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BB8A61" w14:textId="77777777" w:rsidR="00967BB8" w:rsidRPr="00E22D1A" w:rsidRDefault="003020CE" w:rsidP="005B7A2A">
      <w:pPr>
        <w:spacing w:line="360" w:lineRule="auto"/>
        <w:jc w:val="both"/>
        <w:rPr>
          <w:rFonts w:ascii="Times New Roman" w:hAnsi="Times New Roman" w:cs="Times New Roman"/>
          <w:b/>
          <w:sz w:val="24"/>
          <w:szCs w:val="24"/>
        </w:rPr>
      </w:pPr>
      <w:r w:rsidRPr="00E22D1A">
        <w:rPr>
          <w:rFonts w:ascii="Times New Roman" w:hAnsi="Times New Roman" w:cs="Times New Roman"/>
          <w:b/>
          <w:sz w:val="24"/>
          <w:szCs w:val="24"/>
        </w:rPr>
        <w:t>Autoi</w:t>
      </w:r>
      <w:r w:rsidR="00263549" w:rsidRPr="00E22D1A">
        <w:rPr>
          <w:rFonts w:ascii="Times New Roman" w:hAnsi="Times New Roman" w:cs="Times New Roman"/>
          <w:b/>
          <w:sz w:val="24"/>
          <w:szCs w:val="24"/>
        </w:rPr>
        <w:t>mmu</w:t>
      </w:r>
      <w:r w:rsidRPr="00E22D1A">
        <w:rPr>
          <w:rFonts w:ascii="Times New Roman" w:hAnsi="Times New Roman" w:cs="Times New Roman"/>
          <w:b/>
          <w:sz w:val="24"/>
          <w:szCs w:val="24"/>
        </w:rPr>
        <w:t>ne Diseases and Human H</w:t>
      </w:r>
      <w:r w:rsidR="00967BB8" w:rsidRPr="00E22D1A">
        <w:rPr>
          <w:rFonts w:ascii="Times New Roman" w:hAnsi="Times New Roman" w:cs="Times New Roman"/>
          <w:b/>
          <w:sz w:val="24"/>
          <w:szCs w:val="24"/>
        </w:rPr>
        <w:t>ealth: An updated insight</w:t>
      </w:r>
    </w:p>
    <w:p w14:paraId="39B89DBB" w14:textId="77777777" w:rsidR="00967BB8" w:rsidRPr="00E22D1A" w:rsidRDefault="00967BB8" w:rsidP="005B7A2A">
      <w:pPr>
        <w:spacing w:line="360" w:lineRule="auto"/>
        <w:jc w:val="both"/>
        <w:rPr>
          <w:rFonts w:ascii="Times New Roman" w:hAnsi="Times New Roman" w:cs="Times New Roman"/>
          <w:sz w:val="24"/>
          <w:szCs w:val="24"/>
          <w:vertAlign w:val="superscript"/>
        </w:rPr>
      </w:pPr>
      <w:r w:rsidRPr="00E22D1A">
        <w:rPr>
          <w:rFonts w:ascii="Times New Roman" w:hAnsi="Times New Roman" w:cs="Times New Roman"/>
          <w:sz w:val="24"/>
          <w:szCs w:val="24"/>
        </w:rPr>
        <w:t>Arpan Kundu</w:t>
      </w:r>
      <w:r w:rsidRPr="00E22D1A">
        <w:rPr>
          <w:rFonts w:ascii="Times New Roman" w:hAnsi="Times New Roman" w:cs="Times New Roman"/>
          <w:sz w:val="24"/>
          <w:szCs w:val="24"/>
          <w:vertAlign w:val="superscript"/>
        </w:rPr>
        <w:t>1</w:t>
      </w:r>
      <w:r w:rsidRPr="00E22D1A">
        <w:rPr>
          <w:rFonts w:ascii="Times New Roman" w:hAnsi="Times New Roman" w:cs="Times New Roman"/>
          <w:sz w:val="24"/>
          <w:szCs w:val="24"/>
        </w:rPr>
        <w:t>, Palas Patra</w:t>
      </w:r>
      <w:r w:rsidRPr="00E22D1A">
        <w:rPr>
          <w:rFonts w:ascii="Times New Roman" w:hAnsi="Times New Roman" w:cs="Times New Roman"/>
          <w:sz w:val="24"/>
          <w:szCs w:val="24"/>
          <w:vertAlign w:val="superscript"/>
        </w:rPr>
        <w:t>1</w:t>
      </w:r>
      <w:r w:rsidRPr="00E22D1A">
        <w:rPr>
          <w:rFonts w:ascii="Times New Roman" w:hAnsi="Times New Roman" w:cs="Times New Roman"/>
          <w:sz w:val="24"/>
          <w:szCs w:val="24"/>
        </w:rPr>
        <w:t>, Rahul Manna</w:t>
      </w:r>
      <w:r w:rsidRPr="00E22D1A">
        <w:rPr>
          <w:rFonts w:ascii="Times New Roman" w:hAnsi="Times New Roman" w:cs="Times New Roman"/>
          <w:sz w:val="24"/>
          <w:szCs w:val="24"/>
          <w:vertAlign w:val="superscript"/>
        </w:rPr>
        <w:t>1</w:t>
      </w:r>
      <w:r w:rsidRPr="00E22D1A">
        <w:rPr>
          <w:rFonts w:ascii="Times New Roman" w:hAnsi="Times New Roman" w:cs="Times New Roman"/>
          <w:sz w:val="24"/>
          <w:szCs w:val="24"/>
        </w:rPr>
        <w:t>, Sayan Thakura</w:t>
      </w:r>
      <w:r w:rsidRPr="00E22D1A">
        <w:rPr>
          <w:rFonts w:ascii="Times New Roman" w:hAnsi="Times New Roman" w:cs="Times New Roman"/>
          <w:sz w:val="24"/>
          <w:szCs w:val="24"/>
          <w:vertAlign w:val="superscript"/>
        </w:rPr>
        <w:t>1</w:t>
      </w:r>
      <w:r w:rsidRPr="00E22D1A">
        <w:rPr>
          <w:rFonts w:ascii="Times New Roman" w:hAnsi="Times New Roman" w:cs="Times New Roman"/>
          <w:sz w:val="24"/>
          <w:szCs w:val="24"/>
        </w:rPr>
        <w:t xml:space="preserve">, </w:t>
      </w:r>
      <w:proofErr w:type="spellStart"/>
      <w:r w:rsidRPr="00E22D1A">
        <w:rPr>
          <w:rFonts w:ascii="Times New Roman" w:hAnsi="Times New Roman" w:cs="Times New Roman"/>
          <w:sz w:val="24"/>
          <w:szCs w:val="24"/>
        </w:rPr>
        <w:t>Monalisha</w:t>
      </w:r>
      <w:proofErr w:type="spellEnd"/>
      <w:r w:rsidRPr="00E22D1A">
        <w:rPr>
          <w:rFonts w:ascii="Times New Roman" w:hAnsi="Times New Roman" w:cs="Times New Roman"/>
          <w:sz w:val="24"/>
          <w:szCs w:val="24"/>
        </w:rPr>
        <w:t xml:space="preserve"> Maity</w:t>
      </w:r>
      <w:r w:rsidRPr="00E22D1A">
        <w:rPr>
          <w:rFonts w:ascii="Times New Roman" w:hAnsi="Times New Roman" w:cs="Times New Roman"/>
          <w:sz w:val="24"/>
          <w:szCs w:val="24"/>
          <w:vertAlign w:val="superscript"/>
        </w:rPr>
        <w:t>1</w:t>
      </w:r>
      <w:r w:rsidRPr="00E22D1A">
        <w:rPr>
          <w:rFonts w:ascii="Times New Roman" w:hAnsi="Times New Roman" w:cs="Times New Roman"/>
          <w:sz w:val="24"/>
          <w:szCs w:val="24"/>
        </w:rPr>
        <w:t xml:space="preserve">, </w:t>
      </w:r>
      <w:proofErr w:type="spellStart"/>
      <w:r w:rsidRPr="00E22D1A">
        <w:rPr>
          <w:rFonts w:ascii="Times New Roman" w:hAnsi="Times New Roman" w:cs="Times New Roman"/>
          <w:sz w:val="24"/>
          <w:szCs w:val="24"/>
        </w:rPr>
        <w:t>Krishnnedu</w:t>
      </w:r>
      <w:proofErr w:type="spellEnd"/>
      <w:r w:rsidRPr="00E22D1A">
        <w:rPr>
          <w:rFonts w:ascii="Times New Roman" w:hAnsi="Times New Roman" w:cs="Times New Roman"/>
          <w:sz w:val="24"/>
          <w:szCs w:val="24"/>
        </w:rPr>
        <w:t xml:space="preserve"> Adhikary</w:t>
      </w:r>
      <w:r w:rsidRPr="00E22D1A">
        <w:rPr>
          <w:rFonts w:ascii="Times New Roman" w:hAnsi="Times New Roman" w:cs="Times New Roman"/>
          <w:sz w:val="24"/>
          <w:szCs w:val="24"/>
          <w:vertAlign w:val="superscript"/>
        </w:rPr>
        <w:t>1*</w:t>
      </w:r>
    </w:p>
    <w:p w14:paraId="7A87D763" w14:textId="77777777" w:rsidR="00ED481C" w:rsidRPr="00E22D1A" w:rsidRDefault="00ED481C" w:rsidP="005B7A2A">
      <w:pPr>
        <w:spacing w:line="360" w:lineRule="auto"/>
        <w:jc w:val="both"/>
        <w:rPr>
          <w:rFonts w:ascii="Times New Roman" w:hAnsi="Times New Roman" w:cs="Times New Roman"/>
          <w:sz w:val="24"/>
          <w:szCs w:val="24"/>
        </w:rPr>
      </w:pPr>
      <w:r w:rsidRPr="00E22D1A">
        <w:rPr>
          <w:rFonts w:ascii="Times New Roman" w:hAnsi="Times New Roman" w:cs="Times New Roman"/>
          <w:sz w:val="24"/>
          <w:szCs w:val="24"/>
          <w:vertAlign w:val="superscript"/>
        </w:rPr>
        <w:t>1</w:t>
      </w:r>
      <w:r w:rsidRPr="00E22D1A">
        <w:rPr>
          <w:rFonts w:ascii="Times New Roman" w:hAnsi="Times New Roman" w:cs="Times New Roman"/>
          <w:sz w:val="24"/>
          <w:szCs w:val="24"/>
        </w:rPr>
        <w:t>Department of Medical Laboratory Technology, Paramedical College Durgapur, West Bengal 713212, India</w:t>
      </w:r>
    </w:p>
    <w:p w14:paraId="485EE39B" w14:textId="77777777" w:rsidR="00ED481C" w:rsidRPr="00E22D1A" w:rsidRDefault="00ED481C" w:rsidP="005B7A2A">
      <w:pPr>
        <w:spacing w:line="360" w:lineRule="auto"/>
        <w:jc w:val="both"/>
        <w:rPr>
          <w:rFonts w:ascii="Times New Roman" w:hAnsi="Times New Roman" w:cs="Times New Roman"/>
          <w:sz w:val="24"/>
          <w:szCs w:val="24"/>
        </w:rPr>
      </w:pPr>
      <w:r w:rsidRPr="00E22D1A">
        <w:rPr>
          <w:rFonts w:ascii="Times New Roman" w:hAnsi="Times New Roman" w:cs="Times New Roman"/>
          <w:sz w:val="24"/>
          <w:szCs w:val="24"/>
          <w:vertAlign w:val="superscript"/>
        </w:rPr>
        <w:t>*</w:t>
      </w:r>
      <w:r w:rsidRPr="00E22D1A">
        <w:rPr>
          <w:rFonts w:ascii="Times New Roman" w:hAnsi="Times New Roman" w:cs="Times New Roman"/>
          <w:sz w:val="24"/>
          <w:szCs w:val="24"/>
        </w:rPr>
        <w:t xml:space="preserve">Corresponding Mail: </w:t>
      </w:r>
      <w:hyperlink r:id="rId7" w:history="1">
        <w:r w:rsidRPr="00E22D1A">
          <w:rPr>
            <w:rStyle w:val="Hyperlink"/>
            <w:rFonts w:ascii="Times New Roman" w:hAnsi="Times New Roman" w:cs="Times New Roman"/>
            <w:sz w:val="24"/>
            <w:szCs w:val="24"/>
            <w:u w:val="none"/>
          </w:rPr>
          <w:t>krisskrishnendu@gmail.com</w:t>
        </w:r>
      </w:hyperlink>
    </w:p>
    <w:p w14:paraId="7B4E87D9" w14:textId="77777777" w:rsidR="003020CE" w:rsidRPr="00E22D1A" w:rsidRDefault="003020CE" w:rsidP="005B7A2A">
      <w:pPr>
        <w:spacing w:line="360" w:lineRule="auto"/>
        <w:jc w:val="both"/>
        <w:rPr>
          <w:rFonts w:ascii="Times New Roman" w:hAnsi="Times New Roman" w:cs="Times New Roman"/>
          <w:sz w:val="24"/>
          <w:szCs w:val="24"/>
        </w:rPr>
      </w:pPr>
      <w:r w:rsidRPr="00E22D1A">
        <w:rPr>
          <w:rFonts w:ascii="Times New Roman" w:hAnsi="Times New Roman" w:cs="Times New Roman"/>
          <w:b/>
          <w:sz w:val="24"/>
          <w:szCs w:val="24"/>
        </w:rPr>
        <w:t>Running Title:</w:t>
      </w:r>
      <w:r w:rsidRPr="00E22D1A">
        <w:rPr>
          <w:rFonts w:ascii="Times New Roman" w:hAnsi="Times New Roman" w:cs="Times New Roman"/>
          <w:sz w:val="24"/>
          <w:szCs w:val="24"/>
        </w:rPr>
        <w:t xml:space="preserve"> Autoimmune diseases and human health</w:t>
      </w:r>
    </w:p>
    <w:p w14:paraId="0EBE882C" w14:textId="77777777" w:rsidR="003020CE" w:rsidRPr="00E22D1A" w:rsidRDefault="00967BB8" w:rsidP="005B7A2A">
      <w:pPr>
        <w:spacing w:line="360" w:lineRule="auto"/>
        <w:jc w:val="both"/>
        <w:rPr>
          <w:rFonts w:ascii="Times New Roman" w:hAnsi="Times New Roman" w:cs="Times New Roman"/>
          <w:b/>
          <w:sz w:val="24"/>
          <w:szCs w:val="24"/>
        </w:rPr>
      </w:pPr>
      <w:r w:rsidRPr="00E22D1A">
        <w:rPr>
          <w:rFonts w:ascii="Times New Roman" w:hAnsi="Times New Roman" w:cs="Times New Roman"/>
          <w:b/>
          <w:sz w:val="24"/>
          <w:szCs w:val="24"/>
        </w:rPr>
        <w:t>Abstract</w:t>
      </w:r>
    </w:p>
    <w:p w14:paraId="02A59A2B" w14:textId="2D324264" w:rsidR="00B96E00" w:rsidRPr="00E22D1A" w:rsidRDefault="00B055E9" w:rsidP="005B7A2A">
      <w:pPr>
        <w:spacing w:after="0" w:line="360" w:lineRule="auto"/>
        <w:jc w:val="both"/>
        <w:rPr>
          <w:rFonts w:ascii="Times New Roman" w:eastAsia="Times New Roman" w:hAnsi="Times New Roman" w:cs="Times New Roman"/>
          <w:kern w:val="0"/>
          <w:sz w:val="24"/>
          <w:szCs w:val="24"/>
          <w:lang w:eastAsia="en-IN"/>
        </w:rPr>
      </w:pPr>
      <w:r w:rsidRPr="00E22D1A">
        <w:rPr>
          <w:rFonts w:ascii="Times New Roman" w:eastAsia="Times New Roman" w:hAnsi="Times New Roman" w:cs="Times New Roman"/>
          <w:kern w:val="0"/>
          <w:sz w:val="24"/>
          <w:szCs w:val="24"/>
          <w:lang w:val="en-US"/>
        </w:rPr>
        <w:t xml:space="preserve">Autoimmune diseases and disorders are not the same thing. While the underlying </w:t>
      </w:r>
      <w:proofErr w:type="spellStart"/>
      <w:r w:rsidRPr="00E22D1A">
        <w:rPr>
          <w:rFonts w:ascii="Times New Roman" w:eastAsia="Times New Roman" w:hAnsi="Times New Roman" w:cs="Times New Roman"/>
          <w:kern w:val="0"/>
          <w:sz w:val="24"/>
          <w:szCs w:val="24"/>
          <w:lang w:val="en-US"/>
        </w:rPr>
        <w:t>aetiology</w:t>
      </w:r>
      <w:proofErr w:type="spellEnd"/>
      <w:r w:rsidRPr="00E22D1A">
        <w:rPr>
          <w:rFonts w:ascii="Times New Roman" w:eastAsia="Times New Roman" w:hAnsi="Times New Roman" w:cs="Times New Roman"/>
          <w:kern w:val="0"/>
          <w:sz w:val="24"/>
          <w:szCs w:val="24"/>
          <w:lang w:val="en-US"/>
        </w:rPr>
        <w:t xml:space="preserve"> of each illness is different, the immune system dysfunction that underpins both disorders may produce similar symptoms. </w:t>
      </w:r>
      <w:r w:rsidR="00DE4EC9" w:rsidRPr="00E22D1A">
        <w:rPr>
          <w:rFonts w:ascii="Times New Roman" w:eastAsia="Times New Roman" w:hAnsi="Times New Roman" w:cs="Times New Roman"/>
          <w:kern w:val="0"/>
          <w:sz w:val="24"/>
          <w:szCs w:val="24"/>
          <w:lang w:eastAsia="en-IN"/>
        </w:rPr>
        <w:t>One important distinction is that autoinflammatory disorders are characterised by a breakdown of the innate immune system, whereas autoimmune illnesses are characterised by an obstruction of the adaptive immune system.</w:t>
      </w:r>
      <w:r w:rsidR="00E22D1A">
        <w:rPr>
          <w:rFonts w:ascii="Times New Roman" w:eastAsia="Times New Roman" w:hAnsi="Times New Roman" w:cs="Times New Roman"/>
          <w:kern w:val="0"/>
          <w:sz w:val="24"/>
          <w:szCs w:val="24"/>
          <w:lang w:eastAsia="en-IN"/>
        </w:rPr>
        <w:t xml:space="preserve"> </w:t>
      </w:r>
      <w:r w:rsidR="00D11DA1" w:rsidRPr="00E22D1A">
        <w:rPr>
          <w:rFonts w:ascii="Times New Roman" w:hAnsi="Times New Roman" w:cs="Times New Roman"/>
          <w:sz w:val="24"/>
          <w:szCs w:val="24"/>
        </w:rPr>
        <w:t>The hallmark of autoimmune/inflammatory diseases is systemic or organ-specific inflammation that causes tissue destruction.</w:t>
      </w:r>
      <w:r w:rsidRPr="00E22D1A">
        <w:rPr>
          <w:rFonts w:ascii="Times New Roman" w:eastAsia="Times New Roman" w:hAnsi="Times New Roman" w:cs="Times New Roman"/>
          <w:kern w:val="0"/>
          <w:sz w:val="24"/>
          <w:szCs w:val="24"/>
          <w:lang w:val="en-US"/>
        </w:rPr>
        <w:t xml:space="preserve"> The prior categories for autoimmune/inflammatory conditions were auto inflammatory and autoimmune illnesses.Certain disorders, like lupus, which exhibit family aggregation and may suggest a genetic predisposition, are suggested to be the result of a complex interplay between genes and environment. There is evidence linking autoimmune diseases to clinical symptoms. Measuring auto antibodies in patients may help with diagnosis and severity analysis, which might be important for treatment. </w:t>
      </w:r>
      <w:r w:rsidR="00B96E00" w:rsidRPr="00E22D1A">
        <w:rPr>
          <w:rFonts w:ascii="Times New Roman" w:eastAsia="Times New Roman" w:hAnsi="Times New Roman" w:cs="Times New Roman"/>
          <w:kern w:val="0"/>
          <w:sz w:val="24"/>
          <w:szCs w:val="24"/>
          <w:lang w:eastAsia="en-IN"/>
        </w:rPr>
        <w:t>This chapter has primarily addressed treatment strategies for several autoimmune conditions, including systemic lupus erythematosus, rheumatoid arthritis, and myasthenia gravis.</w:t>
      </w:r>
    </w:p>
    <w:p w14:paraId="26180245" w14:textId="77777777" w:rsidR="00B055E9" w:rsidRPr="00E22D1A" w:rsidRDefault="00B055E9" w:rsidP="005B7A2A">
      <w:pPr>
        <w:spacing w:line="360" w:lineRule="auto"/>
        <w:jc w:val="both"/>
        <w:rPr>
          <w:rFonts w:ascii="Times New Roman" w:eastAsia="Times New Roman" w:hAnsi="Times New Roman" w:cs="Times New Roman"/>
          <w:kern w:val="0"/>
          <w:sz w:val="24"/>
          <w:szCs w:val="24"/>
          <w:lang w:val="en-US"/>
        </w:rPr>
      </w:pPr>
    </w:p>
    <w:p w14:paraId="021BCFB7" w14:textId="77777777" w:rsidR="00263549" w:rsidRPr="00E22D1A" w:rsidRDefault="003020CE" w:rsidP="005B7A2A">
      <w:pPr>
        <w:spacing w:line="360" w:lineRule="auto"/>
        <w:jc w:val="both"/>
        <w:rPr>
          <w:rFonts w:ascii="Times New Roman" w:hAnsi="Times New Roman" w:cs="Times New Roman"/>
          <w:sz w:val="24"/>
          <w:szCs w:val="24"/>
        </w:rPr>
      </w:pPr>
      <w:r w:rsidRPr="00E22D1A">
        <w:rPr>
          <w:rFonts w:ascii="Times New Roman" w:hAnsi="Times New Roman" w:cs="Times New Roman"/>
          <w:b/>
          <w:sz w:val="24"/>
          <w:szCs w:val="24"/>
        </w:rPr>
        <w:t xml:space="preserve">Keywords: </w:t>
      </w:r>
      <w:r w:rsidRPr="00E22D1A">
        <w:rPr>
          <w:rFonts w:ascii="Times New Roman" w:hAnsi="Times New Roman" w:cs="Times New Roman"/>
          <w:sz w:val="24"/>
          <w:szCs w:val="24"/>
        </w:rPr>
        <w:t>Autoimmune diseases, diabetes, rheumatoid arthritis, lupus erythematous, auto antigen</w:t>
      </w:r>
    </w:p>
    <w:p w14:paraId="7FFC3DE6" w14:textId="77777777" w:rsidR="00263549" w:rsidRPr="00E22D1A" w:rsidRDefault="00263549" w:rsidP="005B7A2A">
      <w:pPr>
        <w:spacing w:line="360" w:lineRule="auto"/>
        <w:jc w:val="both"/>
        <w:rPr>
          <w:rFonts w:ascii="Times New Roman" w:hAnsi="Times New Roman" w:cs="Times New Roman"/>
          <w:sz w:val="24"/>
          <w:szCs w:val="24"/>
        </w:rPr>
      </w:pPr>
    </w:p>
    <w:p w14:paraId="0ADF9706" w14:textId="77777777" w:rsidR="00263549" w:rsidRPr="00E22D1A" w:rsidRDefault="00263549" w:rsidP="005B7A2A">
      <w:pPr>
        <w:spacing w:line="360" w:lineRule="auto"/>
        <w:jc w:val="both"/>
        <w:rPr>
          <w:rFonts w:ascii="Times New Roman" w:hAnsi="Times New Roman" w:cs="Times New Roman"/>
          <w:sz w:val="24"/>
          <w:szCs w:val="24"/>
        </w:rPr>
      </w:pPr>
    </w:p>
    <w:p w14:paraId="3EB16BF7" w14:textId="77777777" w:rsidR="00263549" w:rsidRPr="00E22D1A" w:rsidRDefault="00263549" w:rsidP="005B7A2A">
      <w:pPr>
        <w:spacing w:line="360" w:lineRule="auto"/>
        <w:jc w:val="both"/>
        <w:rPr>
          <w:rFonts w:ascii="Times New Roman" w:hAnsi="Times New Roman" w:cs="Times New Roman"/>
          <w:sz w:val="24"/>
          <w:szCs w:val="24"/>
        </w:rPr>
      </w:pPr>
    </w:p>
    <w:p w14:paraId="3787B1B5" w14:textId="77777777" w:rsidR="00263549" w:rsidRPr="00E22D1A" w:rsidRDefault="00263549" w:rsidP="005B7A2A">
      <w:pPr>
        <w:spacing w:line="360" w:lineRule="auto"/>
        <w:jc w:val="both"/>
        <w:rPr>
          <w:rFonts w:ascii="Times New Roman" w:hAnsi="Times New Roman" w:cs="Times New Roman"/>
          <w:sz w:val="24"/>
          <w:szCs w:val="24"/>
        </w:rPr>
      </w:pPr>
    </w:p>
    <w:p w14:paraId="6BB93176" w14:textId="77777777" w:rsidR="00263549" w:rsidRPr="00E22D1A" w:rsidRDefault="00263549" w:rsidP="005B7A2A">
      <w:pPr>
        <w:spacing w:line="360" w:lineRule="auto"/>
        <w:jc w:val="both"/>
        <w:rPr>
          <w:rFonts w:ascii="Times New Roman" w:hAnsi="Times New Roman" w:cs="Times New Roman"/>
          <w:sz w:val="24"/>
          <w:szCs w:val="24"/>
        </w:rPr>
      </w:pPr>
    </w:p>
    <w:p w14:paraId="3AAB6B5C" w14:textId="77777777" w:rsidR="00263549" w:rsidRPr="00E22D1A" w:rsidRDefault="00D31F1F" w:rsidP="005B7A2A">
      <w:pPr>
        <w:spacing w:line="360" w:lineRule="auto"/>
        <w:jc w:val="both"/>
        <w:rPr>
          <w:rFonts w:ascii="Times New Roman" w:hAnsi="Times New Roman" w:cs="Times New Roman"/>
          <w:bCs/>
          <w:sz w:val="28"/>
          <w:szCs w:val="24"/>
        </w:rPr>
      </w:pPr>
      <w:r w:rsidRPr="00E22D1A">
        <w:rPr>
          <w:rFonts w:ascii="Times New Roman" w:hAnsi="Times New Roman" w:cs="Times New Roman"/>
          <w:bCs/>
          <w:sz w:val="28"/>
          <w:szCs w:val="24"/>
        </w:rPr>
        <w:lastRenderedPageBreak/>
        <w:t xml:space="preserve">1. </w:t>
      </w:r>
      <w:r w:rsidR="00263549" w:rsidRPr="00E22D1A">
        <w:rPr>
          <w:rFonts w:ascii="Times New Roman" w:hAnsi="Times New Roman" w:cs="Times New Roman"/>
          <w:bCs/>
          <w:sz w:val="28"/>
          <w:szCs w:val="24"/>
        </w:rPr>
        <w:t xml:space="preserve">INTRODUCTION  </w:t>
      </w:r>
    </w:p>
    <w:p w14:paraId="5D428D0D" w14:textId="77777777" w:rsidR="00B96E00" w:rsidRPr="00E22D1A" w:rsidRDefault="009D76F6" w:rsidP="005B7A2A">
      <w:pPr>
        <w:spacing w:after="0" w:line="360" w:lineRule="auto"/>
        <w:jc w:val="both"/>
        <w:rPr>
          <w:rFonts w:ascii="Times New Roman" w:eastAsia="Times New Roman" w:hAnsi="Times New Roman" w:cs="Times New Roman"/>
          <w:kern w:val="0"/>
          <w:sz w:val="24"/>
          <w:szCs w:val="24"/>
          <w:lang w:eastAsia="en-IN"/>
        </w:rPr>
      </w:pPr>
      <w:r w:rsidRPr="00E22D1A">
        <w:rPr>
          <w:rStyle w:val="css-15iwe0d"/>
          <w:rFonts w:ascii="Times New Roman" w:hAnsi="Times New Roman" w:cs="Times New Roman"/>
          <w:sz w:val="24"/>
          <w:szCs w:val="24"/>
          <w:shd w:val="clear" w:color="auto" w:fill="FFFFFF"/>
        </w:rPr>
        <w:t>Autoinflammatory illnesses and autoimmune disorders belong to different classes. The immune system failure that underlies both conditions might result in comparable symptoms including weariness, ra</w:t>
      </w:r>
      <w:r w:rsidR="00B055E9" w:rsidRPr="00E22D1A">
        <w:rPr>
          <w:rStyle w:val="css-15iwe0d"/>
          <w:rFonts w:ascii="Times New Roman" w:hAnsi="Times New Roman" w:cs="Times New Roman"/>
          <w:sz w:val="24"/>
          <w:szCs w:val="24"/>
          <w:shd w:val="clear" w:color="auto" w:fill="FFFFFF"/>
        </w:rPr>
        <w:t>s</w:t>
      </w:r>
      <w:r w:rsidRPr="00E22D1A">
        <w:rPr>
          <w:rStyle w:val="css-15iwe0d"/>
          <w:rFonts w:ascii="Times New Roman" w:hAnsi="Times New Roman" w:cs="Times New Roman"/>
          <w:sz w:val="24"/>
          <w:szCs w:val="24"/>
          <w:shd w:val="clear" w:color="auto" w:fill="FFFFFF"/>
        </w:rPr>
        <w:t>h, and swelling, but the underlying etiology of each disease is distinct</w:t>
      </w:r>
      <w:r w:rsidR="00E11F23" w:rsidRPr="00E22D1A">
        <w:rPr>
          <w:rStyle w:val="css-15iwe0d"/>
          <w:rFonts w:ascii="Times New Roman" w:hAnsi="Times New Roman" w:cs="Times New Roman"/>
          <w:sz w:val="24"/>
          <w:szCs w:val="24"/>
          <w:shd w:val="clear" w:color="auto" w:fill="FFFFFF"/>
        </w:rPr>
        <w:t xml:space="preserve"> (</w:t>
      </w:r>
      <w:r w:rsidR="00E11F23" w:rsidRPr="00E22D1A">
        <w:rPr>
          <w:rStyle w:val="element-citation"/>
          <w:rFonts w:ascii="Times New Roman" w:hAnsi="Times New Roman" w:cs="Times New Roman"/>
          <w:color w:val="212121"/>
          <w:sz w:val="24"/>
          <w:szCs w:val="24"/>
        </w:rPr>
        <w:t>Scherlinger et al., 2020</w:t>
      </w:r>
      <w:r w:rsidR="00E11F23" w:rsidRPr="00E22D1A">
        <w:rPr>
          <w:rStyle w:val="css-15iwe0d"/>
          <w:rFonts w:ascii="Times New Roman" w:hAnsi="Times New Roman" w:cs="Times New Roman"/>
          <w:sz w:val="24"/>
          <w:szCs w:val="24"/>
          <w:shd w:val="clear" w:color="auto" w:fill="FFFFFF"/>
        </w:rPr>
        <w:t>)</w:t>
      </w:r>
      <w:r w:rsidRPr="00E22D1A">
        <w:rPr>
          <w:rStyle w:val="css-15iwe0d"/>
          <w:rFonts w:ascii="Times New Roman" w:hAnsi="Times New Roman" w:cs="Times New Roman"/>
          <w:sz w:val="24"/>
          <w:szCs w:val="24"/>
          <w:shd w:val="clear" w:color="auto" w:fill="FFFFFF"/>
        </w:rPr>
        <w:t xml:space="preserve">. </w:t>
      </w:r>
      <w:r w:rsidR="00B96E00" w:rsidRPr="00E22D1A">
        <w:rPr>
          <w:rFonts w:ascii="Times New Roman" w:eastAsia="Times New Roman" w:hAnsi="Times New Roman" w:cs="Times New Roman"/>
          <w:kern w:val="0"/>
          <w:sz w:val="24"/>
          <w:szCs w:val="24"/>
          <w:lang w:eastAsia="en-IN"/>
        </w:rPr>
        <w:t>One significant difference between autoimmune diseases and autoinflammatory disorders is that the former are defined by a breakdown of the immune system's capacity to adapt, while the latter are characterised by an obstruction of the innate immune system</w:t>
      </w:r>
    </w:p>
    <w:p w14:paraId="5D2A0363" w14:textId="77777777" w:rsidR="00436E7B" w:rsidRPr="00E22D1A" w:rsidRDefault="00E11F23" w:rsidP="005B7A2A">
      <w:pPr>
        <w:spacing w:line="360" w:lineRule="auto"/>
        <w:jc w:val="both"/>
        <w:rPr>
          <w:rStyle w:val="css-rh820s"/>
          <w:rFonts w:ascii="Times New Roman" w:hAnsi="Times New Roman" w:cs="Times New Roman"/>
          <w:sz w:val="24"/>
          <w:szCs w:val="24"/>
          <w:shd w:val="clear" w:color="auto" w:fill="FFFFFF"/>
        </w:rPr>
      </w:pPr>
      <w:r w:rsidRPr="00E22D1A">
        <w:rPr>
          <w:rStyle w:val="css-rh820s"/>
          <w:rFonts w:ascii="Times New Roman" w:hAnsi="Times New Roman" w:cs="Times New Roman"/>
          <w:sz w:val="24"/>
          <w:szCs w:val="24"/>
          <w:shd w:val="clear" w:color="auto" w:fill="FFFFFF"/>
        </w:rPr>
        <w:t>(</w:t>
      </w:r>
      <w:r w:rsidRPr="00E22D1A">
        <w:rPr>
          <w:rStyle w:val="element-citation"/>
          <w:rFonts w:ascii="Times New Roman" w:hAnsi="Times New Roman" w:cs="Times New Roman"/>
          <w:color w:val="212121"/>
          <w:sz w:val="24"/>
          <w:szCs w:val="24"/>
        </w:rPr>
        <w:t>Leo et al., 2020</w:t>
      </w:r>
      <w:r w:rsidRPr="00E22D1A">
        <w:rPr>
          <w:rStyle w:val="css-rh820s"/>
          <w:rFonts w:ascii="Times New Roman" w:hAnsi="Times New Roman" w:cs="Times New Roman"/>
          <w:sz w:val="24"/>
          <w:szCs w:val="24"/>
          <w:shd w:val="clear" w:color="auto" w:fill="FFFFFF"/>
        </w:rPr>
        <w:t>)</w:t>
      </w:r>
      <w:r w:rsidR="009D76F6" w:rsidRPr="00E22D1A">
        <w:rPr>
          <w:rStyle w:val="css-rh820s"/>
          <w:rFonts w:ascii="Times New Roman" w:hAnsi="Times New Roman" w:cs="Times New Roman"/>
          <w:sz w:val="24"/>
          <w:szCs w:val="24"/>
          <w:shd w:val="clear" w:color="auto" w:fill="FFFFFF"/>
        </w:rPr>
        <w:t>. The hallmark of autoimmune/inflammatory illness is systemic or organ specific inflammation that causes tissue destruction</w:t>
      </w:r>
      <w:r w:rsidRPr="00E22D1A">
        <w:rPr>
          <w:rStyle w:val="css-rh820s"/>
          <w:rFonts w:ascii="Times New Roman" w:hAnsi="Times New Roman" w:cs="Times New Roman"/>
          <w:sz w:val="24"/>
          <w:szCs w:val="24"/>
          <w:shd w:val="clear" w:color="auto" w:fill="FFFFFF"/>
        </w:rPr>
        <w:t xml:space="preserve"> (</w:t>
      </w:r>
      <w:r w:rsidRPr="00E22D1A">
        <w:rPr>
          <w:rStyle w:val="element-citation"/>
          <w:rFonts w:ascii="Times New Roman" w:hAnsi="Times New Roman" w:cs="Times New Roman"/>
          <w:color w:val="212121"/>
          <w:sz w:val="24"/>
          <w:szCs w:val="24"/>
        </w:rPr>
        <w:t>Evert et al., 2003</w:t>
      </w:r>
      <w:r w:rsidRPr="00E22D1A">
        <w:rPr>
          <w:rStyle w:val="css-rh820s"/>
          <w:rFonts w:ascii="Times New Roman" w:hAnsi="Times New Roman" w:cs="Times New Roman"/>
          <w:sz w:val="24"/>
          <w:szCs w:val="24"/>
          <w:shd w:val="clear" w:color="auto" w:fill="FFFFFF"/>
        </w:rPr>
        <w:t>)</w:t>
      </w:r>
      <w:r w:rsidR="009D76F6" w:rsidRPr="00E22D1A">
        <w:rPr>
          <w:rStyle w:val="css-rh820s"/>
          <w:rFonts w:ascii="Times New Roman" w:hAnsi="Times New Roman" w:cs="Times New Roman"/>
          <w:sz w:val="24"/>
          <w:szCs w:val="24"/>
          <w:shd w:val="clear" w:color="auto" w:fill="FFFFFF"/>
        </w:rPr>
        <w:t>. Autoinflammatory and autoimmune disorders were the previous classifications for autoimmune/inflammatory condition</w:t>
      </w:r>
      <w:r w:rsidRPr="00E22D1A">
        <w:rPr>
          <w:rStyle w:val="css-rh820s"/>
          <w:rFonts w:ascii="Times New Roman" w:hAnsi="Times New Roman" w:cs="Times New Roman"/>
          <w:sz w:val="24"/>
          <w:szCs w:val="24"/>
          <w:shd w:val="clear" w:color="auto" w:fill="FFFFFF"/>
        </w:rPr>
        <w:t xml:space="preserve"> (</w:t>
      </w:r>
      <w:r w:rsidRPr="00E22D1A">
        <w:rPr>
          <w:rStyle w:val="element-citation"/>
          <w:rFonts w:ascii="Times New Roman" w:hAnsi="Times New Roman" w:cs="Times New Roman"/>
          <w:color w:val="212121"/>
          <w:sz w:val="24"/>
          <w:szCs w:val="24"/>
        </w:rPr>
        <w:t>Watad et al., 2017</w:t>
      </w:r>
      <w:r w:rsidRPr="00E22D1A">
        <w:rPr>
          <w:rStyle w:val="css-rh820s"/>
          <w:rFonts w:ascii="Times New Roman" w:hAnsi="Times New Roman" w:cs="Times New Roman"/>
          <w:sz w:val="24"/>
          <w:szCs w:val="24"/>
          <w:shd w:val="clear" w:color="auto" w:fill="FFFFFF"/>
        </w:rPr>
        <w:t>)</w:t>
      </w:r>
      <w:r w:rsidR="00B811D0" w:rsidRPr="00E22D1A">
        <w:rPr>
          <w:rStyle w:val="css-rh820s"/>
          <w:rFonts w:ascii="Times New Roman" w:hAnsi="Times New Roman" w:cs="Times New Roman"/>
          <w:sz w:val="24"/>
          <w:szCs w:val="24"/>
          <w:shd w:val="clear" w:color="auto" w:fill="FFFFFF"/>
        </w:rPr>
        <w:t xml:space="preserve">. </w:t>
      </w:r>
      <w:r w:rsidR="009D76F6" w:rsidRPr="00E22D1A">
        <w:rPr>
          <w:rStyle w:val="css-rh820s"/>
          <w:rFonts w:ascii="Times New Roman" w:hAnsi="Times New Roman" w:cs="Times New Roman"/>
          <w:sz w:val="24"/>
          <w:szCs w:val="24"/>
          <w:shd w:val="clear" w:color="auto" w:fill="FFFFFF"/>
        </w:rPr>
        <w:t>But it soon become evident that the world is far more complicated than that, with autoimmune and autoinflammatory conditions essentially acting as extremes at either end</w:t>
      </w:r>
      <w:r w:rsidRPr="00E22D1A">
        <w:rPr>
          <w:rStyle w:val="css-rh820s"/>
          <w:rFonts w:ascii="Times New Roman" w:hAnsi="Times New Roman" w:cs="Times New Roman"/>
          <w:sz w:val="24"/>
          <w:szCs w:val="24"/>
          <w:shd w:val="clear" w:color="auto" w:fill="FFFFFF"/>
        </w:rPr>
        <w:t xml:space="preserve"> (</w:t>
      </w:r>
      <w:r w:rsidRPr="00E22D1A">
        <w:rPr>
          <w:rStyle w:val="element-citation"/>
          <w:rFonts w:ascii="Times New Roman" w:hAnsi="Times New Roman" w:cs="Times New Roman"/>
          <w:color w:val="212121"/>
          <w:sz w:val="24"/>
          <w:szCs w:val="24"/>
        </w:rPr>
        <w:t>Tang et al., 2012</w:t>
      </w:r>
      <w:r w:rsidRPr="00E22D1A">
        <w:rPr>
          <w:rStyle w:val="css-rh820s"/>
          <w:rFonts w:ascii="Times New Roman" w:hAnsi="Times New Roman" w:cs="Times New Roman"/>
          <w:sz w:val="24"/>
          <w:szCs w:val="24"/>
          <w:shd w:val="clear" w:color="auto" w:fill="FFFFFF"/>
        </w:rPr>
        <w:t>)</w:t>
      </w:r>
      <w:r w:rsidR="009D76F6" w:rsidRPr="00E22D1A">
        <w:rPr>
          <w:rStyle w:val="css-rh820s"/>
          <w:rFonts w:ascii="Times New Roman" w:hAnsi="Times New Roman" w:cs="Times New Roman"/>
          <w:sz w:val="24"/>
          <w:szCs w:val="24"/>
          <w:shd w:val="clear" w:color="auto" w:fill="FFFFFF"/>
        </w:rPr>
        <w:t>.</w:t>
      </w:r>
      <w:r w:rsidR="00D11DA1" w:rsidRPr="00E22D1A">
        <w:rPr>
          <w:rFonts w:ascii="Times New Roman" w:hAnsi="Times New Roman" w:cs="Times New Roman"/>
          <w:sz w:val="24"/>
          <w:szCs w:val="24"/>
        </w:rPr>
        <w:t>On the other hand, autoimmune disorders were described as being brought on by an immune system that adapts and, as a result, characterized by the presence and pathophysiology involvement of self-antibodies and/or populations of lymphocytes that are reactive to their own substances.</w:t>
      </w:r>
      <w:r w:rsidR="00E34A1D" w:rsidRPr="00E22D1A">
        <w:rPr>
          <w:rStyle w:val="css-rh820s"/>
          <w:rFonts w:ascii="Times New Roman" w:hAnsi="Times New Roman" w:cs="Times New Roman"/>
          <w:sz w:val="24"/>
          <w:szCs w:val="24"/>
          <w:shd w:val="clear" w:color="auto" w:fill="FFFFFF"/>
        </w:rPr>
        <w:t xml:space="preserve">(Fig. 1) </w:t>
      </w:r>
      <w:r w:rsidRPr="00E22D1A">
        <w:rPr>
          <w:rStyle w:val="css-rh820s"/>
          <w:rFonts w:ascii="Times New Roman" w:hAnsi="Times New Roman" w:cs="Times New Roman"/>
          <w:sz w:val="24"/>
          <w:szCs w:val="24"/>
          <w:shd w:val="clear" w:color="auto" w:fill="FFFFFF"/>
        </w:rPr>
        <w:t>(</w:t>
      </w:r>
      <w:r w:rsidRPr="00E22D1A">
        <w:rPr>
          <w:rStyle w:val="element-citation"/>
          <w:rFonts w:ascii="Times New Roman" w:hAnsi="Times New Roman" w:cs="Times New Roman"/>
          <w:color w:val="212121"/>
          <w:sz w:val="24"/>
          <w:szCs w:val="24"/>
        </w:rPr>
        <w:t>Satoh et al., 2016)</w:t>
      </w:r>
      <w:r w:rsidR="009D76F6" w:rsidRPr="00E22D1A">
        <w:rPr>
          <w:rStyle w:val="css-rh820s"/>
          <w:rFonts w:ascii="Times New Roman" w:hAnsi="Times New Roman" w:cs="Times New Roman"/>
          <w:sz w:val="24"/>
          <w:szCs w:val="24"/>
          <w:shd w:val="clear" w:color="auto" w:fill="FFFFFF"/>
        </w:rPr>
        <w:t>.</w:t>
      </w:r>
    </w:p>
    <w:p w14:paraId="2FD0DABC" w14:textId="77777777" w:rsidR="00E06E72" w:rsidRPr="00E22D1A" w:rsidRDefault="00436E7B" w:rsidP="005B7A2A">
      <w:pPr>
        <w:spacing w:line="360" w:lineRule="auto"/>
        <w:jc w:val="both"/>
        <w:rPr>
          <w:rStyle w:val="css-rh820s"/>
          <w:rFonts w:ascii="Times New Roman" w:hAnsi="Times New Roman" w:cs="Times New Roman"/>
          <w:sz w:val="24"/>
          <w:szCs w:val="24"/>
          <w:shd w:val="clear" w:color="auto" w:fill="FFFFFF"/>
        </w:rPr>
      </w:pPr>
      <w:r w:rsidRPr="00E22D1A">
        <w:rPr>
          <w:rFonts w:ascii="Times New Roman" w:hAnsi="Times New Roman" w:cs="Times New Roman"/>
          <w:noProof/>
          <w:sz w:val="24"/>
          <w:szCs w:val="24"/>
          <w:shd w:val="clear" w:color="auto" w:fill="FFFFFF"/>
          <w:lang w:eastAsia="en-IN"/>
        </w:rPr>
        <w:drawing>
          <wp:inline distT="0" distB="0" distL="0" distR="0" wp14:anchorId="1BD824F9" wp14:editId="4E0F33CE">
            <wp:extent cx="6709994" cy="4057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JPG"/>
                    <pic:cNvPicPr/>
                  </pic:nvPicPr>
                  <pic:blipFill rotWithShape="1">
                    <a:blip r:embed="rId8">
                      <a:extLst>
                        <a:ext uri="{28A0092B-C50C-407E-A947-70E740481C1C}">
                          <a14:useLocalDpi xmlns:a14="http://schemas.microsoft.com/office/drawing/2010/main" val="0"/>
                        </a:ext>
                      </a:extLst>
                    </a:blip>
                    <a:srcRect r="3681"/>
                    <a:stretch/>
                  </pic:blipFill>
                  <pic:spPr bwMode="auto">
                    <a:xfrm>
                      <a:off x="0" y="0"/>
                      <a:ext cx="6711096" cy="4058317"/>
                    </a:xfrm>
                    <a:prstGeom prst="rect">
                      <a:avLst/>
                    </a:prstGeom>
                    <a:ln>
                      <a:noFill/>
                    </a:ln>
                    <a:extLst>
                      <a:ext uri="{53640926-AAD7-44D8-BBD7-CCE9431645EC}">
                        <a14:shadowObscured xmlns:a14="http://schemas.microsoft.com/office/drawing/2010/main"/>
                      </a:ext>
                    </a:extLst>
                  </pic:spPr>
                </pic:pic>
              </a:graphicData>
            </a:graphic>
          </wp:inline>
        </w:drawing>
      </w:r>
    </w:p>
    <w:p w14:paraId="7A643C1B" w14:textId="6E2AA621" w:rsidR="00C10C8B" w:rsidRPr="00E22D1A" w:rsidRDefault="00E22D1A" w:rsidP="005B7A2A">
      <w:pPr>
        <w:spacing w:line="360" w:lineRule="auto"/>
        <w:jc w:val="both"/>
        <w:rPr>
          <w:rStyle w:val="css-rh820s"/>
          <w:rFonts w:ascii="Times New Roman" w:hAnsi="Times New Roman" w:cs="Times New Roman"/>
          <w:sz w:val="24"/>
          <w:szCs w:val="24"/>
          <w:shd w:val="clear" w:color="auto" w:fill="FFFFFF"/>
        </w:rPr>
      </w:pPr>
      <w:r>
        <w:rPr>
          <w:rStyle w:val="css-rh820s"/>
          <w:rFonts w:ascii="Times New Roman" w:hAnsi="Times New Roman" w:cs="Times New Roman"/>
          <w:b/>
          <w:sz w:val="24"/>
          <w:szCs w:val="24"/>
          <w:shd w:val="clear" w:color="auto" w:fill="FFFFFF"/>
        </w:rPr>
        <w:t xml:space="preserve">Figure 1. </w:t>
      </w:r>
      <w:r w:rsidR="00E34A1D" w:rsidRPr="00E22D1A">
        <w:rPr>
          <w:rStyle w:val="css-rh820s"/>
          <w:rFonts w:ascii="Times New Roman" w:hAnsi="Times New Roman" w:cs="Times New Roman"/>
          <w:sz w:val="24"/>
          <w:szCs w:val="24"/>
          <w:shd w:val="clear" w:color="auto" w:fill="FFFFFF"/>
        </w:rPr>
        <w:t>Different autoimmune diseases and their target organs.</w:t>
      </w:r>
    </w:p>
    <w:p w14:paraId="7262C188" w14:textId="77777777" w:rsidR="00C10C8B" w:rsidRPr="00E22D1A" w:rsidRDefault="00C10C8B" w:rsidP="005B7A2A">
      <w:pPr>
        <w:spacing w:line="360" w:lineRule="auto"/>
        <w:jc w:val="both"/>
        <w:rPr>
          <w:rStyle w:val="css-rh820s"/>
          <w:rFonts w:ascii="Times New Roman" w:hAnsi="Times New Roman" w:cs="Times New Roman"/>
          <w:sz w:val="24"/>
          <w:szCs w:val="24"/>
          <w:shd w:val="clear" w:color="auto" w:fill="FFFFFF"/>
        </w:rPr>
      </w:pPr>
    </w:p>
    <w:p w14:paraId="51A763A2" w14:textId="77777777" w:rsidR="00C10C8B" w:rsidRPr="00E22D1A" w:rsidRDefault="00C10C8B" w:rsidP="005B7A2A">
      <w:pPr>
        <w:spacing w:line="360" w:lineRule="auto"/>
        <w:jc w:val="both"/>
        <w:rPr>
          <w:rStyle w:val="css-rh820s"/>
          <w:rFonts w:ascii="Times New Roman" w:hAnsi="Times New Roman" w:cs="Times New Roman"/>
          <w:sz w:val="24"/>
          <w:szCs w:val="24"/>
          <w:shd w:val="clear" w:color="auto" w:fill="FFFFFF"/>
        </w:rPr>
      </w:pPr>
    </w:p>
    <w:p w14:paraId="1DA626FA" w14:textId="28AFA429" w:rsidR="00D31F1F" w:rsidRPr="00E22D1A" w:rsidRDefault="00D11DA1" w:rsidP="005B7A2A">
      <w:pPr>
        <w:spacing w:line="360" w:lineRule="auto"/>
        <w:jc w:val="both"/>
        <w:rPr>
          <w:rStyle w:val="css-0"/>
          <w:rFonts w:ascii="Times New Roman" w:hAnsi="Times New Roman" w:cs="Times New Roman"/>
          <w:sz w:val="24"/>
          <w:szCs w:val="24"/>
          <w:shd w:val="clear" w:color="auto" w:fill="FFFFFF"/>
        </w:rPr>
      </w:pPr>
      <w:r w:rsidRPr="00E22D1A">
        <w:rPr>
          <w:rFonts w:ascii="Times New Roman" w:hAnsi="Times New Roman" w:cs="Times New Roman"/>
          <w:sz w:val="24"/>
          <w:szCs w:val="24"/>
        </w:rPr>
        <w:t>The term "classical" autoimmune illnesses and monogenic autoinflammatory conditions represent opposite ends of a spectrum that represents systemic autoimmune/inflammatory disorders</w:t>
      </w:r>
      <w:r w:rsidR="003853C5" w:rsidRPr="00E22D1A">
        <w:rPr>
          <w:rFonts w:ascii="Times New Roman" w:hAnsi="Times New Roman" w:cs="Times New Roman"/>
          <w:sz w:val="24"/>
          <w:szCs w:val="24"/>
        </w:rPr>
        <w:t xml:space="preserve"> </w:t>
      </w:r>
      <w:r w:rsidR="00B61EE0" w:rsidRPr="00E22D1A">
        <w:rPr>
          <w:rStyle w:val="css-15iwe0d"/>
          <w:rFonts w:ascii="Times New Roman" w:hAnsi="Times New Roman" w:cs="Times New Roman"/>
          <w:sz w:val="24"/>
          <w:szCs w:val="24"/>
          <w:shd w:val="clear" w:color="auto" w:fill="FFFFFF"/>
        </w:rPr>
        <w:t>(</w:t>
      </w:r>
      <w:r w:rsidR="00B61EE0" w:rsidRPr="00E22D1A">
        <w:rPr>
          <w:rStyle w:val="element-citation"/>
          <w:rFonts w:ascii="Times New Roman" w:hAnsi="Times New Roman" w:cs="Times New Roman"/>
          <w:color w:val="212121"/>
          <w:sz w:val="24"/>
          <w:szCs w:val="24"/>
        </w:rPr>
        <w:t>Croft et al., 2019</w:t>
      </w:r>
      <w:r w:rsidR="00B61EE0" w:rsidRPr="00E22D1A">
        <w:rPr>
          <w:rStyle w:val="css-15iwe0d"/>
          <w:rFonts w:ascii="Times New Roman" w:hAnsi="Times New Roman" w:cs="Times New Roman"/>
          <w:sz w:val="24"/>
          <w:szCs w:val="24"/>
          <w:shd w:val="clear" w:color="auto" w:fill="FFFFFF"/>
        </w:rPr>
        <w:t>)</w:t>
      </w:r>
      <w:r w:rsidR="0044440F" w:rsidRPr="00E22D1A">
        <w:rPr>
          <w:rStyle w:val="css-15iwe0d"/>
          <w:rFonts w:ascii="Times New Roman" w:hAnsi="Times New Roman" w:cs="Times New Roman"/>
          <w:sz w:val="24"/>
          <w:szCs w:val="24"/>
          <w:shd w:val="clear" w:color="auto" w:fill="FFFFFF"/>
        </w:rPr>
        <w:t>.</w:t>
      </w:r>
    </w:p>
    <w:p w14:paraId="0A321898" w14:textId="77777777" w:rsidR="00C10C8B" w:rsidRPr="00E22D1A" w:rsidRDefault="00DA13CB" w:rsidP="005B7A2A">
      <w:pPr>
        <w:spacing w:line="360" w:lineRule="auto"/>
        <w:jc w:val="both"/>
        <w:rPr>
          <w:rStyle w:val="css-0"/>
          <w:rFonts w:ascii="Times New Roman" w:hAnsi="Times New Roman" w:cs="Times New Roman"/>
          <w:sz w:val="24"/>
          <w:szCs w:val="24"/>
          <w:shd w:val="clear" w:color="auto" w:fill="FFFFFF"/>
        </w:rPr>
      </w:pPr>
      <w:r w:rsidRPr="00E22D1A">
        <w:rPr>
          <w:rFonts w:ascii="Times New Roman" w:hAnsi="Times New Roman" w:cs="Times New Roman"/>
          <w:sz w:val="24"/>
          <w:szCs w:val="24"/>
        </w:rPr>
        <w:t>As a result of the constantly expanding list of known autoimmune/inflammatory circumstances, the previously discussed inter-individual fluctuations in phenotypes and results (sometimes even between individuals who have the same assessment and/or within family members), and the recognition that originally separate conditions may move together the inflammation frequency from, for example, a basically auto-inflammatory to an autoimmunity characteristics (this can occur repeatedly in grown-up Still's disease and systematic JIA, for example), the molecular mechanism of autoimmune/inflammatory circumstances is complicated and only partially understood.</w:t>
      </w:r>
      <w:r w:rsidR="00B61EE0" w:rsidRPr="00E22D1A">
        <w:rPr>
          <w:rStyle w:val="css-0"/>
          <w:rFonts w:ascii="Times New Roman" w:hAnsi="Times New Roman" w:cs="Times New Roman"/>
          <w:sz w:val="24"/>
          <w:szCs w:val="24"/>
          <w:shd w:val="clear" w:color="auto" w:fill="FFFFFF"/>
        </w:rPr>
        <w:t>(</w:t>
      </w:r>
      <w:r w:rsidR="00C66E60" w:rsidRPr="00E22D1A">
        <w:rPr>
          <w:rStyle w:val="element-citation"/>
          <w:rFonts w:ascii="Times New Roman" w:hAnsi="Times New Roman" w:cs="Times New Roman"/>
          <w:color w:val="212121"/>
          <w:sz w:val="24"/>
          <w:szCs w:val="24"/>
        </w:rPr>
        <w:t>Swinkels et al., 2018</w:t>
      </w:r>
      <w:r w:rsidR="00B61EE0" w:rsidRPr="00E22D1A">
        <w:rPr>
          <w:rStyle w:val="css-0"/>
          <w:rFonts w:ascii="Times New Roman" w:hAnsi="Times New Roman" w:cs="Times New Roman"/>
          <w:sz w:val="24"/>
          <w:szCs w:val="24"/>
          <w:shd w:val="clear" w:color="auto" w:fill="FFFFFF"/>
        </w:rPr>
        <w:t>)</w:t>
      </w:r>
      <w:r w:rsidR="00D31F1F" w:rsidRPr="00E22D1A">
        <w:rPr>
          <w:rStyle w:val="css-0"/>
          <w:rFonts w:ascii="Times New Roman" w:hAnsi="Times New Roman" w:cs="Times New Roman"/>
          <w:sz w:val="24"/>
          <w:szCs w:val="24"/>
          <w:shd w:val="clear" w:color="auto" w:fill="FFFFFF"/>
        </w:rPr>
        <w:t xml:space="preserve">. </w:t>
      </w:r>
      <w:r w:rsidR="00D84E3C" w:rsidRPr="00E22D1A">
        <w:rPr>
          <w:rFonts w:ascii="Times New Roman" w:hAnsi="Times New Roman" w:cs="Times New Roman"/>
          <w:sz w:val="24"/>
          <w:szCs w:val="24"/>
        </w:rPr>
        <w:t>Based on current knowledge, autoimmune and inflammatory diseases are caused by either complicated genetic predispositions (more common) or monogenic disease causes (less common). Both types of diseases are influenced by both individual and environmental factors, which can change how the disease manifests itself and/or how specific phenotypes and outcomes are affected.</w:t>
      </w:r>
      <w:r w:rsidR="003B6B5D" w:rsidRPr="00E22D1A">
        <w:rPr>
          <w:rStyle w:val="css-0"/>
          <w:rFonts w:ascii="Times New Roman" w:hAnsi="Times New Roman" w:cs="Times New Roman"/>
          <w:sz w:val="24"/>
          <w:szCs w:val="24"/>
          <w:shd w:val="clear" w:color="auto" w:fill="FFFFFF"/>
        </w:rPr>
        <w:t>(</w:t>
      </w:r>
      <w:r w:rsidR="003B6B5D" w:rsidRPr="00E22D1A">
        <w:rPr>
          <w:rStyle w:val="element-citation"/>
          <w:rFonts w:ascii="Times New Roman" w:hAnsi="Times New Roman" w:cs="Times New Roman"/>
          <w:color w:val="212121"/>
          <w:sz w:val="24"/>
          <w:szCs w:val="24"/>
        </w:rPr>
        <w:t>Wang et al., 2015</w:t>
      </w:r>
      <w:r w:rsidR="003B6B5D" w:rsidRPr="00E22D1A">
        <w:rPr>
          <w:rStyle w:val="css-0"/>
          <w:rFonts w:ascii="Times New Roman" w:hAnsi="Times New Roman" w:cs="Times New Roman"/>
          <w:sz w:val="24"/>
          <w:szCs w:val="24"/>
          <w:shd w:val="clear" w:color="auto" w:fill="FFFFFF"/>
        </w:rPr>
        <w:t>)</w:t>
      </w:r>
      <w:r w:rsidR="00D31F1F" w:rsidRPr="00E22D1A">
        <w:rPr>
          <w:rStyle w:val="css-0"/>
          <w:rFonts w:ascii="Times New Roman" w:hAnsi="Times New Roman" w:cs="Times New Roman"/>
          <w:sz w:val="24"/>
          <w:szCs w:val="24"/>
          <w:shd w:val="clear" w:color="auto" w:fill="FFFFFF"/>
        </w:rPr>
        <w:t>.</w:t>
      </w:r>
    </w:p>
    <w:p w14:paraId="73C9480A" w14:textId="2527DF73" w:rsidR="008A30DF" w:rsidRPr="00E22D1A" w:rsidRDefault="00B96E00" w:rsidP="005B7A2A">
      <w:pPr>
        <w:spacing w:after="0" w:line="360" w:lineRule="auto"/>
        <w:jc w:val="both"/>
        <w:rPr>
          <w:rFonts w:ascii="Times New Roman" w:eastAsia="Times New Roman" w:hAnsi="Times New Roman" w:cs="Times New Roman"/>
          <w:kern w:val="0"/>
          <w:sz w:val="24"/>
          <w:szCs w:val="24"/>
          <w:lang w:eastAsia="en-IN"/>
        </w:rPr>
      </w:pPr>
      <w:r w:rsidRPr="00E22D1A">
        <w:rPr>
          <w:rFonts w:ascii="Times New Roman" w:eastAsia="Times New Roman" w:hAnsi="Times New Roman" w:cs="Times New Roman"/>
          <w:kern w:val="0"/>
          <w:sz w:val="24"/>
          <w:szCs w:val="24"/>
          <w:lang w:eastAsia="en-IN"/>
        </w:rPr>
        <w:t>Although the exact cause of autoimmune diseases is unknown, it is probably complicated and involves both genetic and environmental components</w:t>
      </w:r>
      <w:r w:rsidR="003853C5" w:rsidRPr="00E22D1A">
        <w:rPr>
          <w:rFonts w:ascii="Times New Roman" w:eastAsia="Times New Roman" w:hAnsi="Times New Roman" w:cs="Times New Roman"/>
          <w:kern w:val="0"/>
          <w:sz w:val="24"/>
          <w:szCs w:val="24"/>
          <w:lang w:eastAsia="en-IN"/>
        </w:rPr>
        <w:t xml:space="preserve"> </w:t>
      </w:r>
      <w:r w:rsidR="003B6B5D" w:rsidRPr="00E22D1A">
        <w:rPr>
          <w:rFonts w:ascii="Times New Roman" w:hAnsi="Times New Roman" w:cs="Times New Roman"/>
          <w:sz w:val="24"/>
          <w:szCs w:val="24"/>
          <w:shd w:val="clear" w:color="auto" w:fill="FFFFFF"/>
        </w:rPr>
        <w:t>(</w:t>
      </w:r>
      <w:r w:rsidR="008A5348" w:rsidRPr="00E22D1A">
        <w:rPr>
          <w:rStyle w:val="element-citation"/>
          <w:rFonts w:ascii="Times New Roman" w:hAnsi="Times New Roman" w:cs="Times New Roman"/>
          <w:color w:val="212121"/>
          <w:sz w:val="24"/>
          <w:szCs w:val="24"/>
        </w:rPr>
        <w:t>Fallah et al., 2014</w:t>
      </w:r>
      <w:r w:rsidR="003B6B5D" w:rsidRPr="00E22D1A">
        <w:rPr>
          <w:rFonts w:ascii="Times New Roman" w:hAnsi="Times New Roman" w:cs="Times New Roman"/>
          <w:sz w:val="24"/>
          <w:szCs w:val="24"/>
          <w:shd w:val="clear" w:color="auto" w:fill="FFFFFF"/>
        </w:rPr>
        <w:t>)</w:t>
      </w:r>
      <w:r w:rsidR="00D31F1F" w:rsidRPr="00E22D1A">
        <w:rPr>
          <w:rFonts w:ascii="Times New Roman" w:hAnsi="Times New Roman" w:cs="Times New Roman"/>
          <w:sz w:val="24"/>
          <w:szCs w:val="24"/>
          <w:shd w:val="clear" w:color="auto" w:fill="FFFFFF"/>
        </w:rPr>
        <w:t xml:space="preserve">. A complicated interaction between genes and environment is implied in the </w:t>
      </w:r>
      <w:r w:rsidR="007E1785" w:rsidRPr="00E22D1A">
        <w:rPr>
          <w:rFonts w:ascii="Times New Roman" w:hAnsi="Times New Roman" w:cs="Times New Roman"/>
          <w:sz w:val="24"/>
          <w:szCs w:val="24"/>
          <w:shd w:val="clear" w:color="auto" w:fill="FFFFFF"/>
        </w:rPr>
        <w:t>etiology</w:t>
      </w:r>
      <w:r w:rsidR="00D31F1F" w:rsidRPr="00E22D1A">
        <w:rPr>
          <w:rFonts w:ascii="Times New Roman" w:hAnsi="Times New Roman" w:cs="Times New Roman"/>
          <w:sz w:val="24"/>
          <w:szCs w:val="24"/>
          <w:shd w:val="clear" w:color="auto" w:fill="FFFFFF"/>
        </w:rPr>
        <w:t xml:space="preserve"> of some diseases, such as lupus, which show familial aggregation and may indicate a hereditary predisposition</w:t>
      </w:r>
      <w:r w:rsidR="008A5348" w:rsidRPr="00E22D1A">
        <w:rPr>
          <w:rFonts w:ascii="Times New Roman" w:hAnsi="Times New Roman" w:cs="Times New Roman"/>
          <w:sz w:val="24"/>
          <w:szCs w:val="24"/>
          <w:shd w:val="clear" w:color="auto" w:fill="FFFFFF"/>
        </w:rPr>
        <w:t>(</w:t>
      </w:r>
      <w:r w:rsidR="007E53E7" w:rsidRPr="00E22D1A">
        <w:rPr>
          <w:rStyle w:val="element-citation"/>
          <w:rFonts w:ascii="Times New Roman" w:hAnsi="Times New Roman" w:cs="Times New Roman"/>
          <w:color w:val="212121"/>
          <w:sz w:val="24"/>
          <w:szCs w:val="24"/>
        </w:rPr>
        <w:t>Hainer et al., 2019</w:t>
      </w:r>
      <w:r w:rsidR="008A5348" w:rsidRPr="00E22D1A">
        <w:rPr>
          <w:rFonts w:ascii="Times New Roman" w:hAnsi="Times New Roman" w:cs="Times New Roman"/>
          <w:sz w:val="24"/>
          <w:szCs w:val="24"/>
          <w:shd w:val="clear" w:color="auto" w:fill="FFFFFF"/>
        </w:rPr>
        <w:t>)</w:t>
      </w:r>
      <w:r w:rsidR="00D31F1F" w:rsidRPr="00E22D1A">
        <w:rPr>
          <w:rFonts w:ascii="Times New Roman" w:hAnsi="Times New Roman" w:cs="Times New Roman"/>
          <w:sz w:val="24"/>
          <w:szCs w:val="24"/>
          <w:shd w:val="clear" w:color="auto" w:fill="FFFFFF"/>
        </w:rPr>
        <w:t>. However, other cases have been linked to viral triggers or environmental variables.</w:t>
      </w:r>
      <w:r w:rsidR="00007735" w:rsidRPr="00E22D1A">
        <w:rPr>
          <w:rFonts w:ascii="Times New Roman" w:eastAsia="Times New Roman" w:hAnsi="Times New Roman" w:cs="Times New Roman"/>
          <w:kern w:val="0"/>
          <w:sz w:val="24"/>
          <w:szCs w:val="24"/>
          <w:lang w:eastAsia="en-IN"/>
        </w:rPr>
        <w:t>Epigenetic processes, a class of gene regulatory mechanisms, control the accessibility of chromatin to transcriptional regulatory proteins, hence modifying gene expression without changing the underlying sequence of DNA</w:t>
      </w:r>
      <w:r w:rsidR="003853C5" w:rsidRPr="00E22D1A">
        <w:rPr>
          <w:rFonts w:ascii="Times New Roman" w:eastAsia="Times New Roman" w:hAnsi="Times New Roman" w:cs="Times New Roman"/>
          <w:kern w:val="0"/>
          <w:sz w:val="24"/>
          <w:szCs w:val="24"/>
          <w:lang w:eastAsia="en-IN"/>
        </w:rPr>
        <w:t xml:space="preserve"> </w:t>
      </w:r>
      <w:r w:rsidR="007E53E7" w:rsidRPr="00E22D1A">
        <w:rPr>
          <w:rFonts w:ascii="Times New Roman" w:hAnsi="Times New Roman" w:cs="Times New Roman"/>
          <w:sz w:val="24"/>
          <w:szCs w:val="24"/>
          <w:shd w:val="clear" w:color="auto" w:fill="FFFFFF"/>
        </w:rPr>
        <w:t>(</w:t>
      </w:r>
      <w:r w:rsidR="007E53E7" w:rsidRPr="00E22D1A">
        <w:rPr>
          <w:rStyle w:val="element-citation"/>
          <w:rFonts w:ascii="Times New Roman" w:hAnsi="Times New Roman" w:cs="Times New Roman"/>
          <w:color w:val="212121"/>
          <w:sz w:val="24"/>
          <w:szCs w:val="24"/>
        </w:rPr>
        <w:t>Meers et al., 2019</w:t>
      </w:r>
      <w:r w:rsidR="007E53E7" w:rsidRPr="00E22D1A">
        <w:rPr>
          <w:rFonts w:ascii="Times New Roman" w:hAnsi="Times New Roman" w:cs="Times New Roman"/>
          <w:sz w:val="24"/>
          <w:szCs w:val="24"/>
          <w:shd w:val="clear" w:color="auto" w:fill="FFFFFF"/>
        </w:rPr>
        <w:t>)</w:t>
      </w:r>
      <w:r w:rsidR="00D31F1F" w:rsidRPr="00E22D1A">
        <w:rPr>
          <w:rFonts w:ascii="Times New Roman" w:hAnsi="Times New Roman" w:cs="Times New Roman"/>
          <w:sz w:val="24"/>
          <w:szCs w:val="24"/>
          <w:shd w:val="clear" w:color="auto" w:fill="FFFFFF"/>
        </w:rPr>
        <w:t xml:space="preserve">. </w:t>
      </w:r>
      <w:r w:rsidR="00007735" w:rsidRPr="00E22D1A">
        <w:rPr>
          <w:rFonts w:ascii="Times New Roman" w:eastAsia="Times New Roman" w:hAnsi="Times New Roman" w:cs="Times New Roman"/>
          <w:kern w:val="0"/>
          <w:sz w:val="24"/>
          <w:szCs w:val="24"/>
          <w:lang w:eastAsia="en-IN"/>
        </w:rPr>
        <w:t>Epigenetic processes are fluid but also heritable, can be influenced by the environment, and eventually account for a significant amount of variation among tissues and cells within an organism, even if all cells are diploid and have the same genotype</w:t>
      </w:r>
      <w:r w:rsidR="00E22D1A">
        <w:rPr>
          <w:rFonts w:ascii="Times New Roman" w:eastAsia="Times New Roman" w:hAnsi="Times New Roman" w:cs="Times New Roman"/>
          <w:kern w:val="0"/>
          <w:sz w:val="24"/>
          <w:szCs w:val="24"/>
          <w:lang w:eastAsia="en-IN"/>
        </w:rPr>
        <w:t xml:space="preserve"> </w:t>
      </w:r>
      <w:r w:rsidR="007E53E7" w:rsidRPr="00E22D1A">
        <w:rPr>
          <w:rFonts w:ascii="Times New Roman" w:hAnsi="Times New Roman" w:cs="Times New Roman"/>
          <w:sz w:val="24"/>
          <w:szCs w:val="24"/>
          <w:shd w:val="clear" w:color="auto" w:fill="FFFFFF"/>
        </w:rPr>
        <w:t>(</w:t>
      </w:r>
      <w:proofErr w:type="spellStart"/>
      <w:r w:rsidR="007E53E7" w:rsidRPr="00E22D1A">
        <w:rPr>
          <w:rStyle w:val="element-citation"/>
          <w:rFonts w:ascii="Times New Roman" w:hAnsi="Times New Roman" w:cs="Times New Roman"/>
          <w:color w:val="212121"/>
          <w:sz w:val="24"/>
          <w:szCs w:val="24"/>
        </w:rPr>
        <w:t>Simeonov</w:t>
      </w:r>
      <w:proofErr w:type="spellEnd"/>
      <w:r w:rsidR="007E53E7" w:rsidRPr="00E22D1A">
        <w:rPr>
          <w:rStyle w:val="element-citation"/>
          <w:rFonts w:ascii="Times New Roman" w:hAnsi="Times New Roman" w:cs="Times New Roman"/>
          <w:color w:val="212121"/>
          <w:sz w:val="24"/>
          <w:szCs w:val="24"/>
        </w:rPr>
        <w:t xml:space="preserve"> et al., 2019</w:t>
      </w:r>
      <w:r w:rsidR="007E53E7" w:rsidRPr="00E22D1A">
        <w:rPr>
          <w:rFonts w:ascii="Times New Roman" w:hAnsi="Times New Roman" w:cs="Times New Roman"/>
          <w:sz w:val="24"/>
          <w:szCs w:val="24"/>
          <w:shd w:val="clear" w:color="auto" w:fill="FFFFFF"/>
        </w:rPr>
        <w:t>)</w:t>
      </w:r>
      <w:r w:rsidR="00D31F1F" w:rsidRPr="00E22D1A">
        <w:rPr>
          <w:rFonts w:ascii="Times New Roman" w:hAnsi="Times New Roman" w:cs="Times New Roman"/>
          <w:sz w:val="24"/>
          <w:szCs w:val="24"/>
          <w:shd w:val="clear" w:color="auto" w:fill="FFFFFF"/>
        </w:rPr>
        <w:t xml:space="preserve">. </w:t>
      </w:r>
      <w:r w:rsidR="00D07FC6" w:rsidRPr="00E22D1A">
        <w:rPr>
          <w:rFonts w:ascii="Times New Roman" w:eastAsia="Times New Roman" w:hAnsi="Times New Roman" w:cs="Times New Roman"/>
          <w:kern w:val="0"/>
          <w:sz w:val="24"/>
          <w:szCs w:val="24"/>
          <w:lang w:eastAsia="en-IN"/>
        </w:rPr>
        <w:t>Examples of epigenetic processes include DNA methylation, non-coding RNA expression, and histone protein post-translational modifications</w:t>
      </w:r>
      <w:r w:rsidR="003853C5" w:rsidRPr="00E22D1A">
        <w:rPr>
          <w:rFonts w:ascii="Times New Roman" w:eastAsia="Times New Roman" w:hAnsi="Times New Roman" w:cs="Times New Roman"/>
          <w:kern w:val="0"/>
          <w:sz w:val="24"/>
          <w:szCs w:val="24"/>
          <w:lang w:eastAsia="en-IN"/>
        </w:rPr>
        <w:t xml:space="preserve"> </w:t>
      </w:r>
      <w:r w:rsidR="007E53E7" w:rsidRPr="00E22D1A">
        <w:rPr>
          <w:rFonts w:ascii="Times New Roman" w:hAnsi="Times New Roman" w:cs="Times New Roman"/>
          <w:sz w:val="24"/>
          <w:szCs w:val="24"/>
          <w:shd w:val="clear" w:color="auto" w:fill="FFFFFF"/>
        </w:rPr>
        <w:t>(</w:t>
      </w:r>
      <w:r w:rsidR="007E53E7" w:rsidRPr="00E22D1A">
        <w:rPr>
          <w:rStyle w:val="element-citation"/>
          <w:rFonts w:ascii="Times New Roman" w:hAnsi="Times New Roman" w:cs="Times New Roman"/>
          <w:color w:val="212121"/>
          <w:sz w:val="24"/>
          <w:szCs w:val="24"/>
        </w:rPr>
        <w:t>West et</w:t>
      </w:r>
      <w:r w:rsidR="00E22D1A">
        <w:rPr>
          <w:rStyle w:val="element-citation"/>
          <w:rFonts w:ascii="Times New Roman" w:hAnsi="Times New Roman" w:cs="Times New Roman"/>
          <w:color w:val="212121"/>
          <w:sz w:val="24"/>
          <w:szCs w:val="24"/>
        </w:rPr>
        <w:t xml:space="preserve"> </w:t>
      </w:r>
      <w:r w:rsidR="007E53E7" w:rsidRPr="00E22D1A">
        <w:rPr>
          <w:rStyle w:val="element-citation"/>
          <w:rFonts w:ascii="Times New Roman" w:hAnsi="Times New Roman" w:cs="Times New Roman"/>
          <w:color w:val="212121"/>
          <w:sz w:val="24"/>
          <w:szCs w:val="24"/>
        </w:rPr>
        <w:t>al., 2018</w:t>
      </w:r>
      <w:r w:rsidR="007E53E7" w:rsidRPr="00E22D1A">
        <w:rPr>
          <w:rFonts w:ascii="Times New Roman" w:hAnsi="Times New Roman" w:cs="Times New Roman"/>
          <w:sz w:val="24"/>
          <w:szCs w:val="24"/>
          <w:shd w:val="clear" w:color="auto" w:fill="FFFFFF"/>
        </w:rPr>
        <w:t>)</w:t>
      </w:r>
      <w:r w:rsidR="00D31F1F" w:rsidRPr="00E22D1A">
        <w:rPr>
          <w:rFonts w:ascii="Times New Roman" w:hAnsi="Times New Roman" w:cs="Times New Roman"/>
          <w:sz w:val="24"/>
          <w:szCs w:val="24"/>
          <w:shd w:val="clear" w:color="auto" w:fill="FFFFFF"/>
        </w:rPr>
        <w:t>.</w:t>
      </w:r>
    </w:p>
    <w:p w14:paraId="0BDD8A3E" w14:textId="77777777" w:rsidR="00263549" w:rsidRPr="00E22D1A" w:rsidRDefault="00263549" w:rsidP="005B7A2A">
      <w:pPr>
        <w:spacing w:line="360" w:lineRule="auto"/>
        <w:jc w:val="both"/>
        <w:rPr>
          <w:rFonts w:ascii="Times New Roman" w:hAnsi="Times New Roman" w:cs="Times New Roman"/>
          <w:bCs/>
          <w:sz w:val="28"/>
          <w:szCs w:val="24"/>
        </w:rPr>
      </w:pPr>
      <w:r w:rsidRPr="00E22D1A">
        <w:rPr>
          <w:rFonts w:ascii="Times New Roman" w:hAnsi="Times New Roman" w:cs="Times New Roman"/>
          <w:bCs/>
          <w:sz w:val="28"/>
          <w:szCs w:val="24"/>
        </w:rPr>
        <w:t>2. HISTORICAL BACKGROUND OF AUTOIMMUNE DISEASES</w:t>
      </w:r>
    </w:p>
    <w:p w14:paraId="0BCAEF17" w14:textId="64E2A7F4" w:rsidR="00F06335" w:rsidRPr="00E22D1A" w:rsidRDefault="00F23DAD" w:rsidP="005B7A2A">
      <w:pPr>
        <w:spacing w:line="360" w:lineRule="auto"/>
        <w:jc w:val="both"/>
        <w:rPr>
          <w:rStyle w:val="css-0"/>
          <w:rFonts w:ascii="Times New Roman" w:hAnsi="Times New Roman" w:cs="Times New Roman"/>
          <w:sz w:val="24"/>
          <w:szCs w:val="24"/>
        </w:rPr>
      </w:pPr>
      <w:r w:rsidRPr="00E22D1A">
        <w:rPr>
          <w:rFonts w:ascii="Times New Roman" w:hAnsi="Times New Roman" w:cs="Times New Roman"/>
          <w:sz w:val="24"/>
        </w:rPr>
        <w:t xml:space="preserve">Medical microbiology saw the emergence of immunology as a new specialty. </w:t>
      </w:r>
      <w:r w:rsidR="009458A8" w:rsidRPr="00E22D1A">
        <w:rPr>
          <w:rFonts w:ascii="Times New Roman" w:hAnsi="Times New Roman" w:cs="Times New Roman"/>
          <w:sz w:val="24"/>
          <w:szCs w:val="24"/>
        </w:rPr>
        <w:t xml:space="preserve">Robert Koch's studies on the origins of infectious diseases—especially tuberculosis—and Louis Pasteur's findings, which validated the germ theory of infectious diseases, raise important questions.Does </w:t>
      </w:r>
      <w:r w:rsidR="009458A8" w:rsidRPr="00E22D1A">
        <w:rPr>
          <w:rFonts w:ascii="Times New Roman" w:hAnsi="Times New Roman" w:cs="Times New Roman"/>
          <w:sz w:val="24"/>
          <w:szCs w:val="24"/>
        </w:rPr>
        <w:lastRenderedPageBreak/>
        <w:t>the host have a strong defence system or is it helpless against dangerous bacteria?</w:t>
      </w:r>
      <w:r w:rsidR="00E34A1D" w:rsidRPr="00E22D1A">
        <w:rPr>
          <w:rFonts w:ascii="Times New Roman" w:hAnsi="Times New Roman" w:cs="Times New Roman"/>
          <w:sz w:val="24"/>
          <w:szCs w:val="24"/>
        </w:rPr>
        <w:t>(Lo et al., 2020).</w:t>
      </w:r>
      <w:r w:rsidR="00E22D1A">
        <w:rPr>
          <w:rFonts w:ascii="Times New Roman" w:hAnsi="Times New Roman" w:cs="Times New Roman"/>
          <w:sz w:val="24"/>
          <w:szCs w:val="24"/>
        </w:rPr>
        <w:t xml:space="preserve"> </w:t>
      </w:r>
      <w:r w:rsidR="00C33BA4" w:rsidRPr="00E22D1A">
        <w:rPr>
          <w:rFonts w:ascii="Times New Roman" w:hAnsi="Times New Roman" w:cs="Times New Roman"/>
          <w:sz w:val="24"/>
          <w:szCs w:val="24"/>
        </w:rPr>
        <w:t>Working at Koch's Institute for infectious illnesses in Berlin, Behring and Ehrlich identified antibodies as essential counterparts to bacterial toxins, while Metchnikoff, who had been employed at the Pasteur Laboratory in Paris since 1888, found the essential function of bacterial infection and intracellular kill in host defence</w:t>
      </w:r>
      <w:r w:rsidR="003853C5" w:rsidRPr="00E22D1A">
        <w:rPr>
          <w:rFonts w:ascii="Times New Roman" w:hAnsi="Times New Roman" w:cs="Times New Roman"/>
          <w:sz w:val="24"/>
          <w:szCs w:val="24"/>
        </w:rPr>
        <w:t xml:space="preserve"> </w:t>
      </w:r>
      <w:r w:rsidR="00585F64" w:rsidRPr="00E22D1A">
        <w:rPr>
          <w:rStyle w:val="css-0"/>
          <w:rFonts w:ascii="Times New Roman" w:hAnsi="Times New Roman" w:cs="Times New Roman"/>
          <w:sz w:val="24"/>
          <w:szCs w:val="24"/>
          <w:shd w:val="clear" w:color="auto" w:fill="FFFFFF"/>
        </w:rPr>
        <w:t>(</w:t>
      </w:r>
      <w:r w:rsidR="00585F64" w:rsidRPr="00E22D1A">
        <w:rPr>
          <w:rStyle w:val="element-citation"/>
          <w:rFonts w:ascii="Times New Roman" w:hAnsi="Times New Roman" w:cs="Times New Roman"/>
          <w:color w:val="212121"/>
          <w:sz w:val="24"/>
          <w:szCs w:val="24"/>
        </w:rPr>
        <w:t>Conigliaro et al., 2019</w:t>
      </w:r>
      <w:r w:rsidR="00585F64" w:rsidRPr="00E22D1A">
        <w:rPr>
          <w:rStyle w:val="css-0"/>
          <w:rFonts w:ascii="Times New Roman" w:hAnsi="Times New Roman" w:cs="Times New Roman"/>
          <w:sz w:val="24"/>
          <w:szCs w:val="24"/>
          <w:shd w:val="clear" w:color="auto" w:fill="FFFFFF"/>
        </w:rPr>
        <w:t>).</w:t>
      </w:r>
    </w:p>
    <w:p w14:paraId="0342F2B1" w14:textId="66522C41" w:rsidR="00E936CF" w:rsidRPr="00E22D1A" w:rsidRDefault="00E936CF" w:rsidP="005B7A2A">
      <w:pPr>
        <w:spacing w:line="360" w:lineRule="auto"/>
        <w:jc w:val="both"/>
        <w:rPr>
          <w:rFonts w:ascii="Times New Roman" w:hAnsi="Times New Roman" w:cs="Times New Roman"/>
          <w:sz w:val="24"/>
          <w:szCs w:val="24"/>
          <w:shd w:val="clear" w:color="auto" w:fill="FFFFFF"/>
        </w:rPr>
      </w:pPr>
      <w:r w:rsidRPr="00E22D1A">
        <w:rPr>
          <w:rFonts w:ascii="Times New Roman" w:hAnsi="Times New Roman" w:cs="Times New Roman"/>
          <w:sz w:val="24"/>
          <w:szCs w:val="24"/>
          <w:shd w:val="clear" w:color="auto" w:fill="FFFFFF"/>
        </w:rPr>
        <w:t>Medical historians regard the mid-twentieth century as the point at which the scientific and medical societies recognized the presence of autoimmune illness</w:t>
      </w:r>
      <w:r w:rsidR="00585F64" w:rsidRPr="00E22D1A">
        <w:rPr>
          <w:rFonts w:ascii="Times New Roman" w:hAnsi="Times New Roman" w:cs="Times New Roman"/>
          <w:sz w:val="24"/>
          <w:szCs w:val="24"/>
          <w:shd w:val="clear" w:color="auto" w:fill="FFFFFF"/>
        </w:rPr>
        <w:t xml:space="preserve"> (</w:t>
      </w:r>
      <w:r w:rsidR="00585F64" w:rsidRPr="00E22D1A">
        <w:rPr>
          <w:rStyle w:val="element-citation"/>
          <w:rFonts w:ascii="Times New Roman" w:hAnsi="Times New Roman" w:cs="Times New Roman"/>
          <w:color w:val="212121"/>
          <w:sz w:val="24"/>
          <w:szCs w:val="24"/>
        </w:rPr>
        <w:t>Ling et al., 2019</w:t>
      </w:r>
      <w:r w:rsidR="00585F64" w:rsidRPr="00E22D1A">
        <w:rPr>
          <w:rFonts w:ascii="Times New Roman" w:hAnsi="Times New Roman" w:cs="Times New Roman"/>
          <w:sz w:val="24"/>
          <w:szCs w:val="24"/>
          <w:shd w:val="clear" w:color="auto" w:fill="FFFFFF"/>
        </w:rPr>
        <w:t>)</w:t>
      </w:r>
      <w:r w:rsidRPr="00E22D1A">
        <w:rPr>
          <w:rFonts w:ascii="Times New Roman" w:hAnsi="Times New Roman" w:cs="Times New Roman"/>
          <w:sz w:val="24"/>
          <w:szCs w:val="24"/>
          <w:shd w:val="clear" w:color="auto" w:fill="FFFFFF"/>
        </w:rPr>
        <w:t>. Several illnesses, including sympathetic ophthalmia andendophthalmitis</w:t>
      </w:r>
      <w:r w:rsidR="001B5CA3" w:rsidRPr="00E22D1A">
        <w:rPr>
          <w:rFonts w:ascii="Times New Roman" w:hAnsi="Times New Roman" w:cs="Times New Roman"/>
          <w:sz w:val="24"/>
          <w:szCs w:val="24"/>
          <w:shd w:val="clear" w:color="auto" w:fill="FFFFFF"/>
        </w:rPr>
        <w:t xml:space="preserve"> phacoanaphylactica, </w:t>
      </w:r>
      <w:r w:rsidRPr="00E22D1A">
        <w:rPr>
          <w:rFonts w:ascii="Times New Roman" w:hAnsi="Times New Roman" w:cs="Times New Roman"/>
          <w:sz w:val="24"/>
          <w:szCs w:val="24"/>
          <w:shd w:val="clear" w:color="auto" w:fill="FFFFFF"/>
        </w:rPr>
        <w:t>were previously identified as autoimmune disorders</w:t>
      </w:r>
      <w:r w:rsidR="00585F64" w:rsidRPr="00E22D1A">
        <w:rPr>
          <w:rFonts w:ascii="Times New Roman" w:hAnsi="Times New Roman" w:cs="Times New Roman"/>
          <w:sz w:val="24"/>
          <w:szCs w:val="24"/>
          <w:shd w:val="clear" w:color="auto" w:fill="FFFFFF"/>
        </w:rPr>
        <w:t xml:space="preserve"> (</w:t>
      </w:r>
      <w:r w:rsidR="00585F64" w:rsidRPr="00E22D1A">
        <w:rPr>
          <w:rStyle w:val="element-citation"/>
          <w:rFonts w:ascii="Times New Roman" w:hAnsi="Times New Roman" w:cs="Times New Roman"/>
          <w:color w:val="212121"/>
          <w:sz w:val="24"/>
          <w:szCs w:val="24"/>
        </w:rPr>
        <w:t>Kumagai et al., 2020</w:t>
      </w:r>
      <w:r w:rsidR="00585F64" w:rsidRPr="00E22D1A">
        <w:rPr>
          <w:rFonts w:ascii="Times New Roman" w:hAnsi="Times New Roman" w:cs="Times New Roman"/>
          <w:sz w:val="24"/>
          <w:szCs w:val="24"/>
          <w:shd w:val="clear" w:color="auto" w:fill="FFFFFF"/>
        </w:rPr>
        <w:t xml:space="preserve">). </w:t>
      </w:r>
      <w:r w:rsidRPr="00E22D1A">
        <w:rPr>
          <w:rFonts w:ascii="Times New Roman" w:hAnsi="Times New Roman" w:cs="Times New Roman"/>
          <w:sz w:val="24"/>
          <w:szCs w:val="24"/>
          <w:shd w:val="clear" w:color="auto" w:fill="FFFFFF"/>
        </w:rPr>
        <w:t xml:space="preserve"> During the first part of the century, autoimmune illness was considered biologically improbable</w:t>
      </w:r>
      <w:r w:rsidR="00962F98" w:rsidRPr="00E22D1A">
        <w:rPr>
          <w:rFonts w:ascii="Times New Roman" w:hAnsi="Times New Roman" w:cs="Times New Roman"/>
          <w:sz w:val="24"/>
          <w:szCs w:val="24"/>
          <w:shd w:val="clear" w:color="auto" w:fill="FFFFFF"/>
        </w:rPr>
        <w:t xml:space="preserve"> (</w:t>
      </w:r>
      <w:r w:rsidR="00962F98" w:rsidRPr="00E22D1A">
        <w:rPr>
          <w:rStyle w:val="element-citation"/>
          <w:rFonts w:ascii="Times New Roman" w:hAnsi="Times New Roman" w:cs="Times New Roman"/>
          <w:color w:val="212121"/>
          <w:sz w:val="24"/>
          <w:szCs w:val="24"/>
        </w:rPr>
        <w:t>Schreiber et al.,2019</w:t>
      </w:r>
      <w:r w:rsidR="00962F98" w:rsidRPr="00E22D1A">
        <w:rPr>
          <w:rFonts w:ascii="Times New Roman" w:hAnsi="Times New Roman" w:cs="Times New Roman"/>
          <w:sz w:val="24"/>
          <w:szCs w:val="24"/>
          <w:shd w:val="clear" w:color="auto" w:fill="FFFFFF"/>
        </w:rPr>
        <w:t>)</w:t>
      </w:r>
      <w:r w:rsidRPr="00E22D1A">
        <w:rPr>
          <w:rFonts w:ascii="Times New Roman" w:hAnsi="Times New Roman" w:cs="Times New Roman"/>
          <w:sz w:val="24"/>
          <w:szCs w:val="24"/>
          <w:shd w:val="clear" w:color="auto" w:fill="FFFFFF"/>
        </w:rPr>
        <w:t xml:space="preserve">. </w:t>
      </w:r>
      <w:r w:rsidR="00C33BA4" w:rsidRPr="00E22D1A">
        <w:rPr>
          <w:rFonts w:ascii="Times New Roman" w:hAnsi="Times New Roman" w:cs="Times New Roman"/>
          <w:sz w:val="24"/>
          <w:szCs w:val="24"/>
        </w:rPr>
        <w:t>The phrase "horror autotoxicus" was coined by Paul Ehrlich to emphasize how autoimmunity would contradict nature's tendency toward self-harm</w:t>
      </w:r>
      <w:r w:rsidR="003853C5" w:rsidRPr="00E22D1A">
        <w:rPr>
          <w:rFonts w:ascii="Times New Roman" w:hAnsi="Times New Roman" w:cs="Times New Roman"/>
          <w:sz w:val="24"/>
          <w:szCs w:val="24"/>
        </w:rPr>
        <w:t xml:space="preserve"> </w:t>
      </w:r>
      <w:r w:rsidR="00962F98" w:rsidRPr="00E22D1A">
        <w:rPr>
          <w:rFonts w:ascii="Times New Roman" w:hAnsi="Times New Roman" w:cs="Times New Roman"/>
          <w:sz w:val="24"/>
          <w:szCs w:val="24"/>
          <w:shd w:val="clear" w:color="auto" w:fill="FFFFFF"/>
        </w:rPr>
        <w:t>(</w:t>
      </w:r>
      <w:r w:rsidR="00962F98" w:rsidRPr="00E22D1A">
        <w:rPr>
          <w:rStyle w:val="element-citation"/>
          <w:rFonts w:ascii="Times New Roman" w:hAnsi="Times New Roman" w:cs="Times New Roman"/>
          <w:color w:val="212121"/>
          <w:sz w:val="24"/>
          <w:szCs w:val="24"/>
        </w:rPr>
        <w:t>Khan et al.,</w:t>
      </w:r>
      <w:r w:rsidR="00E22D1A">
        <w:rPr>
          <w:rStyle w:val="element-citation"/>
          <w:rFonts w:ascii="Times New Roman" w:hAnsi="Times New Roman" w:cs="Times New Roman"/>
          <w:color w:val="212121"/>
          <w:sz w:val="24"/>
          <w:szCs w:val="24"/>
        </w:rPr>
        <w:t xml:space="preserve"> </w:t>
      </w:r>
      <w:r w:rsidR="00962F98" w:rsidRPr="00E22D1A">
        <w:rPr>
          <w:rStyle w:val="element-citation"/>
          <w:rFonts w:ascii="Times New Roman" w:hAnsi="Times New Roman" w:cs="Times New Roman"/>
          <w:color w:val="212121"/>
          <w:sz w:val="24"/>
          <w:szCs w:val="24"/>
        </w:rPr>
        <w:t>2020</w:t>
      </w:r>
      <w:r w:rsidR="00962F98" w:rsidRPr="00E22D1A">
        <w:rPr>
          <w:rFonts w:ascii="Times New Roman" w:hAnsi="Times New Roman" w:cs="Times New Roman"/>
          <w:sz w:val="24"/>
          <w:szCs w:val="24"/>
          <w:shd w:val="clear" w:color="auto" w:fill="FFFFFF"/>
        </w:rPr>
        <w:t>)</w:t>
      </w:r>
      <w:r w:rsidRPr="00E22D1A">
        <w:rPr>
          <w:rFonts w:ascii="Times New Roman" w:hAnsi="Times New Roman" w:cs="Times New Roman"/>
          <w:sz w:val="24"/>
          <w:szCs w:val="24"/>
          <w:shd w:val="clear" w:color="auto" w:fill="FFFFFF"/>
        </w:rPr>
        <w:t>.</w:t>
      </w:r>
    </w:p>
    <w:p w14:paraId="3DFFE623" w14:textId="1B700954" w:rsidR="009D76F6" w:rsidRPr="00E22D1A" w:rsidRDefault="00C33BA4" w:rsidP="005B7A2A">
      <w:pPr>
        <w:spacing w:after="0" w:line="360" w:lineRule="auto"/>
        <w:jc w:val="both"/>
        <w:rPr>
          <w:rFonts w:ascii="Times New Roman" w:eastAsia="Times New Roman" w:hAnsi="Times New Roman" w:cs="Times New Roman"/>
          <w:kern w:val="0"/>
          <w:sz w:val="24"/>
          <w:szCs w:val="24"/>
          <w:lang w:eastAsia="en-IN"/>
        </w:rPr>
      </w:pPr>
      <w:r w:rsidRPr="00E22D1A">
        <w:rPr>
          <w:rFonts w:ascii="Times New Roman" w:hAnsi="Times New Roman" w:cs="Times New Roman"/>
          <w:sz w:val="24"/>
          <w:szCs w:val="24"/>
        </w:rPr>
        <w:t xml:space="preserve">As to </w:t>
      </w:r>
      <w:proofErr w:type="spellStart"/>
      <w:r w:rsidRPr="00E22D1A">
        <w:rPr>
          <w:rFonts w:ascii="Times New Roman" w:hAnsi="Times New Roman" w:cs="Times New Roman"/>
          <w:sz w:val="24"/>
          <w:szCs w:val="24"/>
        </w:rPr>
        <w:t>Fässler</w:t>
      </w:r>
      <w:proofErr w:type="spellEnd"/>
      <w:r w:rsidRPr="00E22D1A">
        <w:rPr>
          <w:rFonts w:ascii="Times New Roman" w:hAnsi="Times New Roman" w:cs="Times New Roman"/>
          <w:sz w:val="24"/>
          <w:szCs w:val="24"/>
        </w:rPr>
        <w:t xml:space="preserve"> et al. (2019), the immune system's capacity for self-harm was initially demonstrated by the identification of allergies and anaphylaxis.</w:t>
      </w:r>
      <w:r w:rsidR="00E936CF" w:rsidRPr="00E22D1A">
        <w:rPr>
          <w:rFonts w:ascii="Times New Roman" w:hAnsi="Times New Roman" w:cs="Times New Roman"/>
          <w:sz w:val="24"/>
          <w:szCs w:val="24"/>
          <w:shd w:val="clear" w:color="auto" w:fill="FFFFFF"/>
        </w:rPr>
        <w:t xml:space="preserve"> Understanding the etiology of autoimmunity was hampered by a significant stumbling block: </w:t>
      </w:r>
      <w:r w:rsidR="00D07FC6" w:rsidRPr="00E22D1A">
        <w:rPr>
          <w:rFonts w:ascii="Times New Roman" w:eastAsia="Times New Roman" w:hAnsi="Times New Roman" w:cs="Times New Roman"/>
          <w:kern w:val="0"/>
          <w:sz w:val="24"/>
          <w:szCs w:val="24"/>
          <w:lang w:eastAsia="en-IN"/>
        </w:rPr>
        <w:t>the immune system's ability to distinguish between self and foreign substances; this ability was eventually named immunological tolerance</w:t>
      </w:r>
      <w:r w:rsidR="00E22D1A">
        <w:rPr>
          <w:rFonts w:ascii="Times New Roman" w:eastAsia="Times New Roman" w:hAnsi="Times New Roman" w:cs="Times New Roman"/>
          <w:kern w:val="0"/>
          <w:sz w:val="24"/>
          <w:szCs w:val="24"/>
          <w:lang w:eastAsia="en-IN"/>
        </w:rPr>
        <w:t xml:space="preserve"> </w:t>
      </w:r>
      <w:r w:rsidR="00997877" w:rsidRPr="00E22D1A">
        <w:rPr>
          <w:rFonts w:ascii="Times New Roman" w:hAnsi="Times New Roman" w:cs="Times New Roman"/>
          <w:sz w:val="24"/>
          <w:szCs w:val="24"/>
          <w:shd w:val="clear" w:color="auto" w:fill="FFFFFF"/>
        </w:rPr>
        <w:t xml:space="preserve">(Fig. 2) </w:t>
      </w:r>
      <w:r w:rsidR="00962F98" w:rsidRPr="00E22D1A">
        <w:rPr>
          <w:rFonts w:ascii="Times New Roman" w:hAnsi="Times New Roman" w:cs="Times New Roman"/>
          <w:sz w:val="24"/>
          <w:szCs w:val="24"/>
          <w:shd w:val="clear" w:color="auto" w:fill="FFFFFF"/>
        </w:rPr>
        <w:t>(</w:t>
      </w:r>
      <w:r w:rsidR="00962F98" w:rsidRPr="00E22D1A">
        <w:rPr>
          <w:rStyle w:val="element-citation"/>
          <w:rFonts w:ascii="Times New Roman" w:hAnsi="Times New Roman" w:cs="Times New Roman"/>
          <w:color w:val="212121"/>
          <w:sz w:val="24"/>
          <w:szCs w:val="24"/>
        </w:rPr>
        <w:t>Finkel</w:t>
      </w:r>
      <w:r w:rsidR="00962F98" w:rsidRPr="00E22D1A">
        <w:rPr>
          <w:rStyle w:val="element-citation"/>
          <w:rFonts w:ascii="Times New Roman" w:hAnsi="Times New Roman" w:cs="Times New Roman"/>
          <w:color w:val="212121"/>
          <w:sz w:val="28"/>
          <w:szCs w:val="28"/>
        </w:rPr>
        <w:t xml:space="preserve"> et </w:t>
      </w:r>
      <w:r w:rsidR="00962F98" w:rsidRPr="00E22D1A">
        <w:rPr>
          <w:rStyle w:val="element-citation"/>
          <w:rFonts w:ascii="Times New Roman" w:hAnsi="Times New Roman" w:cs="Times New Roman"/>
          <w:color w:val="212121"/>
          <w:sz w:val="24"/>
          <w:szCs w:val="24"/>
        </w:rPr>
        <w:t>al., 2021</w:t>
      </w:r>
      <w:r w:rsidR="00962F98" w:rsidRPr="00E22D1A">
        <w:rPr>
          <w:rFonts w:ascii="Times New Roman" w:hAnsi="Times New Roman" w:cs="Times New Roman"/>
          <w:sz w:val="24"/>
          <w:szCs w:val="24"/>
          <w:shd w:val="clear" w:color="auto" w:fill="FFFFFF"/>
        </w:rPr>
        <w:t>)</w:t>
      </w:r>
      <w:r w:rsidR="00E936CF" w:rsidRPr="00E22D1A">
        <w:rPr>
          <w:rFonts w:ascii="Times New Roman" w:hAnsi="Times New Roman" w:cs="Times New Roman"/>
          <w:sz w:val="24"/>
          <w:szCs w:val="24"/>
          <w:shd w:val="clear" w:color="auto" w:fill="FFFFFF"/>
        </w:rPr>
        <w:t>.Investigators of sympathetic ophthalmia and endophthalmitis phacoanaphylactica were positioned to disprove horror autotoxicus, but there was insufficient convincing experimental and clinical data to do so</w:t>
      </w:r>
      <w:r w:rsidR="00592D9D" w:rsidRPr="00E22D1A">
        <w:rPr>
          <w:rFonts w:ascii="Times New Roman" w:hAnsi="Times New Roman" w:cs="Times New Roman"/>
          <w:sz w:val="24"/>
          <w:szCs w:val="24"/>
          <w:shd w:val="clear" w:color="auto" w:fill="FFFFFF"/>
        </w:rPr>
        <w:t xml:space="preserve"> (</w:t>
      </w:r>
      <w:r w:rsidR="00592D9D" w:rsidRPr="00E22D1A">
        <w:rPr>
          <w:rStyle w:val="element-citation"/>
          <w:rFonts w:ascii="Times New Roman" w:hAnsi="Times New Roman" w:cs="Times New Roman"/>
          <w:color w:val="212121"/>
          <w:sz w:val="24"/>
          <w:szCs w:val="24"/>
        </w:rPr>
        <w:t>Zhou et al., 2020</w:t>
      </w:r>
      <w:r w:rsidR="00592D9D" w:rsidRPr="00E22D1A">
        <w:rPr>
          <w:rFonts w:ascii="Times New Roman" w:hAnsi="Times New Roman" w:cs="Times New Roman"/>
          <w:sz w:val="24"/>
          <w:szCs w:val="24"/>
          <w:shd w:val="clear" w:color="auto" w:fill="FFFFFF"/>
        </w:rPr>
        <w:t>)</w:t>
      </w:r>
      <w:r w:rsidR="00E936CF" w:rsidRPr="00E22D1A">
        <w:rPr>
          <w:rFonts w:ascii="Times New Roman" w:hAnsi="Times New Roman" w:cs="Times New Roman"/>
          <w:sz w:val="24"/>
          <w:szCs w:val="24"/>
          <w:shd w:val="clear" w:color="auto" w:fill="FFFFFF"/>
        </w:rPr>
        <w:t>. In the 1950s, autoimmune illness gained widespread recognition following seminal investigations of chronic thyroiditis and a succession of clinical laboratory advances</w:t>
      </w:r>
      <w:r w:rsidR="00E22D1A">
        <w:rPr>
          <w:rFonts w:ascii="Times New Roman" w:hAnsi="Times New Roman" w:cs="Times New Roman"/>
          <w:sz w:val="24"/>
          <w:szCs w:val="24"/>
          <w:shd w:val="clear" w:color="auto" w:fill="FFFFFF"/>
        </w:rPr>
        <w:t xml:space="preserve"> </w:t>
      </w:r>
      <w:r w:rsidR="00592D9D" w:rsidRPr="00E22D1A">
        <w:rPr>
          <w:rFonts w:ascii="Times New Roman" w:hAnsi="Times New Roman" w:cs="Times New Roman"/>
          <w:sz w:val="24"/>
          <w:szCs w:val="24"/>
          <w:shd w:val="clear" w:color="auto" w:fill="FFFFFF"/>
        </w:rPr>
        <w:t>(</w:t>
      </w:r>
      <w:proofErr w:type="spellStart"/>
      <w:r w:rsidR="00592D9D" w:rsidRPr="00E22D1A">
        <w:rPr>
          <w:rStyle w:val="element-citation"/>
          <w:rFonts w:ascii="Times New Roman" w:hAnsi="Times New Roman" w:cs="Times New Roman"/>
          <w:color w:val="212121"/>
          <w:sz w:val="24"/>
          <w:szCs w:val="24"/>
        </w:rPr>
        <w:t>Rendeiro</w:t>
      </w:r>
      <w:proofErr w:type="spellEnd"/>
      <w:r w:rsidR="00592D9D" w:rsidRPr="00E22D1A">
        <w:rPr>
          <w:rStyle w:val="element-citation"/>
          <w:rFonts w:ascii="Times New Roman" w:hAnsi="Times New Roman" w:cs="Times New Roman"/>
          <w:color w:val="212121"/>
          <w:sz w:val="24"/>
          <w:szCs w:val="24"/>
        </w:rPr>
        <w:t xml:space="preserve"> et al., 2020</w:t>
      </w:r>
      <w:r w:rsidR="00592D9D" w:rsidRPr="00E22D1A">
        <w:rPr>
          <w:rFonts w:ascii="Times New Roman" w:hAnsi="Times New Roman" w:cs="Times New Roman"/>
          <w:sz w:val="24"/>
          <w:szCs w:val="24"/>
          <w:shd w:val="clear" w:color="auto" w:fill="FFFFFF"/>
        </w:rPr>
        <w:t>)</w:t>
      </w:r>
      <w:r w:rsidR="00E936CF" w:rsidRPr="00E22D1A">
        <w:rPr>
          <w:rFonts w:ascii="Times New Roman" w:hAnsi="Times New Roman" w:cs="Times New Roman"/>
          <w:sz w:val="24"/>
          <w:szCs w:val="24"/>
          <w:shd w:val="clear" w:color="auto" w:fill="FFFFFF"/>
        </w:rPr>
        <w:t>.</w:t>
      </w:r>
      <w:r w:rsidR="00E22D1A">
        <w:rPr>
          <w:rFonts w:ascii="Times New Roman" w:eastAsia="Times New Roman" w:hAnsi="Times New Roman" w:cs="Times New Roman"/>
          <w:kern w:val="0"/>
          <w:sz w:val="24"/>
          <w:szCs w:val="24"/>
          <w:lang w:eastAsia="en-IN"/>
        </w:rPr>
        <w:t xml:space="preserve"> </w:t>
      </w:r>
      <w:r w:rsidR="00E936CF" w:rsidRPr="00E22D1A">
        <w:rPr>
          <w:rFonts w:ascii="Times New Roman" w:hAnsi="Times New Roman" w:cs="Times New Roman"/>
          <w:sz w:val="24"/>
          <w:szCs w:val="24"/>
          <w:shd w:val="clear" w:color="auto" w:fill="FFFFFF"/>
        </w:rPr>
        <w:t>The difficulties experienced by ophthalmology scientists provide insights into how medical concepts develop</w:t>
      </w:r>
      <w:r w:rsidR="00592D9D" w:rsidRPr="00E22D1A">
        <w:rPr>
          <w:rFonts w:ascii="Times New Roman" w:hAnsi="Times New Roman" w:cs="Times New Roman"/>
          <w:sz w:val="24"/>
          <w:szCs w:val="24"/>
          <w:shd w:val="clear" w:color="auto" w:fill="FFFFFF"/>
        </w:rPr>
        <w:t xml:space="preserve"> (</w:t>
      </w:r>
      <w:r w:rsidR="00592D9D" w:rsidRPr="00E22D1A">
        <w:rPr>
          <w:rStyle w:val="element-citation"/>
          <w:rFonts w:ascii="Times New Roman" w:hAnsi="Times New Roman" w:cs="Times New Roman"/>
          <w:color w:val="212121"/>
          <w:sz w:val="24"/>
          <w:szCs w:val="24"/>
        </w:rPr>
        <w:t>Hajishengalis et al., 2019</w:t>
      </w:r>
      <w:r w:rsidR="00592D9D" w:rsidRPr="00E22D1A">
        <w:rPr>
          <w:rFonts w:ascii="Times New Roman" w:hAnsi="Times New Roman" w:cs="Times New Roman"/>
          <w:sz w:val="24"/>
          <w:szCs w:val="24"/>
          <w:shd w:val="clear" w:color="auto" w:fill="FFFFFF"/>
        </w:rPr>
        <w:t>)</w:t>
      </w:r>
      <w:r w:rsidR="00E936CF" w:rsidRPr="00E22D1A">
        <w:rPr>
          <w:rFonts w:ascii="Times New Roman" w:hAnsi="Times New Roman" w:cs="Times New Roman"/>
          <w:sz w:val="24"/>
          <w:szCs w:val="24"/>
          <w:shd w:val="clear" w:color="auto" w:fill="FFFFFF"/>
        </w:rPr>
        <w:t>. We examine how ocular immunology had a role in developing the notion of autoimmune illness and why it took time to gain popularity</w:t>
      </w:r>
      <w:r w:rsidR="00592D9D" w:rsidRPr="00E22D1A">
        <w:rPr>
          <w:rFonts w:ascii="Times New Roman" w:hAnsi="Times New Roman" w:cs="Times New Roman"/>
          <w:sz w:val="24"/>
          <w:szCs w:val="24"/>
          <w:shd w:val="clear" w:color="auto" w:fill="FFFFFF"/>
        </w:rPr>
        <w:t xml:space="preserve"> (</w:t>
      </w:r>
      <w:r w:rsidR="00592D9D" w:rsidRPr="00E22D1A">
        <w:rPr>
          <w:rStyle w:val="element-citation"/>
          <w:rFonts w:ascii="Times New Roman" w:hAnsi="Times New Roman" w:cs="Times New Roman"/>
          <w:color w:val="212121"/>
          <w:sz w:val="24"/>
          <w:szCs w:val="24"/>
        </w:rPr>
        <w:t>Chua et al., 2020</w:t>
      </w:r>
      <w:r w:rsidR="00592D9D" w:rsidRPr="00E22D1A">
        <w:rPr>
          <w:rFonts w:ascii="Times New Roman" w:hAnsi="Times New Roman" w:cs="Times New Roman"/>
          <w:sz w:val="24"/>
          <w:szCs w:val="24"/>
          <w:shd w:val="clear" w:color="auto" w:fill="FFFFFF"/>
        </w:rPr>
        <w:t>)</w:t>
      </w:r>
      <w:r w:rsidR="00E936CF" w:rsidRPr="00E22D1A">
        <w:rPr>
          <w:rFonts w:ascii="Times New Roman" w:hAnsi="Times New Roman" w:cs="Times New Roman"/>
          <w:sz w:val="24"/>
          <w:szCs w:val="24"/>
          <w:shd w:val="clear" w:color="auto" w:fill="FFFFFF"/>
        </w:rPr>
        <w:t>.</w:t>
      </w:r>
    </w:p>
    <w:p w14:paraId="1D2CA3A2" w14:textId="2BE1A1FD" w:rsidR="00E34A1D" w:rsidRPr="00E22D1A" w:rsidRDefault="0090652D" w:rsidP="005B7A2A">
      <w:pPr>
        <w:spacing w:line="360" w:lineRule="auto"/>
        <w:jc w:val="both"/>
        <w:rPr>
          <w:rFonts w:ascii="Times New Roman" w:hAnsi="Times New Roman" w:cs="Times New Roman"/>
          <w:sz w:val="24"/>
          <w:szCs w:val="24"/>
          <w:shd w:val="clear" w:color="auto" w:fill="FFFFFF"/>
        </w:rPr>
      </w:pPr>
      <w:r w:rsidRPr="00E22D1A">
        <w:rPr>
          <w:rFonts w:ascii="Times New Roman" w:hAnsi="Times New Roman" w:cs="Times New Roman"/>
          <w:noProof/>
          <w:sz w:val="24"/>
          <w:szCs w:val="24"/>
          <w:shd w:val="clear" w:color="auto" w:fill="FFFFFF"/>
          <w:lang w:eastAsia="en-IN"/>
        </w:rPr>
        <w:lastRenderedPageBreak/>
        <w:drawing>
          <wp:inline distT="0" distB="0" distL="0" distR="0" wp14:anchorId="38434D63" wp14:editId="08FCA9DB">
            <wp:extent cx="6671417" cy="3752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JPG"/>
                    <pic:cNvPicPr/>
                  </pic:nvPicPr>
                  <pic:blipFill>
                    <a:blip r:embed="rId9">
                      <a:extLst>
                        <a:ext uri="{28A0092B-C50C-407E-A947-70E740481C1C}">
                          <a14:useLocalDpi xmlns:a14="http://schemas.microsoft.com/office/drawing/2010/main" val="0"/>
                        </a:ext>
                      </a:extLst>
                    </a:blip>
                    <a:stretch>
                      <a:fillRect/>
                    </a:stretch>
                  </pic:blipFill>
                  <pic:spPr>
                    <a:xfrm>
                      <a:off x="0" y="0"/>
                      <a:ext cx="6668882" cy="3751424"/>
                    </a:xfrm>
                    <a:prstGeom prst="rect">
                      <a:avLst/>
                    </a:prstGeom>
                  </pic:spPr>
                </pic:pic>
              </a:graphicData>
            </a:graphic>
          </wp:inline>
        </w:drawing>
      </w:r>
      <w:r w:rsidR="00E22D1A">
        <w:rPr>
          <w:rFonts w:ascii="Times New Roman" w:hAnsi="Times New Roman" w:cs="Times New Roman"/>
          <w:b/>
          <w:sz w:val="24"/>
          <w:szCs w:val="24"/>
          <w:shd w:val="clear" w:color="auto" w:fill="FFFFFF"/>
        </w:rPr>
        <w:t xml:space="preserve">Figure 2. </w:t>
      </w:r>
      <w:r w:rsidR="00E22D1A" w:rsidRPr="00E22D1A">
        <w:rPr>
          <w:rFonts w:ascii="Times New Roman" w:hAnsi="Times New Roman" w:cs="Times New Roman"/>
          <w:sz w:val="24"/>
          <w:szCs w:val="24"/>
          <w:shd w:val="clear" w:color="auto" w:fill="FFFFFF"/>
        </w:rPr>
        <w:t>B</w:t>
      </w:r>
      <w:r w:rsidR="00997877" w:rsidRPr="00E22D1A">
        <w:rPr>
          <w:rFonts w:ascii="Times New Roman" w:hAnsi="Times New Roman" w:cs="Times New Roman"/>
          <w:sz w:val="24"/>
          <w:szCs w:val="24"/>
          <w:shd w:val="clear" w:color="auto" w:fill="FFFFFF"/>
        </w:rPr>
        <w:t xml:space="preserve">ackground </w:t>
      </w:r>
      <w:r w:rsidR="00E34A1D" w:rsidRPr="00E22D1A">
        <w:rPr>
          <w:rFonts w:ascii="Times New Roman" w:hAnsi="Times New Roman" w:cs="Times New Roman"/>
          <w:sz w:val="24"/>
          <w:szCs w:val="24"/>
          <w:shd w:val="clear" w:color="auto" w:fill="FFFFFF"/>
        </w:rPr>
        <w:t xml:space="preserve">of autoimmune diseases. Cross reaction, mutation and intolerant are the </w:t>
      </w:r>
      <w:r w:rsidR="00997877" w:rsidRPr="00E22D1A">
        <w:rPr>
          <w:rFonts w:ascii="Times New Roman" w:hAnsi="Times New Roman" w:cs="Times New Roman"/>
          <w:sz w:val="24"/>
          <w:szCs w:val="24"/>
          <w:shd w:val="clear" w:color="auto" w:fill="FFFFFF"/>
        </w:rPr>
        <w:t xml:space="preserve">main </w:t>
      </w:r>
      <w:r w:rsidR="00E34A1D" w:rsidRPr="00E22D1A">
        <w:rPr>
          <w:rFonts w:ascii="Times New Roman" w:hAnsi="Times New Roman" w:cs="Times New Roman"/>
          <w:sz w:val="24"/>
          <w:szCs w:val="24"/>
          <w:shd w:val="clear" w:color="auto" w:fill="FFFFFF"/>
        </w:rPr>
        <w:t>hallmark</w:t>
      </w:r>
      <w:r w:rsidR="00997877" w:rsidRPr="00E22D1A">
        <w:rPr>
          <w:rFonts w:ascii="Times New Roman" w:hAnsi="Times New Roman" w:cs="Times New Roman"/>
          <w:sz w:val="24"/>
          <w:szCs w:val="24"/>
          <w:shd w:val="clear" w:color="auto" w:fill="FFFFFF"/>
        </w:rPr>
        <w:t>s.</w:t>
      </w:r>
    </w:p>
    <w:p w14:paraId="548E4C4D" w14:textId="45AC7AE6" w:rsidR="006D2196" w:rsidRPr="00E22D1A" w:rsidRDefault="00C33BA4" w:rsidP="005B7A2A">
      <w:pPr>
        <w:spacing w:line="360" w:lineRule="auto"/>
        <w:jc w:val="both"/>
        <w:rPr>
          <w:rFonts w:ascii="Times New Roman" w:hAnsi="Times New Roman" w:cs="Times New Roman"/>
          <w:sz w:val="24"/>
          <w:szCs w:val="24"/>
          <w:shd w:val="clear" w:color="auto" w:fill="FFFFFF"/>
        </w:rPr>
      </w:pPr>
      <w:r w:rsidRPr="00E22D1A">
        <w:rPr>
          <w:rFonts w:ascii="Times New Roman" w:hAnsi="Times New Roman" w:cs="Times New Roman"/>
          <w:sz w:val="24"/>
          <w:szCs w:val="24"/>
        </w:rPr>
        <w:t xml:space="preserve">As stated by Paul R. Ehrlich in 1901, an immune response that targets the "self" may cause harmful antibodies to be produced in the person </w:t>
      </w:r>
      <w:r w:rsidR="00880446" w:rsidRPr="00E22D1A">
        <w:rPr>
          <w:rFonts w:ascii="Times New Roman" w:hAnsi="Times New Roman" w:cs="Times New Roman"/>
          <w:sz w:val="24"/>
          <w:szCs w:val="24"/>
          <w:shd w:val="clear" w:color="auto" w:fill="FFFFFF"/>
        </w:rPr>
        <w:t>(</w:t>
      </w:r>
      <w:r w:rsidR="00880446" w:rsidRPr="00E22D1A">
        <w:rPr>
          <w:rStyle w:val="element-citation"/>
          <w:rFonts w:ascii="Times New Roman" w:hAnsi="Times New Roman" w:cs="Times New Roman"/>
          <w:color w:val="212121"/>
          <w:sz w:val="24"/>
          <w:szCs w:val="24"/>
        </w:rPr>
        <w:t>Schulte-</w:t>
      </w:r>
      <w:proofErr w:type="spellStart"/>
      <w:r w:rsidR="00880446" w:rsidRPr="00E22D1A">
        <w:rPr>
          <w:rStyle w:val="element-citation"/>
          <w:rFonts w:ascii="Times New Roman" w:hAnsi="Times New Roman" w:cs="Times New Roman"/>
          <w:color w:val="212121"/>
          <w:sz w:val="24"/>
          <w:szCs w:val="24"/>
        </w:rPr>
        <w:t>Schrepping</w:t>
      </w:r>
      <w:proofErr w:type="spellEnd"/>
      <w:r w:rsidR="00880446" w:rsidRPr="00E22D1A">
        <w:rPr>
          <w:rStyle w:val="element-citation"/>
          <w:rFonts w:ascii="Times New Roman" w:hAnsi="Times New Roman" w:cs="Times New Roman"/>
          <w:color w:val="212121"/>
          <w:sz w:val="24"/>
          <w:szCs w:val="24"/>
        </w:rPr>
        <w:t xml:space="preserve"> et al., 2020</w:t>
      </w:r>
      <w:r w:rsidR="00880446" w:rsidRPr="00E22D1A">
        <w:rPr>
          <w:rFonts w:ascii="Times New Roman" w:hAnsi="Times New Roman" w:cs="Times New Roman"/>
          <w:sz w:val="24"/>
          <w:szCs w:val="24"/>
          <w:shd w:val="clear" w:color="auto" w:fill="FFFFFF"/>
        </w:rPr>
        <w:t>)</w:t>
      </w:r>
      <w:r w:rsidR="00E936CF" w:rsidRPr="00E22D1A">
        <w:rPr>
          <w:rFonts w:ascii="Times New Roman" w:hAnsi="Times New Roman" w:cs="Times New Roman"/>
          <w:sz w:val="24"/>
          <w:szCs w:val="24"/>
          <w:shd w:val="clear" w:color="auto" w:fill="FFFFFF"/>
        </w:rPr>
        <w:t xml:space="preserve">. </w:t>
      </w:r>
      <w:r w:rsidRPr="00E22D1A">
        <w:rPr>
          <w:rFonts w:ascii="Times New Roman" w:hAnsi="Times New Roman" w:cs="Times New Roman"/>
          <w:sz w:val="24"/>
          <w:szCs w:val="24"/>
        </w:rPr>
        <w:t>The renowned "horror autotoxicus" he described showed that the body needed a defense mechanism to protect itself against the dangers of self-antibodies</w:t>
      </w:r>
      <w:r w:rsidR="003235F0" w:rsidRPr="00E22D1A">
        <w:rPr>
          <w:rFonts w:ascii="Times New Roman" w:hAnsi="Times New Roman" w:cs="Times New Roman"/>
          <w:sz w:val="24"/>
          <w:szCs w:val="24"/>
        </w:rPr>
        <w:t xml:space="preserve"> </w:t>
      </w:r>
      <w:r w:rsidR="00880446" w:rsidRPr="00E22D1A">
        <w:rPr>
          <w:rFonts w:ascii="Times New Roman" w:hAnsi="Times New Roman" w:cs="Times New Roman"/>
          <w:sz w:val="24"/>
          <w:szCs w:val="24"/>
          <w:shd w:val="clear" w:color="auto" w:fill="FFFFFF"/>
        </w:rPr>
        <w:t>(</w:t>
      </w:r>
      <w:r w:rsidR="00880446" w:rsidRPr="00E22D1A">
        <w:rPr>
          <w:rStyle w:val="element-citation"/>
          <w:rFonts w:ascii="Times New Roman" w:hAnsi="Times New Roman" w:cs="Times New Roman"/>
          <w:color w:val="212121"/>
          <w:sz w:val="24"/>
          <w:szCs w:val="24"/>
        </w:rPr>
        <w:t>van der Made et al.,2020</w:t>
      </w:r>
      <w:r w:rsidR="00880446" w:rsidRPr="00E22D1A">
        <w:rPr>
          <w:rFonts w:ascii="Times New Roman" w:hAnsi="Times New Roman" w:cs="Times New Roman"/>
          <w:sz w:val="24"/>
          <w:szCs w:val="24"/>
          <w:shd w:val="clear" w:color="auto" w:fill="FFFFFF"/>
        </w:rPr>
        <w:t>)</w:t>
      </w:r>
      <w:r w:rsidR="00E936CF" w:rsidRPr="00E22D1A">
        <w:rPr>
          <w:rFonts w:ascii="Times New Roman" w:hAnsi="Times New Roman" w:cs="Times New Roman"/>
          <w:sz w:val="24"/>
          <w:szCs w:val="24"/>
          <w:shd w:val="clear" w:color="auto" w:fill="FFFFFF"/>
        </w:rPr>
        <w:t>.</w:t>
      </w:r>
    </w:p>
    <w:p w14:paraId="721206A1" w14:textId="14FCEA12" w:rsidR="00610977" w:rsidRPr="00E22D1A" w:rsidRDefault="006B2702" w:rsidP="005B7A2A">
      <w:pPr>
        <w:spacing w:line="360" w:lineRule="auto"/>
        <w:jc w:val="both"/>
        <w:rPr>
          <w:rFonts w:ascii="Times New Roman" w:hAnsi="Times New Roman" w:cs="Times New Roman"/>
          <w:sz w:val="24"/>
          <w:szCs w:val="24"/>
          <w:shd w:val="clear" w:color="auto" w:fill="FFFFFF"/>
        </w:rPr>
      </w:pPr>
      <w:r w:rsidRPr="00E22D1A">
        <w:rPr>
          <w:rFonts w:ascii="Times New Roman" w:hAnsi="Times New Roman" w:cs="Times New Roman"/>
          <w:sz w:val="24"/>
          <w:szCs w:val="24"/>
        </w:rPr>
        <w:t>Paul Ehrlich (1900) is regarded as one of the pioneers of contemporary immunology. He developed the side-chain hypothesis, which postulated that pathogens engage with cells' side chain receptors (Combes et al., 2021). His notion of an expanding antibody molecule with many binding sites for complement and antigen activation was the first one proposed</w:t>
      </w:r>
      <w:r w:rsidR="003235F0" w:rsidRPr="00E22D1A">
        <w:rPr>
          <w:rFonts w:ascii="Times New Roman" w:hAnsi="Times New Roman" w:cs="Times New Roman"/>
          <w:sz w:val="24"/>
          <w:szCs w:val="24"/>
        </w:rPr>
        <w:t xml:space="preserve"> </w:t>
      </w:r>
      <w:r w:rsidR="00880446" w:rsidRPr="00E22D1A">
        <w:rPr>
          <w:rFonts w:ascii="Times New Roman" w:hAnsi="Times New Roman" w:cs="Times New Roman"/>
          <w:sz w:val="24"/>
          <w:szCs w:val="24"/>
          <w:shd w:val="clear" w:color="auto" w:fill="FFFFFF"/>
        </w:rPr>
        <w:t>(</w:t>
      </w:r>
      <w:r w:rsidR="00880446" w:rsidRPr="00E22D1A">
        <w:rPr>
          <w:rStyle w:val="element-citation"/>
          <w:rFonts w:ascii="Times New Roman" w:hAnsi="Times New Roman" w:cs="Times New Roman"/>
          <w:color w:val="212121"/>
          <w:sz w:val="24"/>
          <w:szCs w:val="24"/>
        </w:rPr>
        <w:t>Shin et al., 2019</w:t>
      </w:r>
      <w:r w:rsidR="00880446" w:rsidRPr="00E22D1A">
        <w:rPr>
          <w:rFonts w:ascii="Times New Roman" w:hAnsi="Times New Roman" w:cs="Times New Roman"/>
          <w:sz w:val="24"/>
          <w:szCs w:val="24"/>
          <w:shd w:val="clear" w:color="auto" w:fill="FFFFFF"/>
        </w:rPr>
        <w:t>)</w:t>
      </w:r>
      <w:r w:rsidR="00E936CF" w:rsidRPr="00E22D1A">
        <w:rPr>
          <w:rFonts w:ascii="Times New Roman" w:hAnsi="Times New Roman" w:cs="Times New Roman"/>
          <w:sz w:val="24"/>
          <w:szCs w:val="24"/>
          <w:shd w:val="clear" w:color="auto" w:fill="FFFFFF"/>
        </w:rPr>
        <w:t xml:space="preserve">. </w:t>
      </w:r>
      <w:r w:rsidRPr="00E22D1A">
        <w:rPr>
          <w:rFonts w:ascii="Times New Roman" w:hAnsi="Times New Roman" w:cs="Times New Roman"/>
          <w:sz w:val="24"/>
          <w:szCs w:val="24"/>
        </w:rPr>
        <w:t xml:space="preserve">The concept of clonal selection was created in 1957 by Frank Burnet and David </w:t>
      </w:r>
      <w:proofErr w:type="spellStart"/>
      <w:r w:rsidRPr="00E22D1A">
        <w:rPr>
          <w:rFonts w:ascii="Times New Roman" w:hAnsi="Times New Roman" w:cs="Times New Roman"/>
          <w:sz w:val="24"/>
          <w:szCs w:val="24"/>
        </w:rPr>
        <w:t>Talmage</w:t>
      </w:r>
      <w:proofErr w:type="spellEnd"/>
      <w:r w:rsidRPr="00E22D1A">
        <w:rPr>
          <w:rFonts w:ascii="Times New Roman" w:hAnsi="Times New Roman" w:cs="Times New Roman"/>
          <w:sz w:val="24"/>
          <w:szCs w:val="24"/>
        </w:rPr>
        <w:t xml:space="preserve">, after Astrid </w:t>
      </w:r>
      <w:proofErr w:type="spellStart"/>
      <w:r w:rsidRPr="00E22D1A">
        <w:rPr>
          <w:rFonts w:ascii="Times New Roman" w:hAnsi="Times New Roman" w:cs="Times New Roman"/>
          <w:sz w:val="24"/>
          <w:szCs w:val="24"/>
        </w:rPr>
        <w:t>Fagraeus</w:t>
      </w:r>
      <w:proofErr w:type="spellEnd"/>
      <w:r w:rsidRPr="00E22D1A">
        <w:rPr>
          <w:rFonts w:ascii="Times New Roman" w:hAnsi="Times New Roman" w:cs="Times New Roman"/>
          <w:sz w:val="24"/>
          <w:szCs w:val="24"/>
        </w:rPr>
        <w:t>' 1948 identification of plasma B cells as primarily involved in antibody production</w:t>
      </w:r>
      <w:r w:rsidR="003235F0" w:rsidRPr="00E22D1A">
        <w:rPr>
          <w:rFonts w:ascii="Times New Roman" w:hAnsi="Times New Roman" w:cs="Times New Roman"/>
          <w:sz w:val="24"/>
          <w:szCs w:val="24"/>
        </w:rPr>
        <w:t xml:space="preserve"> </w:t>
      </w:r>
      <w:r w:rsidR="00880446" w:rsidRPr="00E22D1A">
        <w:rPr>
          <w:rFonts w:ascii="Times New Roman" w:hAnsi="Times New Roman" w:cs="Times New Roman"/>
          <w:sz w:val="24"/>
          <w:szCs w:val="24"/>
          <w:shd w:val="clear" w:color="auto" w:fill="FFFFFF"/>
        </w:rPr>
        <w:t>(</w:t>
      </w:r>
      <w:proofErr w:type="spellStart"/>
      <w:r w:rsidR="00880446" w:rsidRPr="00E22D1A">
        <w:rPr>
          <w:rStyle w:val="element-citation"/>
          <w:rFonts w:ascii="Times New Roman" w:hAnsi="Times New Roman" w:cs="Times New Roman"/>
          <w:color w:val="212121"/>
          <w:sz w:val="24"/>
          <w:szCs w:val="24"/>
        </w:rPr>
        <w:t>Defendi</w:t>
      </w:r>
      <w:proofErr w:type="spellEnd"/>
      <w:r w:rsidR="00880446" w:rsidRPr="00E22D1A">
        <w:rPr>
          <w:rStyle w:val="element-citation"/>
          <w:rFonts w:ascii="Times New Roman" w:hAnsi="Times New Roman" w:cs="Times New Roman"/>
          <w:color w:val="212121"/>
          <w:sz w:val="24"/>
          <w:szCs w:val="24"/>
        </w:rPr>
        <w:t xml:space="preserve"> et al., </w:t>
      </w:r>
      <w:r w:rsidR="00610977" w:rsidRPr="00E22D1A">
        <w:rPr>
          <w:rStyle w:val="element-citation"/>
          <w:rFonts w:ascii="Times New Roman" w:hAnsi="Times New Roman" w:cs="Times New Roman"/>
          <w:color w:val="212121"/>
          <w:sz w:val="24"/>
          <w:szCs w:val="24"/>
        </w:rPr>
        <w:t>2020</w:t>
      </w:r>
      <w:r w:rsidR="00880446" w:rsidRPr="00E22D1A">
        <w:rPr>
          <w:rFonts w:ascii="Times New Roman" w:hAnsi="Times New Roman" w:cs="Times New Roman"/>
          <w:sz w:val="24"/>
          <w:szCs w:val="24"/>
          <w:shd w:val="clear" w:color="auto" w:fill="FFFFFF"/>
        </w:rPr>
        <w:t>)</w:t>
      </w:r>
      <w:r w:rsidR="00F06335" w:rsidRPr="00E22D1A">
        <w:rPr>
          <w:rFonts w:ascii="Times New Roman" w:hAnsi="Times New Roman" w:cs="Times New Roman"/>
          <w:sz w:val="24"/>
          <w:szCs w:val="24"/>
          <w:shd w:val="clear" w:color="auto" w:fill="FFFFFF"/>
        </w:rPr>
        <w:t>.</w:t>
      </w:r>
    </w:p>
    <w:p w14:paraId="64F51CFC" w14:textId="643D1F22" w:rsidR="00465FE2" w:rsidRPr="00E22D1A" w:rsidRDefault="00D6512A" w:rsidP="005B7A2A">
      <w:pPr>
        <w:spacing w:after="0" w:line="360" w:lineRule="auto"/>
        <w:jc w:val="both"/>
        <w:rPr>
          <w:rFonts w:ascii="Times New Roman" w:eastAsia="Times New Roman" w:hAnsi="Times New Roman" w:cs="Times New Roman"/>
          <w:kern w:val="0"/>
          <w:sz w:val="24"/>
          <w:szCs w:val="24"/>
          <w:lang w:eastAsia="en-IN"/>
        </w:rPr>
      </w:pPr>
      <w:r w:rsidRPr="00E22D1A">
        <w:rPr>
          <w:rFonts w:ascii="Times New Roman" w:hAnsi="Times New Roman" w:cs="Times New Roman"/>
          <w:sz w:val="24"/>
          <w:szCs w:val="24"/>
        </w:rPr>
        <w:t>In the 1940s, fluid substances that attach to the radioactive antigenic and immunoglobulin G were discovered, leading to the creation of two types of antagonists (ANAs and RF)</w:t>
      </w:r>
      <w:proofErr w:type="gramStart"/>
      <w:r w:rsidRPr="00E22D1A">
        <w:rPr>
          <w:rFonts w:ascii="Times New Roman" w:hAnsi="Times New Roman" w:cs="Times New Roman"/>
          <w:sz w:val="24"/>
          <w:szCs w:val="24"/>
        </w:rPr>
        <w:t>.</w:t>
      </w:r>
      <w:r w:rsidR="00E936CF" w:rsidRPr="00E22D1A">
        <w:rPr>
          <w:rFonts w:ascii="Times New Roman" w:hAnsi="Times New Roman" w:cs="Times New Roman"/>
          <w:sz w:val="24"/>
          <w:szCs w:val="24"/>
          <w:shd w:val="clear" w:color="auto" w:fill="FFFFFF"/>
        </w:rPr>
        <w:t>.</w:t>
      </w:r>
      <w:proofErr w:type="gramEnd"/>
      <w:r w:rsidR="009B5280" w:rsidRPr="00E22D1A">
        <w:rPr>
          <w:rFonts w:ascii="Times New Roman" w:hAnsi="Times New Roman" w:cs="Times New Roman"/>
          <w:sz w:val="24"/>
          <w:szCs w:val="24"/>
        </w:rPr>
        <w:t>There is evidence linking autoimmune diseases to clinical symptoms. Measuring autoantibodies in patients can help with diagnosis and severity analysis of the disease, which could be important for treatment</w:t>
      </w:r>
      <w:r w:rsidR="003235F0" w:rsidRPr="00E22D1A">
        <w:rPr>
          <w:rFonts w:ascii="Times New Roman" w:hAnsi="Times New Roman" w:cs="Times New Roman"/>
          <w:sz w:val="24"/>
          <w:szCs w:val="24"/>
        </w:rPr>
        <w:t xml:space="preserve"> </w:t>
      </w:r>
      <w:r w:rsidR="00610977" w:rsidRPr="00E22D1A">
        <w:rPr>
          <w:rFonts w:ascii="Times New Roman" w:hAnsi="Times New Roman" w:cs="Times New Roman"/>
          <w:sz w:val="24"/>
          <w:szCs w:val="24"/>
          <w:shd w:val="clear" w:color="auto" w:fill="FFFFFF"/>
        </w:rPr>
        <w:t>(</w:t>
      </w:r>
      <w:r w:rsidR="00610977" w:rsidRPr="00E22D1A">
        <w:rPr>
          <w:rStyle w:val="element-citation"/>
          <w:rFonts w:ascii="Times New Roman" w:hAnsi="Times New Roman" w:cs="Times New Roman"/>
          <w:color w:val="212121"/>
          <w:sz w:val="24"/>
          <w:szCs w:val="24"/>
        </w:rPr>
        <w:t>Bekkeringet al., 2018</w:t>
      </w:r>
      <w:r w:rsidR="00610977" w:rsidRPr="00E22D1A">
        <w:rPr>
          <w:rFonts w:ascii="Times New Roman" w:hAnsi="Times New Roman" w:cs="Times New Roman"/>
          <w:sz w:val="24"/>
          <w:szCs w:val="24"/>
          <w:shd w:val="clear" w:color="auto" w:fill="FFFFFF"/>
        </w:rPr>
        <w:t>)</w:t>
      </w:r>
      <w:r w:rsidR="00E936CF" w:rsidRPr="00E22D1A">
        <w:rPr>
          <w:rFonts w:ascii="Times New Roman" w:hAnsi="Times New Roman" w:cs="Times New Roman"/>
          <w:sz w:val="24"/>
          <w:szCs w:val="24"/>
          <w:shd w:val="clear" w:color="auto" w:fill="FFFFFF"/>
        </w:rPr>
        <w:t>.</w:t>
      </w:r>
      <w:r w:rsidR="003235F0" w:rsidRPr="00E22D1A">
        <w:rPr>
          <w:rFonts w:ascii="Times New Roman" w:hAnsi="Times New Roman" w:cs="Times New Roman"/>
          <w:sz w:val="24"/>
          <w:szCs w:val="24"/>
          <w:shd w:val="clear" w:color="auto" w:fill="FFFFFF"/>
        </w:rPr>
        <w:t xml:space="preserve"> </w:t>
      </w:r>
      <w:r w:rsidR="009B5280" w:rsidRPr="00E22D1A">
        <w:rPr>
          <w:rFonts w:ascii="Times New Roman" w:hAnsi="Times New Roman" w:cs="Times New Roman"/>
          <w:sz w:val="24"/>
          <w:szCs w:val="24"/>
        </w:rPr>
        <w:t xml:space="preserve">Pauling's instructive theory from 1940, which held that the antigen serves as an illustration for the antibodies, was challenged by this argument, which stated that cells create just one antibodies component that determines the antibody before they </w:t>
      </w:r>
      <w:r w:rsidR="009B5280" w:rsidRPr="00E22D1A">
        <w:rPr>
          <w:rFonts w:ascii="Times New Roman" w:hAnsi="Times New Roman" w:cs="Times New Roman"/>
          <w:sz w:val="24"/>
          <w:szCs w:val="24"/>
        </w:rPr>
        <w:lastRenderedPageBreak/>
        <w:t>encounter an antigen</w:t>
      </w:r>
      <w:r w:rsidR="003235F0" w:rsidRPr="00E22D1A">
        <w:rPr>
          <w:rFonts w:ascii="Times New Roman" w:hAnsi="Times New Roman" w:cs="Times New Roman"/>
          <w:sz w:val="24"/>
          <w:szCs w:val="24"/>
        </w:rPr>
        <w:t xml:space="preserve"> </w:t>
      </w:r>
      <w:r w:rsidR="00610977" w:rsidRPr="00E22D1A">
        <w:rPr>
          <w:rFonts w:ascii="Times New Roman" w:hAnsi="Times New Roman" w:cs="Times New Roman"/>
          <w:sz w:val="24"/>
          <w:szCs w:val="24"/>
          <w:shd w:val="clear" w:color="auto" w:fill="FFFFFF"/>
        </w:rPr>
        <w:t>(</w:t>
      </w:r>
      <w:r w:rsidR="00610977" w:rsidRPr="00E22D1A">
        <w:rPr>
          <w:rStyle w:val="element-citation"/>
          <w:rFonts w:ascii="Times New Roman" w:hAnsi="Times New Roman" w:cs="Times New Roman"/>
          <w:color w:val="212121"/>
          <w:sz w:val="24"/>
          <w:szCs w:val="24"/>
        </w:rPr>
        <w:t>van der Meer et al., 2016</w:t>
      </w:r>
      <w:r w:rsidR="00610977" w:rsidRPr="00E22D1A">
        <w:rPr>
          <w:rFonts w:ascii="Times New Roman" w:hAnsi="Times New Roman" w:cs="Times New Roman"/>
          <w:sz w:val="24"/>
          <w:szCs w:val="24"/>
          <w:shd w:val="clear" w:color="auto" w:fill="FFFFFF"/>
        </w:rPr>
        <w:t>)</w:t>
      </w:r>
      <w:r w:rsidR="00E936CF" w:rsidRPr="00E22D1A">
        <w:rPr>
          <w:rFonts w:ascii="Times New Roman" w:hAnsi="Times New Roman" w:cs="Times New Roman"/>
          <w:sz w:val="24"/>
          <w:szCs w:val="24"/>
          <w:shd w:val="clear" w:color="auto" w:fill="FFFFFF"/>
        </w:rPr>
        <w:t xml:space="preserve">. </w:t>
      </w:r>
      <w:r w:rsidR="002209C6" w:rsidRPr="00E22D1A">
        <w:rPr>
          <w:rFonts w:ascii="Times New Roman" w:eastAsia="Times New Roman" w:hAnsi="Times New Roman" w:cs="Times New Roman"/>
          <w:kern w:val="0"/>
          <w:sz w:val="24"/>
          <w:szCs w:val="24"/>
          <w:lang w:eastAsia="en-IN"/>
        </w:rPr>
        <w:t>Donath-Landsteiner haemolytic anaemia is an autoimmune illness that was first identified by Donath and Landsteiner</w:t>
      </w:r>
      <w:r w:rsidR="00622B1D" w:rsidRPr="00E22D1A">
        <w:rPr>
          <w:rFonts w:ascii="Times New Roman" w:hAnsi="Times New Roman" w:cs="Times New Roman"/>
          <w:sz w:val="24"/>
          <w:szCs w:val="24"/>
          <w:shd w:val="clear" w:color="auto" w:fill="FFFFFF"/>
        </w:rPr>
        <w:t xml:space="preserve"> (</w:t>
      </w:r>
      <w:r w:rsidR="00622B1D" w:rsidRPr="00E22D1A">
        <w:rPr>
          <w:rStyle w:val="element-citation"/>
          <w:rFonts w:ascii="Times New Roman" w:hAnsi="Times New Roman" w:cs="Times New Roman"/>
          <w:color w:val="212121"/>
          <w:sz w:val="24"/>
          <w:szCs w:val="24"/>
        </w:rPr>
        <w:t>Wrap et al., 2020</w:t>
      </w:r>
      <w:r w:rsidR="00622B1D" w:rsidRPr="00E22D1A">
        <w:rPr>
          <w:rFonts w:ascii="Times New Roman" w:hAnsi="Times New Roman" w:cs="Times New Roman"/>
          <w:sz w:val="24"/>
          <w:szCs w:val="24"/>
          <w:shd w:val="clear" w:color="auto" w:fill="FFFFFF"/>
        </w:rPr>
        <w:t>)</w:t>
      </w:r>
      <w:r w:rsidR="00B811D0" w:rsidRPr="00E22D1A">
        <w:rPr>
          <w:rFonts w:ascii="Times New Roman" w:hAnsi="Times New Roman" w:cs="Times New Roman"/>
          <w:sz w:val="24"/>
          <w:szCs w:val="24"/>
          <w:shd w:val="clear" w:color="auto" w:fill="FFFFFF"/>
        </w:rPr>
        <w:t xml:space="preserve">. </w:t>
      </w:r>
      <w:r w:rsidR="002209C6" w:rsidRPr="00E22D1A">
        <w:rPr>
          <w:rFonts w:ascii="Times New Roman" w:eastAsia="Times New Roman" w:hAnsi="Times New Roman" w:cs="Times New Roman"/>
          <w:kern w:val="0"/>
          <w:sz w:val="24"/>
          <w:szCs w:val="24"/>
          <w:lang w:eastAsia="en-IN"/>
        </w:rPr>
        <w:t>One patient who developed paroxysmal cold hemoglobinuria following exposure to coldness in the arms or legs had an antibody, a blood component that attaches and destroys self-red blood cells</w:t>
      </w:r>
      <w:r w:rsidR="003235F0" w:rsidRPr="00E22D1A">
        <w:rPr>
          <w:rFonts w:ascii="Times New Roman" w:eastAsia="Times New Roman" w:hAnsi="Times New Roman" w:cs="Times New Roman"/>
          <w:kern w:val="0"/>
          <w:sz w:val="24"/>
          <w:szCs w:val="24"/>
          <w:lang w:eastAsia="en-IN"/>
        </w:rPr>
        <w:t xml:space="preserve"> </w:t>
      </w:r>
      <w:r w:rsidR="00622B1D" w:rsidRPr="00E22D1A">
        <w:rPr>
          <w:rFonts w:ascii="Times New Roman" w:hAnsi="Times New Roman" w:cs="Times New Roman"/>
          <w:sz w:val="24"/>
          <w:szCs w:val="24"/>
          <w:shd w:val="clear" w:color="auto" w:fill="FFFFFF"/>
        </w:rPr>
        <w:t>(</w:t>
      </w:r>
      <w:r w:rsidR="00622B1D" w:rsidRPr="00E22D1A">
        <w:rPr>
          <w:rStyle w:val="element-citation"/>
          <w:rFonts w:ascii="Times New Roman" w:hAnsi="Times New Roman" w:cs="Times New Roman"/>
          <w:color w:val="212121"/>
          <w:sz w:val="24"/>
          <w:szCs w:val="24"/>
        </w:rPr>
        <w:t>Hoey et al., 2019</w:t>
      </w:r>
      <w:r w:rsidR="00622B1D" w:rsidRPr="00E22D1A">
        <w:rPr>
          <w:rFonts w:ascii="Times New Roman" w:hAnsi="Times New Roman" w:cs="Times New Roman"/>
          <w:sz w:val="24"/>
          <w:szCs w:val="24"/>
          <w:shd w:val="clear" w:color="auto" w:fill="FFFFFF"/>
        </w:rPr>
        <w:t>)</w:t>
      </w:r>
      <w:r w:rsidR="00E936CF" w:rsidRPr="00E22D1A">
        <w:rPr>
          <w:rFonts w:ascii="Times New Roman" w:hAnsi="Times New Roman" w:cs="Times New Roman"/>
          <w:sz w:val="24"/>
          <w:szCs w:val="24"/>
          <w:shd w:val="clear" w:color="auto" w:fill="FFFFFF"/>
        </w:rPr>
        <w:t>. August Wassermann observed in Berlin that syphilis patients' sera reacted with extracts of both sick and normal tissues, allowing autoantibodies to be identified</w:t>
      </w:r>
      <w:r w:rsidR="00AC1D4F" w:rsidRPr="00E22D1A">
        <w:rPr>
          <w:rFonts w:ascii="Times New Roman" w:hAnsi="Times New Roman" w:cs="Times New Roman"/>
          <w:sz w:val="24"/>
          <w:szCs w:val="24"/>
          <w:shd w:val="clear" w:color="auto" w:fill="FFFFFF"/>
        </w:rPr>
        <w:t xml:space="preserve"> (</w:t>
      </w:r>
      <w:r w:rsidR="00AC1D4F" w:rsidRPr="00E22D1A">
        <w:rPr>
          <w:rStyle w:val="element-citation"/>
          <w:rFonts w:ascii="Times New Roman" w:hAnsi="Times New Roman" w:cs="Times New Roman"/>
          <w:color w:val="212121"/>
          <w:sz w:val="24"/>
          <w:szCs w:val="24"/>
        </w:rPr>
        <w:t>Lung et al., 2019</w:t>
      </w:r>
      <w:r w:rsidR="00AC1D4F" w:rsidRPr="00E22D1A">
        <w:rPr>
          <w:rFonts w:ascii="Times New Roman" w:hAnsi="Times New Roman" w:cs="Times New Roman"/>
          <w:sz w:val="24"/>
          <w:szCs w:val="24"/>
          <w:shd w:val="clear" w:color="auto" w:fill="FFFFFF"/>
        </w:rPr>
        <w:t>)</w:t>
      </w:r>
      <w:r w:rsidR="00E936CF" w:rsidRPr="00E22D1A">
        <w:rPr>
          <w:rFonts w:ascii="Times New Roman" w:hAnsi="Times New Roman" w:cs="Times New Roman"/>
          <w:sz w:val="24"/>
          <w:szCs w:val="24"/>
          <w:shd w:val="clear" w:color="auto" w:fill="FFFFFF"/>
        </w:rPr>
        <w:t>.</w:t>
      </w:r>
    </w:p>
    <w:p w14:paraId="2A65CFFB" w14:textId="77777777" w:rsidR="00263549" w:rsidRPr="00E22D1A" w:rsidRDefault="00263549" w:rsidP="005B7A2A">
      <w:pPr>
        <w:spacing w:line="360" w:lineRule="auto"/>
        <w:jc w:val="both"/>
        <w:rPr>
          <w:rFonts w:ascii="Times New Roman" w:hAnsi="Times New Roman" w:cs="Times New Roman"/>
          <w:sz w:val="24"/>
          <w:szCs w:val="24"/>
          <w:lang w:val="en-US"/>
        </w:rPr>
      </w:pPr>
      <w:r w:rsidRPr="00E22D1A">
        <w:rPr>
          <w:rFonts w:ascii="Times New Roman" w:hAnsi="Times New Roman" w:cs="Times New Roman"/>
          <w:sz w:val="24"/>
          <w:szCs w:val="24"/>
          <w:lang w:val="en-US"/>
        </w:rPr>
        <w:t>3. CLASSIFICATION OF AUTOIMMUNE DISEASE</w:t>
      </w:r>
      <w:r w:rsidR="00465FE2" w:rsidRPr="00E22D1A">
        <w:rPr>
          <w:rFonts w:ascii="Times New Roman" w:hAnsi="Times New Roman" w:cs="Times New Roman"/>
          <w:sz w:val="24"/>
          <w:szCs w:val="24"/>
          <w:lang w:val="en-US"/>
        </w:rPr>
        <w:t>S</w:t>
      </w:r>
    </w:p>
    <w:p w14:paraId="1EE8A142" w14:textId="77777777" w:rsidR="00263549" w:rsidRPr="00E22D1A" w:rsidRDefault="00263549" w:rsidP="005B7A2A">
      <w:pPr>
        <w:spacing w:line="360" w:lineRule="auto"/>
        <w:jc w:val="both"/>
        <w:rPr>
          <w:rStyle w:val="css-1ber87j"/>
          <w:rFonts w:ascii="Times New Roman" w:hAnsi="Times New Roman" w:cs="Times New Roman"/>
          <w:sz w:val="24"/>
          <w:szCs w:val="24"/>
          <w:shd w:val="clear" w:color="auto" w:fill="FFFFFF"/>
        </w:rPr>
      </w:pPr>
      <w:r w:rsidRPr="00E22D1A">
        <w:rPr>
          <w:rFonts w:ascii="Times New Roman" w:hAnsi="Times New Roman" w:cs="Times New Roman"/>
          <w:sz w:val="24"/>
          <w:szCs w:val="24"/>
        </w:rPr>
        <w:t>Numerous factors can be used to categorize autoimmune disorders.</w:t>
      </w:r>
      <w:r w:rsidRPr="00E22D1A">
        <w:rPr>
          <w:rStyle w:val="css-0"/>
          <w:rFonts w:ascii="Times New Roman" w:hAnsi="Times New Roman" w:cs="Times New Roman"/>
          <w:sz w:val="24"/>
          <w:szCs w:val="24"/>
          <w:shd w:val="clear" w:color="auto" w:fill="FFFFFF"/>
        </w:rPr>
        <w:t>The </w:t>
      </w:r>
      <w:r w:rsidRPr="00E22D1A">
        <w:rPr>
          <w:rStyle w:val="css-rh820s"/>
          <w:rFonts w:ascii="Times New Roman" w:hAnsi="Times New Roman" w:cs="Times New Roman"/>
          <w:sz w:val="24"/>
          <w:szCs w:val="24"/>
          <w:shd w:val="clear" w:color="auto" w:fill="FFFFFF"/>
        </w:rPr>
        <w:t>site </w:t>
      </w:r>
      <w:r w:rsidRPr="00E22D1A">
        <w:rPr>
          <w:rStyle w:val="css-1eh0vfs"/>
          <w:rFonts w:ascii="Times New Roman" w:hAnsi="Times New Roman" w:cs="Times New Roman"/>
          <w:sz w:val="24"/>
          <w:szCs w:val="24"/>
          <w:shd w:val="clear" w:color="auto" w:fill="FFFFFF"/>
        </w:rPr>
        <w:t>of </w:t>
      </w:r>
      <w:r w:rsidRPr="00E22D1A">
        <w:rPr>
          <w:rStyle w:val="css-1ber87j"/>
          <w:rFonts w:ascii="Times New Roman" w:hAnsi="Times New Roman" w:cs="Times New Roman"/>
          <w:sz w:val="24"/>
          <w:szCs w:val="24"/>
          <w:shd w:val="clear" w:color="auto" w:fill="FFFFFF"/>
        </w:rPr>
        <w:t>the autoimm</w:t>
      </w:r>
      <w:r w:rsidR="005B08DF" w:rsidRPr="00E22D1A">
        <w:rPr>
          <w:rStyle w:val="css-1ber87j"/>
          <w:rFonts w:ascii="Times New Roman" w:hAnsi="Times New Roman" w:cs="Times New Roman"/>
          <w:sz w:val="24"/>
          <w:szCs w:val="24"/>
          <w:shd w:val="clear" w:color="auto" w:fill="FFFFFF"/>
        </w:rPr>
        <w:t>une attack is one of them, this criterion is used to differentiate between systemic and organ-specific autoimmune disorders</w:t>
      </w:r>
      <w:r w:rsidR="00832FB8" w:rsidRPr="00E22D1A">
        <w:rPr>
          <w:rStyle w:val="css-1ber87j"/>
          <w:rFonts w:ascii="Times New Roman" w:hAnsi="Times New Roman" w:cs="Times New Roman"/>
          <w:sz w:val="24"/>
          <w:szCs w:val="24"/>
          <w:shd w:val="clear" w:color="auto" w:fill="FFFFFF"/>
        </w:rPr>
        <w:t>(</w:t>
      </w:r>
      <w:proofErr w:type="spellStart"/>
      <w:r w:rsidR="00832FB8" w:rsidRPr="00E22D1A">
        <w:rPr>
          <w:rStyle w:val="mixed-citation"/>
          <w:rFonts w:ascii="Times New Roman" w:hAnsi="Times New Roman" w:cs="Times New Roman"/>
          <w:color w:val="212121"/>
          <w:sz w:val="24"/>
          <w:szCs w:val="24"/>
        </w:rPr>
        <w:t>Bettacchioly</w:t>
      </w:r>
      <w:proofErr w:type="spellEnd"/>
      <w:r w:rsidR="00832FB8" w:rsidRPr="00E22D1A">
        <w:rPr>
          <w:rStyle w:val="mixed-citation"/>
          <w:rFonts w:ascii="Times New Roman" w:hAnsi="Times New Roman" w:cs="Times New Roman"/>
          <w:color w:val="212121"/>
          <w:sz w:val="24"/>
          <w:szCs w:val="24"/>
        </w:rPr>
        <w:t xml:space="preserve"> et al., 2021</w:t>
      </w:r>
      <w:r w:rsidR="00832FB8" w:rsidRPr="00E22D1A">
        <w:rPr>
          <w:rStyle w:val="css-1ber87j"/>
          <w:rFonts w:ascii="Times New Roman" w:hAnsi="Times New Roman" w:cs="Times New Roman"/>
          <w:sz w:val="24"/>
          <w:szCs w:val="24"/>
          <w:shd w:val="clear" w:color="auto" w:fill="FFFFFF"/>
        </w:rPr>
        <w:t>)</w:t>
      </w:r>
      <w:r w:rsidR="005B08DF" w:rsidRPr="00E22D1A">
        <w:rPr>
          <w:rStyle w:val="css-1ber87j"/>
          <w:rFonts w:ascii="Times New Roman" w:hAnsi="Times New Roman" w:cs="Times New Roman"/>
          <w:sz w:val="24"/>
          <w:szCs w:val="24"/>
          <w:shd w:val="clear" w:color="auto" w:fill="FFFFFF"/>
        </w:rPr>
        <w:t>. This artificial classification structure serves a practical purpose in helping patients and primary care providers find the right expert</w:t>
      </w:r>
      <w:r w:rsidR="00CF4270" w:rsidRPr="00E22D1A">
        <w:rPr>
          <w:rStyle w:val="css-1ber87j"/>
          <w:rFonts w:ascii="Times New Roman" w:hAnsi="Times New Roman" w:cs="Times New Roman"/>
          <w:sz w:val="24"/>
          <w:szCs w:val="24"/>
          <w:shd w:val="clear" w:color="auto" w:fill="FFFFFF"/>
        </w:rPr>
        <w:t xml:space="preserve"> (Table 1)</w:t>
      </w:r>
      <w:r w:rsidR="0038076D" w:rsidRPr="00E22D1A">
        <w:rPr>
          <w:rStyle w:val="css-1ber87j"/>
          <w:rFonts w:ascii="Times New Roman" w:hAnsi="Times New Roman" w:cs="Times New Roman"/>
          <w:sz w:val="24"/>
          <w:szCs w:val="24"/>
          <w:shd w:val="clear" w:color="auto" w:fill="FFFFFF"/>
        </w:rPr>
        <w:t xml:space="preserve"> (</w:t>
      </w:r>
      <w:r w:rsidR="0038076D" w:rsidRPr="00E22D1A">
        <w:rPr>
          <w:rStyle w:val="element-citation"/>
          <w:rFonts w:ascii="Times New Roman" w:hAnsi="Times New Roman" w:cs="Times New Roman"/>
          <w:color w:val="212121"/>
          <w:sz w:val="24"/>
          <w:szCs w:val="24"/>
        </w:rPr>
        <w:t>Abu-</w:t>
      </w:r>
      <w:proofErr w:type="spellStart"/>
      <w:r w:rsidR="0038076D" w:rsidRPr="00E22D1A">
        <w:rPr>
          <w:rStyle w:val="element-citation"/>
          <w:rFonts w:ascii="Times New Roman" w:hAnsi="Times New Roman" w:cs="Times New Roman"/>
          <w:color w:val="212121"/>
          <w:sz w:val="24"/>
          <w:szCs w:val="24"/>
        </w:rPr>
        <w:t>Rumeileh</w:t>
      </w:r>
      <w:proofErr w:type="spellEnd"/>
      <w:r w:rsidR="0038076D" w:rsidRPr="00E22D1A">
        <w:rPr>
          <w:rStyle w:val="element-citation"/>
          <w:rFonts w:ascii="Times New Roman" w:hAnsi="Times New Roman" w:cs="Times New Roman"/>
          <w:color w:val="212121"/>
          <w:sz w:val="24"/>
          <w:szCs w:val="24"/>
        </w:rPr>
        <w:t xml:space="preserve"> et al., 2020</w:t>
      </w:r>
      <w:r w:rsidR="0038076D" w:rsidRPr="00E22D1A">
        <w:rPr>
          <w:rStyle w:val="css-1ber87j"/>
          <w:rFonts w:ascii="Times New Roman" w:hAnsi="Times New Roman" w:cs="Times New Roman"/>
          <w:sz w:val="24"/>
          <w:szCs w:val="24"/>
          <w:shd w:val="clear" w:color="auto" w:fill="FFFFFF"/>
        </w:rPr>
        <w:t>)</w:t>
      </w:r>
      <w:r w:rsidR="005B08DF" w:rsidRPr="00E22D1A">
        <w:rPr>
          <w:rStyle w:val="css-1ber87j"/>
          <w:rFonts w:ascii="Times New Roman" w:hAnsi="Times New Roman" w:cs="Times New Roman"/>
          <w:sz w:val="24"/>
          <w:szCs w:val="24"/>
          <w:shd w:val="clear" w:color="auto" w:fill="FFFFFF"/>
        </w:rPr>
        <w:t>.</w:t>
      </w:r>
    </w:p>
    <w:p w14:paraId="5D7F28FB" w14:textId="77777777" w:rsidR="00CF4270" w:rsidRPr="00E22D1A" w:rsidRDefault="00CF4270" w:rsidP="005B7A2A">
      <w:pPr>
        <w:spacing w:line="360" w:lineRule="auto"/>
        <w:jc w:val="both"/>
        <w:rPr>
          <w:rStyle w:val="css-1ber87j"/>
          <w:rFonts w:ascii="Times New Roman" w:hAnsi="Times New Roman" w:cs="Times New Roman"/>
          <w:b/>
          <w:sz w:val="24"/>
          <w:szCs w:val="24"/>
          <w:shd w:val="clear" w:color="auto" w:fill="FFFFFF"/>
        </w:rPr>
      </w:pPr>
      <w:r w:rsidRPr="00E22D1A">
        <w:rPr>
          <w:rStyle w:val="css-1ber87j"/>
          <w:rFonts w:ascii="Times New Roman" w:hAnsi="Times New Roman" w:cs="Times New Roman"/>
          <w:b/>
          <w:sz w:val="24"/>
          <w:szCs w:val="24"/>
          <w:shd w:val="clear" w:color="auto" w:fill="FFFFFF"/>
        </w:rPr>
        <w:t>Table 1:</w:t>
      </w:r>
      <w:r w:rsidRPr="00E22D1A">
        <w:rPr>
          <w:rStyle w:val="css-1ber87j"/>
          <w:rFonts w:ascii="Times New Roman" w:hAnsi="Times New Roman" w:cs="Times New Roman"/>
          <w:sz w:val="24"/>
          <w:szCs w:val="24"/>
          <w:shd w:val="clear" w:color="auto" w:fill="FFFFFF"/>
        </w:rPr>
        <w:t>Autoimmune diseases with target organ and auto stimulate antigens.</w:t>
      </w:r>
    </w:p>
    <w:tbl>
      <w:tblPr>
        <w:tblStyle w:val="LightShading-Accent3"/>
        <w:tblW w:w="5000" w:type="pct"/>
        <w:shd w:val="clear" w:color="auto" w:fill="FFFFFF" w:themeFill="background1"/>
        <w:tblLook w:val="04A0" w:firstRow="1" w:lastRow="0" w:firstColumn="1" w:lastColumn="0" w:noHBand="0" w:noVBand="1"/>
      </w:tblPr>
      <w:tblGrid>
        <w:gridCol w:w="3190"/>
        <w:gridCol w:w="3190"/>
        <w:gridCol w:w="3192"/>
      </w:tblGrid>
      <w:tr w:rsidR="00CF4270" w:rsidRPr="00E22D1A" w14:paraId="05991AA8" w14:textId="77777777" w:rsidTr="003020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shd w:val="clear" w:color="auto" w:fill="FFFFFF" w:themeFill="background1"/>
          </w:tcPr>
          <w:p w14:paraId="72541460" w14:textId="77777777" w:rsidR="00CF4270" w:rsidRPr="00E22D1A" w:rsidRDefault="00CF4270" w:rsidP="005B7A2A">
            <w:pPr>
              <w:spacing w:line="360" w:lineRule="auto"/>
              <w:jc w:val="both"/>
              <w:rPr>
                <w:rFonts w:ascii="Times New Roman" w:hAnsi="Times New Roman" w:cs="Times New Roman"/>
                <w:color w:val="auto"/>
                <w:sz w:val="24"/>
                <w:szCs w:val="24"/>
              </w:rPr>
            </w:pPr>
            <w:r w:rsidRPr="00E22D1A">
              <w:rPr>
                <w:rFonts w:ascii="Times New Roman" w:hAnsi="Times New Roman" w:cs="Times New Roman"/>
                <w:color w:val="auto"/>
                <w:sz w:val="24"/>
                <w:szCs w:val="24"/>
              </w:rPr>
              <w:t>Disease</w:t>
            </w:r>
          </w:p>
        </w:tc>
        <w:tc>
          <w:tcPr>
            <w:tcW w:w="1666" w:type="pct"/>
            <w:shd w:val="clear" w:color="auto" w:fill="FFFFFF" w:themeFill="background1"/>
          </w:tcPr>
          <w:p w14:paraId="1E9E95FF" w14:textId="77777777" w:rsidR="00CF4270" w:rsidRPr="00E22D1A" w:rsidRDefault="00CF4270" w:rsidP="005B7A2A">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E22D1A">
              <w:rPr>
                <w:rFonts w:ascii="Times New Roman" w:hAnsi="Times New Roman" w:cs="Times New Roman"/>
                <w:color w:val="auto"/>
                <w:sz w:val="24"/>
                <w:szCs w:val="24"/>
              </w:rPr>
              <w:t>Target Organ</w:t>
            </w:r>
          </w:p>
        </w:tc>
        <w:tc>
          <w:tcPr>
            <w:tcW w:w="1667" w:type="pct"/>
            <w:shd w:val="clear" w:color="auto" w:fill="FFFFFF" w:themeFill="background1"/>
          </w:tcPr>
          <w:p w14:paraId="44ED1980" w14:textId="77777777" w:rsidR="00CF4270" w:rsidRPr="00E22D1A" w:rsidRDefault="00CF4270" w:rsidP="005B7A2A">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E22D1A">
              <w:rPr>
                <w:rFonts w:ascii="Times New Roman" w:hAnsi="Times New Roman" w:cs="Times New Roman"/>
                <w:color w:val="auto"/>
                <w:sz w:val="24"/>
                <w:szCs w:val="24"/>
              </w:rPr>
              <w:t>Known auto antigens</w:t>
            </w:r>
          </w:p>
          <w:p w14:paraId="56F81060" w14:textId="77777777" w:rsidR="00CF4270" w:rsidRPr="00E22D1A" w:rsidRDefault="00CF4270" w:rsidP="005B7A2A">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r w:rsidR="00CF4270" w:rsidRPr="00E22D1A" w14:paraId="2711BB19" w14:textId="77777777" w:rsidTr="003020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shd w:val="clear" w:color="auto" w:fill="FFFFFF" w:themeFill="background1"/>
          </w:tcPr>
          <w:p w14:paraId="5DA04219" w14:textId="77777777" w:rsidR="00CF4270" w:rsidRPr="00E22D1A" w:rsidRDefault="00CF4270" w:rsidP="005B7A2A">
            <w:pPr>
              <w:spacing w:line="360" w:lineRule="auto"/>
              <w:jc w:val="both"/>
              <w:rPr>
                <w:rFonts w:ascii="Times New Roman" w:hAnsi="Times New Roman" w:cs="Times New Roman"/>
                <w:b w:val="0"/>
                <w:color w:val="auto"/>
                <w:sz w:val="24"/>
                <w:szCs w:val="24"/>
              </w:rPr>
            </w:pPr>
            <w:r w:rsidRPr="00E22D1A">
              <w:rPr>
                <w:rFonts w:ascii="Times New Roman" w:hAnsi="Times New Roman" w:cs="Times New Roman"/>
                <w:b w:val="0"/>
                <w:color w:val="auto"/>
                <w:sz w:val="24"/>
                <w:szCs w:val="24"/>
              </w:rPr>
              <w:t>Thyroiditis (autoimmune)</w:t>
            </w:r>
          </w:p>
        </w:tc>
        <w:tc>
          <w:tcPr>
            <w:tcW w:w="1666" w:type="pct"/>
            <w:shd w:val="clear" w:color="auto" w:fill="FFFFFF" w:themeFill="background1"/>
          </w:tcPr>
          <w:p w14:paraId="68149338" w14:textId="77777777" w:rsidR="00CF4270" w:rsidRPr="00E22D1A" w:rsidRDefault="00CF4270" w:rsidP="005B7A2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E22D1A">
              <w:rPr>
                <w:rFonts w:ascii="Times New Roman" w:hAnsi="Times New Roman" w:cs="Times New Roman"/>
                <w:color w:val="auto"/>
                <w:sz w:val="24"/>
                <w:szCs w:val="24"/>
              </w:rPr>
              <w:t>Thyroid</w:t>
            </w:r>
          </w:p>
        </w:tc>
        <w:tc>
          <w:tcPr>
            <w:tcW w:w="1667" w:type="pct"/>
            <w:shd w:val="clear" w:color="auto" w:fill="FFFFFF" w:themeFill="background1"/>
          </w:tcPr>
          <w:p w14:paraId="7860B8E3" w14:textId="77777777" w:rsidR="00CF4270" w:rsidRPr="00E22D1A" w:rsidRDefault="00CF4270" w:rsidP="005B7A2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E22D1A">
              <w:rPr>
                <w:rFonts w:ascii="Times New Roman" w:hAnsi="Times New Roman" w:cs="Times New Roman"/>
                <w:color w:val="auto"/>
                <w:sz w:val="24"/>
                <w:szCs w:val="24"/>
              </w:rPr>
              <w:t>Thyroglobulin</w:t>
            </w:r>
          </w:p>
          <w:p w14:paraId="31A1CBBC" w14:textId="77777777" w:rsidR="00CF4270" w:rsidRPr="00E22D1A" w:rsidRDefault="00CF4270" w:rsidP="005B7A2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roofErr w:type="spellStart"/>
            <w:r w:rsidRPr="00E22D1A">
              <w:rPr>
                <w:rFonts w:ascii="Times New Roman" w:hAnsi="Times New Roman" w:cs="Times New Roman"/>
                <w:color w:val="auto"/>
                <w:sz w:val="24"/>
                <w:szCs w:val="24"/>
              </w:rPr>
              <w:t>Thyroperoxidase</w:t>
            </w:r>
            <w:proofErr w:type="spellEnd"/>
          </w:p>
        </w:tc>
      </w:tr>
      <w:tr w:rsidR="00CF4270" w:rsidRPr="00E22D1A" w14:paraId="31D979B3" w14:textId="77777777" w:rsidTr="003020CE">
        <w:tc>
          <w:tcPr>
            <w:cnfStyle w:val="001000000000" w:firstRow="0" w:lastRow="0" w:firstColumn="1" w:lastColumn="0" w:oddVBand="0" w:evenVBand="0" w:oddHBand="0" w:evenHBand="0" w:firstRowFirstColumn="0" w:firstRowLastColumn="0" w:lastRowFirstColumn="0" w:lastRowLastColumn="0"/>
            <w:tcW w:w="1666" w:type="pct"/>
            <w:shd w:val="clear" w:color="auto" w:fill="FFFFFF" w:themeFill="background1"/>
          </w:tcPr>
          <w:p w14:paraId="6E4372B7" w14:textId="77777777" w:rsidR="00CF4270" w:rsidRPr="00E22D1A" w:rsidRDefault="00CF4270" w:rsidP="005B7A2A">
            <w:pPr>
              <w:spacing w:line="360" w:lineRule="auto"/>
              <w:jc w:val="both"/>
              <w:rPr>
                <w:rFonts w:ascii="Times New Roman" w:hAnsi="Times New Roman" w:cs="Times New Roman"/>
                <w:b w:val="0"/>
                <w:color w:val="auto"/>
                <w:sz w:val="24"/>
                <w:szCs w:val="24"/>
              </w:rPr>
            </w:pPr>
            <w:r w:rsidRPr="00E22D1A">
              <w:rPr>
                <w:rFonts w:ascii="Times New Roman" w:hAnsi="Times New Roman" w:cs="Times New Roman"/>
                <w:b w:val="0"/>
                <w:color w:val="auto"/>
                <w:sz w:val="24"/>
                <w:szCs w:val="24"/>
              </w:rPr>
              <w:t>Grave’s disease</w:t>
            </w:r>
          </w:p>
        </w:tc>
        <w:tc>
          <w:tcPr>
            <w:tcW w:w="1666" w:type="pct"/>
            <w:shd w:val="clear" w:color="auto" w:fill="FFFFFF" w:themeFill="background1"/>
          </w:tcPr>
          <w:p w14:paraId="2C94BF02" w14:textId="77777777" w:rsidR="00CF4270" w:rsidRPr="00E22D1A" w:rsidRDefault="00CF4270" w:rsidP="005B7A2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E22D1A">
              <w:rPr>
                <w:rFonts w:ascii="Times New Roman" w:hAnsi="Times New Roman" w:cs="Times New Roman"/>
                <w:color w:val="auto"/>
                <w:sz w:val="24"/>
                <w:szCs w:val="24"/>
              </w:rPr>
              <w:t>Thyroid</w:t>
            </w:r>
          </w:p>
        </w:tc>
        <w:tc>
          <w:tcPr>
            <w:tcW w:w="1667" w:type="pct"/>
            <w:shd w:val="clear" w:color="auto" w:fill="FFFFFF" w:themeFill="background1"/>
          </w:tcPr>
          <w:p w14:paraId="61707230" w14:textId="77777777" w:rsidR="00CF4270" w:rsidRPr="00E22D1A" w:rsidRDefault="00CF4270" w:rsidP="005B7A2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E22D1A">
              <w:rPr>
                <w:rFonts w:ascii="Times New Roman" w:hAnsi="Times New Roman" w:cs="Times New Roman"/>
                <w:color w:val="auto"/>
                <w:sz w:val="24"/>
                <w:szCs w:val="24"/>
              </w:rPr>
              <w:t>Thyroid-stimulating hormone receptor</w:t>
            </w:r>
          </w:p>
        </w:tc>
      </w:tr>
      <w:tr w:rsidR="00CF4270" w:rsidRPr="00E22D1A" w14:paraId="4C7E416F" w14:textId="77777777" w:rsidTr="003020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shd w:val="clear" w:color="auto" w:fill="FFFFFF" w:themeFill="background1"/>
          </w:tcPr>
          <w:p w14:paraId="7F1E8ED5" w14:textId="77777777" w:rsidR="00CF4270" w:rsidRPr="00E22D1A" w:rsidRDefault="00CF4270" w:rsidP="005B7A2A">
            <w:pPr>
              <w:spacing w:line="360" w:lineRule="auto"/>
              <w:jc w:val="both"/>
              <w:rPr>
                <w:rFonts w:ascii="Times New Roman" w:hAnsi="Times New Roman" w:cs="Times New Roman"/>
                <w:b w:val="0"/>
                <w:color w:val="auto"/>
                <w:sz w:val="24"/>
                <w:szCs w:val="24"/>
              </w:rPr>
            </w:pPr>
            <w:r w:rsidRPr="00E22D1A">
              <w:rPr>
                <w:rFonts w:ascii="Times New Roman" w:hAnsi="Times New Roman" w:cs="Times New Roman"/>
                <w:b w:val="0"/>
                <w:color w:val="auto"/>
                <w:sz w:val="24"/>
                <w:szCs w:val="24"/>
              </w:rPr>
              <w:t>Type 1 diabetes</w:t>
            </w:r>
          </w:p>
        </w:tc>
        <w:tc>
          <w:tcPr>
            <w:tcW w:w="1666" w:type="pct"/>
            <w:shd w:val="clear" w:color="auto" w:fill="FFFFFF" w:themeFill="background1"/>
          </w:tcPr>
          <w:p w14:paraId="525A742B" w14:textId="77777777" w:rsidR="00CF4270" w:rsidRPr="00E22D1A" w:rsidRDefault="00CF4270" w:rsidP="005B7A2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E22D1A">
              <w:rPr>
                <w:rFonts w:ascii="Times New Roman" w:hAnsi="Times New Roman" w:cs="Times New Roman"/>
                <w:color w:val="auto"/>
                <w:sz w:val="24"/>
                <w:szCs w:val="24"/>
              </w:rPr>
              <w:t>Pancreatic Beta cells</w:t>
            </w:r>
          </w:p>
        </w:tc>
        <w:tc>
          <w:tcPr>
            <w:tcW w:w="1667" w:type="pct"/>
            <w:shd w:val="clear" w:color="auto" w:fill="FFFFFF" w:themeFill="background1"/>
          </w:tcPr>
          <w:p w14:paraId="732779F3" w14:textId="77777777" w:rsidR="00CF4270" w:rsidRPr="00E22D1A" w:rsidRDefault="00CF4270" w:rsidP="005B7A2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E22D1A">
              <w:rPr>
                <w:rFonts w:ascii="Times New Roman" w:hAnsi="Times New Roman" w:cs="Times New Roman"/>
                <w:color w:val="auto"/>
                <w:sz w:val="24"/>
                <w:szCs w:val="24"/>
              </w:rPr>
              <w:t>Insulin, GAD, IA-2</w:t>
            </w:r>
          </w:p>
        </w:tc>
      </w:tr>
      <w:tr w:rsidR="00CF4270" w:rsidRPr="00E22D1A" w14:paraId="4572048E" w14:textId="77777777" w:rsidTr="003020CE">
        <w:tc>
          <w:tcPr>
            <w:cnfStyle w:val="001000000000" w:firstRow="0" w:lastRow="0" w:firstColumn="1" w:lastColumn="0" w:oddVBand="0" w:evenVBand="0" w:oddHBand="0" w:evenHBand="0" w:firstRowFirstColumn="0" w:firstRowLastColumn="0" w:lastRowFirstColumn="0" w:lastRowLastColumn="0"/>
            <w:tcW w:w="1666" w:type="pct"/>
            <w:shd w:val="clear" w:color="auto" w:fill="FFFFFF" w:themeFill="background1"/>
          </w:tcPr>
          <w:p w14:paraId="22A1175E" w14:textId="77777777" w:rsidR="00CF4270" w:rsidRPr="00E22D1A" w:rsidRDefault="00CF4270" w:rsidP="005B7A2A">
            <w:pPr>
              <w:spacing w:line="360" w:lineRule="auto"/>
              <w:jc w:val="both"/>
              <w:rPr>
                <w:rFonts w:ascii="Times New Roman" w:hAnsi="Times New Roman" w:cs="Times New Roman"/>
                <w:b w:val="0"/>
                <w:color w:val="auto"/>
                <w:sz w:val="24"/>
                <w:szCs w:val="24"/>
              </w:rPr>
            </w:pPr>
            <w:r w:rsidRPr="00E22D1A">
              <w:rPr>
                <w:rFonts w:ascii="Times New Roman" w:hAnsi="Times New Roman" w:cs="Times New Roman"/>
                <w:b w:val="0"/>
                <w:color w:val="auto"/>
                <w:sz w:val="24"/>
                <w:szCs w:val="24"/>
              </w:rPr>
              <w:t>Addison’s disease</w:t>
            </w:r>
          </w:p>
        </w:tc>
        <w:tc>
          <w:tcPr>
            <w:tcW w:w="1666" w:type="pct"/>
            <w:shd w:val="clear" w:color="auto" w:fill="FFFFFF" w:themeFill="background1"/>
          </w:tcPr>
          <w:p w14:paraId="190A3509" w14:textId="77777777" w:rsidR="00CF4270" w:rsidRPr="00E22D1A" w:rsidRDefault="00CF4270" w:rsidP="005B7A2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E22D1A">
              <w:rPr>
                <w:rFonts w:ascii="Times New Roman" w:hAnsi="Times New Roman" w:cs="Times New Roman"/>
                <w:color w:val="auto"/>
                <w:sz w:val="24"/>
                <w:szCs w:val="24"/>
              </w:rPr>
              <w:t>Adrenal</w:t>
            </w:r>
          </w:p>
        </w:tc>
        <w:tc>
          <w:tcPr>
            <w:tcW w:w="1667" w:type="pct"/>
            <w:shd w:val="clear" w:color="auto" w:fill="FFFFFF" w:themeFill="background1"/>
          </w:tcPr>
          <w:p w14:paraId="37A1637A" w14:textId="77777777" w:rsidR="00CF4270" w:rsidRPr="00E22D1A" w:rsidRDefault="00CF4270" w:rsidP="005B7A2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E22D1A">
              <w:rPr>
                <w:rFonts w:ascii="Times New Roman" w:hAnsi="Times New Roman" w:cs="Times New Roman"/>
                <w:color w:val="auto"/>
                <w:sz w:val="24"/>
                <w:szCs w:val="24"/>
              </w:rPr>
              <w:t>21OH hydroxylase</w:t>
            </w:r>
          </w:p>
        </w:tc>
      </w:tr>
      <w:tr w:rsidR="00CF4270" w:rsidRPr="00E22D1A" w14:paraId="2D72FDB3" w14:textId="77777777" w:rsidTr="003020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shd w:val="clear" w:color="auto" w:fill="FFFFFF" w:themeFill="background1"/>
          </w:tcPr>
          <w:p w14:paraId="42258F22" w14:textId="77777777" w:rsidR="00CF4270" w:rsidRPr="00E22D1A" w:rsidRDefault="00CF4270" w:rsidP="005B7A2A">
            <w:pPr>
              <w:spacing w:line="360" w:lineRule="auto"/>
              <w:jc w:val="both"/>
              <w:rPr>
                <w:rFonts w:ascii="Times New Roman" w:hAnsi="Times New Roman" w:cs="Times New Roman"/>
                <w:b w:val="0"/>
                <w:color w:val="auto"/>
                <w:sz w:val="24"/>
                <w:szCs w:val="24"/>
              </w:rPr>
            </w:pPr>
            <w:r w:rsidRPr="00E22D1A">
              <w:rPr>
                <w:rFonts w:ascii="Times New Roman" w:hAnsi="Times New Roman" w:cs="Times New Roman"/>
                <w:b w:val="0"/>
                <w:color w:val="auto"/>
                <w:sz w:val="24"/>
                <w:szCs w:val="24"/>
              </w:rPr>
              <w:t>Gastritis</w:t>
            </w:r>
          </w:p>
        </w:tc>
        <w:tc>
          <w:tcPr>
            <w:tcW w:w="1666" w:type="pct"/>
            <w:shd w:val="clear" w:color="auto" w:fill="FFFFFF" w:themeFill="background1"/>
          </w:tcPr>
          <w:p w14:paraId="35F0D322" w14:textId="77777777" w:rsidR="00CF4270" w:rsidRPr="00E22D1A" w:rsidRDefault="00CF4270" w:rsidP="005B7A2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E22D1A">
              <w:rPr>
                <w:rFonts w:ascii="Times New Roman" w:hAnsi="Times New Roman" w:cs="Times New Roman"/>
                <w:color w:val="auto"/>
                <w:sz w:val="24"/>
                <w:szCs w:val="24"/>
              </w:rPr>
              <w:t>Stomach</w:t>
            </w:r>
          </w:p>
        </w:tc>
        <w:tc>
          <w:tcPr>
            <w:tcW w:w="1667" w:type="pct"/>
            <w:shd w:val="clear" w:color="auto" w:fill="FFFFFF" w:themeFill="background1"/>
          </w:tcPr>
          <w:p w14:paraId="72E099A3" w14:textId="77777777" w:rsidR="00CF4270" w:rsidRPr="00E22D1A" w:rsidRDefault="00CF4270" w:rsidP="005B7A2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E22D1A">
              <w:rPr>
                <w:rFonts w:ascii="Times New Roman" w:hAnsi="Times New Roman" w:cs="Times New Roman"/>
                <w:color w:val="auto"/>
                <w:sz w:val="24"/>
                <w:szCs w:val="24"/>
              </w:rPr>
              <w:t>17OH hydroxylase</w:t>
            </w:r>
          </w:p>
        </w:tc>
      </w:tr>
      <w:tr w:rsidR="00CF4270" w:rsidRPr="00E22D1A" w14:paraId="652B4EF5" w14:textId="77777777" w:rsidTr="003020CE">
        <w:tc>
          <w:tcPr>
            <w:cnfStyle w:val="001000000000" w:firstRow="0" w:lastRow="0" w:firstColumn="1" w:lastColumn="0" w:oddVBand="0" w:evenVBand="0" w:oddHBand="0" w:evenHBand="0" w:firstRowFirstColumn="0" w:firstRowLastColumn="0" w:lastRowFirstColumn="0" w:lastRowLastColumn="0"/>
            <w:tcW w:w="1666" w:type="pct"/>
            <w:shd w:val="clear" w:color="auto" w:fill="FFFFFF" w:themeFill="background1"/>
          </w:tcPr>
          <w:p w14:paraId="2F7B7CB1" w14:textId="77777777" w:rsidR="00CF4270" w:rsidRPr="00E22D1A" w:rsidRDefault="00CF4270" w:rsidP="005B7A2A">
            <w:pPr>
              <w:spacing w:line="360" w:lineRule="auto"/>
              <w:jc w:val="both"/>
              <w:rPr>
                <w:rFonts w:ascii="Times New Roman" w:hAnsi="Times New Roman" w:cs="Times New Roman"/>
                <w:b w:val="0"/>
                <w:color w:val="auto"/>
                <w:sz w:val="24"/>
                <w:szCs w:val="24"/>
              </w:rPr>
            </w:pPr>
            <w:r w:rsidRPr="00E22D1A">
              <w:rPr>
                <w:rFonts w:ascii="Times New Roman" w:hAnsi="Times New Roman" w:cs="Times New Roman"/>
                <w:b w:val="0"/>
                <w:color w:val="auto"/>
                <w:sz w:val="24"/>
                <w:szCs w:val="24"/>
              </w:rPr>
              <w:t>Celiac disease</w:t>
            </w:r>
          </w:p>
        </w:tc>
        <w:tc>
          <w:tcPr>
            <w:tcW w:w="1666" w:type="pct"/>
            <w:shd w:val="clear" w:color="auto" w:fill="FFFFFF" w:themeFill="background1"/>
          </w:tcPr>
          <w:p w14:paraId="2F6B62C6" w14:textId="77777777" w:rsidR="00CF4270" w:rsidRPr="00E22D1A" w:rsidRDefault="00CF4270" w:rsidP="005B7A2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E22D1A">
              <w:rPr>
                <w:rFonts w:ascii="Times New Roman" w:hAnsi="Times New Roman" w:cs="Times New Roman"/>
                <w:color w:val="auto"/>
                <w:sz w:val="24"/>
                <w:szCs w:val="24"/>
              </w:rPr>
              <w:t>Small bowel</w:t>
            </w:r>
          </w:p>
        </w:tc>
        <w:tc>
          <w:tcPr>
            <w:tcW w:w="1667" w:type="pct"/>
            <w:shd w:val="clear" w:color="auto" w:fill="FFFFFF" w:themeFill="background1"/>
          </w:tcPr>
          <w:p w14:paraId="45B922EA" w14:textId="77777777" w:rsidR="00CF4270" w:rsidRPr="00E22D1A" w:rsidRDefault="00CF4270" w:rsidP="005B7A2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E22D1A">
              <w:rPr>
                <w:rFonts w:ascii="Times New Roman" w:hAnsi="Times New Roman" w:cs="Times New Roman"/>
                <w:color w:val="auto"/>
                <w:sz w:val="24"/>
                <w:szCs w:val="24"/>
              </w:rPr>
              <w:t>H+/K+ ATPase</w:t>
            </w:r>
          </w:p>
          <w:p w14:paraId="6A7D54CE" w14:textId="77777777" w:rsidR="00CF4270" w:rsidRPr="00E22D1A" w:rsidRDefault="00CF4270" w:rsidP="005B7A2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E22D1A">
              <w:rPr>
                <w:rFonts w:ascii="Times New Roman" w:hAnsi="Times New Roman" w:cs="Times New Roman"/>
                <w:color w:val="auto"/>
                <w:sz w:val="24"/>
                <w:szCs w:val="24"/>
              </w:rPr>
              <w:t>Intrinsic Factor</w:t>
            </w:r>
          </w:p>
        </w:tc>
      </w:tr>
      <w:tr w:rsidR="00CF4270" w:rsidRPr="00E22D1A" w14:paraId="1377B8F9" w14:textId="77777777" w:rsidTr="003020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shd w:val="clear" w:color="auto" w:fill="FFFFFF" w:themeFill="background1"/>
          </w:tcPr>
          <w:p w14:paraId="4980EAF7" w14:textId="77777777" w:rsidR="00CF4270" w:rsidRPr="00E22D1A" w:rsidRDefault="00CF4270" w:rsidP="005B7A2A">
            <w:pPr>
              <w:spacing w:line="360" w:lineRule="auto"/>
              <w:jc w:val="both"/>
              <w:rPr>
                <w:rFonts w:ascii="Times New Roman" w:hAnsi="Times New Roman" w:cs="Times New Roman"/>
                <w:b w:val="0"/>
                <w:color w:val="auto"/>
                <w:sz w:val="24"/>
                <w:szCs w:val="24"/>
              </w:rPr>
            </w:pPr>
            <w:r w:rsidRPr="00E22D1A">
              <w:rPr>
                <w:rFonts w:ascii="Times New Roman" w:hAnsi="Times New Roman" w:cs="Times New Roman"/>
                <w:b w:val="0"/>
                <w:color w:val="auto"/>
                <w:sz w:val="24"/>
                <w:szCs w:val="24"/>
              </w:rPr>
              <w:t>Vitiligo</w:t>
            </w:r>
          </w:p>
        </w:tc>
        <w:tc>
          <w:tcPr>
            <w:tcW w:w="1666" w:type="pct"/>
            <w:shd w:val="clear" w:color="auto" w:fill="FFFFFF" w:themeFill="background1"/>
          </w:tcPr>
          <w:p w14:paraId="71C2D706" w14:textId="77777777" w:rsidR="00CF4270" w:rsidRPr="00E22D1A" w:rsidRDefault="00CF4270" w:rsidP="005B7A2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E22D1A">
              <w:rPr>
                <w:rFonts w:ascii="Times New Roman" w:hAnsi="Times New Roman" w:cs="Times New Roman"/>
                <w:color w:val="auto"/>
                <w:sz w:val="24"/>
                <w:szCs w:val="24"/>
              </w:rPr>
              <w:t>Melanocytes</w:t>
            </w:r>
          </w:p>
        </w:tc>
        <w:tc>
          <w:tcPr>
            <w:tcW w:w="1667" w:type="pct"/>
            <w:shd w:val="clear" w:color="auto" w:fill="FFFFFF" w:themeFill="background1"/>
          </w:tcPr>
          <w:p w14:paraId="5AC00474" w14:textId="77777777" w:rsidR="00CF4270" w:rsidRPr="00E22D1A" w:rsidRDefault="00CF4270" w:rsidP="005B7A2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E22D1A">
              <w:rPr>
                <w:rFonts w:ascii="Times New Roman" w:hAnsi="Times New Roman" w:cs="Times New Roman"/>
                <w:color w:val="auto"/>
                <w:sz w:val="24"/>
                <w:szCs w:val="24"/>
              </w:rPr>
              <w:t>Transglutaminase</w:t>
            </w:r>
          </w:p>
        </w:tc>
      </w:tr>
      <w:tr w:rsidR="00CF4270" w:rsidRPr="00E22D1A" w14:paraId="7E35FB09" w14:textId="77777777" w:rsidTr="003020CE">
        <w:tc>
          <w:tcPr>
            <w:cnfStyle w:val="001000000000" w:firstRow="0" w:lastRow="0" w:firstColumn="1" w:lastColumn="0" w:oddVBand="0" w:evenVBand="0" w:oddHBand="0" w:evenHBand="0" w:firstRowFirstColumn="0" w:firstRowLastColumn="0" w:lastRowFirstColumn="0" w:lastRowLastColumn="0"/>
            <w:tcW w:w="1666" w:type="pct"/>
            <w:shd w:val="clear" w:color="auto" w:fill="FFFFFF" w:themeFill="background1"/>
          </w:tcPr>
          <w:p w14:paraId="72FFF255" w14:textId="77777777" w:rsidR="00CF4270" w:rsidRPr="00E22D1A" w:rsidRDefault="00CF4270" w:rsidP="005B7A2A">
            <w:pPr>
              <w:spacing w:line="360" w:lineRule="auto"/>
              <w:jc w:val="both"/>
              <w:rPr>
                <w:rFonts w:ascii="Times New Roman" w:hAnsi="Times New Roman" w:cs="Times New Roman"/>
                <w:b w:val="0"/>
                <w:color w:val="auto"/>
                <w:sz w:val="24"/>
                <w:szCs w:val="24"/>
              </w:rPr>
            </w:pPr>
            <w:r w:rsidRPr="00E22D1A">
              <w:rPr>
                <w:rFonts w:ascii="Times New Roman" w:hAnsi="Times New Roman" w:cs="Times New Roman"/>
                <w:b w:val="0"/>
                <w:color w:val="auto"/>
                <w:sz w:val="24"/>
                <w:szCs w:val="24"/>
              </w:rPr>
              <w:t>Multiple sclerosis</w:t>
            </w:r>
          </w:p>
        </w:tc>
        <w:tc>
          <w:tcPr>
            <w:tcW w:w="1666" w:type="pct"/>
            <w:shd w:val="clear" w:color="auto" w:fill="FFFFFF" w:themeFill="background1"/>
          </w:tcPr>
          <w:p w14:paraId="6000AAD3" w14:textId="77777777" w:rsidR="00CF4270" w:rsidRPr="00E22D1A" w:rsidRDefault="00CF4270" w:rsidP="005B7A2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E22D1A">
              <w:rPr>
                <w:rFonts w:ascii="Times New Roman" w:hAnsi="Times New Roman" w:cs="Times New Roman"/>
                <w:color w:val="auto"/>
                <w:sz w:val="24"/>
                <w:szCs w:val="24"/>
              </w:rPr>
              <w:t>Brain, spinal cord</w:t>
            </w:r>
          </w:p>
        </w:tc>
        <w:tc>
          <w:tcPr>
            <w:tcW w:w="1667" w:type="pct"/>
            <w:shd w:val="clear" w:color="auto" w:fill="FFFFFF" w:themeFill="background1"/>
          </w:tcPr>
          <w:p w14:paraId="14A65BEA" w14:textId="77777777" w:rsidR="00CF4270" w:rsidRPr="00E22D1A" w:rsidRDefault="00CF4270" w:rsidP="005B7A2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roofErr w:type="spellStart"/>
            <w:r w:rsidRPr="00E22D1A">
              <w:rPr>
                <w:rFonts w:ascii="Times New Roman" w:hAnsi="Times New Roman" w:cs="Times New Roman"/>
                <w:color w:val="auto"/>
                <w:sz w:val="24"/>
                <w:szCs w:val="24"/>
              </w:rPr>
              <w:t>Tyrosin</w:t>
            </w:r>
            <w:proofErr w:type="spellEnd"/>
          </w:p>
          <w:p w14:paraId="4D20CBC4" w14:textId="77777777" w:rsidR="00CF4270" w:rsidRPr="00E22D1A" w:rsidRDefault="00CF4270" w:rsidP="005B7A2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E22D1A">
              <w:rPr>
                <w:rFonts w:ascii="Times New Roman" w:hAnsi="Times New Roman" w:cs="Times New Roman"/>
                <w:color w:val="auto"/>
                <w:sz w:val="24"/>
                <w:szCs w:val="24"/>
              </w:rPr>
              <w:t>Tyrosinase-related protein-2</w:t>
            </w:r>
          </w:p>
        </w:tc>
      </w:tr>
      <w:tr w:rsidR="00CF4270" w:rsidRPr="00E22D1A" w14:paraId="7ECE29E3" w14:textId="77777777" w:rsidTr="003020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shd w:val="clear" w:color="auto" w:fill="FFFFFF" w:themeFill="background1"/>
          </w:tcPr>
          <w:p w14:paraId="77EC8A7E" w14:textId="77777777" w:rsidR="00CF4270" w:rsidRPr="00E22D1A" w:rsidRDefault="00CF4270" w:rsidP="005B7A2A">
            <w:pPr>
              <w:spacing w:line="360" w:lineRule="auto"/>
              <w:jc w:val="both"/>
              <w:rPr>
                <w:rFonts w:ascii="Times New Roman" w:hAnsi="Times New Roman" w:cs="Times New Roman"/>
                <w:b w:val="0"/>
                <w:color w:val="auto"/>
                <w:sz w:val="24"/>
                <w:szCs w:val="24"/>
              </w:rPr>
            </w:pPr>
            <w:r w:rsidRPr="00E22D1A">
              <w:rPr>
                <w:rFonts w:ascii="Times New Roman" w:hAnsi="Times New Roman" w:cs="Times New Roman"/>
                <w:b w:val="0"/>
                <w:color w:val="auto"/>
                <w:sz w:val="24"/>
                <w:szCs w:val="24"/>
              </w:rPr>
              <w:lastRenderedPageBreak/>
              <w:t>Pemphigus</w:t>
            </w:r>
          </w:p>
        </w:tc>
        <w:tc>
          <w:tcPr>
            <w:tcW w:w="1666" w:type="pct"/>
            <w:shd w:val="clear" w:color="auto" w:fill="FFFFFF" w:themeFill="background1"/>
          </w:tcPr>
          <w:p w14:paraId="4889F849" w14:textId="77777777" w:rsidR="00CF4270" w:rsidRPr="00E22D1A" w:rsidRDefault="00CF4270" w:rsidP="005B7A2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E22D1A">
              <w:rPr>
                <w:rFonts w:ascii="Times New Roman" w:hAnsi="Times New Roman" w:cs="Times New Roman"/>
                <w:color w:val="auto"/>
                <w:sz w:val="24"/>
                <w:szCs w:val="24"/>
              </w:rPr>
              <w:t>Skin</w:t>
            </w:r>
          </w:p>
        </w:tc>
        <w:tc>
          <w:tcPr>
            <w:tcW w:w="1667" w:type="pct"/>
            <w:shd w:val="clear" w:color="auto" w:fill="FFFFFF" w:themeFill="background1"/>
          </w:tcPr>
          <w:p w14:paraId="7006F3BD" w14:textId="77777777" w:rsidR="00CF4270" w:rsidRPr="00E22D1A" w:rsidRDefault="00CF4270" w:rsidP="005B7A2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E22D1A">
              <w:rPr>
                <w:rFonts w:ascii="Times New Roman" w:hAnsi="Times New Roman" w:cs="Times New Roman"/>
                <w:color w:val="auto"/>
                <w:sz w:val="24"/>
                <w:szCs w:val="24"/>
              </w:rPr>
              <w:t>Myelin basic protein</w:t>
            </w:r>
          </w:p>
          <w:p w14:paraId="55C19717" w14:textId="77777777" w:rsidR="00CF4270" w:rsidRPr="00E22D1A" w:rsidRDefault="00CF4270" w:rsidP="005B7A2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E22D1A">
              <w:rPr>
                <w:rFonts w:ascii="Times New Roman" w:hAnsi="Times New Roman" w:cs="Times New Roman"/>
                <w:color w:val="auto"/>
                <w:sz w:val="24"/>
                <w:szCs w:val="24"/>
              </w:rPr>
              <w:t>Proteolipid protein</w:t>
            </w:r>
          </w:p>
        </w:tc>
      </w:tr>
      <w:tr w:rsidR="00CF4270" w:rsidRPr="00E22D1A" w14:paraId="31F4FF68" w14:textId="77777777" w:rsidTr="003020CE">
        <w:tc>
          <w:tcPr>
            <w:cnfStyle w:val="001000000000" w:firstRow="0" w:lastRow="0" w:firstColumn="1" w:lastColumn="0" w:oddVBand="0" w:evenVBand="0" w:oddHBand="0" w:evenHBand="0" w:firstRowFirstColumn="0" w:firstRowLastColumn="0" w:lastRowFirstColumn="0" w:lastRowLastColumn="0"/>
            <w:tcW w:w="1666" w:type="pct"/>
            <w:shd w:val="clear" w:color="auto" w:fill="FFFFFF" w:themeFill="background1"/>
          </w:tcPr>
          <w:p w14:paraId="4629F62E" w14:textId="77777777" w:rsidR="00CF4270" w:rsidRPr="00E22D1A" w:rsidRDefault="00CF4270" w:rsidP="005B7A2A">
            <w:pPr>
              <w:spacing w:line="360" w:lineRule="auto"/>
              <w:jc w:val="both"/>
              <w:rPr>
                <w:rFonts w:ascii="Times New Roman" w:hAnsi="Times New Roman" w:cs="Times New Roman"/>
                <w:b w:val="0"/>
                <w:color w:val="auto"/>
                <w:sz w:val="24"/>
                <w:szCs w:val="24"/>
              </w:rPr>
            </w:pPr>
            <w:r w:rsidRPr="00E22D1A">
              <w:rPr>
                <w:rFonts w:ascii="Times New Roman" w:hAnsi="Times New Roman" w:cs="Times New Roman"/>
                <w:b w:val="0"/>
                <w:color w:val="auto"/>
                <w:sz w:val="24"/>
                <w:szCs w:val="24"/>
              </w:rPr>
              <w:t>Hepatitis (autoimmune)</w:t>
            </w:r>
          </w:p>
        </w:tc>
        <w:tc>
          <w:tcPr>
            <w:tcW w:w="1666" w:type="pct"/>
            <w:shd w:val="clear" w:color="auto" w:fill="FFFFFF" w:themeFill="background1"/>
          </w:tcPr>
          <w:p w14:paraId="52D62158" w14:textId="77777777" w:rsidR="00CF4270" w:rsidRPr="00E22D1A" w:rsidRDefault="00CF4270" w:rsidP="005B7A2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E22D1A">
              <w:rPr>
                <w:rFonts w:ascii="Times New Roman" w:hAnsi="Times New Roman" w:cs="Times New Roman"/>
                <w:color w:val="auto"/>
                <w:sz w:val="24"/>
                <w:szCs w:val="24"/>
              </w:rPr>
              <w:t>Liver</w:t>
            </w:r>
          </w:p>
        </w:tc>
        <w:tc>
          <w:tcPr>
            <w:tcW w:w="1667" w:type="pct"/>
            <w:shd w:val="clear" w:color="auto" w:fill="FFFFFF" w:themeFill="background1"/>
          </w:tcPr>
          <w:p w14:paraId="7BCA169D" w14:textId="77777777" w:rsidR="00CF4270" w:rsidRPr="00E22D1A" w:rsidRDefault="00CF4270" w:rsidP="005B7A2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E22D1A">
              <w:rPr>
                <w:rFonts w:ascii="Times New Roman" w:hAnsi="Times New Roman" w:cs="Times New Roman"/>
                <w:color w:val="auto"/>
                <w:sz w:val="24"/>
                <w:szCs w:val="24"/>
              </w:rPr>
              <w:t>Hepatocyte antigens</w:t>
            </w:r>
          </w:p>
          <w:p w14:paraId="12D28996" w14:textId="77777777" w:rsidR="00CF4270" w:rsidRPr="00E22D1A" w:rsidRDefault="00CF4270" w:rsidP="005B7A2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E22D1A">
              <w:rPr>
                <w:rFonts w:ascii="Times New Roman" w:hAnsi="Times New Roman" w:cs="Times New Roman"/>
                <w:color w:val="auto"/>
                <w:sz w:val="24"/>
                <w:szCs w:val="24"/>
              </w:rPr>
              <w:t>Cytochrome; p450-1 A2</w:t>
            </w:r>
          </w:p>
        </w:tc>
      </w:tr>
      <w:tr w:rsidR="00CF4270" w:rsidRPr="00E22D1A" w14:paraId="5E5C1A6B" w14:textId="77777777" w:rsidTr="003020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6" w:type="pct"/>
            <w:shd w:val="clear" w:color="auto" w:fill="FFFFFF" w:themeFill="background1"/>
          </w:tcPr>
          <w:p w14:paraId="1EF7104D" w14:textId="77777777" w:rsidR="00CF4270" w:rsidRPr="00E22D1A" w:rsidRDefault="00CF4270" w:rsidP="005B7A2A">
            <w:pPr>
              <w:spacing w:line="360" w:lineRule="auto"/>
              <w:jc w:val="both"/>
              <w:rPr>
                <w:rFonts w:ascii="Times New Roman" w:hAnsi="Times New Roman" w:cs="Times New Roman"/>
                <w:b w:val="0"/>
                <w:color w:val="auto"/>
                <w:sz w:val="24"/>
                <w:szCs w:val="24"/>
              </w:rPr>
            </w:pPr>
            <w:r w:rsidRPr="00E22D1A">
              <w:rPr>
                <w:rFonts w:ascii="Times New Roman" w:hAnsi="Times New Roman" w:cs="Times New Roman"/>
                <w:b w:val="0"/>
                <w:color w:val="auto"/>
                <w:sz w:val="24"/>
                <w:szCs w:val="24"/>
              </w:rPr>
              <w:t>Myasthenia gravis</w:t>
            </w:r>
          </w:p>
        </w:tc>
        <w:tc>
          <w:tcPr>
            <w:tcW w:w="1666" w:type="pct"/>
            <w:shd w:val="clear" w:color="auto" w:fill="FFFFFF" w:themeFill="background1"/>
          </w:tcPr>
          <w:p w14:paraId="07391372" w14:textId="77777777" w:rsidR="00CF4270" w:rsidRPr="00E22D1A" w:rsidRDefault="00CF4270" w:rsidP="005B7A2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E22D1A">
              <w:rPr>
                <w:rFonts w:ascii="Times New Roman" w:hAnsi="Times New Roman" w:cs="Times New Roman"/>
                <w:color w:val="auto"/>
                <w:sz w:val="24"/>
                <w:szCs w:val="24"/>
              </w:rPr>
              <w:t>Muscle</w:t>
            </w:r>
          </w:p>
        </w:tc>
        <w:tc>
          <w:tcPr>
            <w:tcW w:w="1667" w:type="pct"/>
            <w:shd w:val="clear" w:color="auto" w:fill="FFFFFF" w:themeFill="background1"/>
          </w:tcPr>
          <w:p w14:paraId="33ABBC1B" w14:textId="77777777" w:rsidR="00CF4270" w:rsidRPr="00E22D1A" w:rsidRDefault="00CF4270" w:rsidP="005B7A2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roofErr w:type="spellStart"/>
            <w:r w:rsidRPr="00E22D1A">
              <w:rPr>
                <w:rFonts w:ascii="Times New Roman" w:hAnsi="Times New Roman" w:cs="Times New Roman"/>
                <w:color w:val="auto"/>
                <w:sz w:val="24"/>
                <w:szCs w:val="24"/>
              </w:rPr>
              <w:t>Acethylcholine</w:t>
            </w:r>
            <w:proofErr w:type="spellEnd"/>
            <w:r w:rsidRPr="00E22D1A">
              <w:rPr>
                <w:rFonts w:ascii="Times New Roman" w:hAnsi="Times New Roman" w:cs="Times New Roman"/>
                <w:color w:val="auto"/>
                <w:sz w:val="24"/>
                <w:szCs w:val="24"/>
              </w:rPr>
              <w:t xml:space="preserve"> receptor</w:t>
            </w:r>
          </w:p>
        </w:tc>
      </w:tr>
      <w:tr w:rsidR="00CF4270" w:rsidRPr="00E22D1A" w14:paraId="528DD4D5" w14:textId="77777777" w:rsidTr="003020CE">
        <w:tc>
          <w:tcPr>
            <w:cnfStyle w:val="001000000000" w:firstRow="0" w:lastRow="0" w:firstColumn="1" w:lastColumn="0" w:oddVBand="0" w:evenVBand="0" w:oddHBand="0" w:evenHBand="0" w:firstRowFirstColumn="0" w:firstRowLastColumn="0" w:lastRowFirstColumn="0" w:lastRowLastColumn="0"/>
            <w:tcW w:w="1666" w:type="pct"/>
            <w:shd w:val="clear" w:color="auto" w:fill="FFFFFF" w:themeFill="background1"/>
          </w:tcPr>
          <w:p w14:paraId="0E6E6712" w14:textId="77777777" w:rsidR="00CF4270" w:rsidRPr="00E22D1A" w:rsidRDefault="00CF4270" w:rsidP="005B7A2A">
            <w:pPr>
              <w:tabs>
                <w:tab w:val="left" w:pos="1892"/>
              </w:tabs>
              <w:spacing w:line="360" w:lineRule="auto"/>
              <w:jc w:val="both"/>
              <w:rPr>
                <w:rFonts w:ascii="Times New Roman" w:hAnsi="Times New Roman" w:cs="Times New Roman"/>
                <w:b w:val="0"/>
                <w:color w:val="auto"/>
                <w:sz w:val="24"/>
                <w:szCs w:val="24"/>
              </w:rPr>
            </w:pPr>
            <w:r w:rsidRPr="00E22D1A">
              <w:rPr>
                <w:rFonts w:ascii="Times New Roman" w:hAnsi="Times New Roman" w:cs="Times New Roman"/>
                <w:b w:val="0"/>
                <w:color w:val="auto"/>
                <w:sz w:val="24"/>
                <w:szCs w:val="24"/>
              </w:rPr>
              <w:t>Primary biliary cirrhosis</w:t>
            </w:r>
          </w:p>
        </w:tc>
        <w:tc>
          <w:tcPr>
            <w:tcW w:w="1666" w:type="pct"/>
            <w:shd w:val="clear" w:color="auto" w:fill="FFFFFF" w:themeFill="background1"/>
          </w:tcPr>
          <w:p w14:paraId="3C74DC1B" w14:textId="77777777" w:rsidR="00CF4270" w:rsidRPr="00E22D1A" w:rsidRDefault="00CF4270" w:rsidP="005B7A2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E22D1A">
              <w:rPr>
                <w:rFonts w:ascii="Times New Roman" w:hAnsi="Times New Roman" w:cs="Times New Roman"/>
                <w:color w:val="auto"/>
                <w:sz w:val="24"/>
                <w:szCs w:val="24"/>
              </w:rPr>
              <w:t>Liver bile ducts</w:t>
            </w:r>
          </w:p>
        </w:tc>
        <w:tc>
          <w:tcPr>
            <w:tcW w:w="1667" w:type="pct"/>
            <w:shd w:val="clear" w:color="auto" w:fill="FFFFFF" w:themeFill="background1"/>
          </w:tcPr>
          <w:p w14:paraId="6A2CC4FC" w14:textId="77777777" w:rsidR="00CF4270" w:rsidRPr="00E22D1A" w:rsidRDefault="00CF4270" w:rsidP="005B7A2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E22D1A">
              <w:rPr>
                <w:rFonts w:ascii="Times New Roman" w:hAnsi="Times New Roman" w:cs="Times New Roman"/>
                <w:color w:val="auto"/>
                <w:sz w:val="24"/>
                <w:szCs w:val="24"/>
              </w:rPr>
              <w:t>2-Oxoacid dehydrogenase complexes</w:t>
            </w:r>
          </w:p>
        </w:tc>
      </w:tr>
    </w:tbl>
    <w:p w14:paraId="262ACEB1" w14:textId="77777777" w:rsidR="00CF4270" w:rsidRPr="00E22D1A" w:rsidRDefault="00CF4270" w:rsidP="005B7A2A">
      <w:pPr>
        <w:spacing w:line="360" w:lineRule="auto"/>
        <w:jc w:val="both"/>
        <w:rPr>
          <w:rStyle w:val="css-rh820s"/>
          <w:rFonts w:ascii="Times New Roman" w:hAnsi="Times New Roman" w:cs="Times New Roman"/>
          <w:sz w:val="24"/>
          <w:szCs w:val="24"/>
          <w:shd w:val="clear" w:color="auto" w:fill="FFFFFF"/>
        </w:rPr>
      </w:pPr>
    </w:p>
    <w:p w14:paraId="53481193" w14:textId="77777777" w:rsidR="00263549" w:rsidRPr="00E22D1A" w:rsidRDefault="0005477F" w:rsidP="005B7A2A">
      <w:pPr>
        <w:spacing w:line="360" w:lineRule="auto"/>
        <w:jc w:val="both"/>
        <w:rPr>
          <w:rStyle w:val="css-rh820s"/>
          <w:rFonts w:ascii="Times New Roman" w:hAnsi="Times New Roman" w:cs="Times New Roman"/>
          <w:sz w:val="24"/>
          <w:szCs w:val="24"/>
          <w:shd w:val="clear" w:color="auto" w:fill="FFFFFF"/>
        </w:rPr>
      </w:pPr>
      <w:r w:rsidRPr="00E22D1A">
        <w:rPr>
          <w:rStyle w:val="css-rh820s"/>
          <w:rFonts w:ascii="Times New Roman" w:hAnsi="Times New Roman" w:cs="Times New Roman"/>
          <w:sz w:val="24"/>
          <w:szCs w:val="24"/>
          <w:shd w:val="clear" w:color="auto" w:fill="FFFFFF"/>
        </w:rPr>
        <w:t xml:space="preserve">3.1. </w:t>
      </w:r>
      <w:r w:rsidR="00263549" w:rsidRPr="00E22D1A">
        <w:rPr>
          <w:rStyle w:val="css-rh820s"/>
          <w:rFonts w:ascii="Times New Roman" w:hAnsi="Times New Roman" w:cs="Times New Roman"/>
          <w:sz w:val="24"/>
          <w:szCs w:val="24"/>
          <w:shd w:val="clear" w:color="auto" w:fill="FFFFFF"/>
        </w:rPr>
        <w:t>Systemic Specific</w:t>
      </w:r>
    </w:p>
    <w:p w14:paraId="6C21C87E" w14:textId="2F1D8EC7" w:rsidR="009D76F6" w:rsidRPr="00E22D1A" w:rsidRDefault="00EA4297" w:rsidP="005B7A2A">
      <w:pPr>
        <w:spacing w:after="0" w:line="360" w:lineRule="auto"/>
        <w:jc w:val="both"/>
        <w:rPr>
          <w:rStyle w:val="css-2yp7ui"/>
          <w:rFonts w:ascii="Times New Roman" w:eastAsia="Times New Roman" w:hAnsi="Times New Roman" w:cs="Times New Roman"/>
          <w:kern w:val="0"/>
          <w:sz w:val="24"/>
          <w:szCs w:val="24"/>
          <w:lang w:eastAsia="en-IN"/>
        </w:rPr>
      </w:pPr>
      <w:r w:rsidRPr="00E22D1A">
        <w:rPr>
          <w:rFonts w:ascii="Times New Roman" w:hAnsi="Times New Roman" w:cs="Times New Roman"/>
          <w:sz w:val="24"/>
          <w:szCs w:val="24"/>
        </w:rPr>
        <w:t>When autoantigens are present in nearly every kind of cell in the body, such as DNA-protein complexes,</w:t>
      </w:r>
      <w:r w:rsidR="003235F0" w:rsidRPr="00E22D1A">
        <w:rPr>
          <w:rFonts w:ascii="Times New Roman" w:hAnsi="Times New Roman" w:cs="Times New Roman"/>
          <w:sz w:val="24"/>
          <w:szCs w:val="24"/>
        </w:rPr>
        <w:t xml:space="preserve"> </w:t>
      </w:r>
      <w:r w:rsidRPr="00E22D1A">
        <w:rPr>
          <w:rFonts w:ascii="Times New Roman" w:hAnsi="Times New Roman" w:cs="Times New Roman"/>
          <w:sz w:val="24"/>
          <w:szCs w:val="24"/>
        </w:rPr>
        <w:t>the condition</w:t>
      </w:r>
      <w:r w:rsidR="00AB6ED4" w:rsidRPr="00E22D1A">
        <w:rPr>
          <w:rFonts w:ascii="Times New Roman" w:hAnsi="Times New Roman" w:cs="Times New Roman"/>
          <w:sz w:val="24"/>
          <w:szCs w:val="24"/>
        </w:rPr>
        <w:t>isreferred to as systemic autoimmune disease</w:t>
      </w:r>
      <w:r w:rsidR="003235F0" w:rsidRPr="00E22D1A">
        <w:rPr>
          <w:rFonts w:ascii="Times New Roman" w:hAnsi="Times New Roman" w:cs="Times New Roman"/>
          <w:sz w:val="24"/>
          <w:szCs w:val="24"/>
        </w:rPr>
        <w:t xml:space="preserve"> </w:t>
      </w:r>
      <w:r w:rsidR="00794F60" w:rsidRPr="00E22D1A">
        <w:rPr>
          <w:rFonts w:ascii="Times New Roman" w:hAnsi="Times New Roman" w:cs="Times New Roman"/>
          <w:sz w:val="24"/>
          <w:szCs w:val="24"/>
        </w:rPr>
        <w:t>(</w:t>
      </w:r>
      <w:r w:rsidR="00794F60" w:rsidRPr="00E22D1A">
        <w:rPr>
          <w:rStyle w:val="element-citation"/>
          <w:rFonts w:ascii="Times New Roman" w:hAnsi="Times New Roman" w:cs="Times New Roman"/>
          <w:color w:val="212121"/>
          <w:sz w:val="24"/>
          <w:szCs w:val="24"/>
        </w:rPr>
        <w:t>EASL et al., 2017</w:t>
      </w:r>
      <w:r w:rsidR="00794F60" w:rsidRPr="00E22D1A">
        <w:rPr>
          <w:rFonts w:ascii="Times New Roman" w:hAnsi="Times New Roman" w:cs="Times New Roman"/>
          <w:sz w:val="24"/>
          <w:szCs w:val="24"/>
        </w:rPr>
        <w:t>)</w:t>
      </w:r>
      <w:r w:rsidR="00AB6ED4" w:rsidRPr="00E22D1A">
        <w:rPr>
          <w:rFonts w:ascii="Times New Roman" w:hAnsi="Times New Roman" w:cs="Times New Roman"/>
          <w:sz w:val="24"/>
          <w:szCs w:val="24"/>
        </w:rPr>
        <w:t>.</w:t>
      </w:r>
      <w:r w:rsidR="003235F0" w:rsidRPr="00E22D1A">
        <w:rPr>
          <w:rFonts w:ascii="Times New Roman" w:hAnsi="Times New Roman" w:cs="Times New Roman"/>
          <w:sz w:val="24"/>
          <w:szCs w:val="24"/>
        </w:rPr>
        <w:t xml:space="preserve"> </w:t>
      </w:r>
      <w:r w:rsidR="00263549" w:rsidRPr="00E22D1A">
        <w:rPr>
          <w:rFonts w:ascii="Times New Roman" w:hAnsi="Times New Roman" w:cs="Times New Roman"/>
          <w:sz w:val="24"/>
          <w:szCs w:val="24"/>
        </w:rPr>
        <w:t>C</w:t>
      </w:r>
      <w:r w:rsidR="00263549" w:rsidRPr="00E22D1A">
        <w:rPr>
          <w:rStyle w:val="css-0"/>
          <w:rFonts w:ascii="Times New Roman" w:hAnsi="Times New Roman" w:cs="Times New Roman"/>
          <w:sz w:val="24"/>
          <w:szCs w:val="24"/>
          <w:shd w:val="clear" w:color="auto" w:fill="FFFFFF"/>
        </w:rPr>
        <w:t>onsequently, a </w:t>
      </w:r>
      <w:r w:rsidR="00263549" w:rsidRPr="00E22D1A">
        <w:rPr>
          <w:rStyle w:val="css-rh820s"/>
          <w:rFonts w:ascii="Times New Roman" w:hAnsi="Times New Roman" w:cs="Times New Roman"/>
          <w:sz w:val="24"/>
          <w:szCs w:val="24"/>
          <w:shd w:val="clear" w:color="auto" w:fill="FFFFFF"/>
        </w:rPr>
        <w:t>wide variety of </w:t>
      </w:r>
      <w:r w:rsidR="00263549" w:rsidRPr="00E22D1A">
        <w:rPr>
          <w:rStyle w:val="css-15iwe0d"/>
          <w:rFonts w:ascii="Times New Roman" w:hAnsi="Times New Roman" w:cs="Times New Roman"/>
          <w:sz w:val="24"/>
          <w:szCs w:val="24"/>
          <w:shd w:val="clear" w:color="auto" w:fill="FFFFFF"/>
        </w:rPr>
        <w:t>organs and tissues </w:t>
      </w:r>
      <w:r w:rsidR="00263549" w:rsidRPr="00E22D1A">
        <w:rPr>
          <w:rStyle w:val="css-2yp7ui"/>
          <w:rFonts w:ascii="Times New Roman" w:hAnsi="Times New Roman" w:cs="Times New Roman"/>
          <w:sz w:val="24"/>
          <w:szCs w:val="24"/>
          <w:shd w:val="clear" w:color="auto" w:fill="FFFFFF"/>
        </w:rPr>
        <w:t>are affected by </w:t>
      </w:r>
      <w:r w:rsidR="00263549" w:rsidRPr="00E22D1A">
        <w:rPr>
          <w:rStyle w:val="css-15iwe0d"/>
          <w:rFonts w:ascii="Times New Roman" w:hAnsi="Times New Roman" w:cs="Times New Roman"/>
          <w:sz w:val="24"/>
          <w:szCs w:val="24"/>
          <w:shd w:val="clear" w:color="auto" w:fill="FFFFFF"/>
        </w:rPr>
        <w:t>the pathological damage.</w:t>
      </w:r>
      <w:r w:rsidR="003235F0" w:rsidRPr="00E22D1A">
        <w:rPr>
          <w:rStyle w:val="css-15iwe0d"/>
          <w:rFonts w:ascii="Times New Roman" w:hAnsi="Times New Roman" w:cs="Times New Roman"/>
          <w:sz w:val="24"/>
          <w:szCs w:val="24"/>
          <w:shd w:val="clear" w:color="auto" w:fill="FFFFFF"/>
        </w:rPr>
        <w:t xml:space="preserve"> </w:t>
      </w:r>
      <w:r w:rsidR="009C0CCE" w:rsidRPr="00E22D1A">
        <w:rPr>
          <w:rFonts w:ascii="Times New Roman" w:eastAsia="Times New Roman" w:hAnsi="Times New Roman" w:cs="Times New Roman"/>
          <w:kern w:val="0"/>
          <w:sz w:val="24"/>
          <w:szCs w:val="24"/>
          <w:lang w:eastAsia="en-IN"/>
        </w:rPr>
        <w:t>Common systemic autoimmune diseases include rheumatoid arthritis, scleroderma, dermatomyositis, and systemic lupus erythematosus</w:t>
      </w:r>
      <w:r w:rsidR="003235F0" w:rsidRPr="00E22D1A">
        <w:rPr>
          <w:rFonts w:ascii="Times New Roman" w:eastAsia="Times New Roman" w:hAnsi="Times New Roman" w:cs="Times New Roman"/>
          <w:kern w:val="0"/>
          <w:sz w:val="24"/>
          <w:szCs w:val="24"/>
          <w:lang w:eastAsia="en-IN"/>
        </w:rPr>
        <w:t xml:space="preserve"> </w:t>
      </w:r>
      <w:r w:rsidR="00794F60" w:rsidRPr="00E22D1A">
        <w:rPr>
          <w:rStyle w:val="css-2yp7ui"/>
          <w:rFonts w:ascii="Times New Roman" w:hAnsi="Times New Roman" w:cs="Times New Roman"/>
          <w:sz w:val="24"/>
          <w:szCs w:val="24"/>
          <w:shd w:val="clear" w:color="auto" w:fill="FFFFFF"/>
        </w:rPr>
        <w:t>(N</w:t>
      </w:r>
      <w:r w:rsidR="00794F60" w:rsidRPr="00E22D1A">
        <w:rPr>
          <w:rStyle w:val="element-citation"/>
          <w:rFonts w:ascii="Times New Roman" w:hAnsi="Times New Roman" w:cs="Times New Roman"/>
          <w:color w:val="212121"/>
          <w:sz w:val="24"/>
          <w:szCs w:val="24"/>
        </w:rPr>
        <w:t>ydegger et al., 2016</w:t>
      </w:r>
      <w:r w:rsidR="00794F60" w:rsidRPr="00E22D1A">
        <w:rPr>
          <w:rStyle w:val="css-2yp7ui"/>
          <w:rFonts w:ascii="Times New Roman" w:hAnsi="Times New Roman" w:cs="Times New Roman"/>
          <w:sz w:val="24"/>
          <w:szCs w:val="24"/>
          <w:shd w:val="clear" w:color="auto" w:fill="FFFFFF"/>
        </w:rPr>
        <w:t>)</w:t>
      </w:r>
      <w:r w:rsidR="00D46C68" w:rsidRPr="00E22D1A">
        <w:rPr>
          <w:rStyle w:val="css-2yp7ui"/>
          <w:rFonts w:ascii="Times New Roman" w:hAnsi="Times New Roman" w:cs="Times New Roman"/>
          <w:sz w:val="24"/>
          <w:szCs w:val="24"/>
          <w:shd w:val="clear" w:color="auto" w:fill="FFFFFF"/>
        </w:rPr>
        <w:t>.</w:t>
      </w:r>
    </w:p>
    <w:p w14:paraId="6715875A" w14:textId="77777777" w:rsidR="00C444FF" w:rsidRPr="00E22D1A" w:rsidRDefault="0005477F" w:rsidP="005B7A2A">
      <w:pPr>
        <w:spacing w:line="360" w:lineRule="auto"/>
        <w:jc w:val="both"/>
        <w:rPr>
          <w:rStyle w:val="css-2yp7ui"/>
          <w:rFonts w:ascii="Times New Roman" w:hAnsi="Times New Roman" w:cs="Times New Roman"/>
          <w:sz w:val="24"/>
          <w:szCs w:val="24"/>
          <w:shd w:val="clear" w:color="auto" w:fill="FFFFFF"/>
        </w:rPr>
      </w:pPr>
      <w:r w:rsidRPr="00E22D1A">
        <w:rPr>
          <w:rStyle w:val="css-2yp7ui"/>
          <w:rFonts w:ascii="Times New Roman" w:hAnsi="Times New Roman" w:cs="Times New Roman"/>
          <w:sz w:val="24"/>
          <w:szCs w:val="24"/>
          <w:shd w:val="clear" w:color="auto" w:fill="FFFFFF"/>
        </w:rPr>
        <w:t xml:space="preserve">3.2. </w:t>
      </w:r>
      <w:r w:rsidR="00263549" w:rsidRPr="00E22D1A">
        <w:rPr>
          <w:rStyle w:val="css-2yp7ui"/>
          <w:rFonts w:ascii="Times New Roman" w:hAnsi="Times New Roman" w:cs="Times New Roman"/>
          <w:sz w:val="24"/>
          <w:szCs w:val="24"/>
          <w:shd w:val="clear" w:color="auto" w:fill="FFFFFF"/>
        </w:rPr>
        <w:t>Organ Specific</w:t>
      </w:r>
    </w:p>
    <w:p w14:paraId="3FF67205" w14:textId="77777777" w:rsidR="00263549" w:rsidRPr="00E22D1A" w:rsidRDefault="00263549" w:rsidP="005B7A2A">
      <w:pPr>
        <w:spacing w:line="360" w:lineRule="auto"/>
        <w:jc w:val="both"/>
        <w:rPr>
          <w:rFonts w:ascii="Times New Roman" w:hAnsi="Times New Roman" w:cs="Times New Roman"/>
          <w:sz w:val="24"/>
          <w:szCs w:val="24"/>
        </w:rPr>
      </w:pPr>
      <w:r w:rsidRPr="00E22D1A">
        <w:rPr>
          <w:rStyle w:val="css-15iwe0d"/>
          <w:rFonts w:ascii="Times New Roman" w:hAnsi="Times New Roman" w:cs="Times New Roman"/>
          <w:sz w:val="24"/>
          <w:szCs w:val="24"/>
          <w:shd w:val="clear" w:color="auto" w:fill="FFFFFF"/>
        </w:rPr>
        <w:t>Immune system </w:t>
      </w:r>
      <w:r w:rsidRPr="00E22D1A">
        <w:rPr>
          <w:rStyle w:val="css-2yp7ui"/>
          <w:rFonts w:ascii="Times New Roman" w:hAnsi="Times New Roman" w:cs="Times New Roman"/>
          <w:sz w:val="24"/>
          <w:szCs w:val="24"/>
          <w:shd w:val="clear" w:color="auto" w:fill="FFFFFF"/>
        </w:rPr>
        <w:t>attacks that </w:t>
      </w:r>
      <w:r w:rsidRPr="00E22D1A">
        <w:rPr>
          <w:rStyle w:val="css-15iwe0d"/>
          <w:rFonts w:ascii="Times New Roman" w:hAnsi="Times New Roman" w:cs="Times New Roman"/>
          <w:sz w:val="24"/>
          <w:szCs w:val="24"/>
          <w:shd w:val="clear" w:color="auto" w:fill="FFFFFF"/>
        </w:rPr>
        <w:t>target a </w:t>
      </w:r>
      <w:r w:rsidRPr="00E22D1A">
        <w:rPr>
          <w:rStyle w:val="css-2yp7ui"/>
          <w:rFonts w:ascii="Times New Roman" w:hAnsi="Times New Roman" w:cs="Times New Roman"/>
          <w:sz w:val="24"/>
          <w:szCs w:val="24"/>
          <w:shd w:val="clear" w:color="auto" w:fill="FFFFFF"/>
        </w:rPr>
        <w:t>single </w:t>
      </w:r>
      <w:r w:rsidRPr="00E22D1A">
        <w:rPr>
          <w:rStyle w:val="css-15iwe0d"/>
          <w:rFonts w:ascii="Times New Roman" w:hAnsi="Times New Roman" w:cs="Times New Roman"/>
          <w:sz w:val="24"/>
          <w:szCs w:val="24"/>
          <w:shd w:val="clear" w:color="auto" w:fill="FFFFFF"/>
        </w:rPr>
        <w:t>organ or tissue preferentially are </w:t>
      </w:r>
      <w:r w:rsidRPr="00E22D1A">
        <w:rPr>
          <w:rStyle w:val="css-2yp7ui"/>
          <w:rFonts w:ascii="Times New Roman" w:hAnsi="Times New Roman" w:cs="Times New Roman"/>
          <w:sz w:val="24"/>
          <w:szCs w:val="24"/>
          <w:shd w:val="clear" w:color="auto" w:fill="FFFFFF"/>
        </w:rPr>
        <w:t>known </w:t>
      </w:r>
      <w:r w:rsidRPr="00E22D1A">
        <w:rPr>
          <w:rStyle w:val="css-0"/>
          <w:rFonts w:ascii="Times New Roman" w:hAnsi="Times New Roman" w:cs="Times New Roman"/>
          <w:sz w:val="24"/>
          <w:szCs w:val="24"/>
          <w:shd w:val="clear" w:color="auto" w:fill="FFFFFF"/>
        </w:rPr>
        <w:t>as organ</w:t>
      </w:r>
      <w:r w:rsidR="00AB6ED4" w:rsidRPr="00E22D1A">
        <w:rPr>
          <w:rStyle w:val="css-0"/>
          <w:rFonts w:ascii="Times New Roman" w:hAnsi="Times New Roman" w:cs="Times New Roman"/>
          <w:sz w:val="24"/>
          <w:szCs w:val="24"/>
          <w:shd w:val="clear" w:color="auto" w:fill="FFFFFF"/>
        </w:rPr>
        <w:t xml:space="preserve">- </w:t>
      </w:r>
      <w:r w:rsidRPr="00E22D1A">
        <w:rPr>
          <w:rStyle w:val="css-0"/>
          <w:rFonts w:ascii="Times New Roman" w:hAnsi="Times New Roman" w:cs="Times New Roman"/>
          <w:sz w:val="24"/>
          <w:szCs w:val="24"/>
          <w:shd w:val="clear" w:color="auto" w:fill="FFFFFF"/>
        </w:rPr>
        <w:t>specific autoimmune </w:t>
      </w:r>
      <w:r w:rsidRPr="00E22D1A">
        <w:rPr>
          <w:rStyle w:val="css-rh820s"/>
          <w:rFonts w:ascii="Times New Roman" w:hAnsi="Times New Roman" w:cs="Times New Roman"/>
          <w:sz w:val="24"/>
          <w:szCs w:val="24"/>
          <w:shd w:val="clear" w:color="auto" w:fill="FFFFFF"/>
        </w:rPr>
        <w:t>disorders.</w:t>
      </w:r>
      <w:r w:rsidRPr="00E22D1A">
        <w:rPr>
          <w:rStyle w:val="css-x5hiaf"/>
          <w:rFonts w:ascii="Times New Roman" w:hAnsi="Times New Roman" w:cs="Times New Roman"/>
          <w:sz w:val="24"/>
          <w:szCs w:val="24"/>
          <w:shd w:val="clear" w:color="auto" w:fill="FFFFFF"/>
        </w:rPr>
        <w:t>T</w:t>
      </w:r>
      <w:r w:rsidRPr="00E22D1A">
        <w:rPr>
          <w:rStyle w:val="css-0"/>
          <w:rFonts w:ascii="Times New Roman" w:hAnsi="Times New Roman" w:cs="Times New Roman"/>
          <w:sz w:val="24"/>
          <w:szCs w:val="24"/>
          <w:shd w:val="clear" w:color="auto" w:fill="FFFFFF"/>
        </w:rPr>
        <w:t>he </w:t>
      </w:r>
      <w:r w:rsidRPr="00E22D1A">
        <w:rPr>
          <w:rStyle w:val="css-15iwe0d"/>
          <w:rFonts w:ascii="Times New Roman" w:hAnsi="Times New Roman" w:cs="Times New Roman"/>
          <w:sz w:val="24"/>
          <w:szCs w:val="24"/>
          <w:shd w:val="clear" w:color="auto" w:fill="FFFFFF"/>
        </w:rPr>
        <w:t>skin in </w:t>
      </w:r>
      <w:r w:rsidRPr="00E22D1A">
        <w:rPr>
          <w:rStyle w:val="css-2yp7ui"/>
          <w:rFonts w:ascii="Times New Roman" w:hAnsi="Times New Roman" w:cs="Times New Roman"/>
          <w:sz w:val="24"/>
          <w:szCs w:val="24"/>
          <w:shd w:val="clear" w:color="auto" w:fill="FFFFFF"/>
        </w:rPr>
        <w:t>individuals </w:t>
      </w:r>
      <w:r w:rsidRPr="00E22D1A">
        <w:rPr>
          <w:rStyle w:val="css-15iwe0d"/>
          <w:rFonts w:ascii="Times New Roman" w:hAnsi="Times New Roman" w:cs="Times New Roman"/>
          <w:sz w:val="24"/>
          <w:szCs w:val="24"/>
          <w:shd w:val="clear" w:color="auto" w:fill="FFFFFF"/>
        </w:rPr>
        <w:t>with vitiligo, </w:t>
      </w:r>
      <w:r w:rsidRPr="00E22D1A">
        <w:rPr>
          <w:rStyle w:val="css-1ber87j"/>
          <w:rFonts w:ascii="Times New Roman" w:hAnsi="Times New Roman" w:cs="Times New Roman"/>
          <w:sz w:val="24"/>
          <w:szCs w:val="24"/>
          <w:shd w:val="clear" w:color="auto" w:fill="FFFFFF"/>
        </w:rPr>
        <w:t>the beta cells of the endocrine</w:t>
      </w:r>
      <w:r w:rsidRPr="00E22D1A">
        <w:rPr>
          <w:rStyle w:val="css-rh820s"/>
          <w:rFonts w:ascii="Times New Roman" w:hAnsi="Times New Roman" w:cs="Times New Roman"/>
          <w:sz w:val="24"/>
          <w:szCs w:val="24"/>
          <w:shd w:val="clear" w:color="auto" w:fill="FFFFFF"/>
        </w:rPr>
        <w:t>few examples.</w:t>
      </w:r>
    </w:p>
    <w:p w14:paraId="6C80F9FD" w14:textId="77777777" w:rsidR="00263549" w:rsidRPr="00E22D1A" w:rsidRDefault="0005477F" w:rsidP="005B7A2A">
      <w:pPr>
        <w:pStyle w:val="Heading3"/>
        <w:shd w:val="clear" w:color="auto" w:fill="FFFFFF"/>
        <w:spacing w:before="72" w:beforeAutospacing="0" w:after="0" w:afterAutospacing="0" w:line="360" w:lineRule="auto"/>
        <w:jc w:val="both"/>
        <w:rPr>
          <w:rStyle w:val="mw-headline"/>
          <w:b w:val="0"/>
          <w:bCs w:val="0"/>
          <w:sz w:val="24"/>
          <w:szCs w:val="24"/>
        </w:rPr>
      </w:pPr>
      <w:r w:rsidRPr="00E22D1A">
        <w:rPr>
          <w:rStyle w:val="mw-headline"/>
          <w:b w:val="0"/>
          <w:bCs w:val="0"/>
          <w:sz w:val="24"/>
          <w:szCs w:val="24"/>
        </w:rPr>
        <w:t xml:space="preserve">3.3. </w:t>
      </w:r>
      <w:r w:rsidR="00263549" w:rsidRPr="00E22D1A">
        <w:rPr>
          <w:rStyle w:val="mw-headline"/>
          <w:b w:val="0"/>
          <w:bCs w:val="0"/>
          <w:sz w:val="24"/>
          <w:szCs w:val="24"/>
        </w:rPr>
        <w:t>Graves' disease</w:t>
      </w:r>
    </w:p>
    <w:p w14:paraId="2B034663" w14:textId="0C90746C" w:rsidR="00D20CE4" w:rsidRPr="00E22D1A" w:rsidRDefault="002F785F" w:rsidP="005B7A2A">
      <w:pPr>
        <w:pStyle w:val="Heading3"/>
        <w:shd w:val="clear" w:color="auto" w:fill="FFFFFF"/>
        <w:spacing w:before="72" w:beforeAutospacing="0" w:after="0" w:afterAutospacing="0" w:line="360" w:lineRule="auto"/>
        <w:jc w:val="both"/>
        <w:rPr>
          <w:rStyle w:val="mw-headline"/>
          <w:b w:val="0"/>
          <w:bCs w:val="0"/>
          <w:sz w:val="24"/>
          <w:szCs w:val="24"/>
        </w:rPr>
      </w:pPr>
      <w:r w:rsidRPr="00E22D1A">
        <w:rPr>
          <w:b w:val="0"/>
          <w:sz w:val="24"/>
          <w:szCs w:val="24"/>
        </w:rPr>
        <w:t>Graves' disease is characterized by the development of self-antibodies targeting thyroid stimulating hormone (TSH) receptors (TRAb). Anxiety, irritability, a rapid heartbeat, and weight loss are examples of stimulatory effects that can result from excessive thyroid hormone production as well as release caused by the attachment of TRAb self-antibodies to the TSH receptor</w:t>
      </w:r>
      <w:r w:rsidR="00F177D1" w:rsidRPr="00E22D1A">
        <w:rPr>
          <w:b w:val="0"/>
          <w:sz w:val="24"/>
          <w:szCs w:val="24"/>
        </w:rPr>
        <w:t xml:space="preserve"> </w:t>
      </w:r>
      <w:r w:rsidR="00794F60" w:rsidRPr="00E22D1A">
        <w:rPr>
          <w:b w:val="0"/>
          <w:bCs w:val="0"/>
          <w:sz w:val="24"/>
          <w:szCs w:val="24"/>
        </w:rPr>
        <w:t>(</w:t>
      </w:r>
      <w:r w:rsidR="00794F60" w:rsidRPr="00E22D1A">
        <w:rPr>
          <w:rStyle w:val="element-citation"/>
          <w:b w:val="0"/>
          <w:bCs w:val="0"/>
          <w:color w:val="212121"/>
          <w:sz w:val="24"/>
          <w:szCs w:val="24"/>
        </w:rPr>
        <w:t>Arulraj et al., 2021</w:t>
      </w:r>
      <w:r w:rsidR="00794F60" w:rsidRPr="00E22D1A">
        <w:rPr>
          <w:b w:val="0"/>
          <w:bCs w:val="0"/>
          <w:sz w:val="24"/>
          <w:szCs w:val="24"/>
        </w:rPr>
        <w:t>)</w:t>
      </w:r>
      <w:r w:rsidR="00D20CE4" w:rsidRPr="00E22D1A">
        <w:rPr>
          <w:b w:val="0"/>
          <w:bCs w:val="0"/>
          <w:sz w:val="24"/>
          <w:szCs w:val="24"/>
        </w:rPr>
        <w:t>.</w:t>
      </w:r>
    </w:p>
    <w:p w14:paraId="37B017F6" w14:textId="77777777" w:rsidR="00263549" w:rsidRPr="00E22D1A" w:rsidRDefault="0005477F" w:rsidP="005B7A2A">
      <w:pPr>
        <w:spacing w:after="0" w:line="360" w:lineRule="auto"/>
        <w:jc w:val="both"/>
        <w:rPr>
          <w:rStyle w:val="mw-headline"/>
          <w:rFonts w:ascii="Times New Roman" w:eastAsia="Times New Roman" w:hAnsi="Times New Roman" w:cs="Times New Roman"/>
          <w:kern w:val="0"/>
          <w:sz w:val="24"/>
          <w:szCs w:val="24"/>
          <w:lang w:eastAsia="en-IN"/>
        </w:rPr>
      </w:pPr>
      <w:r w:rsidRPr="00E22D1A">
        <w:rPr>
          <w:rStyle w:val="mw-headline"/>
          <w:sz w:val="24"/>
          <w:szCs w:val="24"/>
        </w:rPr>
        <w:t xml:space="preserve">3.4. </w:t>
      </w:r>
      <w:r w:rsidR="00526B6C" w:rsidRPr="00E22D1A">
        <w:rPr>
          <w:rFonts w:ascii="Times New Roman" w:eastAsia="Times New Roman" w:hAnsi="Times New Roman" w:cs="Times New Roman"/>
          <w:kern w:val="0"/>
          <w:sz w:val="24"/>
          <w:szCs w:val="24"/>
          <w:lang w:eastAsia="en-IN"/>
        </w:rPr>
        <w:t>Diarrheal illness with inflammation</w:t>
      </w:r>
    </w:p>
    <w:p w14:paraId="3E5AC625" w14:textId="3C37B591" w:rsidR="00C85105" w:rsidRPr="00E22D1A" w:rsidRDefault="00FC7FB8" w:rsidP="005B7A2A">
      <w:pPr>
        <w:spacing w:after="0" w:line="360" w:lineRule="auto"/>
        <w:jc w:val="both"/>
        <w:rPr>
          <w:rStyle w:val="mw-headline"/>
          <w:rFonts w:ascii="Times New Roman" w:eastAsia="Times New Roman" w:hAnsi="Times New Roman" w:cs="Times New Roman"/>
          <w:kern w:val="0"/>
          <w:sz w:val="24"/>
          <w:szCs w:val="24"/>
          <w:lang w:eastAsia="en-IN"/>
        </w:rPr>
      </w:pPr>
      <w:r w:rsidRPr="00E22D1A">
        <w:rPr>
          <w:rFonts w:ascii="Times New Roman" w:eastAsia="Times New Roman" w:hAnsi="Times New Roman" w:cs="Times New Roman"/>
          <w:kern w:val="0"/>
          <w:sz w:val="24"/>
          <w:szCs w:val="24"/>
          <w:lang w:eastAsia="en-IN"/>
        </w:rPr>
        <w:t>Under the general category of autoimmune bowl sickness (IBD), which is characterised by ongoing swelling of the digestive system, include Crohn's illness and ulcerative colitis</w:t>
      </w:r>
      <w:r w:rsidR="00832FB8" w:rsidRPr="00E22D1A">
        <w:rPr>
          <w:rStyle w:val="css-0"/>
          <w:rFonts w:ascii="Times New Roman" w:hAnsi="Times New Roman" w:cs="Times New Roman"/>
          <w:sz w:val="24"/>
          <w:szCs w:val="24"/>
          <w:shd w:val="clear" w:color="auto" w:fill="FFFFFF"/>
        </w:rPr>
        <w:t xml:space="preserve"> (</w:t>
      </w:r>
      <w:r w:rsidR="00832FB8" w:rsidRPr="00E22D1A">
        <w:rPr>
          <w:rStyle w:val="element-citation"/>
          <w:rFonts w:ascii="Times New Roman" w:hAnsi="Times New Roman" w:cs="Times New Roman"/>
          <w:color w:val="212121"/>
          <w:sz w:val="24"/>
          <w:szCs w:val="24"/>
        </w:rPr>
        <w:t>Annett et al.,2020</w:t>
      </w:r>
      <w:r w:rsidR="00832FB8" w:rsidRPr="00E22D1A">
        <w:rPr>
          <w:rStyle w:val="css-0"/>
          <w:rFonts w:ascii="Times New Roman" w:hAnsi="Times New Roman" w:cs="Times New Roman"/>
          <w:sz w:val="24"/>
          <w:szCs w:val="24"/>
          <w:shd w:val="clear" w:color="auto" w:fill="FFFFFF"/>
        </w:rPr>
        <w:t>)</w:t>
      </w:r>
      <w:r w:rsidR="00B81EC3" w:rsidRPr="00E22D1A">
        <w:rPr>
          <w:rStyle w:val="css-0"/>
          <w:rFonts w:ascii="Times New Roman" w:hAnsi="Times New Roman" w:cs="Times New Roman"/>
          <w:sz w:val="24"/>
          <w:szCs w:val="24"/>
          <w:shd w:val="clear" w:color="auto" w:fill="FFFFFF"/>
        </w:rPr>
        <w:t>.</w:t>
      </w:r>
    </w:p>
    <w:p w14:paraId="3B7050E2" w14:textId="77777777" w:rsidR="00263549" w:rsidRPr="00E22D1A" w:rsidRDefault="0005477F" w:rsidP="005B7A2A">
      <w:pPr>
        <w:pStyle w:val="Heading3"/>
        <w:shd w:val="clear" w:color="auto" w:fill="FFFFFF"/>
        <w:spacing w:before="72" w:beforeAutospacing="0" w:after="0" w:afterAutospacing="0" w:line="360" w:lineRule="auto"/>
        <w:jc w:val="both"/>
        <w:rPr>
          <w:rStyle w:val="mw-headline"/>
          <w:b w:val="0"/>
          <w:bCs w:val="0"/>
          <w:sz w:val="24"/>
          <w:szCs w:val="24"/>
        </w:rPr>
      </w:pPr>
      <w:r w:rsidRPr="00E22D1A">
        <w:rPr>
          <w:rStyle w:val="mw-headline"/>
          <w:b w:val="0"/>
          <w:bCs w:val="0"/>
          <w:sz w:val="24"/>
          <w:szCs w:val="24"/>
        </w:rPr>
        <w:t xml:space="preserve">3.5. </w:t>
      </w:r>
      <w:r w:rsidR="00263549" w:rsidRPr="00E22D1A">
        <w:rPr>
          <w:rStyle w:val="mw-headline"/>
          <w:b w:val="0"/>
          <w:bCs w:val="0"/>
          <w:sz w:val="24"/>
          <w:szCs w:val="24"/>
        </w:rPr>
        <w:t>Multiple sclerosis</w:t>
      </w:r>
    </w:p>
    <w:p w14:paraId="5EDBC6F7" w14:textId="3AE69D92" w:rsidR="00F06335" w:rsidRPr="00E22D1A" w:rsidRDefault="002F785F" w:rsidP="005B7A2A">
      <w:pPr>
        <w:pStyle w:val="Heading3"/>
        <w:shd w:val="clear" w:color="auto" w:fill="FFFFFF"/>
        <w:spacing w:before="72" w:beforeAutospacing="0" w:after="0" w:afterAutospacing="0" w:line="360" w:lineRule="auto"/>
        <w:jc w:val="both"/>
        <w:rPr>
          <w:rStyle w:val="mw-headline"/>
          <w:b w:val="0"/>
          <w:bCs w:val="0"/>
          <w:sz w:val="24"/>
          <w:szCs w:val="24"/>
          <w:shd w:val="clear" w:color="auto" w:fill="FFFFFF"/>
        </w:rPr>
      </w:pPr>
      <w:r w:rsidRPr="00E22D1A">
        <w:rPr>
          <w:b w:val="0"/>
          <w:sz w:val="24"/>
          <w:szCs w:val="24"/>
        </w:rPr>
        <w:lastRenderedPageBreak/>
        <w:t>Multiple sclerosis (MS) is a form of neurodegenerative illness that destroys myelin, the coating that protects the fibers of nerves in the brain and spinal cord. It causes the immune system to target myelin cells</w:t>
      </w:r>
      <w:r w:rsidR="00F177D1" w:rsidRPr="00E22D1A">
        <w:rPr>
          <w:b w:val="0"/>
          <w:sz w:val="24"/>
          <w:szCs w:val="24"/>
        </w:rPr>
        <w:t xml:space="preserve"> </w:t>
      </w:r>
      <w:r w:rsidR="00794F60" w:rsidRPr="00E22D1A">
        <w:rPr>
          <w:rStyle w:val="css-rh820s"/>
          <w:b w:val="0"/>
          <w:bCs w:val="0"/>
          <w:sz w:val="24"/>
          <w:szCs w:val="24"/>
          <w:shd w:val="clear" w:color="auto" w:fill="FFFFFF"/>
        </w:rPr>
        <w:t>(</w:t>
      </w:r>
      <w:r w:rsidR="00794F60" w:rsidRPr="00E22D1A">
        <w:rPr>
          <w:rStyle w:val="element-citation"/>
          <w:b w:val="0"/>
          <w:bCs w:val="0"/>
          <w:color w:val="212121"/>
          <w:sz w:val="24"/>
          <w:szCs w:val="24"/>
        </w:rPr>
        <w:t>Soltani</w:t>
      </w:r>
      <w:r w:rsidR="00B45906" w:rsidRPr="00E22D1A">
        <w:rPr>
          <w:rStyle w:val="element-citation"/>
          <w:b w:val="0"/>
          <w:bCs w:val="0"/>
          <w:color w:val="212121"/>
          <w:sz w:val="24"/>
          <w:szCs w:val="24"/>
        </w:rPr>
        <w:t xml:space="preserve"> et al., 2019</w:t>
      </w:r>
      <w:r w:rsidR="00794F60" w:rsidRPr="00E22D1A">
        <w:rPr>
          <w:rStyle w:val="css-rh820s"/>
          <w:b w:val="0"/>
          <w:bCs w:val="0"/>
          <w:sz w:val="24"/>
          <w:szCs w:val="24"/>
          <w:shd w:val="clear" w:color="auto" w:fill="FFFFFF"/>
        </w:rPr>
        <w:t>)</w:t>
      </w:r>
      <w:r w:rsidR="00315E41" w:rsidRPr="00E22D1A">
        <w:rPr>
          <w:rStyle w:val="css-rh820s"/>
          <w:b w:val="0"/>
          <w:bCs w:val="0"/>
          <w:sz w:val="24"/>
          <w:szCs w:val="24"/>
          <w:shd w:val="clear" w:color="auto" w:fill="FFFFFF"/>
        </w:rPr>
        <w:t>.</w:t>
      </w:r>
    </w:p>
    <w:p w14:paraId="306CDBE8" w14:textId="77777777" w:rsidR="00263549" w:rsidRPr="00E22D1A" w:rsidRDefault="0005477F" w:rsidP="005B7A2A">
      <w:pPr>
        <w:pStyle w:val="Heading3"/>
        <w:shd w:val="clear" w:color="auto" w:fill="FFFFFF"/>
        <w:spacing w:before="72" w:beforeAutospacing="0" w:after="0" w:afterAutospacing="0" w:line="360" w:lineRule="auto"/>
        <w:jc w:val="both"/>
        <w:rPr>
          <w:rStyle w:val="mw-headline"/>
          <w:b w:val="0"/>
          <w:bCs w:val="0"/>
          <w:sz w:val="24"/>
          <w:szCs w:val="24"/>
        </w:rPr>
      </w:pPr>
      <w:r w:rsidRPr="00E22D1A">
        <w:rPr>
          <w:rStyle w:val="mw-headline"/>
          <w:b w:val="0"/>
          <w:bCs w:val="0"/>
          <w:sz w:val="24"/>
          <w:szCs w:val="24"/>
        </w:rPr>
        <w:t xml:space="preserve">3.6. </w:t>
      </w:r>
      <w:r w:rsidR="00263549" w:rsidRPr="00E22D1A">
        <w:rPr>
          <w:rStyle w:val="mw-headline"/>
          <w:b w:val="0"/>
          <w:bCs w:val="0"/>
          <w:sz w:val="24"/>
          <w:szCs w:val="24"/>
        </w:rPr>
        <w:t>Rheumatoid arthritis</w:t>
      </w:r>
    </w:p>
    <w:p w14:paraId="5B3D1584" w14:textId="77777777" w:rsidR="00263549" w:rsidRPr="00E22D1A" w:rsidRDefault="003A21B5" w:rsidP="005B7A2A">
      <w:pPr>
        <w:pStyle w:val="Heading3"/>
        <w:shd w:val="clear" w:color="auto" w:fill="FFFFFF"/>
        <w:spacing w:before="72" w:beforeAutospacing="0" w:after="0" w:afterAutospacing="0" w:line="360" w:lineRule="auto"/>
        <w:jc w:val="both"/>
        <w:rPr>
          <w:rStyle w:val="css-0"/>
          <w:sz w:val="24"/>
          <w:szCs w:val="24"/>
          <w:shd w:val="clear" w:color="auto" w:fill="FFFFFF"/>
        </w:rPr>
      </w:pPr>
      <w:r w:rsidRPr="00E22D1A">
        <w:rPr>
          <w:rStyle w:val="css-0"/>
          <w:b w:val="0"/>
          <w:bCs w:val="0"/>
          <w:sz w:val="24"/>
          <w:szCs w:val="24"/>
          <w:shd w:val="clear" w:color="auto" w:fill="FFFFFF"/>
        </w:rPr>
        <w:t>The main target of rheumatoid arthritis (RA) is the joint, where it causes chronic inflammation that leads to discomfort and damage to the joints</w:t>
      </w:r>
      <w:r w:rsidR="00B45906" w:rsidRPr="00E22D1A">
        <w:rPr>
          <w:rStyle w:val="css-0"/>
          <w:b w:val="0"/>
          <w:bCs w:val="0"/>
          <w:sz w:val="24"/>
          <w:szCs w:val="24"/>
          <w:shd w:val="clear" w:color="auto" w:fill="FFFFFF"/>
        </w:rPr>
        <w:t xml:space="preserve"> (</w:t>
      </w:r>
      <w:r w:rsidR="00B45906" w:rsidRPr="00E22D1A">
        <w:rPr>
          <w:rStyle w:val="element-citation"/>
          <w:b w:val="0"/>
          <w:bCs w:val="0"/>
          <w:color w:val="212121"/>
          <w:sz w:val="24"/>
          <w:szCs w:val="24"/>
        </w:rPr>
        <w:t>Levine et al., 2018</w:t>
      </w:r>
      <w:r w:rsidR="00B45906" w:rsidRPr="00E22D1A">
        <w:rPr>
          <w:rStyle w:val="css-0"/>
          <w:b w:val="0"/>
          <w:bCs w:val="0"/>
          <w:sz w:val="24"/>
          <w:szCs w:val="24"/>
          <w:shd w:val="clear" w:color="auto" w:fill="FFFFFF"/>
        </w:rPr>
        <w:t>)</w:t>
      </w:r>
      <w:r w:rsidRPr="00E22D1A">
        <w:rPr>
          <w:rStyle w:val="css-0"/>
          <w:b w:val="0"/>
          <w:bCs w:val="0"/>
          <w:sz w:val="24"/>
          <w:szCs w:val="24"/>
          <w:shd w:val="clear" w:color="auto" w:fill="FFFFFF"/>
        </w:rPr>
        <w:t>. It frequently has symmetry, so if one hand or knee</w:t>
      </w:r>
      <w:r w:rsidR="00315E41" w:rsidRPr="00E22D1A">
        <w:rPr>
          <w:rStyle w:val="css-0"/>
          <w:b w:val="0"/>
          <w:bCs w:val="0"/>
          <w:sz w:val="24"/>
          <w:szCs w:val="24"/>
          <w:shd w:val="clear" w:color="auto" w:fill="FFFFFF"/>
        </w:rPr>
        <w:t xml:space="preserve"> has it, the other one also does.</w:t>
      </w:r>
    </w:p>
    <w:p w14:paraId="516F58AC" w14:textId="26E1B200" w:rsidR="00A408E7" w:rsidRPr="00E22D1A" w:rsidRDefault="0005477F" w:rsidP="005B7A2A">
      <w:pPr>
        <w:spacing w:after="0" w:line="360" w:lineRule="auto"/>
        <w:jc w:val="both"/>
        <w:rPr>
          <w:rFonts w:ascii="Times New Roman" w:eastAsia="Times New Roman" w:hAnsi="Times New Roman" w:cs="Times New Roman"/>
          <w:kern w:val="0"/>
          <w:sz w:val="24"/>
          <w:szCs w:val="24"/>
          <w:lang w:eastAsia="en-IN"/>
        </w:rPr>
      </w:pPr>
      <w:r w:rsidRPr="00E22D1A">
        <w:rPr>
          <w:rStyle w:val="mw-headline"/>
          <w:rFonts w:ascii="Times New Roman" w:hAnsi="Times New Roman" w:cs="Times New Roman"/>
          <w:sz w:val="24"/>
          <w:szCs w:val="24"/>
        </w:rPr>
        <w:t xml:space="preserve">3.7. </w:t>
      </w:r>
      <w:r w:rsidR="00F177D1" w:rsidRPr="00E22D1A">
        <w:rPr>
          <w:rFonts w:ascii="Times New Roman" w:eastAsia="Times New Roman" w:hAnsi="Times New Roman" w:cs="Times New Roman"/>
          <w:kern w:val="0"/>
          <w:sz w:val="24"/>
          <w:szCs w:val="24"/>
          <w:lang w:eastAsia="en-IN"/>
        </w:rPr>
        <w:t>L</w:t>
      </w:r>
      <w:r w:rsidR="00A408E7" w:rsidRPr="00E22D1A">
        <w:rPr>
          <w:rFonts w:ascii="Times New Roman" w:eastAsia="Times New Roman" w:hAnsi="Times New Roman" w:cs="Times New Roman"/>
          <w:kern w:val="0"/>
          <w:sz w:val="24"/>
          <w:szCs w:val="24"/>
          <w:lang w:eastAsia="en-IN"/>
        </w:rPr>
        <w:t>upus erythematosus systemic</w:t>
      </w:r>
    </w:p>
    <w:p w14:paraId="37A991A8" w14:textId="19E883B6" w:rsidR="00465FE2" w:rsidRPr="00E22D1A" w:rsidRDefault="002F785F" w:rsidP="005B7A2A">
      <w:pPr>
        <w:pStyle w:val="Heading3"/>
        <w:shd w:val="clear" w:color="auto" w:fill="FFFFFF"/>
        <w:spacing w:before="72" w:beforeAutospacing="0" w:after="0" w:afterAutospacing="0" w:line="360" w:lineRule="auto"/>
        <w:jc w:val="both"/>
        <w:rPr>
          <w:rStyle w:val="css-rh820s"/>
          <w:b w:val="0"/>
          <w:bCs w:val="0"/>
          <w:sz w:val="24"/>
          <w:szCs w:val="24"/>
          <w:shd w:val="clear" w:color="auto" w:fill="FFFFFF"/>
        </w:rPr>
      </w:pPr>
      <w:r w:rsidRPr="00E22D1A">
        <w:rPr>
          <w:b w:val="0"/>
          <w:sz w:val="24"/>
          <w:szCs w:val="24"/>
        </w:rPr>
        <w:t>An autoimmune disease called lupus, also known as systemic lupus erythematosus, affects the kidneys, liver, skin, joints, and neurological system, among other organs</w:t>
      </w:r>
      <w:r w:rsidR="00F177D1" w:rsidRPr="00E22D1A">
        <w:rPr>
          <w:b w:val="0"/>
          <w:sz w:val="24"/>
          <w:szCs w:val="24"/>
        </w:rPr>
        <w:t xml:space="preserve"> </w:t>
      </w:r>
      <w:r w:rsidR="00832FB8" w:rsidRPr="00E22D1A">
        <w:rPr>
          <w:rStyle w:val="css-rh820s"/>
          <w:b w:val="0"/>
          <w:bCs w:val="0"/>
          <w:sz w:val="24"/>
          <w:szCs w:val="24"/>
          <w:shd w:val="clear" w:color="auto" w:fill="FFFFFF"/>
        </w:rPr>
        <w:t>(</w:t>
      </w:r>
      <w:r w:rsidR="002F706D" w:rsidRPr="00E22D1A">
        <w:rPr>
          <w:rStyle w:val="element-citation"/>
          <w:b w:val="0"/>
          <w:bCs w:val="0"/>
          <w:color w:val="212121"/>
          <w:sz w:val="24"/>
          <w:szCs w:val="24"/>
        </w:rPr>
        <w:t>Stojan et al., 2016</w:t>
      </w:r>
      <w:r w:rsidR="00832FB8" w:rsidRPr="00E22D1A">
        <w:rPr>
          <w:rStyle w:val="css-rh820s"/>
          <w:b w:val="0"/>
          <w:bCs w:val="0"/>
          <w:sz w:val="24"/>
          <w:szCs w:val="24"/>
          <w:shd w:val="clear" w:color="auto" w:fill="FFFFFF"/>
        </w:rPr>
        <w:t>)</w:t>
      </w:r>
      <w:r w:rsidR="00315E41" w:rsidRPr="00E22D1A">
        <w:rPr>
          <w:rStyle w:val="css-rh820s"/>
          <w:b w:val="0"/>
          <w:bCs w:val="0"/>
          <w:sz w:val="24"/>
          <w:szCs w:val="24"/>
          <w:shd w:val="clear" w:color="auto" w:fill="FFFFFF"/>
        </w:rPr>
        <w:t>. A generalized lack of immunological tolerance is one of its defining features.</w:t>
      </w:r>
    </w:p>
    <w:p w14:paraId="7F45A555" w14:textId="77777777" w:rsidR="00263549" w:rsidRPr="00E22D1A" w:rsidRDefault="0005477F" w:rsidP="005B7A2A">
      <w:pPr>
        <w:pStyle w:val="Heading3"/>
        <w:shd w:val="clear" w:color="auto" w:fill="FFFFFF"/>
        <w:spacing w:before="72" w:beforeAutospacing="0" w:after="0" w:afterAutospacing="0" w:line="360" w:lineRule="auto"/>
        <w:jc w:val="both"/>
        <w:rPr>
          <w:rStyle w:val="mw-headline"/>
          <w:sz w:val="24"/>
          <w:szCs w:val="24"/>
        </w:rPr>
      </w:pPr>
      <w:r w:rsidRPr="00E22D1A">
        <w:rPr>
          <w:rStyle w:val="mw-headline"/>
          <w:b w:val="0"/>
          <w:bCs w:val="0"/>
          <w:sz w:val="24"/>
          <w:szCs w:val="24"/>
        </w:rPr>
        <w:t xml:space="preserve">3.8. </w:t>
      </w:r>
      <w:r w:rsidR="00263549" w:rsidRPr="00E22D1A">
        <w:rPr>
          <w:rStyle w:val="mw-headline"/>
          <w:b w:val="0"/>
          <w:bCs w:val="0"/>
          <w:sz w:val="24"/>
          <w:szCs w:val="24"/>
        </w:rPr>
        <w:t>Type 1 diabetes</w:t>
      </w:r>
    </w:p>
    <w:p w14:paraId="365F2B2D" w14:textId="41B85894" w:rsidR="00263549" w:rsidRPr="00E22D1A" w:rsidRDefault="00A408E7" w:rsidP="005B7A2A">
      <w:pPr>
        <w:spacing w:after="0" w:line="360" w:lineRule="auto"/>
        <w:jc w:val="both"/>
        <w:rPr>
          <w:rFonts w:ascii="Times New Roman" w:eastAsia="Times New Roman" w:hAnsi="Times New Roman" w:cs="Times New Roman"/>
          <w:kern w:val="0"/>
          <w:sz w:val="24"/>
          <w:szCs w:val="24"/>
          <w:lang w:eastAsia="en-IN"/>
        </w:rPr>
      </w:pPr>
      <w:r w:rsidRPr="00E22D1A">
        <w:rPr>
          <w:rFonts w:ascii="Times New Roman" w:eastAsia="Times New Roman" w:hAnsi="Times New Roman" w:cs="Times New Roman"/>
          <w:kern w:val="0"/>
          <w:sz w:val="24"/>
          <w:szCs w:val="24"/>
          <w:lang w:eastAsia="en-IN"/>
        </w:rPr>
        <w:t>Attacks by the body's immune system on the pancreas beta cells that make insulin elevate blood sugar levels and cause the disease referred to as type 1 diabetes</w:t>
      </w:r>
      <w:r w:rsidR="002716EC" w:rsidRPr="00E22D1A">
        <w:rPr>
          <w:rFonts w:ascii="Times New Roman" w:eastAsia="Times New Roman" w:hAnsi="Times New Roman" w:cs="Times New Roman"/>
          <w:kern w:val="0"/>
          <w:sz w:val="24"/>
          <w:szCs w:val="24"/>
          <w:lang w:eastAsia="en-IN"/>
        </w:rPr>
        <w:t xml:space="preserve"> </w:t>
      </w:r>
      <w:r w:rsidR="00B45906" w:rsidRPr="00E22D1A">
        <w:rPr>
          <w:rFonts w:ascii="Times New Roman" w:hAnsi="Times New Roman" w:cs="Times New Roman"/>
          <w:sz w:val="24"/>
          <w:szCs w:val="24"/>
        </w:rPr>
        <w:t>(</w:t>
      </w:r>
      <w:r w:rsidR="00B45906" w:rsidRPr="00E22D1A">
        <w:rPr>
          <w:rStyle w:val="element-citation"/>
          <w:rFonts w:ascii="Times New Roman" w:hAnsi="Times New Roman" w:cs="Times New Roman"/>
          <w:color w:val="212121"/>
          <w:sz w:val="24"/>
          <w:szCs w:val="24"/>
        </w:rPr>
        <w:t>Lu et al., 2019</w:t>
      </w:r>
      <w:r w:rsidR="00B45906" w:rsidRPr="00E22D1A">
        <w:rPr>
          <w:rFonts w:ascii="Times New Roman" w:hAnsi="Times New Roman" w:cs="Times New Roman"/>
          <w:sz w:val="24"/>
          <w:szCs w:val="24"/>
        </w:rPr>
        <w:t>)</w:t>
      </w:r>
      <w:r w:rsidR="00315E41" w:rsidRPr="00E22D1A">
        <w:rPr>
          <w:rFonts w:ascii="Times New Roman" w:hAnsi="Times New Roman" w:cs="Times New Roman"/>
          <w:sz w:val="24"/>
          <w:szCs w:val="24"/>
        </w:rPr>
        <w:t xml:space="preserve">. </w:t>
      </w:r>
      <w:r w:rsidR="0086702A" w:rsidRPr="00E22D1A">
        <w:rPr>
          <w:rFonts w:ascii="Times New Roman" w:hAnsi="Times New Roman" w:cs="Times New Roman"/>
          <w:sz w:val="24"/>
          <w:szCs w:val="24"/>
        </w:rPr>
        <w:t>Among the symptoms include more thirst, more frequent urination, or unexplained weight loss.</w:t>
      </w:r>
      <w:r w:rsidR="00315E41" w:rsidRPr="00E22D1A">
        <w:rPr>
          <w:rFonts w:ascii="Times New Roman" w:hAnsi="Times New Roman" w:cs="Times New Roman"/>
          <w:sz w:val="24"/>
          <w:szCs w:val="24"/>
        </w:rPr>
        <w:t>.</w:t>
      </w:r>
    </w:p>
    <w:p w14:paraId="7C082F9E" w14:textId="77777777" w:rsidR="00AB22CE" w:rsidRPr="00E22D1A" w:rsidRDefault="0005477F" w:rsidP="005B7A2A">
      <w:pPr>
        <w:spacing w:after="0" w:line="360" w:lineRule="auto"/>
        <w:jc w:val="both"/>
        <w:rPr>
          <w:rFonts w:ascii="Times New Roman" w:eastAsia="Times New Roman" w:hAnsi="Times New Roman" w:cs="Times New Roman"/>
          <w:kern w:val="0"/>
          <w:sz w:val="24"/>
          <w:szCs w:val="24"/>
          <w:lang w:eastAsia="en-IN"/>
        </w:rPr>
      </w:pPr>
      <w:r w:rsidRPr="00E22D1A">
        <w:rPr>
          <w:rStyle w:val="mw-headline"/>
          <w:sz w:val="24"/>
          <w:szCs w:val="24"/>
        </w:rPr>
        <w:t xml:space="preserve">3.9. </w:t>
      </w:r>
      <w:r w:rsidR="00AB22CE" w:rsidRPr="00E22D1A">
        <w:rPr>
          <w:rFonts w:ascii="Times New Roman" w:eastAsia="Times New Roman" w:hAnsi="Times New Roman" w:cs="Times New Roman"/>
          <w:kern w:val="0"/>
          <w:sz w:val="24"/>
          <w:szCs w:val="24"/>
          <w:lang w:eastAsia="en-IN"/>
        </w:rPr>
        <w:t>Gluten sensitivity</w:t>
      </w:r>
    </w:p>
    <w:p w14:paraId="6117AB2B" w14:textId="77777777" w:rsidR="00AB22CE" w:rsidRPr="00E22D1A" w:rsidRDefault="00AB22CE" w:rsidP="005B7A2A">
      <w:pPr>
        <w:spacing w:after="0" w:line="360" w:lineRule="auto"/>
        <w:jc w:val="both"/>
        <w:rPr>
          <w:rFonts w:ascii="Times New Roman" w:eastAsia="Times New Roman" w:hAnsi="Times New Roman" w:cs="Times New Roman"/>
          <w:kern w:val="0"/>
          <w:sz w:val="24"/>
          <w:szCs w:val="24"/>
          <w:lang w:eastAsia="en-IN"/>
        </w:rPr>
      </w:pPr>
    </w:p>
    <w:p w14:paraId="1CEB0AEE" w14:textId="63CEDCD6" w:rsidR="003A21B5" w:rsidRPr="00E22D1A" w:rsidRDefault="00AB22CE" w:rsidP="005B7A2A">
      <w:pPr>
        <w:spacing w:after="0" w:line="360" w:lineRule="auto"/>
        <w:jc w:val="both"/>
        <w:rPr>
          <w:rStyle w:val="mw-headline"/>
          <w:rFonts w:ascii="Times New Roman" w:eastAsia="Times New Roman" w:hAnsi="Times New Roman" w:cs="Times New Roman"/>
          <w:kern w:val="0"/>
          <w:sz w:val="24"/>
          <w:szCs w:val="24"/>
          <w:lang w:eastAsia="en-IN"/>
        </w:rPr>
      </w:pPr>
      <w:r w:rsidRPr="00E22D1A">
        <w:rPr>
          <w:rFonts w:ascii="Times New Roman" w:eastAsia="Times New Roman" w:hAnsi="Times New Roman" w:cs="Times New Roman"/>
          <w:kern w:val="0"/>
          <w:sz w:val="24"/>
          <w:szCs w:val="24"/>
          <w:lang w:eastAsia="en-IN"/>
        </w:rPr>
        <w:t>A reaction of the immune system to the protein gluten, which is found in the grains rye, barley, and wheat, is termed celiac disease</w:t>
      </w:r>
      <w:r w:rsidR="00FE3F24" w:rsidRPr="00E22D1A">
        <w:rPr>
          <w:rFonts w:ascii="Times New Roman" w:hAnsi="Times New Roman" w:cs="Times New Roman"/>
          <w:sz w:val="24"/>
          <w:szCs w:val="24"/>
        </w:rPr>
        <w:t xml:space="preserve">. </w:t>
      </w:r>
      <w:r w:rsidR="0086702A" w:rsidRPr="00E22D1A">
        <w:rPr>
          <w:rFonts w:ascii="Times New Roman" w:hAnsi="Times New Roman" w:cs="Times New Roman"/>
          <w:sz w:val="24"/>
          <w:szCs w:val="24"/>
        </w:rPr>
        <w:t>When gluten is consumed, the small intestine may have an immune response that results in damage to the villi that line the gut and facilitate food absorption.</w:t>
      </w:r>
      <w:r w:rsidR="00F80914" w:rsidRPr="00E22D1A">
        <w:rPr>
          <w:rFonts w:ascii="Times New Roman" w:hAnsi="Times New Roman" w:cs="Times New Roman"/>
          <w:sz w:val="24"/>
          <w:szCs w:val="24"/>
        </w:rPr>
        <w:t xml:space="preserve"> (</w:t>
      </w:r>
      <w:r w:rsidR="00F80914" w:rsidRPr="00E22D1A">
        <w:rPr>
          <w:rStyle w:val="element-citation"/>
          <w:rFonts w:ascii="Times New Roman" w:hAnsi="Times New Roman" w:cs="Times New Roman"/>
          <w:color w:val="212121"/>
          <w:sz w:val="24"/>
          <w:szCs w:val="24"/>
        </w:rPr>
        <w:t>Zhang et al., 2017</w:t>
      </w:r>
      <w:r w:rsidR="00F80914" w:rsidRPr="00E22D1A">
        <w:rPr>
          <w:rFonts w:ascii="Times New Roman" w:hAnsi="Times New Roman" w:cs="Times New Roman"/>
          <w:sz w:val="24"/>
          <w:szCs w:val="24"/>
        </w:rPr>
        <w:t>)</w:t>
      </w:r>
      <w:r w:rsidR="00FE3F24" w:rsidRPr="00E22D1A">
        <w:rPr>
          <w:rFonts w:ascii="Times New Roman" w:hAnsi="Times New Roman" w:cs="Times New Roman"/>
          <w:sz w:val="24"/>
          <w:szCs w:val="24"/>
        </w:rPr>
        <w:t>.</w:t>
      </w:r>
      <w:r w:rsidR="002716EC" w:rsidRPr="00E22D1A">
        <w:rPr>
          <w:rFonts w:ascii="Times New Roman" w:hAnsi="Times New Roman" w:cs="Times New Roman"/>
          <w:sz w:val="24"/>
          <w:szCs w:val="24"/>
        </w:rPr>
        <w:t xml:space="preserve"> </w:t>
      </w:r>
      <w:r w:rsidRPr="00E22D1A">
        <w:rPr>
          <w:rFonts w:ascii="Times New Roman" w:eastAsia="Times New Roman" w:hAnsi="Times New Roman" w:cs="Times New Roman"/>
          <w:kern w:val="0"/>
          <w:sz w:val="24"/>
          <w:szCs w:val="24"/>
          <w:lang w:eastAsia="en-IN"/>
        </w:rPr>
        <w:t>Due to its transit through the gastrointestinal tract, which includes the oesophagus, the gastrointestinal tract, small and large intestines, rectum, and anus, eating gluten can increase the chance of developing gastrointestinal cancer</w:t>
      </w:r>
      <w:r w:rsidR="002716EC" w:rsidRPr="00E22D1A">
        <w:rPr>
          <w:rFonts w:ascii="Times New Roman" w:eastAsia="Times New Roman" w:hAnsi="Times New Roman" w:cs="Times New Roman"/>
          <w:kern w:val="0"/>
          <w:sz w:val="24"/>
          <w:szCs w:val="24"/>
          <w:lang w:eastAsia="en-IN"/>
        </w:rPr>
        <w:t xml:space="preserve"> </w:t>
      </w:r>
      <w:r w:rsidR="00F80914" w:rsidRPr="00E22D1A">
        <w:rPr>
          <w:rFonts w:ascii="Times New Roman" w:hAnsi="Times New Roman" w:cs="Times New Roman"/>
          <w:sz w:val="24"/>
          <w:szCs w:val="24"/>
        </w:rPr>
        <w:t>(</w:t>
      </w:r>
      <w:r w:rsidR="00F80914" w:rsidRPr="00E22D1A">
        <w:rPr>
          <w:rStyle w:val="element-citation"/>
          <w:rFonts w:ascii="Times New Roman" w:hAnsi="Times New Roman" w:cs="Times New Roman"/>
          <w:color w:val="212121"/>
          <w:sz w:val="24"/>
          <w:szCs w:val="24"/>
        </w:rPr>
        <w:t>Alpert et al., 2019</w:t>
      </w:r>
      <w:r w:rsidR="00F80914" w:rsidRPr="00E22D1A">
        <w:rPr>
          <w:rFonts w:ascii="Times New Roman" w:hAnsi="Times New Roman" w:cs="Times New Roman"/>
          <w:sz w:val="24"/>
          <w:szCs w:val="24"/>
        </w:rPr>
        <w:t>)</w:t>
      </w:r>
      <w:r w:rsidR="00FE3F24" w:rsidRPr="00E22D1A">
        <w:rPr>
          <w:rFonts w:ascii="Times New Roman" w:hAnsi="Times New Roman" w:cs="Times New Roman"/>
          <w:sz w:val="24"/>
          <w:szCs w:val="24"/>
        </w:rPr>
        <w:t>.</w:t>
      </w:r>
    </w:p>
    <w:p w14:paraId="000F1E83" w14:textId="77777777" w:rsidR="00263549" w:rsidRPr="00E22D1A" w:rsidRDefault="0005477F" w:rsidP="005B7A2A">
      <w:pPr>
        <w:spacing w:after="0" w:line="360" w:lineRule="auto"/>
        <w:jc w:val="both"/>
        <w:rPr>
          <w:rStyle w:val="mw-headline"/>
          <w:rFonts w:ascii="Times New Roman" w:eastAsia="Times New Roman" w:hAnsi="Times New Roman" w:cs="Times New Roman"/>
          <w:kern w:val="0"/>
          <w:sz w:val="24"/>
          <w:szCs w:val="24"/>
          <w:lang w:eastAsia="en-IN"/>
        </w:rPr>
      </w:pPr>
      <w:r w:rsidRPr="00E22D1A">
        <w:rPr>
          <w:rStyle w:val="mw-headline"/>
          <w:sz w:val="24"/>
          <w:szCs w:val="24"/>
        </w:rPr>
        <w:t xml:space="preserve">3.10. </w:t>
      </w:r>
      <w:r w:rsidR="008C457F" w:rsidRPr="00E22D1A">
        <w:rPr>
          <w:rFonts w:ascii="Times New Roman" w:eastAsia="Times New Roman" w:hAnsi="Times New Roman" w:cs="Times New Roman"/>
          <w:kern w:val="0"/>
          <w:sz w:val="24"/>
          <w:szCs w:val="24"/>
          <w:lang w:eastAsia="en-IN"/>
        </w:rPr>
        <w:t>Psoriatic arthritis and psoriasis:</w:t>
      </w:r>
    </w:p>
    <w:p w14:paraId="5F123718" w14:textId="68C02419" w:rsidR="008C457F" w:rsidRPr="00E22D1A" w:rsidRDefault="00A9668A" w:rsidP="005B7A2A">
      <w:pPr>
        <w:spacing w:after="0" w:line="360" w:lineRule="auto"/>
        <w:jc w:val="both"/>
        <w:rPr>
          <w:rFonts w:ascii="Times New Roman" w:eastAsia="Times New Roman" w:hAnsi="Times New Roman" w:cs="Times New Roman"/>
          <w:kern w:val="0"/>
          <w:sz w:val="24"/>
          <w:szCs w:val="24"/>
          <w:lang w:eastAsia="en-IN"/>
        </w:rPr>
      </w:pPr>
      <w:r w:rsidRPr="00E22D1A">
        <w:rPr>
          <w:rFonts w:ascii="Times New Roman" w:hAnsi="Times New Roman" w:cs="Times New Roman"/>
          <w:sz w:val="24"/>
          <w:szCs w:val="24"/>
        </w:rPr>
        <w:t>Rapid cell development that causes scaling on the skin's surface is a hallmark of the skin condition psoriasis.</w:t>
      </w:r>
      <w:r w:rsidR="00302C6D" w:rsidRPr="00E22D1A">
        <w:rPr>
          <w:rFonts w:ascii="Times New Roman" w:hAnsi="Times New Roman" w:cs="Times New Roman"/>
          <w:sz w:val="24"/>
          <w:szCs w:val="24"/>
        </w:rPr>
        <w:t xml:space="preserve"> </w:t>
      </w:r>
      <w:r w:rsidRPr="00E22D1A">
        <w:rPr>
          <w:rFonts w:ascii="Times New Roman" w:hAnsi="Times New Roman" w:cs="Times New Roman"/>
          <w:sz w:val="24"/>
          <w:szCs w:val="24"/>
        </w:rPr>
        <w:t>There is a lot of inflammation and redness around the scales</w:t>
      </w:r>
      <w:r w:rsidR="00302C6D" w:rsidRPr="00E22D1A">
        <w:rPr>
          <w:rFonts w:ascii="Times New Roman" w:hAnsi="Times New Roman" w:cs="Times New Roman"/>
          <w:sz w:val="24"/>
          <w:szCs w:val="24"/>
        </w:rPr>
        <w:t xml:space="preserve"> </w:t>
      </w:r>
      <w:r w:rsidR="00F80914" w:rsidRPr="00E22D1A">
        <w:rPr>
          <w:rStyle w:val="css-rh820s"/>
          <w:rFonts w:ascii="Times New Roman" w:hAnsi="Times New Roman" w:cs="Times New Roman"/>
          <w:sz w:val="24"/>
          <w:szCs w:val="24"/>
          <w:shd w:val="clear" w:color="auto" w:fill="FFFFFF"/>
        </w:rPr>
        <w:t>(</w:t>
      </w:r>
      <w:r w:rsidR="00F80914" w:rsidRPr="00E22D1A">
        <w:rPr>
          <w:rFonts w:ascii="Times New Roman" w:hAnsi="Times New Roman" w:cs="Times New Roman"/>
          <w:sz w:val="24"/>
          <w:szCs w:val="24"/>
          <w:shd w:val="clear" w:color="auto" w:fill="FFFFFF"/>
        </w:rPr>
        <w:t>Mamoshina et al., 2019</w:t>
      </w:r>
      <w:r w:rsidR="00F80914" w:rsidRPr="00E22D1A">
        <w:rPr>
          <w:rStyle w:val="css-rh820s"/>
          <w:rFonts w:ascii="Times New Roman" w:hAnsi="Times New Roman" w:cs="Times New Roman"/>
          <w:sz w:val="24"/>
          <w:szCs w:val="24"/>
          <w:shd w:val="clear" w:color="auto" w:fill="FFFFFF"/>
        </w:rPr>
        <w:t>)</w:t>
      </w:r>
      <w:r w:rsidR="00263549" w:rsidRPr="00E22D1A">
        <w:rPr>
          <w:rStyle w:val="css-rh820s"/>
          <w:rFonts w:ascii="Times New Roman" w:hAnsi="Times New Roman" w:cs="Times New Roman"/>
          <w:sz w:val="24"/>
          <w:szCs w:val="24"/>
          <w:shd w:val="clear" w:color="auto" w:fill="FFFFFF"/>
        </w:rPr>
        <w:t>.</w:t>
      </w:r>
      <w:r w:rsidR="00302C6D" w:rsidRPr="00E22D1A">
        <w:rPr>
          <w:rStyle w:val="css-rh820s"/>
          <w:rFonts w:ascii="Times New Roman" w:hAnsi="Times New Roman" w:cs="Times New Roman"/>
          <w:sz w:val="24"/>
          <w:szCs w:val="24"/>
          <w:shd w:val="clear" w:color="auto" w:fill="FFFFFF"/>
        </w:rPr>
        <w:t xml:space="preserve"> </w:t>
      </w:r>
      <w:r w:rsidR="008C457F" w:rsidRPr="00E22D1A">
        <w:rPr>
          <w:rFonts w:ascii="Times New Roman" w:eastAsia="Times New Roman" w:hAnsi="Times New Roman" w:cs="Times New Roman"/>
          <w:kern w:val="0"/>
          <w:sz w:val="24"/>
          <w:szCs w:val="24"/>
          <w:lang w:eastAsia="en-IN"/>
        </w:rPr>
        <w:t>Certain individuals with psoriasis may experience joint pain, stiffness, and oedema from psoriatic arthritis.</w:t>
      </w:r>
    </w:p>
    <w:p w14:paraId="58D873B4" w14:textId="77777777" w:rsidR="00263549" w:rsidRPr="00E22D1A" w:rsidRDefault="0005477F" w:rsidP="005B7A2A">
      <w:pPr>
        <w:pStyle w:val="Heading3"/>
        <w:shd w:val="clear" w:color="auto" w:fill="FFFFFF"/>
        <w:spacing w:before="72" w:beforeAutospacing="0" w:after="0" w:afterAutospacing="0" w:line="360" w:lineRule="auto"/>
        <w:jc w:val="both"/>
        <w:rPr>
          <w:rStyle w:val="mw-headline"/>
          <w:sz w:val="24"/>
          <w:szCs w:val="24"/>
        </w:rPr>
      </w:pPr>
      <w:r w:rsidRPr="00E22D1A">
        <w:rPr>
          <w:rStyle w:val="mw-headline"/>
          <w:b w:val="0"/>
          <w:bCs w:val="0"/>
          <w:sz w:val="24"/>
          <w:szCs w:val="24"/>
        </w:rPr>
        <w:t xml:space="preserve">3.11. </w:t>
      </w:r>
      <w:r w:rsidR="00263549" w:rsidRPr="00E22D1A">
        <w:rPr>
          <w:rStyle w:val="mw-headline"/>
          <w:b w:val="0"/>
          <w:bCs w:val="0"/>
          <w:sz w:val="24"/>
          <w:szCs w:val="24"/>
        </w:rPr>
        <w:t>Sjögren's syndrome</w:t>
      </w:r>
    </w:p>
    <w:p w14:paraId="02DB9BA8" w14:textId="7F635913" w:rsidR="00263549" w:rsidRPr="00E22D1A" w:rsidRDefault="001A04EF" w:rsidP="005B7A2A">
      <w:pPr>
        <w:pStyle w:val="Heading3"/>
        <w:shd w:val="clear" w:color="auto" w:fill="FFFFFF"/>
        <w:spacing w:before="72" w:beforeAutospacing="0" w:after="0" w:afterAutospacing="0" w:line="360" w:lineRule="auto"/>
        <w:jc w:val="both"/>
        <w:rPr>
          <w:rStyle w:val="css-0"/>
          <w:b w:val="0"/>
          <w:sz w:val="24"/>
          <w:szCs w:val="24"/>
          <w:shd w:val="clear" w:color="auto" w:fill="FFFFFF"/>
        </w:rPr>
      </w:pPr>
      <w:r w:rsidRPr="00E22D1A">
        <w:rPr>
          <w:b w:val="0"/>
          <w:sz w:val="24"/>
          <w:szCs w:val="24"/>
        </w:rPr>
        <w:t xml:space="preserve">Sjögren syndrome, also known as </w:t>
      </w:r>
      <w:proofErr w:type="spellStart"/>
      <w:r w:rsidRPr="00E22D1A">
        <w:rPr>
          <w:b w:val="0"/>
          <w:sz w:val="24"/>
          <w:szCs w:val="24"/>
        </w:rPr>
        <w:t>SjS</w:t>
      </w:r>
      <w:proofErr w:type="spellEnd"/>
      <w:r w:rsidRPr="00E22D1A">
        <w:rPr>
          <w:b w:val="0"/>
          <w:sz w:val="24"/>
          <w:szCs w:val="24"/>
        </w:rPr>
        <w:t xml:space="preserve"> or SS, is an ongoing condition of autoimmune origin that primarily affects the salivary and lacrimal glands in the body. It also often has significant effects on other organ systems, including the kidneys, neurological system, and lungs.</w:t>
      </w:r>
    </w:p>
    <w:p w14:paraId="3DEF38A6" w14:textId="77777777" w:rsidR="008C457F" w:rsidRPr="00E22D1A" w:rsidRDefault="0005477F" w:rsidP="005B7A2A">
      <w:pPr>
        <w:spacing w:after="0" w:line="360" w:lineRule="auto"/>
        <w:jc w:val="both"/>
        <w:rPr>
          <w:rFonts w:ascii="Times New Roman" w:eastAsia="Times New Roman" w:hAnsi="Times New Roman" w:cs="Times New Roman"/>
          <w:kern w:val="0"/>
          <w:sz w:val="24"/>
          <w:szCs w:val="24"/>
          <w:lang w:eastAsia="en-IN"/>
        </w:rPr>
      </w:pPr>
      <w:r w:rsidRPr="00E22D1A">
        <w:rPr>
          <w:rStyle w:val="mw-headline"/>
          <w:sz w:val="24"/>
          <w:szCs w:val="24"/>
        </w:rPr>
        <w:t xml:space="preserve">3.12. </w:t>
      </w:r>
      <w:r w:rsidR="008C457F" w:rsidRPr="00E22D1A">
        <w:rPr>
          <w:rFonts w:ascii="Times New Roman" w:eastAsia="Times New Roman" w:hAnsi="Times New Roman" w:cs="Times New Roman"/>
          <w:kern w:val="0"/>
          <w:sz w:val="24"/>
          <w:szCs w:val="24"/>
          <w:lang w:eastAsia="en-IN"/>
        </w:rPr>
        <w:t>Undifferentiated Disease of the Connective Tissue</w:t>
      </w:r>
    </w:p>
    <w:p w14:paraId="1D5D1020" w14:textId="79AD31C0" w:rsidR="00D2572A" w:rsidRPr="00E22D1A" w:rsidRDefault="00D2572A" w:rsidP="005B7A2A">
      <w:pPr>
        <w:pStyle w:val="Heading3"/>
        <w:shd w:val="clear" w:color="auto" w:fill="FFFFFF"/>
        <w:spacing w:before="72" w:beforeAutospacing="0" w:after="0" w:afterAutospacing="0" w:line="360" w:lineRule="auto"/>
        <w:jc w:val="both"/>
        <w:rPr>
          <w:b w:val="0"/>
          <w:sz w:val="24"/>
          <w:szCs w:val="24"/>
        </w:rPr>
      </w:pPr>
      <w:r w:rsidRPr="00E22D1A">
        <w:rPr>
          <w:b w:val="0"/>
          <w:sz w:val="24"/>
          <w:szCs w:val="24"/>
        </w:rPr>
        <w:lastRenderedPageBreak/>
        <w:t>When a person does not fit the diagnostic criteria for any particular connective tissue disease, but still displays signs of the disease, such as blood test results and physical characteristics, this condition is known as undifferentiated connective tissue diseases</w:t>
      </w:r>
      <w:r w:rsidR="00B37A43" w:rsidRPr="00E22D1A">
        <w:rPr>
          <w:b w:val="0"/>
          <w:sz w:val="24"/>
          <w:szCs w:val="24"/>
        </w:rPr>
        <w:t xml:space="preserve"> </w:t>
      </w:r>
      <w:r w:rsidR="00F80914" w:rsidRPr="00E22D1A">
        <w:rPr>
          <w:rStyle w:val="css-rh820s"/>
          <w:b w:val="0"/>
          <w:bCs w:val="0"/>
          <w:sz w:val="24"/>
          <w:szCs w:val="24"/>
          <w:shd w:val="clear" w:color="auto" w:fill="FFFFFF"/>
        </w:rPr>
        <w:t>(</w:t>
      </w:r>
      <w:r w:rsidR="00437A8E" w:rsidRPr="00E22D1A">
        <w:rPr>
          <w:rStyle w:val="element-citation"/>
          <w:b w:val="0"/>
          <w:bCs w:val="0"/>
          <w:color w:val="212121"/>
          <w:sz w:val="24"/>
          <w:szCs w:val="24"/>
        </w:rPr>
        <w:t>Rockwood et al., 2011</w:t>
      </w:r>
      <w:r w:rsidR="00F80914" w:rsidRPr="00E22D1A">
        <w:rPr>
          <w:rStyle w:val="css-rh820s"/>
          <w:b w:val="0"/>
          <w:bCs w:val="0"/>
          <w:sz w:val="24"/>
          <w:szCs w:val="24"/>
          <w:shd w:val="clear" w:color="auto" w:fill="FFFFFF"/>
        </w:rPr>
        <w:t>)</w:t>
      </w:r>
      <w:r w:rsidR="00B71088" w:rsidRPr="00E22D1A">
        <w:rPr>
          <w:rStyle w:val="css-rh820s"/>
          <w:b w:val="0"/>
          <w:bCs w:val="0"/>
          <w:sz w:val="24"/>
          <w:szCs w:val="24"/>
          <w:shd w:val="clear" w:color="auto" w:fill="FFFFFF"/>
        </w:rPr>
        <w:t xml:space="preserve">. </w:t>
      </w:r>
      <w:r w:rsidRPr="00E22D1A">
        <w:rPr>
          <w:b w:val="0"/>
          <w:sz w:val="24"/>
          <w:szCs w:val="24"/>
        </w:rPr>
        <w:t>Over time, 30–40% of people get a specific connective tissue condition.</w:t>
      </w:r>
    </w:p>
    <w:p w14:paraId="1640619C" w14:textId="77777777" w:rsidR="008C457F" w:rsidRPr="00E22D1A" w:rsidRDefault="0005477F" w:rsidP="005B7A2A">
      <w:pPr>
        <w:spacing w:after="0" w:line="360" w:lineRule="auto"/>
        <w:jc w:val="both"/>
        <w:rPr>
          <w:rFonts w:ascii="Times New Roman" w:eastAsia="Times New Roman" w:hAnsi="Times New Roman" w:cs="Times New Roman"/>
          <w:kern w:val="0"/>
          <w:sz w:val="24"/>
          <w:szCs w:val="24"/>
          <w:lang w:eastAsia="en-IN"/>
        </w:rPr>
      </w:pPr>
      <w:r w:rsidRPr="00E22D1A">
        <w:rPr>
          <w:rStyle w:val="css-0"/>
          <w:sz w:val="24"/>
          <w:szCs w:val="24"/>
          <w:shd w:val="clear" w:color="auto" w:fill="FFFFFF"/>
        </w:rPr>
        <w:t xml:space="preserve">3.13. </w:t>
      </w:r>
      <w:r w:rsidR="008C457F" w:rsidRPr="00E22D1A">
        <w:rPr>
          <w:rFonts w:ascii="Times New Roman" w:eastAsia="Times New Roman" w:hAnsi="Times New Roman" w:cs="Times New Roman"/>
          <w:kern w:val="0"/>
          <w:sz w:val="24"/>
          <w:szCs w:val="24"/>
          <w:lang w:eastAsia="en-IN"/>
        </w:rPr>
        <w:t>MS, or multiple sclerosis,</w:t>
      </w:r>
    </w:p>
    <w:p w14:paraId="3EED6A2D" w14:textId="77777777" w:rsidR="00151620" w:rsidRPr="00E22D1A" w:rsidRDefault="00263549" w:rsidP="005B7A2A">
      <w:pPr>
        <w:pStyle w:val="Heading3"/>
        <w:shd w:val="clear" w:color="auto" w:fill="FFFFFF"/>
        <w:spacing w:before="72" w:beforeAutospacing="0" w:after="0" w:afterAutospacing="0" w:line="360" w:lineRule="auto"/>
        <w:jc w:val="both"/>
        <w:rPr>
          <w:rStyle w:val="css-0"/>
          <w:b w:val="0"/>
          <w:bCs w:val="0"/>
          <w:sz w:val="24"/>
          <w:szCs w:val="24"/>
          <w:shd w:val="clear" w:color="auto" w:fill="FFFFFF"/>
        </w:rPr>
      </w:pPr>
      <w:r w:rsidRPr="00E22D1A">
        <w:rPr>
          <w:rStyle w:val="css-0"/>
          <w:b w:val="0"/>
          <w:bCs w:val="0"/>
          <w:sz w:val="24"/>
          <w:szCs w:val="24"/>
          <w:shd w:val="clear" w:color="auto" w:fill="FFFFFF"/>
        </w:rPr>
        <w:t>MS is an autoimmune illness that damages the insulating coverings of nerve cells in the brain and spine.Damage to the nervous system can impair signal transmission and cause physical, mental, and psychiatric symptoms.Symptoms may include double vision, visual loss, eye discomfort, muscular weakness, and loss of sensation/coordination</w:t>
      </w:r>
      <w:r w:rsidR="00437A8E" w:rsidRPr="00E22D1A">
        <w:rPr>
          <w:rStyle w:val="css-0"/>
          <w:b w:val="0"/>
          <w:bCs w:val="0"/>
          <w:sz w:val="24"/>
          <w:szCs w:val="24"/>
          <w:shd w:val="clear" w:color="auto" w:fill="FFFFFF"/>
        </w:rPr>
        <w:t xml:space="preserve"> (</w:t>
      </w:r>
      <w:r w:rsidR="00437A8E" w:rsidRPr="00E22D1A">
        <w:rPr>
          <w:rStyle w:val="element-citation"/>
          <w:b w:val="0"/>
          <w:bCs w:val="0"/>
          <w:color w:val="212121"/>
          <w:sz w:val="24"/>
          <w:szCs w:val="24"/>
        </w:rPr>
        <w:t>Lehallier et al., 2019</w:t>
      </w:r>
      <w:r w:rsidR="00437A8E" w:rsidRPr="00E22D1A">
        <w:rPr>
          <w:rStyle w:val="css-0"/>
          <w:b w:val="0"/>
          <w:bCs w:val="0"/>
          <w:sz w:val="24"/>
          <w:szCs w:val="24"/>
          <w:shd w:val="clear" w:color="auto" w:fill="FFFFFF"/>
        </w:rPr>
        <w:t>)</w:t>
      </w:r>
      <w:r w:rsidRPr="00E22D1A">
        <w:rPr>
          <w:rStyle w:val="css-0"/>
          <w:b w:val="0"/>
          <w:bCs w:val="0"/>
          <w:sz w:val="24"/>
          <w:szCs w:val="24"/>
          <w:shd w:val="clear" w:color="auto" w:fill="FFFFFF"/>
        </w:rPr>
        <w:t>.The reason is unknown;</w:t>
      </w:r>
    </w:p>
    <w:p w14:paraId="350F0548" w14:textId="77777777" w:rsidR="007315D9" w:rsidRPr="00E22D1A" w:rsidRDefault="00263549" w:rsidP="005B7A2A">
      <w:pPr>
        <w:pStyle w:val="Heading3"/>
        <w:shd w:val="clear" w:color="auto" w:fill="FFFFFF"/>
        <w:spacing w:before="72" w:beforeAutospacing="0" w:after="0" w:afterAutospacing="0" w:line="360" w:lineRule="auto"/>
        <w:jc w:val="both"/>
        <w:rPr>
          <w:rStyle w:val="css-0"/>
          <w:b w:val="0"/>
          <w:bCs w:val="0"/>
          <w:sz w:val="24"/>
          <w:szCs w:val="24"/>
          <w:shd w:val="clear" w:color="auto" w:fill="FFFFFF"/>
        </w:rPr>
      </w:pPr>
      <w:r w:rsidRPr="00E22D1A">
        <w:rPr>
          <w:rStyle w:val="css-0"/>
          <w:b w:val="0"/>
          <w:bCs w:val="0"/>
          <w:sz w:val="24"/>
          <w:szCs w:val="24"/>
          <w:shd w:val="clear" w:color="auto" w:fill="FFFFFF"/>
        </w:rPr>
        <w:t xml:space="preserve"> however, it is likely due to immune system damage or myelin-producing cell failure,there is currently no recognized cure for multiple sclerosis.Current therapies include disease-modifying drugs to reduce inflammation and the symptoms that accompany acute flares, as well as to prevent future episodes.Physical and occupational therapy, as well as patien</w:t>
      </w:r>
      <w:r w:rsidR="00B71088" w:rsidRPr="00E22D1A">
        <w:rPr>
          <w:rStyle w:val="css-0"/>
          <w:b w:val="0"/>
          <w:bCs w:val="0"/>
          <w:sz w:val="24"/>
          <w:szCs w:val="24"/>
          <w:shd w:val="clear" w:color="auto" w:fill="FFFFFF"/>
        </w:rPr>
        <w:t>t-centered</w:t>
      </w:r>
      <w:r w:rsidRPr="00E22D1A">
        <w:rPr>
          <w:rStyle w:val="css-0"/>
          <w:b w:val="0"/>
          <w:bCs w:val="0"/>
          <w:sz w:val="24"/>
          <w:szCs w:val="24"/>
          <w:shd w:val="clear" w:color="auto" w:fill="FFFFFF"/>
        </w:rPr>
        <w:t xml:space="preserve"> symptom management, can improve functional capacity.</w:t>
      </w:r>
    </w:p>
    <w:p w14:paraId="1C4A7932" w14:textId="77777777" w:rsidR="00697450" w:rsidRPr="00E22D1A" w:rsidRDefault="00697450" w:rsidP="005B7A2A">
      <w:pPr>
        <w:pStyle w:val="Heading3"/>
        <w:shd w:val="clear" w:color="auto" w:fill="FFFFFF"/>
        <w:spacing w:before="72" w:beforeAutospacing="0" w:after="0" w:afterAutospacing="0" w:line="360" w:lineRule="auto"/>
        <w:jc w:val="both"/>
        <w:rPr>
          <w:rStyle w:val="css-0"/>
          <w:b w:val="0"/>
          <w:bCs w:val="0"/>
          <w:sz w:val="24"/>
          <w:szCs w:val="24"/>
          <w:shd w:val="clear" w:color="auto" w:fill="FFFFFF"/>
        </w:rPr>
      </w:pPr>
      <w:r w:rsidRPr="00E22D1A">
        <w:rPr>
          <w:noProof/>
          <w:sz w:val="24"/>
          <w:szCs w:val="24"/>
          <w:shd w:val="clear" w:color="auto" w:fill="FFFFFF"/>
        </w:rPr>
        <w:drawing>
          <wp:inline distT="0" distB="0" distL="0" distR="0" wp14:anchorId="600CF6B2" wp14:editId="6C60F715">
            <wp:extent cx="5941060" cy="4314656"/>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JPG"/>
                    <pic:cNvPicPr/>
                  </pic:nvPicPr>
                  <pic:blipFill rotWithShape="1">
                    <a:blip r:embed="rId10">
                      <a:extLst>
                        <a:ext uri="{28A0092B-C50C-407E-A947-70E740481C1C}">
                          <a14:useLocalDpi xmlns:a14="http://schemas.microsoft.com/office/drawing/2010/main" val="0"/>
                        </a:ext>
                      </a:extLst>
                    </a:blip>
                    <a:srcRect r="22546"/>
                    <a:stretch/>
                  </pic:blipFill>
                  <pic:spPr bwMode="auto">
                    <a:xfrm>
                      <a:off x="0" y="0"/>
                      <a:ext cx="5941060" cy="4314656"/>
                    </a:xfrm>
                    <a:prstGeom prst="rect">
                      <a:avLst/>
                    </a:prstGeom>
                    <a:ln>
                      <a:noFill/>
                    </a:ln>
                    <a:extLst>
                      <a:ext uri="{53640926-AAD7-44D8-BBD7-CCE9431645EC}">
                        <a14:shadowObscured xmlns:a14="http://schemas.microsoft.com/office/drawing/2010/main"/>
                      </a:ext>
                    </a:extLst>
                  </pic:spPr>
                </pic:pic>
              </a:graphicData>
            </a:graphic>
          </wp:inline>
        </w:drawing>
      </w:r>
    </w:p>
    <w:p w14:paraId="70182510" w14:textId="741DF6FA" w:rsidR="00697450" w:rsidRPr="00E22D1A" w:rsidRDefault="00E22D1A" w:rsidP="005B7A2A">
      <w:pPr>
        <w:pStyle w:val="Heading3"/>
        <w:shd w:val="clear" w:color="auto" w:fill="FFFFFF"/>
        <w:spacing w:before="72" w:beforeAutospacing="0" w:after="0" w:afterAutospacing="0" w:line="360" w:lineRule="auto"/>
        <w:jc w:val="both"/>
        <w:rPr>
          <w:rStyle w:val="css-0"/>
          <w:bCs w:val="0"/>
          <w:sz w:val="24"/>
          <w:szCs w:val="24"/>
          <w:shd w:val="clear" w:color="auto" w:fill="FFFFFF"/>
        </w:rPr>
      </w:pPr>
      <w:r>
        <w:rPr>
          <w:rStyle w:val="css-0"/>
          <w:bCs w:val="0"/>
          <w:sz w:val="24"/>
          <w:szCs w:val="24"/>
          <w:shd w:val="clear" w:color="auto" w:fill="FFFFFF"/>
        </w:rPr>
        <w:t xml:space="preserve">Figure 3. </w:t>
      </w:r>
      <w:r w:rsidR="00697450" w:rsidRPr="00E22D1A">
        <w:rPr>
          <w:rStyle w:val="css-0"/>
          <w:b w:val="0"/>
          <w:bCs w:val="0"/>
          <w:sz w:val="24"/>
          <w:szCs w:val="24"/>
          <w:shd w:val="clear" w:color="auto" w:fill="FFFFFF"/>
        </w:rPr>
        <w:t xml:space="preserve">Pathophysiology </w:t>
      </w:r>
      <w:r w:rsidR="00577D50" w:rsidRPr="00E22D1A">
        <w:rPr>
          <w:rStyle w:val="css-0"/>
          <w:b w:val="0"/>
          <w:bCs w:val="0"/>
          <w:sz w:val="24"/>
          <w:szCs w:val="24"/>
          <w:shd w:val="clear" w:color="auto" w:fill="FFFFFF"/>
        </w:rPr>
        <w:t xml:space="preserve">and different factors </w:t>
      </w:r>
      <w:r w:rsidR="00697450" w:rsidRPr="00E22D1A">
        <w:rPr>
          <w:rStyle w:val="css-0"/>
          <w:b w:val="0"/>
          <w:bCs w:val="0"/>
          <w:sz w:val="24"/>
          <w:szCs w:val="24"/>
          <w:shd w:val="clear" w:color="auto" w:fill="FFFFFF"/>
        </w:rPr>
        <w:t>of autoimmune diseases.</w:t>
      </w:r>
    </w:p>
    <w:p w14:paraId="6952D5F7" w14:textId="77777777" w:rsidR="00C85105" w:rsidRPr="00E22D1A" w:rsidRDefault="00697450" w:rsidP="005B7A2A">
      <w:pPr>
        <w:spacing w:line="360" w:lineRule="auto"/>
        <w:jc w:val="both"/>
        <w:rPr>
          <w:rFonts w:ascii="Times New Roman" w:hAnsi="Times New Roman" w:cs="Times New Roman"/>
          <w:bCs/>
          <w:sz w:val="24"/>
          <w:szCs w:val="24"/>
          <w:shd w:val="clear" w:color="auto" w:fill="FFFFFF"/>
        </w:rPr>
      </w:pPr>
      <w:r w:rsidRPr="00E22D1A">
        <w:rPr>
          <w:rFonts w:ascii="Times New Roman" w:hAnsi="Times New Roman" w:cs="Times New Roman"/>
          <w:bCs/>
          <w:sz w:val="24"/>
          <w:szCs w:val="24"/>
          <w:shd w:val="clear" w:color="auto" w:fill="FFFFFF"/>
        </w:rPr>
        <w:t xml:space="preserve">4. </w:t>
      </w:r>
      <w:r w:rsidR="00263549" w:rsidRPr="00E22D1A">
        <w:rPr>
          <w:rFonts w:ascii="Times New Roman" w:hAnsi="Times New Roman" w:cs="Times New Roman"/>
          <w:bCs/>
          <w:sz w:val="24"/>
          <w:szCs w:val="24"/>
          <w:shd w:val="clear" w:color="auto" w:fill="FFFFFF"/>
        </w:rPr>
        <w:t xml:space="preserve">MYASTHENIA GRAVIS </w:t>
      </w:r>
    </w:p>
    <w:p w14:paraId="28C2686B" w14:textId="07FA9B67" w:rsidR="008E1AC5" w:rsidRPr="00E22D1A" w:rsidRDefault="00436E7B" w:rsidP="005B7A2A">
      <w:pPr>
        <w:spacing w:after="0" w:line="360" w:lineRule="auto"/>
        <w:jc w:val="both"/>
        <w:rPr>
          <w:rFonts w:ascii="Times New Roman" w:eastAsia="Times New Roman" w:hAnsi="Times New Roman" w:cs="Times New Roman"/>
          <w:kern w:val="0"/>
          <w:sz w:val="24"/>
          <w:szCs w:val="24"/>
          <w:lang w:eastAsia="en-IN"/>
        </w:rPr>
      </w:pPr>
      <w:r w:rsidRPr="00E22D1A">
        <w:rPr>
          <w:rFonts w:ascii="Times New Roman" w:hAnsi="Times New Roman" w:cs="Times New Roman"/>
          <w:sz w:val="24"/>
          <w:szCs w:val="24"/>
          <w:lang w:val="en-US"/>
        </w:rPr>
        <w:lastRenderedPageBreak/>
        <w:t xml:space="preserve">Myasthenia gravis is a fast and voluntary controllable muscle weakening and weariness.Antibodies that create a breakdown in nerve-muscle communication are the cause of the disorder. One of the most prevalent conditions affecting neuromuscular transmission is myasthenia gravis. It is one of the autoimmune illnesses that is now most understood and defined. </w:t>
      </w:r>
      <w:r w:rsidR="00235A5A" w:rsidRPr="00E22D1A">
        <w:rPr>
          <w:rFonts w:ascii="Times New Roman" w:eastAsia="Times New Roman" w:hAnsi="Times New Roman" w:cs="Times New Roman"/>
          <w:kern w:val="0"/>
          <w:sz w:val="24"/>
          <w:szCs w:val="24"/>
          <w:lang w:eastAsia="en-IN"/>
        </w:rPr>
        <w:t>A number of ophthalmic muscles, bulbar functions, limbs, and breathing muscles are affected, and it is marked by cyclical weakness and fatigue that results from an immune reaction to the postsynaptic membranes of the neuromuscular junction</w:t>
      </w:r>
      <w:r w:rsidR="00B37A43" w:rsidRPr="00E22D1A">
        <w:rPr>
          <w:rFonts w:ascii="Times New Roman" w:eastAsia="Times New Roman" w:hAnsi="Times New Roman" w:cs="Times New Roman"/>
          <w:kern w:val="0"/>
          <w:sz w:val="24"/>
          <w:szCs w:val="24"/>
          <w:lang w:eastAsia="en-IN"/>
        </w:rPr>
        <w:t xml:space="preserve"> </w:t>
      </w:r>
      <w:r w:rsidR="00875E9C" w:rsidRPr="00E22D1A">
        <w:rPr>
          <w:rFonts w:ascii="Times New Roman" w:hAnsi="Times New Roman" w:cs="Times New Roman"/>
          <w:sz w:val="24"/>
          <w:szCs w:val="24"/>
          <w:lang w:val="en-US"/>
        </w:rPr>
        <w:t>(</w:t>
      </w:r>
      <w:r w:rsidR="00875E9C" w:rsidRPr="00E22D1A">
        <w:rPr>
          <w:rStyle w:val="element-citation"/>
          <w:rFonts w:ascii="Times New Roman" w:hAnsi="Times New Roman" w:cs="Times New Roman"/>
          <w:color w:val="212121"/>
          <w:sz w:val="24"/>
          <w:szCs w:val="24"/>
        </w:rPr>
        <w:t>Cohen Tervaert et al., 2018</w:t>
      </w:r>
      <w:r w:rsidR="00875E9C" w:rsidRPr="00E22D1A">
        <w:rPr>
          <w:rFonts w:ascii="Times New Roman" w:hAnsi="Times New Roman" w:cs="Times New Roman"/>
          <w:sz w:val="24"/>
          <w:szCs w:val="24"/>
          <w:lang w:val="en-US"/>
        </w:rPr>
        <w:t>)</w:t>
      </w:r>
      <w:r w:rsidRPr="00E22D1A">
        <w:rPr>
          <w:rFonts w:ascii="Times New Roman" w:hAnsi="Times New Roman" w:cs="Times New Roman"/>
          <w:sz w:val="24"/>
          <w:szCs w:val="24"/>
          <w:lang w:val="en-US"/>
        </w:rPr>
        <w:t>. Myasthenia gravis is diagnosed usinga combination of clinical and serological testing. With the help of the available treatment options, the illness can be successfully managed and even completely remitted.</w:t>
      </w:r>
    </w:p>
    <w:p w14:paraId="452C95BB" w14:textId="77777777" w:rsidR="00436E7B" w:rsidRPr="00E22D1A" w:rsidRDefault="00436E7B" w:rsidP="005B7A2A">
      <w:pPr>
        <w:spacing w:line="360" w:lineRule="auto"/>
        <w:jc w:val="both"/>
        <w:rPr>
          <w:rFonts w:ascii="Times New Roman" w:hAnsi="Times New Roman" w:cs="Times New Roman"/>
          <w:sz w:val="24"/>
          <w:szCs w:val="24"/>
        </w:rPr>
      </w:pPr>
      <w:r w:rsidRPr="00E22D1A">
        <w:rPr>
          <w:rFonts w:ascii="Times New Roman" w:hAnsi="Times New Roman" w:cs="Times New Roman"/>
          <w:bCs/>
          <w:sz w:val="24"/>
          <w:szCs w:val="24"/>
          <w:lang w:val="en-US"/>
        </w:rPr>
        <w:t>5.1. Epidemiology</w:t>
      </w:r>
    </w:p>
    <w:p w14:paraId="5A78FE00" w14:textId="77777777" w:rsidR="00595620" w:rsidRPr="00E22D1A" w:rsidRDefault="00595620" w:rsidP="005B7A2A">
      <w:pPr>
        <w:spacing w:after="0" w:line="360" w:lineRule="auto"/>
        <w:jc w:val="both"/>
        <w:rPr>
          <w:rFonts w:ascii="Times New Roman" w:eastAsia="Times New Roman" w:hAnsi="Times New Roman" w:cs="Times New Roman"/>
          <w:kern w:val="0"/>
          <w:sz w:val="24"/>
          <w:szCs w:val="24"/>
          <w:lang w:eastAsia="en-IN"/>
        </w:rPr>
      </w:pPr>
      <w:r w:rsidRPr="00E22D1A">
        <w:rPr>
          <w:rFonts w:ascii="Times New Roman" w:eastAsia="Times New Roman" w:hAnsi="Times New Roman" w:cs="Times New Roman"/>
          <w:kern w:val="0"/>
          <w:sz w:val="24"/>
          <w:szCs w:val="24"/>
          <w:lang w:eastAsia="en-IN"/>
        </w:rPr>
        <w:t>The body's immune system attacks neuromuscular junction components in myasthenia gravis (MG), a rare and persistent autoimmune disease that affects sensory to muscle signal transmission</w:t>
      </w:r>
    </w:p>
    <w:p w14:paraId="6EB52262" w14:textId="77777777" w:rsidR="00367F3D" w:rsidRPr="00E22D1A" w:rsidRDefault="00875E9C" w:rsidP="005B7A2A">
      <w:pPr>
        <w:spacing w:after="0" w:line="360" w:lineRule="auto"/>
        <w:jc w:val="both"/>
        <w:rPr>
          <w:rFonts w:ascii="Times New Roman" w:eastAsia="Times New Roman" w:hAnsi="Times New Roman" w:cs="Times New Roman"/>
          <w:kern w:val="0"/>
          <w:sz w:val="24"/>
          <w:szCs w:val="24"/>
          <w:lang w:eastAsia="en-IN"/>
        </w:rPr>
      </w:pPr>
      <w:r w:rsidRPr="00E22D1A">
        <w:rPr>
          <w:rFonts w:ascii="Times New Roman" w:hAnsi="Times New Roman" w:cs="Times New Roman"/>
          <w:sz w:val="24"/>
          <w:szCs w:val="24"/>
          <w:lang w:val="en-US"/>
        </w:rPr>
        <w:t>(</w:t>
      </w:r>
      <w:r w:rsidRPr="00E22D1A">
        <w:rPr>
          <w:rStyle w:val="element-citation"/>
          <w:rFonts w:ascii="Times New Roman" w:hAnsi="Times New Roman" w:cs="Times New Roman"/>
          <w:color w:val="212121"/>
          <w:sz w:val="24"/>
          <w:szCs w:val="24"/>
        </w:rPr>
        <w:t>Imbach et al., 1981</w:t>
      </w:r>
      <w:r w:rsidRPr="00E22D1A">
        <w:rPr>
          <w:rFonts w:ascii="Times New Roman" w:hAnsi="Times New Roman" w:cs="Times New Roman"/>
          <w:sz w:val="24"/>
          <w:szCs w:val="24"/>
          <w:lang w:val="en-US"/>
        </w:rPr>
        <w:t>)</w:t>
      </w:r>
      <w:r w:rsidR="00436E7B" w:rsidRPr="00E22D1A">
        <w:rPr>
          <w:rFonts w:ascii="Times New Roman" w:hAnsi="Times New Roman" w:cs="Times New Roman"/>
          <w:sz w:val="24"/>
          <w:szCs w:val="24"/>
          <w:lang w:val="en-US"/>
        </w:rPr>
        <w:t xml:space="preserve">. </w:t>
      </w:r>
      <w:r w:rsidR="00367F3D" w:rsidRPr="00E22D1A">
        <w:rPr>
          <w:rFonts w:ascii="Times New Roman" w:eastAsia="Times New Roman" w:hAnsi="Times New Roman" w:cs="Times New Roman"/>
          <w:kern w:val="0"/>
          <w:sz w:val="24"/>
          <w:szCs w:val="24"/>
          <w:lang w:eastAsia="en-IN"/>
        </w:rPr>
        <w:t>Myasthenia gravis is characterised by weakness and fatigue in the active skeletal muscles, particularly in the face, jaw, eyes, neck, and limbs.</w:t>
      </w:r>
    </w:p>
    <w:p w14:paraId="35F50862" w14:textId="77777777" w:rsidR="00436E7B" w:rsidRPr="00E22D1A" w:rsidRDefault="008E1AC5" w:rsidP="005B7A2A">
      <w:pPr>
        <w:spacing w:line="360" w:lineRule="auto"/>
        <w:jc w:val="both"/>
        <w:rPr>
          <w:rFonts w:ascii="Times New Roman" w:hAnsi="Times New Roman" w:cs="Times New Roman"/>
          <w:iCs/>
          <w:sz w:val="24"/>
          <w:szCs w:val="24"/>
        </w:rPr>
      </w:pPr>
      <w:r w:rsidRPr="00E22D1A">
        <w:rPr>
          <w:rFonts w:ascii="Times New Roman" w:hAnsi="Times New Roman" w:cs="Times New Roman"/>
          <w:iCs/>
          <w:sz w:val="24"/>
          <w:szCs w:val="24"/>
          <w:lang w:val="en-US"/>
        </w:rPr>
        <w:t xml:space="preserve">5.2 </w:t>
      </w:r>
      <w:r w:rsidR="00436E7B" w:rsidRPr="00E22D1A">
        <w:rPr>
          <w:rFonts w:ascii="Times New Roman" w:hAnsi="Times New Roman" w:cs="Times New Roman"/>
          <w:iCs/>
          <w:sz w:val="24"/>
          <w:szCs w:val="24"/>
          <w:lang w:val="en-US"/>
        </w:rPr>
        <w:t>Incidence</w:t>
      </w:r>
    </w:p>
    <w:p w14:paraId="144F57F8" w14:textId="42E3B35E" w:rsidR="00C461D7" w:rsidRPr="00E22D1A" w:rsidRDefault="00815709" w:rsidP="005B7A2A">
      <w:pPr>
        <w:spacing w:line="360" w:lineRule="auto"/>
        <w:jc w:val="both"/>
        <w:rPr>
          <w:rFonts w:ascii="Times New Roman" w:hAnsi="Times New Roman" w:cs="Times New Roman"/>
          <w:sz w:val="24"/>
          <w:szCs w:val="24"/>
        </w:rPr>
      </w:pPr>
      <w:r w:rsidRPr="00E22D1A">
        <w:rPr>
          <w:rFonts w:ascii="Times New Roman" w:hAnsi="Times New Roman" w:cs="Times New Roman"/>
          <w:sz w:val="24"/>
          <w:szCs w:val="24"/>
        </w:rPr>
        <w:t>In 55 investigations conducted throughout 1950 and 2007, the frequency rate of MG varied from 1.7 to 21.3, resulting in an entire pooled occurrence ratio for 5.3 per 1,000,000 persons annually</w:t>
      </w:r>
      <w:r w:rsidR="00436E7B" w:rsidRPr="00E22D1A">
        <w:rPr>
          <w:rFonts w:ascii="Times New Roman" w:hAnsi="Times New Roman" w:cs="Times New Roman"/>
          <w:sz w:val="24"/>
          <w:szCs w:val="24"/>
          <w:lang w:val="en-US"/>
        </w:rPr>
        <w:t xml:space="preserve">. </w:t>
      </w:r>
      <w:r w:rsidR="00C461D7" w:rsidRPr="00E22D1A">
        <w:rPr>
          <w:rFonts w:ascii="Times New Roman" w:hAnsi="Times New Roman" w:cs="Times New Roman"/>
          <w:sz w:val="24"/>
          <w:szCs w:val="24"/>
        </w:rPr>
        <w:t>29 additional research conducted between 2007 and 2019 discovered that the annual incidence rate of MG varied between 0.15 through 61.33 per 1,000,000 people</w:t>
      </w:r>
      <w:r w:rsidR="00D21810" w:rsidRPr="00E22D1A">
        <w:rPr>
          <w:rFonts w:ascii="Times New Roman" w:hAnsi="Times New Roman" w:cs="Times New Roman"/>
          <w:sz w:val="24"/>
          <w:szCs w:val="24"/>
        </w:rPr>
        <w:t xml:space="preserve"> </w:t>
      </w:r>
      <w:r w:rsidR="00431219" w:rsidRPr="00E22D1A">
        <w:rPr>
          <w:rFonts w:ascii="Times New Roman" w:hAnsi="Times New Roman" w:cs="Times New Roman"/>
          <w:sz w:val="24"/>
          <w:szCs w:val="24"/>
          <w:lang w:val="en-US"/>
        </w:rPr>
        <w:t>(</w:t>
      </w:r>
      <w:r w:rsidR="00431219" w:rsidRPr="00E22D1A">
        <w:rPr>
          <w:rStyle w:val="element-citation"/>
          <w:rFonts w:ascii="Times New Roman" w:hAnsi="Times New Roman" w:cs="Times New Roman"/>
          <w:color w:val="212121"/>
          <w:sz w:val="24"/>
          <w:szCs w:val="24"/>
        </w:rPr>
        <w:t>Sultan et al., 1984</w:t>
      </w:r>
      <w:r w:rsidR="00431219" w:rsidRPr="00E22D1A">
        <w:rPr>
          <w:rFonts w:ascii="Times New Roman" w:hAnsi="Times New Roman" w:cs="Times New Roman"/>
          <w:sz w:val="24"/>
          <w:szCs w:val="24"/>
          <w:lang w:val="en-US"/>
        </w:rPr>
        <w:t>)</w:t>
      </w:r>
      <w:r w:rsidR="00436E7B" w:rsidRPr="00E22D1A">
        <w:rPr>
          <w:rFonts w:ascii="Times New Roman" w:hAnsi="Times New Roman" w:cs="Times New Roman"/>
          <w:sz w:val="24"/>
          <w:szCs w:val="24"/>
          <w:lang w:val="en-US"/>
        </w:rPr>
        <w:t>.</w:t>
      </w:r>
      <w:r w:rsidR="00C461D7" w:rsidRPr="00E22D1A">
        <w:rPr>
          <w:rFonts w:ascii="Times New Roman" w:hAnsi="Times New Roman" w:cs="Times New Roman"/>
          <w:sz w:val="24"/>
          <w:szCs w:val="24"/>
        </w:rPr>
        <w:t>2021 study estimates that for every 1,000,000 persons, there are between 4.1 to thirty instances of MG annually.</w:t>
      </w:r>
    </w:p>
    <w:p w14:paraId="42EE79B2" w14:textId="77777777" w:rsidR="004035CE" w:rsidRPr="00E22D1A" w:rsidRDefault="008E1AC5" w:rsidP="005B7A2A">
      <w:pPr>
        <w:spacing w:after="0" w:line="360" w:lineRule="auto"/>
        <w:jc w:val="both"/>
        <w:rPr>
          <w:rFonts w:ascii="Times New Roman" w:eastAsia="Times New Roman" w:hAnsi="Times New Roman" w:cs="Times New Roman"/>
          <w:kern w:val="0"/>
          <w:sz w:val="24"/>
          <w:szCs w:val="24"/>
          <w:lang w:eastAsia="en-IN"/>
        </w:rPr>
      </w:pPr>
      <w:r w:rsidRPr="00E22D1A">
        <w:rPr>
          <w:rFonts w:ascii="Times New Roman" w:hAnsi="Times New Roman" w:cs="Times New Roman"/>
          <w:iCs/>
          <w:sz w:val="24"/>
          <w:szCs w:val="24"/>
          <w:lang w:val="en-US"/>
        </w:rPr>
        <w:t xml:space="preserve">5.3 </w:t>
      </w:r>
      <w:r w:rsidR="004035CE" w:rsidRPr="00E22D1A">
        <w:rPr>
          <w:rFonts w:ascii="Times New Roman" w:eastAsia="Times New Roman" w:hAnsi="Times New Roman" w:cs="Times New Roman"/>
          <w:kern w:val="0"/>
          <w:sz w:val="24"/>
          <w:szCs w:val="24"/>
          <w:lang w:eastAsia="en-IN"/>
        </w:rPr>
        <w:t>The occurrence</w:t>
      </w:r>
    </w:p>
    <w:p w14:paraId="372335DE" w14:textId="13CEF017" w:rsidR="004035CE" w:rsidRPr="00E22D1A" w:rsidRDefault="004035CE" w:rsidP="005B7A2A">
      <w:pPr>
        <w:spacing w:after="0" w:line="360" w:lineRule="auto"/>
        <w:jc w:val="both"/>
        <w:rPr>
          <w:rFonts w:ascii="Times New Roman" w:eastAsia="Times New Roman" w:hAnsi="Times New Roman" w:cs="Times New Roman"/>
          <w:kern w:val="0"/>
          <w:sz w:val="24"/>
          <w:szCs w:val="24"/>
          <w:lang w:eastAsia="en-IN"/>
        </w:rPr>
      </w:pPr>
      <w:r w:rsidRPr="00E22D1A">
        <w:rPr>
          <w:rFonts w:ascii="Times New Roman" w:eastAsia="Times New Roman" w:hAnsi="Times New Roman" w:cs="Times New Roman"/>
          <w:kern w:val="0"/>
          <w:sz w:val="24"/>
          <w:szCs w:val="24"/>
          <w:lang w:eastAsia="en-IN"/>
        </w:rPr>
        <w:t>Although the stated prevalence of MG varies by place, there's has been an upsurge during the past 50 years.</w:t>
      </w:r>
      <w:r w:rsidR="00E22D1A">
        <w:rPr>
          <w:rFonts w:ascii="Times New Roman" w:eastAsia="Times New Roman" w:hAnsi="Times New Roman" w:cs="Times New Roman"/>
          <w:kern w:val="0"/>
          <w:sz w:val="24"/>
          <w:szCs w:val="24"/>
          <w:lang w:eastAsia="en-IN"/>
        </w:rPr>
        <w:t xml:space="preserve"> </w:t>
      </w:r>
      <w:r w:rsidRPr="00E22D1A">
        <w:rPr>
          <w:rFonts w:ascii="Times New Roman" w:eastAsia="Times New Roman" w:hAnsi="Times New Roman" w:cs="Times New Roman"/>
          <w:kern w:val="0"/>
          <w:sz w:val="24"/>
          <w:szCs w:val="24"/>
          <w:lang w:eastAsia="en-IN"/>
        </w:rPr>
        <w:t>Globally, the prevalence rates range from 150 to 200 instances per million people.</w:t>
      </w:r>
    </w:p>
    <w:p w14:paraId="5CD6597E" w14:textId="77777777" w:rsidR="00C25C2E" w:rsidRPr="00E22D1A" w:rsidRDefault="00436E7B" w:rsidP="005B7A2A">
      <w:pPr>
        <w:pStyle w:val="ListParagraph"/>
        <w:numPr>
          <w:ilvl w:val="1"/>
          <w:numId w:val="31"/>
        </w:numPr>
        <w:spacing w:line="360" w:lineRule="auto"/>
        <w:jc w:val="both"/>
        <w:rPr>
          <w:rFonts w:ascii="Times New Roman" w:hAnsi="Times New Roman" w:cs="Times New Roman"/>
          <w:sz w:val="24"/>
          <w:szCs w:val="24"/>
          <w:lang w:val="en-US"/>
        </w:rPr>
      </w:pPr>
      <w:r w:rsidRPr="00E22D1A">
        <w:rPr>
          <w:rFonts w:ascii="Times New Roman" w:hAnsi="Times New Roman" w:cs="Times New Roman"/>
          <w:sz w:val="24"/>
          <w:szCs w:val="24"/>
          <w:lang w:val="en-US"/>
        </w:rPr>
        <w:t>Pathophysiology</w:t>
      </w:r>
    </w:p>
    <w:p w14:paraId="26341A6E" w14:textId="77777777" w:rsidR="00171D89" w:rsidRPr="00E22D1A" w:rsidRDefault="00436E7B" w:rsidP="005B7A2A">
      <w:pPr>
        <w:spacing w:after="0" w:line="360" w:lineRule="auto"/>
        <w:jc w:val="both"/>
        <w:rPr>
          <w:rFonts w:ascii="Times New Roman" w:eastAsia="Times New Roman" w:hAnsi="Times New Roman" w:cs="Times New Roman"/>
          <w:kern w:val="0"/>
          <w:sz w:val="24"/>
          <w:szCs w:val="24"/>
          <w:lang w:eastAsia="en-IN"/>
        </w:rPr>
      </w:pPr>
      <w:r w:rsidRPr="00E22D1A">
        <w:rPr>
          <w:rFonts w:ascii="Times New Roman" w:hAnsi="Times New Roman" w:cs="Times New Roman"/>
          <w:sz w:val="24"/>
          <w:szCs w:val="24"/>
          <w:lang w:val="en-US"/>
        </w:rPr>
        <w:t xml:space="preserve"> The most well-understood autoimmune condition is myasthenia gravis (MG), and research on the condition has contributed to a fundamental understanding of the mechanics behind neuromuscular transmission. Antibodies directed against the acetylcholine receptor (AChR) are the cause of myopathy (MG). </w:t>
      </w:r>
      <w:r w:rsidR="00171D89" w:rsidRPr="00E22D1A">
        <w:rPr>
          <w:rFonts w:ascii="Times New Roman" w:eastAsia="Times New Roman" w:hAnsi="Times New Roman" w:cs="Times New Roman"/>
          <w:kern w:val="0"/>
          <w:sz w:val="24"/>
          <w:szCs w:val="24"/>
          <w:lang w:eastAsia="en-IN"/>
        </w:rPr>
        <w:t>By impairing the end-plate potential, these antibodies lower the safety factor for effective synaptic transmission</w:t>
      </w:r>
    </w:p>
    <w:p w14:paraId="37E6B7C4" w14:textId="77777777" w:rsidR="00686579" w:rsidRPr="00E22D1A" w:rsidRDefault="00431219" w:rsidP="005B7A2A">
      <w:pPr>
        <w:spacing w:after="0" w:line="360" w:lineRule="auto"/>
        <w:jc w:val="both"/>
        <w:rPr>
          <w:rFonts w:ascii="Times New Roman" w:eastAsia="Times New Roman" w:hAnsi="Times New Roman" w:cs="Times New Roman"/>
          <w:kern w:val="0"/>
          <w:sz w:val="24"/>
          <w:szCs w:val="24"/>
          <w:lang w:eastAsia="en-IN"/>
        </w:rPr>
      </w:pPr>
      <w:r w:rsidRPr="00E22D1A">
        <w:rPr>
          <w:rFonts w:ascii="Times New Roman" w:hAnsi="Times New Roman" w:cs="Times New Roman"/>
          <w:sz w:val="24"/>
          <w:szCs w:val="24"/>
          <w:lang w:val="en-US"/>
        </w:rPr>
        <w:lastRenderedPageBreak/>
        <w:t>(</w:t>
      </w:r>
      <w:r w:rsidRPr="00E22D1A">
        <w:rPr>
          <w:rStyle w:val="element-citation"/>
          <w:rFonts w:ascii="Times New Roman" w:hAnsi="Times New Roman" w:cs="Times New Roman"/>
          <w:color w:val="212121"/>
          <w:sz w:val="24"/>
          <w:szCs w:val="24"/>
        </w:rPr>
        <w:t>Tian et al., 2021</w:t>
      </w:r>
      <w:r w:rsidRPr="00E22D1A">
        <w:rPr>
          <w:rFonts w:ascii="Times New Roman" w:hAnsi="Times New Roman" w:cs="Times New Roman"/>
          <w:sz w:val="24"/>
          <w:szCs w:val="24"/>
          <w:lang w:val="en-US"/>
        </w:rPr>
        <w:t>)</w:t>
      </w:r>
      <w:r w:rsidR="00436E7B" w:rsidRPr="00E22D1A">
        <w:rPr>
          <w:rFonts w:ascii="Times New Roman" w:hAnsi="Times New Roman" w:cs="Times New Roman"/>
          <w:sz w:val="24"/>
          <w:szCs w:val="24"/>
          <w:lang w:val="en-US"/>
        </w:rPr>
        <w:t xml:space="preserve">. It is evident that complement activation is necessary for the postsynaptic surface to be destroyed by AChR antibodies.Patients with MG who do not have antibodies against the AChR have been identified to have an antigenic target that is specific to muscle kinase. </w:t>
      </w:r>
      <w:r w:rsidR="00686579" w:rsidRPr="00E22D1A">
        <w:rPr>
          <w:rFonts w:ascii="Times New Roman" w:eastAsia="Times New Roman" w:hAnsi="Times New Roman" w:cs="Times New Roman"/>
          <w:kern w:val="0"/>
          <w:sz w:val="24"/>
          <w:szCs w:val="24"/>
          <w:lang w:eastAsia="en-IN"/>
        </w:rPr>
        <w:t xml:space="preserve">Although it is unknown how tolerance breaks down, T-cells are required for the development of autoantibodies in MG. </w:t>
      </w:r>
    </w:p>
    <w:p w14:paraId="2924B0D2" w14:textId="77777777" w:rsidR="00151B79" w:rsidRPr="00E22D1A" w:rsidRDefault="00436E7B" w:rsidP="005B7A2A">
      <w:pPr>
        <w:spacing w:line="360" w:lineRule="auto"/>
        <w:jc w:val="both"/>
        <w:rPr>
          <w:rFonts w:ascii="Times New Roman" w:hAnsi="Times New Roman" w:cs="Times New Roman"/>
          <w:sz w:val="24"/>
          <w:szCs w:val="24"/>
          <w:lang w:val="en-US"/>
        </w:rPr>
      </w:pPr>
      <w:r w:rsidRPr="00E22D1A">
        <w:rPr>
          <w:rFonts w:ascii="Times New Roman" w:hAnsi="Times New Roman" w:cs="Times New Roman"/>
          <w:sz w:val="24"/>
          <w:szCs w:val="24"/>
          <w:lang w:val="en-US"/>
        </w:rPr>
        <w:t>There is an intriguing variation in the participation of muscle groups in MG, with the extraocular muscles being particularly involved. This article examines the processes underlying the autoimmune process of myasthenia gravis (MG), normal neuromuscular transmission, and the varying susceptibilities of the ocular muscles to MG</w:t>
      </w:r>
      <w:r w:rsidR="008E1AC5" w:rsidRPr="00E22D1A">
        <w:rPr>
          <w:rFonts w:ascii="Times New Roman" w:hAnsi="Times New Roman" w:cs="Times New Roman"/>
          <w:sz w:val="24"/>
          <w:szCs w:val="24"/>
          <w:lang w:val="en-US"/>
        </w:rPr>
        <w:t>.</w:t>
      </w:r>
    </w:p>
    <w:p w14:paraId="7FA0413A" w14:textId="77777777" w:rsidR="00495AB2" w:rsidRPr="00E22D1A" w:rsidRDefault="00495AB2" w:rsidP="005B7A2A">
      <w:pPr>
        <w:spacing w:after="0" w:line="360" w:lineRule="auto"/>
        <w:jc w:val="both"/>
        <w:rPr>
          <w:rFonts w:ascii="Times New Roman" w:eastAsia="Times New Roman" w:hAnsi="Times New Roman" w:cs="Times New Roman"/>
          <w:kern w:val="0"/>
          <w:sz w:val="24"/>
          <w:szCs w:val="24"/>
          <w:lang w:eastAsia="en-IN"/>
        </w:rPr>
      </w:pPr>
      <w:r w:rsidRPr="00E22D1A">
        <w:rPr>
          <w:rFonts w:ascii="Times New Roman" w:eastAsia="Times New Roman" w:hAnsi="Times New Roman" w:cs="Times New Roman"/>
          <w:kern w:val="0"/>
          <w:sz w:val="24"/>
          <w:szCs w:val="24"/>
          <w:lang w:eastAsia="en-IN"/>
        </w:rPr>
        <w:t xml:space="preserve">Classification of dogs and cats and congenital myasthenic disorders </w:t>
      </w:r>
    </w:p>
    <w:p w14:paraId="41F33F36" w14:textId="173D5758" w:rsidR="00B56EF6" w:rsidRPr="00E22D1A" w:rsidRDefault="00C14D18" w:rsidP="005B7A2A">
      <w:pPr>
        <w:spacing w:after="0" w:line="360" w:lineRule="auto"/>
        <w:jc w:val="both"/>
        <w:rPr>
          <w:rFonts w:ascii="Times New Roman" w:eastAsia="Times New Roman" w:hAnsi="Times New Roman" w:cs="Times New Roman"/>
          <w:kern w:val="0"/>
          <w:sz w:val="24"/>
          <w:szCs w:val="24"/>
          <w:lang w:eastAsia="en-IN"/>
        </w:rPr>
      </w:pPr>
      <w:r w:rsidRPr="00E22D1A">
        <w:rPr>
          <w:rFonts w:ascii="Times New Roman" w:hAnsi="Times New Roman" w:cs="Times New Roman"/>
          <w:sz w:val="24"/>
          <w:szCs w:val="24"/>
        </w:rPr>
        <w:t>One can either inherit or acquire myasthenia, a syndrome marked by reduced neuromuscular transmission</w:t>
      </w:r>
      <w:r w:rsidR="00436E7B" w:rsidRPr="00E22D1A">
        <w:rPr>
          <w:rFonts w:ascii="Times New Roman" w:hAnsi="Times New Roman" w:cs="Times New Roman"/>
          <w:sz w:val="24"/>
          <w:szCs w:val="24"/>
          <w:lang w:val="en-US"/>
        </w:rPr>
        <w:t>.</w:t>
      </w:r>
      <w:r w:rsidR="00DE5780" w:rsidRPr="00E22D1A">
        <w:rPr>
          <w:rFonts w:ascii="Times New Roman" w:hAnsi="Times New Roman" w:cs="Times New Roman"/>
          <w:sz w:val="24"/>
          <w:szCs w:val="24"/>
          <w:lang w:val="en-US"/>
        </w:rPr>
        <w:t xml:space="preserve">  </w:t>
      </w:r>
      <w:r w:rsidRPr="00E22D1A">
        <w:rPr>
          <w:rFonts w:ascii="Times New Roman" w:hAnsi="Times New Roman" w:cs="Times New Roman"/>
          <w:sz w:val="24"/>
          <w:szCs w:val="24"/>
        </w:rPr>
        <w:t>A group of genetic diseases with an early onset that impair the neuromuscular junction, also called the NMJ, of skeletal muscle are collectively known as congenital myasthenic syndromes (CMSs). These illnesses vary in therapy.</w:t>
      </w:r>
      <w:r w:rsidR="00DE5780" w:rsidRPr="00E22D1A">
        <w:rPr>
          <w:rFonts w:ascii="Times New Roman" w:hAnsi="Times New Roman" w:cs="Times New Roman"/>
          <w:sz w:val="24"/>
          <w:szCs w:val="24"/>
        </w:rPr>
        <w:t xml:space="preserve"> </w:t>
      </w:r>
      <w:r w:rsidR="007B2E8F" w:rsidRPr="00E22D1A">
        <w:rPr>
          <w:rFonts w:ascii="Times New Roman" w:hAnsi="Times New Roman" w:cs="Times New Roman"/>
          <w:sz w:val="24"/>
          <w:szCs w:val="24"/>
        </w:rPr>
        <w:t>Autoantibodies against the NMJ cause myasthenia gravis (MG), an acquired autoimmune disease.</w:t>
      </w:r>
      <w:r w:rsidR="00DE5780" w:rsidRPr="00E22D1A">
        <w:rPr>
          <w:rFonts w:ascii="Times New Roman" w:hAnsi="Times New Roman" w:cs="Times New Roman"/>
          <w:sz w:val="24"/>
          <w:szCs w:val="24"/>
        </w:rPr>
        <w:t xml:space="preserve"> </w:t>
      </w:r>
      <w:r w:rsidR="00436E7B" w:rsidRPr="00E22D1A">
        <w:rPr>
          <w:rFonts w:ascii="Times New Roman" w:hAnsi="Times New Roman" w:cs="Times New Roman"/>
          <w:sz w:val="24"/>
          <w:szCs w:val="24"/>
          <w:lang w:val="en-US"/>
        </w:rPr>
        <w:t xml:space="preserve">Regarding treatment and result, it is critical to </w:t>
      </w:r>
      <w:proofErr w:type="spellStart"/>
      <w:r w:rsidR="00436E7B" w:rsidRPr="00E22D1A">
        <w:rPr>
          <w:rFonts w:ascii="Times New Roman" w:hAnsi="Times New Roman" w:cs="Times New Roman"/>
          <w:sz w:val="24"/>
          <w:szCs w:val="24"/>
          <w:lang w:val="en-US"/>
        </w:rPr>
        <w:t>recognise</w:t>
      </w:r>
      <w:proofErr w:type="spellEnd"/>
      <w:r w:rsidR="00436E7B" w:rsidRPr="00E22D1A">
        <w:rPr>
          <w:rFonts w:ascii="Times New Roman" w:hAnsi="Times New Roman" w:cs="Times New Roman"/>
          <w:sz w:val="24"/>
          <w:szCs w:val="24"/>
          <w:lang w:val="en-US"/>
        </w:rPr>
        <w:t xml:space="preserve"> both illnesses as diseases.</w:t>
      </w:r>
      <w:r w:rsidR="007B2E8F" w:rsidRPr="00E22D1A">
        <w:rPr>
          <w:rFonts w:ascii="Times New Roman" w:hAnsi="Times New Roman" w:cs="Times New Roman"/>
          <w:sz w:val="24"/>
          <w:szCs w:val="24"/>
        </w:rPr>
        <w:t>Reviewing the literature on MG and CMSs in pets such as cats and dogs, and then making recommendations for a classification system upon a comparison with existing human classifications for MG and CMSs in pets of all kinds</w:t>
      </w:r>
      <w:r w:rsidR="00DE5780" w:rsidRPr="00E22D1A">
        <w:rPr>
          <w:rFonts w:ascii="Times New Roman" w:hAnsi="Times New Roman" w:cs="Times New Roman"/>
          <w:sz w:val="24"/>
          <w:szCs w:val="24"/>
        </w:rPr>
        <w:t xml:space="preserve"> </w:t>
      </w:r>
      <w:r w:rsidR="00431219" w:rsidRPr="00E22D1A">
        <w:rPr>
          <w:rFonts w:ascii="Times New Roman" w:hAnsi="Times New Roman" w:cs="Times New Roman"/>
          <w:sz w:val="24"/>
          <w:szCs w:val="24"/>
          <w:lang w:val="en-US"/>
        </w:rPr>
        <w:t>(</w:t>
      </w:r>
      <w:proofErr w:type="spellStart"/>
      <w:r w:rsidR="00431219" w:rsidRPr="00E22D1A">
        <w:rPr>
          <w:rStyle w:val="element-citation"/>
          <w:rFonts w:ascii="Times New Roman" w:hAnsi="Times New Roman" w:cs="Times New Roman"/>
          <w:color w:val="212121"/>
          <w:sz w:val="24"/>
          <w:szCs w:val="24"/>
        </w:rPr>
        <w:t>Signore</w:t>
      </w:r>
      <w:proofErr w:type="spellEnd"/>
      <w:r w:rsidR="00431219" w:rsidRPr="00E22D1A">
        <w:rPr>
          <w:rStyle w:val="element-citation"/>
          <w:rFonts w:ascii="Times New Roman" w:hAnsi="Times New Roman" w:cs="Times New Roman"/>
          <w:color w:val="212121"/>
          <w:sz w:val="24"/>
          <w:szCs w:val="24"/>
        </w:rPr>
        <w:t xml:space="preserve"> et al., 2018</w:t>
      </w:r>
      <w:r w:rsidR="00431219" w:rsidRPr="00E22D1A">
        <w:rPr>
          <w:rFonts w:ascii="Times New Roman" w:hAnsi="Times New Roman" w:cs="Times New Roman"/>
          <w:sz w:val="24"/>
          <w:szCs w:val="24"/>
          <w:lang w:val="en-US"/>
        </w:rPr>
        <w:t>)</w:t>
      </w:r>
      <w:r w:rsidR="00436E7B" w:rsidRPr="00E22D1A">
        <w:rPr>
          <w:rFonts w:ascii="Times New Roman" w:hAnsi="Times New Roman" w:cs="Times New Roman"/>
          <w:sz w:val="24"/>
          <w:szCs w:val="24"/>
          <w:lang w:val="en-US"/>
        </w:rPr>
        <w:t xml:space="preserve">. </w:t>
      </w:r>
      <w:r w:rsidR="00CB6B61" w:rsidRPr="00E22D1A">
        <w:rPr>
          <w:rFonts w:ascii="Times New Roman" w:hAnsi="Times New Roman" w:cs="Times New Roman"/>
          <w:sz w:val="24"/>
          <w:szCs w:val="24"/>
        </w:rPr>
        <w:t>First, myasthenia gravis can present as acute fulminating, localized, or widespread in nature.</w:t>
      </w:r>
      <w:r w:rsidR="00DE5780" w:rsidRPr="00E22D1A">
        <w:rPr>
          <w:rFonts w:ascii="Times New Roman" w:hAnsi="Times New Roman" w:cs="Times New Roman"/>
          <w:sz w:val="24"/>
          <w:szCs w:val="24"/>
        </w:rPr>
        <w:t xml:space="preserve"> </w:t>
      </w:r>
      <w:r w:rsidR="005D0C02" w:rsidRPr="00E22D1A">
        <w:rPr>
          <w:rFonts w:ascii="Times New Roman" w:hAnsi="Times New Roman" w:cs="Times New Roman"/>
          <w:sz w:val="24"/>
          <w:szCs w:val="24"/>
        </w:rPr>
        <w:t>The basis for subclassification is either the underlying cause of autoimmune disease or seronegativity.</w:t>
      </w:r>
      <w:r w:rsidR="00B56EF6" w:rsidRPr="00E22D1A">
        <w:rPr>
          <w:rFonts w:ascii="Times New Roman" w:eastAsia="Times New Roman" w:hAnsi="Times New Roman" w:cs="Times New Roman"/>
          <w:kern w:val="0"/>
          <w:sz w:val="24"/>
          <w:szCs w:val="24"/>
          <w:lang w:eastAsia="en-IN"/>
        </w:rPr>
        <w:t>Cats receiving thiourylene medication or having a thymoma or not are associated with the underlying cause of autoimmune illness.</w:t>
      </w:r>
    </w:p>
    <w:p w14:paraId="2BCCDF3F" w14:textId="77777777" w:rsidR="00064B72" w:rsidRPr="00E22D1A" w:rsidRDefault="000428AC" w:rsidP="005B7A2A">
      <w:pPr>
        <w:spacing w:line="360" w:lineRule="auto"/>
        <w:jc w:val="both"/>
        <w:rPr>
          <w:rFonts w:ascii="Times New Roman" w:hAnsi="Times New Roman" w:cs="Times New Roman"/>
          <w:sz w:val="24"/>
          <w:szCs w:val="24"/>
          <w:lang w:val="en-US"/>
        </w:rPr>
      </w:pPr>
      <w:r w:rsidRPr="00E22D1A">
        <w:rPr>
          <w:rFonts w:ascii="Times New Roman" w:hAnsi="Times New Roman" w:cs="Times New Roman"/>
          <w:sz w:val="24"/>
          <w:szCs w:val="24"/>
        </w:rPr>
        <w:t xml:space="preserve">Congenital myasthenic disorders are classified according to the affected NMJ component, the involved mutant gene, the affected protein, and the biological cause of the neurological transmission failure. </w:t>
      </w:r>
      <w:r w:rsidR="00436E7B" w:rsidRPr="00E22D1A">
        <w:rPr>
          <w:rFonts w:ascii="Times New Roman" w:hAnsi="Times New Roman" w:cs="Times New Roman"/>
          <w:sz w:val="24"/>
          <w:szCs w:val="24"/>
          <w:lang w:val="en-US"/>
        </w:rPr>
        <w:t xml:space="preserve"> Intending to facilitate identification of the disease categories for both illnesses by presenting this classification of MG and CMSs as well as direct care, improve prognosis, and offer a foundation for more research on these disorders</w:t>
      </w:r>
      <w:r w:rsidR="00C10AB4" w:rsidRPr="00E22D1A">
        <w:rPr>
          <w:rFonts w:ascii="Times New Roman" w:hAnsi="Times New Roman" w:cs="Times New Roman"/>
          <w:sz w:val="24"/>
          <w:szCs w:val="24"/>
          <w:lang w:val="en-US"/>
        </w:rPr>
        <w:t>.</w:t>
      </w:r>
    </w:p>
    <w:p w14:paraId="6D9D4B8D" w14:textId="77777777" w:rsidR="00C25C2E" w:rsidRPr="00E22D1A" w:rsidRDefault="00436E7B" w:rsidP="005B7A2A">
      <w:pPr>
        <w:spacing w:line="360" w:lineRule="auto"/>
        <w:jc w:val="both"/>
        <w:rPr>
          <w:rFonts w:ascii="Times New Roman" w:hAnsi="Times New Roman" w:cs="Times New Roman"/>
          <w:sz w:val="24"/>
          <w:szCs w:val="24"/>
          <w:lang w:val="en-US"/>
        </w:rPr>
      </w:pPr>
      <w:r w:rsidRPr="00E22D1A">
        <w:rPr>
          <w:rFonts w:ascii="Times New Roman" w:hAnsi="Times New Roman" w:cs="Times New Roman"/>
          <w:sz w:val="24"/>
          <w:szCs w:val="24"/>
          <w:lang w:val="en-US"/>
        </w:rPr>
        <w:t>Causes</w:t>
      </w:r>
    </w:p>
    <w:p w14:paraId="46684DFE" w14:textId="09A3DF5C" w:rsidR="001E485A" w:rsidRPr="00E22D1A" w:rsidRDefault="00436E7B" w:rsidP="005B7A2A">
      <w:pPr>
        <w:spacing w:line="360" w:lineRule="auto"/>
        <w:jc w:val="both"/>
        <w:rPr>
          <w:rFonts w:ascii="Times New Roman" w:hAnsi="Times New Roman" w:cs="Times New Roman"/>
          <w:sz w:val="24"/>
          <w:szCs w:val="24"/>
        </w:rPr>
      </w:pPr>
      <w:r w:rsidRPr="00E22D1A">
        <w:rPr>
          <w:rFonts w:ascii="Times New Roman" w:hAnsi="Times New Roman" w:cs="Times New Roman"/>
          <w:sz w:val="24"/>
          <w:szCs w:val="24"/>
          <w:lang w:val="en-US"/>
        </w:rPr>
        <w:t>In order to communicate with your muscles, your nerves release chemicals known as neurotransmitters that attach to receptor sites on your muscle cells. This process is known as the nerve-muscle junction.</w:t>
      </w:r>
      <w:r w:rsidR="00461E5A" w:rsidRPr="00E22D1A">
        <w:rPr>
          <w:rFonts w:ascii="Times New Roman" w:hAnsi="Times New Roman" w:cs="Times New Roman"/>
          <w:sz w:val="24"/>
          <w:szCs w:val="24"/>
          <w:lang w:val="en-US"/>
        </w:rPr>
        <w:t xml:space="preserve"> </w:t>
      </w:r>
      <w:r w:rsidR="00117E56" w:rsidRPr="00E22D1A">
        <w:rPr>
          <w:rFonts w:ascii="Times New Roman" w:hAnsi="Times New Roman" w:cs="Times New Roman"/>
          <w:sz w:val="24"/>
          <w:szCs w:val="24"/>
        </w:rPr>
        <w:t>When you have myasthenia gravis, your immune system makes antibodies that block or harm a lot of the acetylcholine (as-uh-teel-KOH-leen) receptors that are located in your muscles</w:t>
      </w:r>
      <w:r w:rsidR="00117E56" w:rsidRPr="00E22D1A">
        <w:rPr>
          <w:sz w:val="24"/>
          <w:szCs w:val="24"/>
        </w:rPr>
        <w:t xml:space="preserve">. </w:t>
      </w:r>
      <w:r w:rsidR="00117E56" w:rsidRPr="00E22D1A">
        <w:rPr>
          <w:rFonts w:ascii="Times New Roman" w:hAnsi="Times New Roman" w:cs="Times New Roman"/>
          <w:sz w:val="24"/>
          <w:szCs w:val="24"/>
        </w:rPr>
        <w:t>Less accessible receptor locations mean fewer nerve impulses reach your muscles.</w:t>
      </w:r>
      <w:r w:rsidR="00461E5A" w:rsidRPr="00E22D1A">
        <w:rPr>
          <w:rFonts w:ascii="Times New Roman" w:hAnsi="Times New Roman" w:cs="Times New Roman"/>
          <w:sz w:val="24"/>
          <w:szCs w:val="24"/>
        </w:rPr>
        <w:t xml:space="preserve"> </w:t>
      </w:r>
      <w:r w:rsidR="00D24CB5" w:rsidRPr="00E22D1A">
        <w:rPr>
          <w:rFonts w:ascii="Times New Roman" w:hAnsi="Times New Roman" w:cs="Times New Roman"/>
          <w:sz w:val="24"/>
          <w:szCs w:val="24"/>
        </w:rPr>
        <w:t>This leads to weakness. Antibodies can also block a protein called MuSK (muscle-</w:t>
      </w:r>
      <w:r w:rsidR="00D24CB5" w:rsidRPr="00E22D1A">
        <w:rPr>
          <w:rFonts w:ascii="Times New Roman" w:hAnsi="Times New Roman" w:cs="Times New Roman"/>
          <w:sz w:val="24"/>
          <w:szCs w:val="24"/>
        </w:rPr>
        <w:lastRenderedPageBreak/>
        <w:t>specific receptor tyrosine kinase; TIE-</w:t>
      </w:r>
      <w:proofErr w:type="spellStart"/>
      <w:r w:rsidR="00D24CB5" w:rsidRPr="00E22D1A">
        <w:rPr>
          <w:rFonts w:ascii="Times New Roman" w:hAnsi="Times New Roman" w:cs="Times New Roman"/>
          <w:sz w:val="24"/>
          <w:szCs w:val="24"/>
        </w:rPr>
        <w:t>roh</w:t>
      </w:r>
      <w:proofErr w:type="spellEnd"/>
      <w:r w:rsidR="00D24CB5" w:rsidRPr="00E22D1A">
        <w:rPr>
          <w:rFonts w:ascii="Times New Roman" w:hAnsi="Times New Roman" w:cs="Times New Roman"/>
          <w:sz w:val="24"/>
          <w:szCs w:val="24"/>
        </w:rPr>
        <w:t>-seen KIE-nays).</w:t>
      </w:r>
      <w:r w:rsidR="00461E5A" w:rsidRPr="00E22D1A">
        <w:rPr>
          <w:rFonts w:ascii="Times New Roman" w:hAnsi="Times New Roman" w:cs="Times New Roman"/>
          <w:sz w:val="24"/>
          <w:szCs w:val="24"/>
        </w:rPr>
        <w:t xml:space="preserve"> </w:t>
      </w:r>
      <w:r w:rsidR="00D243AE" w:rsidRPr="00E22D1A">
        <w:rPr>
          <w:rFonts w:ascii="Times New Roman" w:hAnsi="Times New Roman" w:cs="Times New Roman"/>
          <w:sz w:val="24"/>
          <w:szCs w:val="24"/>
        </w:rPr>
        <w:t>This protein helps to create the nerve-muscle junction</w:t>
      </w:r>
      <w:r w:rsidR="00431219" w:rsidRPr="00E22D1A">
        <w:rPr>
          <w:rFonts w:ascii="Times New Roman" w:hAnsi="Times New Roman" w:cs="Times New Roman"/>
          <w:sz w:val="24"/>
          <w:szCs w:val="24"/>
          <w:lang w:val="en-US"/>
        </w:rPr>
        <w:t>(</w:t>
      </w:r>
      <w:r w:rsidR="00431219" w:rsidRPr="00E22D1A">
        <w:rPr>
          <w:rStyle w:val="element-citation"/>
          <w:rFonts w:ascii="Times New Roman" w:hAnsi="Times New Roman" w:cs="Times New Roman"/>
          <w:color w:val="212121"/>
          <w:sz w:val="24"/>
          <w:szCs w:val="24"/>
        </w:rPr>
        <w:t>Ding et al., 2021</w:t>
      </w:r>
      <w:r w:rsidR="00431219" w:rsidRPr="00E22D1A">
        <w:rPr>
          <w:rFonts w:ascii="Times New Roman" w:hAnsi="Times New Roman" w:cs="Times New Roman"/>
          <w:sz w:val="24"/>
          <w:szCs w:val="24"/>
          <w:lang w:val="en-US"/>
        </w:rPr>
        <w:t>)</w:t>
      </w:r>
      <w:r w:rsidRPr="00E22D1A">
        <w:rPr>
          <w:rFonts w:ascii="Times New Roman" w:hAnsi="Times New Roman" w:cs="Times New Roman"/>
          <w:sz w:val="24"/>
          <w:szCs w:val="24"/>
          <w:lang w:val="en-US"/>
        </w:rPr>
        <w:t xml:space="preserve">. </w:t>
      </w:r>
      <w:r w:rsidR="00485C26" w:rsidRPr="00E22D1A">
        <w:rPr>
          <w:rFonts w:ascii="Times New Roman" w:hAnsi="Times New Roman" w:cs="Times New Roman"/>
          <w:sz w:val="24"/>
          <w:szCs w:val="24"/>
        </w:rPr>
        <w:t>Antibodies designed to neutralize this protein may cause myasthenia gravis</w:t>
      </w:r>
      <w:r w:rsidRPr="00E22D1A">
        <w:rPr>
          <w:rFonts w:ascii="Times New Roman" w:hAnsi="Times New Roman" w:cs="Times New Roman"/>
          <w:sz w:val="24"/>
          <w:szCs w:val="24"/>
          <w:lang w:val="en-US"/>
        </w:rPr>
        <w:t>.</w:t>
      </w:r>
      <w:r w:rsidR="00461E5A" w:rsidRPr="00E22D1A">
        <w:rPr>
          <w:rFonts w:ascii="Times New Roman" w:hAnsi="Times New Roman" w:cs="Times New Roman"/>
          <w:sz w:val="24"/>
          <w:szCs w:val="24"/>
          <w:lang w:val="en-US"/>
        </w:rPr>
        <w:t xml:space="preserve"> </w:t>
      </w:r>
      <w:r w:rsidR="00EC3089" w:rsidRPr="00E22D1A">
        <w:rPr>
          <w:rFonts w:ascii="Times New Roman" w:hAnsi="Times New Roman" w:cs="Times New Roman"/>
          <w:sz w:val="24"/>
          <w:szCs w:val="24"/>
        </w:rPr>
        <w:t>Antibodies targeting lipoprotein-related polypeptide 4 (LRP4) may make this sickness worse</w:t>
      </w:r>
      <w:r w:rsidRPr="00E22D1A">
        <w:rPr>
          <w:rFonts w:ascii="Times New Roman" w:hAnsi="Times New Roman" w:cs="Times New Roman"/>
          <w:sz w:val="24"/>
          <w:szCs w:val="24"/>
          <w:lang w:val="en-US"/>
        </w:rPr>
        <w:t xml:space="preserve">. </w:t>
      </w:r>
      <w:r w:rsidR="001E485A" w:rsidRPr="00E22D1A">
        <w:rPr>
          <w:rFonts w:ascii="Times New Roman" w:hAnsi="Times New Roman" w:cs="Times New Roman"/>
          <w:sz w:val="24"/>
          <w:szCs w:val="24"/>
        </w:rPr>
        <w:t>Through research studies, more antibodies have been found, and this number is likely to rise in the future.</w:t>
      </w:r>
    </w:p>
    <w:p w14:paraId="2A84E729" w14:textId="68839994" w:rsidR="00001F71" w:rsidRPr="00E22D1A" w:rsidRDefault="000374B5" w:rsidP="005B7A2A">
      <w:pPr>
        <w:spacing w:after="0" w:line="360" w:lineRule="auto"/>
        <w:jc w:val="both"/>
        <w:rPr>
          <w:rFonts w:ascii="Times New Roman" w:eastAsia="Times New Roman" w:hAnsi="Times New Roman" w:cs="Times New Roman"/>
          <w:kern w:val="0"/>
          <w:sz w:val="24"/>
          <w:szCs w:val="24"/>
          <w:lang w:eastAsia="en-IN"/>
        </w:rPr>
      </w:pPr>
      <w:r w:rsidRPr="00E22D1A">
        <w:rPr>
          <w:rFonts w:ascii="Times New Roman" w:hAnsi="Times New Roman" w:cs="Times New Roman"/>
          <w:sz w:val="24"/>
          <w:szCs w:val="24"/>
        </w:rPr>
        <w:t xml:space="preserve">Antibodies that block the LRP4, </w:t>
      </w:r>
      <w:proofErr w:type="spellStart"/>
      <w:r w:rsidRPr="00E22D1A">
        <w:rPr>
          <w:rFonts w:ascii="Times New Roman" w:hAnsi="Times New Roman" w:cs="Times New Roman"/>
          <w:sz w:val="24"/>
          <w:szCs w:val="24"/>
        </w:rPr>
        <w:t>MuSK</w:t>
      </w:r>
      <w:proofErr w:type="spellEnd"/>
      <w:r w:rsidRPr="00E22D1A">
        <w:rPr>
          <w:rFonts w:ascii="Times New Roman" w:hAnsi="Times New Roman" w:cs="Times New Roman"/>
          <w:sz w:val="24"/>
          <w:szCs w:val="24"/>
        </w:rPr>
        <w:t>, or cholinergic do not cause myasthenia gravis to develop in certain people</w:t>
      </w:r>
      <w:r w:rsidR="00E405F6" w:rsidRPr="00E22D1A">
        <w:rPr>
          <w:rFonts w:ascii="Times New Roman" w:hAnsi="Times New Roman" w:cs="Times New Roman"/>
          <w:sz w:val="24"/>
          <w:szCs w:val="24"/>
        </w:rPr>
        <w:t xml:space="preserve"> </w:t>
      </w:r>
      <w:r w:rsidR="00F54B83" w:rsidRPr="00E22D1A">
        <w:rPr>
          <w:rFonts w:ascii="Times New Roman" w:hAnsi="Times New Roman" w:cs="Times New Roman"/>
          <w:sz w:val="24"/>
          <w:szCs w:val="24"/>
          <w:lang w:val="en-US"/>
        </w:rPr>
        <w:t>(</w:t>
      </w:r>
      <w:proofErr w:type="spellStart"/>
      <w:r w:rsidR="00F54B83" w:rsidRPr="00E22D1A">
        <w:rPr>
          <w:rStyle w:val="element-citation"/>
          <w:rFonts w:ascii="Times New Roman" w:hAnsi="Times New Roman" w:cs="Times New Roman"/>
          <w:color w:val="212121"/>
          <w:sz w:val="24"/>
          <w:szCs w:val="24"/>
        </w:rPr>
        <w:t>Vulto</w:t>
      </w:r>
      <w:proofErr w:type="spellEnd"/>
      <w:r w:rsidR="00F54B83" w:rsidRPr="00E22D1A">
        <w:rPr>
          <w:rStyle w:val="element-citation"/>
          <w:rFonts w:ascii="Times New Roman" w:hAnsi="Times New Roman" w:cs="Times New Roman"/>
          <w:color w:val="212121"/>
          <w:sz w:val="24"/>
          <w:szCs w:val="24"/>
        </w:rPr>
        <w:t xml:space="preserve"> et al., 2017</w:t>
      </w:r>
      <w:r w:rsidR="00F54B83" w:rsidRPr="00E22D1A">
        <w:rPr>
          <w:rFonts w:ascii="Times New Roman" w:hAnsi="Times New Roman" w:cs="Times New Roman"/>
          <w:sz w:val="24"/>
          <w:szCs w:val="24"/>
          <w:lang w:val="en-US"/>
        </w:rPr>
        <w:t>)</w:t>
      </w:r>
      <w:r w:rsidR="00436E7B" w:rsidRPr="00E22D1A">
        <w:rPr>
          <w:rFonts w:ascii="Times New Roman" w:hAnsi="Times New Roman" w:cs="Times New Roman"/>
          <w:sz w:val="24"/>
          <w:szCs w:val="24"/>
          <w:lang w:val="en-US"/>
        </w:rPr>
        <w:t xml:space="preserve">. </w:t>
      </w:r>
      <w:r w:rsidR="00001F71" w:rsidRPr="00E22D1A">
        <w:rPr>
          <w:rFonts w:ascii="Times New Roman" w:eastAsia="Times New Roman" w:hAnsi="Times New Roman" w:cs="Times New Roman"/>
          <w:kern w:val="0"/>
          <w:sz w:val="24"/>
          <w:szCs w:val="24"/>
          <w:lang w:eastAsia="en-IN"/>
        </w:rPr>
        <w:t>This form of the illness is known as seronegative myasthenia gravis, which is also occasionally called antibody-negative myasthenia gravis</w:t>
      </w:r>
    </w:p>
    <w:p w14:paraId="47A4DA39" w14:textId="77777777" w:rsidR="00001F71" w:rsidRPr="00E22D1A" w:rsidRDefault="00001F71" w:rsidP="005B7A2A">
      <w:pPr>
        <w:spacing w:after="0" w:line="360" w:lineRule="auto"/>
        <w:jc w:val="both"/>
        <w:rPr>
          <w:rFonts w:ascii="Times New Roman" w:eastAsia="Times New Roman" w:hAnsi="Times New Roman" w:cs="Times New Roman"/>
          <w:kern w:val="0"/>
          <w:sz w:val="24"/>
          <w:szCs w:val="24"/>
          <w:lang w:eastAsia="en-IN"/>
        </w:rPr>
      </w:pPr>
      <w:r w:rsidRPr="00E22D1A">
        <w:rPr>
          <w:rFonts w:ascii="Times New Roman" w:eastAsia="Times New Roman" w:hAnsi="Times New Roman" w:cs="Times New Roman"/>
          <w:kern w:val="0"/>
          <w:sz w:val="24"/>
          <w:szCs w:val="24"/>
          <w:lang w:eastAsia="en-IN"/>
        </w:rPr>
        <w:t>Generally speaking, researchers continue to believe that autoimmunity contributes to this type of myasthenia gravis; they have simply not yet found the causative antibodies.</w:t>
      </w:r>
    </w:p>
    <w:p w14:paraId="1A549DBE" w14:textId="77777777" w:rsidR="00F06335" w:rsidRPr="00E22D1A" w:rsidRDefault="00436E7B" w:rsidP="005B7A2A">
      <w:pPr>
        <w:spacing w:line="360" w:lineRule="auto"/>
        <w:jc w:val="both"/>
        <w:rPr>
          <w:rFonts w:ascii="Times New Roman" w:hAnsi="Times New Roman" w:cs="Times New Roman"/>
          <w:sz w:val="24"/>
          <w:szCs w:val="24"/>
        </w:rPr>
      </w:pPr>
      <w:r w:rsidRPr="00E22D1A">
        <w:rPr>
          <w:rFonts w:ascii="Times New Roman" w:hAnsi="Times New Roman" w:cs="Times New Roman"/>
          <w:sz w:val="24"/>
          <w:szCs w:val="24"/>
          <w:lang w:val="en-US"/>
        </w:rPr>
        <w:t>Thymus gland</w:t>
      </w:r>
    </w:p>
    <w:p w14:paraId="3B343E1E" w14:textId="77777777" w:rsidR="00C25C2E" w:rsidRPr="00E22D1A" w:rsidRDefault="00436E7B" w:rsidP="005B7A2A">
      <w:pPr>
        <w:spacing w:line="360" w:lineRule="auto"/>
        <w:jc w:val="both"/>
        <w:rPr>
          <w:rFonts w:ascii="Times New Roman" w:hAnsi="Times New Roman" w:cs="Times New Roman"/>
          <w:sz w:val="24"/>
          <w:szCs w:val="24"/>
          <w:lang w:val="en-US"/>
        </w:rPr>
      </w:pPr>
      <w:r w:rsidRPr="00E22D1A">
        <w:rPr>
          <w:rFonts w:ascii="Times New Roman" w:hAnsi="Times New Roman" w:cs="Times New Roman"/>
          <w:sz w:val="24"/>
          <w:szCs w:val="24"/>
          <w:lang w:val="en-US"/>
        </w:rPr>
        <w:t>One component of your immune system is the thymus gland. This gland is situated beneath the breastbone in the upper chest. The antibodies that obstruct acetylcholine are thought to be produced by the thymus gland or to have assisted in their production.In healthy adults, the thymus gland is small, but in newborns it is enormous. However, the thymus gland is larger than normal in some adults with myasthenia gravis. Thymomas, or tumours of the thymus gland, are another condition that some myasthenia gravis patients develop. Thymomas, also called malignant, are rarely cancerous. However, thymomas can develop into malignancy.</w:t>
      </w:r>
    </w:p>
    <w:p w14:paraId="5E3FD24C" w14:textId="77777777" w:rsidR="00436E7B" w:rsidRPr="00E22D1A" w:rsidRDefault="00436E7B" w:rsidP="005B7A2A">
      <w:pPr>
        <w:spacing w:line="360" w:lineRule="auto"/>
        <w:jc w:val="both"/>
        <w:rPr>
          <w:rFonts w:ascii="Times New Roman" w:hAnsi="Times New Roman" w:cs="Times New Roman"/>
          <w:sz w:val="24"/>
          <w:szCs w:val="24"/>
          <w:lang w:val="en-US"/>
        </w:rPr>
      </w:pPr>
      <w:r w:rsidRPr="00E22D1A">
        <w:rPr>
          <w:rFonts w:ascii="Times New Roman" w:hAnsi="Times New Roman" w:cs="Times New Roman"/>
          <w:sz w:val="24"/>
          <w:szCs w:val="24"/>
          <w:lang w:val="en-US"/>
        </w:rPr>
        <w:t>Among the things that can exacerbate myasthenia gravis are:</w:t>
      </w:r>
    </w:p>
    <w:p w14:paraId="51739FCD" w14:textId="77777777" w:rsidR="00C85105" w:rsidRPr="00E22D1A" w:rsidRDefault="00436E7B" w:rsidP="005B7A2A">
      <w:pPr>
        <w:spacing w:line="360" w:lineRule="auto"/>
        <w:jc w:val="both"/>
        <w:rPr>
          <w:rFonts w:ascii="Times New Roman" w:hAnsi="Times New Roman" w:cs="Times New Roman"/>
          <w:sz w:val="24"/>
          <w:szCs w:val="24"/>
          <w:lang w:val="en-US"/>
        </w:rPr>
      </w:pPr>
      <w:r w:rsidRPr="00E22D1A">
        <w:rPr>
          <w:rFonts w:ascii="Times New Roman" w:hAnsi="Times New Roman" w:cs="Times New Roman"/>
          <w:sz w:val="24"/>
          <w:szCs w:val="24"/>
          <w:lang w:val="en-US"/>
        </w:rPr>
        <w:t>• Weary</w:t>
      </w:r>
    </w:p>
    <w:p w14:paraId="5BC64E6B" w14:textId="77777777" w:rsidR="006D2196" w:rsidRPr="00E22D1A" w:rsidRDefault="00436E7B" w:rsidP="005B7A2A">
      <w:pPr>
        <w:spacing w:line="360" w:lineRule="auto"/>
        <w:jc w:val="both"/>
        <w:rPr>
          <w:rFonts w:ascii="Times New Roman" w:hAnsi="Times New Roman" w:cs="Times New Roman"/>
          <w:sz w:val="24"/>
          <w:szCs w:val="24"/>
          <w:lang w:val="en-US"/>
        </w:rPr>
      </w:pPr>
      <w:r w:rsidRPr="00E22D1A">
        <w:rPr>
          <w:rFonts w:ascii="Times New Roman" w:hAnsi="Times New Roman" w:cs="Times New Roman"/>
          <w:sz w:val="24"/>
          <w:szCs w:val="24"/>
          <w:lang w:val="en-US"/>
        </w:rPr>
        <w:t>• Disease or illness.</w:t>
      </w:r>
    </w:p>
    <w:p w14:paraId="61BB3BA1" w14:textId="77777777" w:rsidR="00436E7B" w:rsidRPr="00E22D1A" w:rsidRDefault="00436E7B" w:rsidP="005B7A2A">
      <w:pPr>
        <w:spacing w:line="360" w:lineRule="auto"/>
        <w:jc w:val="both"/>
        <w:rPr>
          <w:rFonts w:ascii="Times New Roman" w:hAnsi="Times New Roman" w:cs="Times New Roman"/>
          <w:sz w:val="24"/>
          <w:szCs w:val="24"/>
        </w:rPr>
      </w:pPr>
      <w:r w:rsidRPr="00E22D1A">
        <w:rPr>
          <w:rFonts w:ascii="Times New Roman" w:hAnsi="Times New Roman" w:cs="Times New Roman"/>
          <w:sz w:val="24"/>
          <w:szCs w:val="24"/>
          <w:lang w:val="en-US"/>
        </w:rPr>
        <w:t>• Surgery.</w:t>
      </w:r>
    </w:p>
    <w:p w14:paraId="66EB8ABE" w14:textId="77777777" w:rsidR="00F54B83" w:rsidRPr="00E22D1A" w:rsidRDefault="00436E7B" w:rsidP="005B7A2A">
      <w:pPr>
        <w:spacing w:line="360" w:lineRule="auto"/>
        <w:jc w:val="both"/>
        <w:rPr>
          <w:rFonts w:ascii="Times New Roman" w:hAnsi="Times New Roman" w:cs="Times New Roman"/>
          <w:sz w:val="24"/>
          <w:szCs w:val="24"/>
          <w:lang w:val="en-US"/>
        </w:rPr>
      </w:pPr>
      <w:r w:rsidRPr="00E22D1A">
        <w:rPr>
          <w:rFonts w:ascii="Times New Roman" w:hAnsi="Times New Roman" w:cs="Times New Roman"/>
          <w:sz w:val="24"/>
          <w:szCs w:val="24"/>
          <w:lang w:val="en-US"/>
        </w:rPr>
        <w:t>• Tension.</w:t>
      </w:r>
    </w:p>
    <w:p w14:paraId="75369381" w14:textId="77777777" w:rsidR="00436E7B" w:rsidRPr="00E22D1A" w:rsidRDefault="00436E7B" w:rsidP="005B7A2A">
      <w:pPr>
        <w:spacing w:line="360" w:lineRule="auto"/>
        <w:jc w:val="both"/>
        <w:rPr>
          <w:rFonts w:ascii="Times New Roman" w:hAnsi="Times New Roman" w:cs="Times New Roman"/>
          <w:sz w:val="24"/>
          <w:szCs w:val="24"/>
          <w:lang w:val="en-US"/>
        </w:rPr>
      </w:pPr>
      <w:r w:rsidRPr="00E22D1A">
        <w:rPr>
          <w:rFonts w:ascii="Times New Roman" w:hAnsi="Times New Roman" w:cs="Times New Roman"/>
          <w:sz w:val="24"/>
          <w:szCs w:val="24"/>
          <w:lang w:val="en-US"/>
        </w:rPr>
        <w:t>• Certain medications, including beta blockers, antibiotics, quinidine gluconate, quinidine sulphate, quinine (Qualaquin), phenytoin (Dilantin), and several anaesthetics.</w:t>
      </w:r>
    </w:p>
    <w:p w14:paraId="49C5BF10" w14:textId="77777777" w:rsidR="00151620" w:rsidRPr="00E22D1A" w:rsidRDefault="00436E7B" w:rsidP="005B7A2A">
      <w:pPr>
        <w:spacing w:line="360" w:lineRule="auto"/>
        <w:jc w:val="both"/>
        <w:rPr>
          <w:rFonts w:ascii="Times New Roman" w:hAnsi="Times New Roman" w:cs="Times New Roman"/>
          <w:sz w:val="24"/>
          <w:szCs w:val="24"/>
          <w:lang w:val="en-US"/>
        </w:rPr>
      </w:pPr>
      <w:r w:rsidRPr="00E22D1A">
        <w:rPr>
          <w:rFonts w:ascii="Times New Roman" w:hAnsi="Times New Roman" w:cs="Times New Roman"/>
          <w:sz w:val="24"/>
          <w:szCs w:val="24"/>
          <w:lang w:val="en-US"/>
        </w:rPr>
        <w:t>• Maternity.</w:t>
      </w:r>
    </w:p>
    <w:p w14:paraId="423FA4C0" w14:textId="77777777" w:rsidR="00C85105" w:rsidRPr="00E22D1A" w:rsidRDefault="00436E7B" w:rsidP="005B7A2A">
      <w:pPr>
        <w:spacing w:line="360" w:lineRule="auto"/>
        <w:jc w:val="both"/>
        <w:rPr>
          <w:rFonts w:ascii="Times New Roman" w:hAnsi="Times New Roman" w:cs="Times New Roman"/>
          <w:sz w:val="24"/>
          <w:szCs w:val="24"/>
          <w:lang w:val="en-US"/>
        </w:rPr>
      </w:pPr>
      <w:r w:rsidRPr="00E22D1A">
        <w:rPr>
          <w:rFonts w:ascii="Times New Roman" w:hAnsi="Times New Roman" w:cs="Times New Roman"/>
          <w:sz w:val="24"/>
          <w:szCs w:val="24"/>
          <w:lang w:val="en-US"/>
        </w:rPr>
        <w:t>• Menstrual cycles.</w:t>
      </w:r>
    </w:p>
    <w:p w14:paraId="1EA02EB9" w14:textId="77777777" w:rsidR="00436E7B" w:rsidRPr="00E22D1A" w:rsidRDefault="00436E7B" w:rsidP="005B7A2A">
      <w:pPr>
        <w:spacing w:line="360" w:lineRule="auto"/>
        <w:jc w:val="both"/>
        <w:rPr>
          <w:rFonts w:ascii="Times New Roman" w:hAnsi="Times New Roman" w:cs="Times New Roman"/>
          <w:sz w:val="24"/>
          <w:szCs w:val="24"/>
        </w:rPr>
      </w:pPr>
      <w:r w:rsidRPr="00E22D1A">
        <w:rPr>
          <w:rFonts w:ascii="Times New Roman" w:hAnsi="Times New Roman" w:cs="Times New Roman"/>
          <w:sz w:val="24"/>
          <w:szCs w:val="24"/>
          <w:lang w:val="en-US"/>
        </w:rPr>
        <w:t>Symptoms</w:t>
      </w:r>
    </w:p>
    <w:p w14:paraId="022D21F0" w14:textId="2ACD3E4F" w:rsidR="0069578E" w:rsidRPr="00E22D1A" w:rsidRDefault="000374B5" w:rsidP="005B7A2A">
      <w:pPr>
        <w:spacing w:line="360" w:lineRule="auto"/>
        <w:jc w:val="both"/>
        <w:rPr>
          <w:rFonts w:ascii="Times New Roman" w:hAnsi="Times New Roman" w:cs="Times New Roman"/>
          <w:sz w:val="24"/>
          <w:szCs w:val="24"/>
        </w:rPr>
      </w:pPr>
      <w:r w:rsidRPr="00E22D1A">
        <w:rPr>
          <w:rFonts w:ascii="Times New Roman" w:hAnsi="Times New Roman" w:cs="Times New Roman"/>
          <w:sz w:val="24"/>
          <w:szCs w:val="24"/>
        </w:rPr>
        <w:t>With usage of the affected muscle, myasthenia gravis induces muscular weakness that worsens</w:t>
      </w:r>
      <w:r w:rsidR="00436E7B" w:rsidRPr="00E22D1A">
        <w:rPr>
          <w:rFonts w:ascii="Times New Roman" w:hAnsi="Times New Roman" w:cs="Times New Roman"/>
          <w:sz w:val="24"/>
          <w:szCs w:val="24"/>
          <w:lang w:val="en-US"/>
        </w:rPr>
        <w:t>.</w:t>
      </w:r>
      <w:r w:rsidR="00FD7BA2" w:rsidRPr="00E22D1A">
        <w:rPr>
          <w:rFonts w:ascii="Times New Roman" w:hAnsi="Times New Roman" w:cs="Times New Roman"/>
          <w:sz w:val="24"/>
          <w:szCs w:val="24"/>
          <w:lang w:val="en-US"/>
        </w:rPr>
        <w:t xml:space="preserve"> </w:t>
      </w:r>
      <w:r w:rsidR="00F705AD" w:rsidRPr="00E22D1A">
        <w:rPr>
          <w:rFonts w:ascii="Times New Roman" w:hAnsi="Times New Roman" w:cs="Times New Roman"/>
          <w:sz w:val="24"/>
          <w:szCs w:val="24"/>
        </w:rPr>
        <w:t xml:space="preserve">Since most symptoms of muscle weakness go better with rest, they can occur intermittently </w:t>
      </w:r>
      <w:r w:rsidR="00F54B83" w:rsidRPr="00E22D1A">
        <w:rPr>
          <w:rFonts w:ascii="Times New Roman" w:hAnsi="Times New Roman" w:cs="Times New Roman"/>
          <w:sz w:val="24"/>
          <w:szCs w:val="24"/>
          <w:lang w:val="en-US"/>
        </w:rPr>
        <w:lastRenderedPageBreak/>
        <w:t>(</w:t>
      </w:r>
      <w:r w:rsidR="00F54B83" w:rsidRPr="00E22D1A">
        <w:rPr>
          <w:rStyle w:val="element-citation"/>
          <w:rFonts w:ascii="Times New Roman" w:hAnsi="Times New Roman" w:cs="Times New Roman"/>
          <w:color w:val="212121"/>
          <w:sz w:val="24"/>
          <w:szCs w:val="24"/>
        </w:rPr>
        <w:t>Rajewsky et al., 2019</w:t>
      </w:r>
      <w:r w:rsidR="00F54B83" w:rsidRPr="00E22D1A">
        <w:rPr>
          <w:rFonts w:ascii="Times New Roman" w:hAnsi="Times New Roman" w:cs="Times New Roman"/>
          <w:sz w:val="24"/>
          <w:szCs w:val="24"/>
          <w:lang w:val="en-US"/>
        </w:rPr>
        <w:t>)</w:t>
      </w:r>
      <w:r w:rsidR="00436E7B" w:rsidRPr="00E22D1A">
        <w:rPr>
          <w:rFonts w:ascii="Times New Roman" w:hAnsi="Times New Roman" w:cs="Times New Roman"/>
          <w:sz w:val="24"/>
          <w:szCs w:val="24"/>
          <w:lang w:val="en-US"/>
        </w:rPr>
        <w:t xml:space="preserve">. </w:t>
      </w:r>
      <w:r w:rsidR="0069578E" w:rsidRPr="00E22D1A">
        <w:rPr>
          <w:rFonts w:ascii="Times New Roman" w:hAnsi="Times New Roman" w:cs="Times New Roman"/>
          <w:sz w:val="24"/>
          <w:szCs w:val="24"/>
        </w:rPr>
        <w:t>However, the symptoms frequently get worse over time</w:t>
      </w:r>
      <w:r w:rsidR="00436E7B" w:rsidRPr="00E22D1A">
        <w:rPr>
          <w:rFonts w:ascii="Times New Roman" w:hAnsi="Times New Roman" w:cs="Times New Roman"/>
          <w:sz w:val="24"/>
          <w:szCs w:val="24"/>
          <w:lang w:val="en-US"/>
        </w:rPr>
        <w:t xml:space="preserve">. </w:t>
      </w:r>
      <w:r w:rsidR="0069578E" w:rsidRPr="00E22D1A">
        <w:rPr>
          <w:rFonts w:ascii="Times New Roman" w:hAnsi="Times New Roman" w:cs="Times New Roman"/>
          <w:sz w:val="24"/>
          <w:szCs w:val="24"/>
        </w:rPr>
        <w:t>The worst of the illness usually strikes a few years afterwards it first manifests.</w:t>
      </w:r>
    </w:p>
    <w:p w14:paraId="187BA68B" w14:textId="77777777" w:rsidR="00861E73" w:rsidRPr="00E22D1A" w:rsidRDefault="0094401C" w:rsidP="005B7A2A">
      <w:pPr>
        <w:spacing w:line="360" w:lineRule="auto"/>
        <w:jc w:val="both"/>
        <w:rPr>
          <w:rFonts w:ascii="Times New Roman" w:hAnsi="Times New Roman" w:cs="Times New Roman"/>
          <w:sz w:val="24"/>
          <w:szCs w:val="24"/>
        </w:rPr>
      </w:pPr>
      <w:r w:rsidRPr="00E22D1A">
        <w:rPr>
          <w:rFonts w:ascii="Times New Roman" w:hAnsi="Times New Roman" w:cs="Times New Roman"/>
          <w:sz w:val="24"/>
          <w:szCs w:val="24"/>
        </w:rPr>
        <w:t>Myasthenia gravis could be your condition, and it could harm any controllable muscles in your body</w:t>
      </w:r>
      <w:r w:rsidR="00436E7B" w:rsidRPr="00E22D1A">
        <w:rPr>
          <w:rFonts w:ascii="Times New Roman" w:hAnsi="Times New Roman" w:cs="Times New Roman"/>
          <w:sz w:val="24"/>
          <w:szCs w:val="24"/>
          <w:lang w:val="en-US"/>
        </w:rPr>
        <w:t xml:space="preserve">. </w:t>
      </w:r>
      <w:r w:rsidR="00861E73" w:rsidRPr="00E22D1A">
        <w:rPr>
          <w:rFonts w:ascii="Times New Roman" w:hAnsi="Times New Roman" w:cs="Times New Roman"/>
          <w:sz w:val="24"/>
          <w:szCs w:val="24"/>
        </w:rPr>
        <w:t>The frequency of afflicted muscle groups varies.</w:t>
      </w:r>
    </w:p>
    <w:p w14:paraId="5AB0D85F" w14:textId="77777777" w:rsidR="00C63681" w:rsidRPr="00E22D1A" w:rsidRDefault="00C63681" w:rsidP="005B7A2A">
      <w:pPr>
        <w:spacing w:line="360" w:lineRule="auto"/>
        <w:jc w:val="both"/>
        <w:rPr>
          <w:rFonts w:ascii="Times New Roman" w:hAnsi="Times New Roman" w:cs="Times New Roman"/>
          <w:sz w:val="24"/>
          <w:szCs w:val="24"/>
        </w:rPr>
      </w:pPr>
      <w:r w:rsidRPr="00E22D1A">
        <w:rPr>
          <w:rFonts w:ascii="Times New Roman" w:hAnsi="Times New Roman" w:cs="Times New Roman"/>
          <w:sz w:val="24"/>
          <w:szCs w:val="24"/>
        </w:rPr>
        <w:t>Muscles within the eye</w:t>
      </w:r>
    </w:p>
    <w:p w14:paraId="4D6995FE" w14:textId="1CD1EEA8" w:rsidR="00C63681" w:rsidRPr="00E22D1A" w:rsidRDefault="00C63681" w:rsidP="005B7A2A">
      <w:pPr>
        <w:spacing w:line="360" w:lineRule="auto"/>
        <w:jc w:val="both"/>
        <w:rPr>
          <w:rFonts w:ascii="Times New Roman" w:hAnsi="Times New Roman" w:cs="Times New Roman"/>
          <w:sz w:val="24"/>
          <w:szCs w:val="24"/>
        </w:rPr>
      </w:pPr>
      <w:r w:rsidRPr="00E22D1A">
        <w:rPr>
          <w:rFonts w:ascii="Times New Roman" w:hAnsi="Times New Roman" w:cs="Times New Roman"/>
          <w:sz w:val="24"/>
          <w:szCs w:val="24"/>
        </w:rPr>
        <w:t>More than half of cases of myasthenia gravis typically start with ocular symptoms</w:t>
      </w:r>
      <w:r w:rsidRPr="00E22D1A">
        <w:rPr>
          <w:sz w:val="24"/>
          <w:szCs w:val="24"/>
        </w:rPr>
        <w:t>.</w:t>
      </w:r>
      <w:r w:rsidR="00FD7BA2" w:rsidRPr="00E22D1A">
        <w:rPr>
          <w:sz w:val="24"/>
          <w:szCs w:val="24"/>
        </w:rPr>
        <w:t xml:space="preserve"> </w:t>
      </w:r>
      <w:r w:rsidRPr="00E22D1A">
        <w:rPr>
          <w:rFonts w:ascii="Times New Roman" w:hAnsi="Times New Roman" w:cs="Times New Roman"/>
          <w:sz w:val="24"/>
          <w:szCs w:val="24"/>
        </w:rPr>
        <w:t>A few of the signs and symptoms include</w:t>
      </w:r>
    </w:p>
    <w:p w14:paraId="66AC172D" w14:textId="77777777" w:rsidR="00FB7193" w:rsidRPr="00E22D1A" w:rsidRDefault="00436E7B" w:rsidP="005B7A2A">
      <w:pPr>
        <w:spacing w:line="360" w:lineRule="auto"/>
        <w:jc w:val="both"/>
        <w:rPr>
          <w:rFonts w:ascii="Times New Roman" w:hAnsi="Times New Roman" w:cs="Times New Roman"/>
          <w:sz w:val="24"/>
          <w:szCs w:val="24"/>
          <w:lang w:val="en-US"/>
        </w:rPr>
      </w:pPr>
      <w:r w:rsidRPr="00E22D1A">
        <w:rPr>
          <w:rFonts w:ascii="Times New Roman" w:hAnsi="Times New Roman" w:cs="Times New Roman"/>
          <w:sz w:val="24"/>
          <w:szCs w:val="24"/>
          <w:lang w:val="en-US"/>
        </w:rPr>
        <w:t xml:space="preserve">• </w:t>
      </w:r>
      <w:r w:rsidR="00246DD5" w:rsidRPr="00E22D1A">
        <w:rPr>
          <w:rFonts w:ascii="Times New Roman" w:hAnsi="Times New Roman" w:cs="Times New Roman"/>
          <w:sz w:val="24"/>
          <w:szCs w:val="24"/>
        </w:rPr>
        <w:t>The word for one or both pupils drooping is ptosis</w:t>
      </w:r>
      <w:r w:rsidR="00246DD5" w:rsidRPr="00E22D1A">
        <w:rPr>
          <w:sz w:val="24"/>
          <w:szCs w:val="24"/>
        </w:rPr>
        <w:t>.</w:t>
      </w:r>
    </w:p>
    <w:p w14:paraId="7301F462" w14:textId="77777777" w:rsidR="00A35E8A" w:rsidRPr="00E22D1A" w:rsidRDefault="00436E7B" w:rsidP="005B7A2A">
      <w:pPr>
        <w:spacing w:line="360" w:lineRule="auto"/>
        <w:jc w:val="both"/>
        <w:rPr>
          <w:rFonts w:ascii="Times New Roman" w:hAnsi="Times New Roman" w:cs="Times New Roman"/>
          <w:sz w:val="24"/>
          <w:szCs w:val="24"/>
        </w:rPr>
      </w:pPr>
      <w:r w:rsidRPr="00E22D1A">
        <w:rPr>
          <w:rFonts w:ascii="Times New Roman" w:hAnsi="Times New Roman" w:cs="Times New Roman"/>
          <w:sz w:val="24"/>
          <w:szCs w:val="24"/>
          <w:lang w:val="en-US"/>
        </w:rPr>
        <w:t xml:space="preserve">• </w:t>
      </w:r>
      <w:r w:rsidR="00A35E8A" w:rsidRPr="00E22D1A">
        <w:rPr>
          <w:rFonts w:ascii="Times New Roman" w:hAnsi="Times New Roman" w:cs="Times New Roman"/>
          <w:sz w:val="24"/>
          <w:szCs w:val="24"/>
        </w:rPr>
        <w:t>Double vision, known as diplopia, happens if one of the eyes is closed and can be either upward or horizontal. It can either improve or disappear.</w:t>
      </w:r>
    </w:p>
    <w:p w14:paraId="2D09480B" w14:textId="77777777" w:rsidR="00F05BEB" w:rsidRPr="00E22D1A" w:rsidRDefault="00F05BEB" w:rsidP="005B7A2A">
      <w:pPr>
        <w:spacing w:line="360" w:lineRule="auto"/>
        <w:jc w:val="both"/>
        <w:rPr>
          <w:rFonts w:ascii="Times New Roman" w:hAnsi="Times New Roman" w:cs="Times New Roman"/>
          <w:sz w:val="24"/>
          <w:szCs w:val="24"/>
        </w:rPr>
      </w:pPr>
      <w:r w:rsidRPr="00E22D1A">
        <w:rPr>
          <w:rFonts w:ascii="Times New Roman" w:hAnsi="Times New Roman" w:cs="Times New Roman"/>
          <w:sz w:val="24"/>
          <w:szCs w:val="24"/>
        </w:rPr>
        <w:t>The facial and throat muscles</w:t>
      </w:r>
    </w:p>
    <w:p w14:paraId="581D8BF6" w14:textId="77777777" w:rsidR="00436E7B" w:rsidRPr="00E22D1A" w:rsidRDefault="00644FD0" w:rsidP="005B7A2A">
      <w:pPr>
        <w:spacing w:line="360" w:lineRule="auto"/>
        <w:jc w:val="both"/>
        <w:rPr>
          <w:rFonts w:ascii="Times New Roman" w:hAnsi="Times New Roman" w:cs="Times New Roman"/>
          <w:sz w:val="24"/>
          <w:szCs w:val="24"/>
        </w:rPr>
      </w:pPr>
      <w:r w:rsidRPr="00E22D1A">
        <w:rPr>
          <w:rFonts w:ascii="Times New Roman" w:hAnsi="Times New Roman" w:cs="Times New Roman"/>
          <w:sz w:val="24"/>
          <w:szCs w:val="24"/>
        </w:rPr>
        <w:t>Roughly 15% of cases involve the face and throat muscles in the earliest symptoms of myasthenia gravis</w:t>
      </w:r>
      <w:r w:rsidR="00436E7B" w:rsidRPr="00E22D1A">
        <w:rPr>
          <w:rFonts w:ascii="Times New Roman" w:hAnsi="Times New Roman" w:cs="Times New Roman"/>
          <w:sz w:val="24"/>
          <w:szCs w:val="24"/>
          <w:lang w:val="en-US"/>
        </w:rPr>
        <w:t>. These signs and symptoms may:</w:t>
      </w:r>
    </w:p>
    <w:p w14:paraId="008F3E87" w14:textId="77777777" w:rsidR="00C25C2E" w:rsidRPr="00E22D1A" w:rsidRDefault="00436E7B" w:rsidP="005B7A2A">
      <w:pPr>
        <w:pStyle w:val="ListParagraph"/>
        <w:numPr>
          <w:ilvl w:val="0"/>
          <w:numId w:val="12"/>
        </w:numPr>
        <w:spacing w:after="200" w:line="360" w:lineRule="auto"/>
        <w:ind w:left="360"/>
        <w:jc w:val="both"/>
        <w:rPr>
          <w:rFonts w:ascii="Times New Roman" w:hAnsi="Times New Roman" w:cs="Times New Roman"/>
          <w:sz w:val="24"/>
          <w:szCs w:val="24"/>
        </w:rPr>
      </w:pPr>
      <w:r w:rsidRPr="00E22D1A">
        <w:rPr>
          <w:rFonts w:ascii="Times New Roman" w:hAnsi="Times New Roman" w:cs="Times New Roman"/>
          <w:sz w:val="24"/>
          <w:szCs w:val="24"/>
          <w:lang w:val="en-US"/>
        </w:rPr>
        <w:t>Difficulty in speaking.</w:t>
      </w:r>
    </w:p>
    <w:p w14:paraId="125E7293" w14:textId="77777777" w:rsidR="006D2196" w:rsidRPr="00E22D1A" w:rsidRDefault="00436E7B" w:rsidP="005B7A2A">
      <w:pPr>
        <w:pStyle w:val="ListParagraph"/>
        <w:numPr>
          <w:ilvl w:val="0"/>
          <w:numId w:val="12"/>
        </w:numPr>
        <w:spacing w:after="200" w:line="360" w:lineRule="auto"/>
        <w:ind w:left="360"/>
        <w:jc w:val="both"/>
        <w:rPr>
          <w:rFonts w:ascii="Times New Roman" w:hAnsi="Times New Roman" w:cs="Times New Roman"/>
          <w:sz w:val="24"/>
          <w:szCs w:val="24"/>
        </w:rPr>
      </w:pPr>
      <w:r w:rsidRPr="00E22D1A">
        <w:rPr>
          <w:rFonts w:ascii="Times New Roman" w:hAnsi="Times New Roman" w:cs="Times New Roman"/>
          <w:sz w:val="24"/>
          <w:szCs w:val="24"/>
          <w:lang w:val="en-US"/>
        </w:rPr>
        <w:t>Difficulty in swallowing</w:t>
      </w:r>
    </w:p>
    <w:p w14:paraId="4C5E275A" w14:textId="77777777" w:rsidR="00436E7B" w:rsidRPr="00E22D1A" w:rsidRDefault="00644FD0" w:rsidP="005B7A2A">
      <w:pPr>
        <w:pStyle w:val="ListParagraph"/>
        <w:numPr>
          <w:ilvl w:val="0"/>
          <w:numId w:val="12"/>
        </w:numPr>
        <w:spacing w:after="200" w:line="360" w:lineRule="auto"/>
        <w:ind w:left="360"/>
        <w:jc w:val="both"/>
        <w:rPr>
          <w:rFonts w:ascii="Times New Roman" w:hAnsi="Times New Roman" w:cs="Times New Roman"/>
          <w:sz w:val="24"/>
          <w:szCs w:val="24"/>
        </w:rPr>
      </w:pPr>
      <w:r w:rsidRPr="00E22D1A">
        <w:rPr>
          <w:rFonts w:ascii="Times New Roman" w:hAnsi="Times New Roman" w:cs="Times New Roman"/>
          <w:sz w:val="24"/>
          <w:szCs w:val="24"/>
        </w:rPr>
        <w:t>Impact the chewing process; the chewing muscles may begin to hurt midway through a meal</w:t>
      </w:r>
      <w:r w:rsidR="00436E7B" w:rsidRPr="00E22D1A">
        <w:rPr>
          <w:rFonts w:ascii="Times New Roman" w:hAnsi="Times New Roman" w:cs="Times New Roman"/>
          <w:sz w:val="24"/>
          <w:szCs w:val="24"/>
          <w:lang w:val="en-US"/>
        </w:rPr>
        <w:t xml:space="preserve">. </w:t>
      </w:r>
      <w:r w:rsidRPr="00E22D1A">
        <w:rPr>
          <w:rFonts w:ascii="Times New Roman" w:hAnsi="Times New Roman" w:cs="Times New Roman"/>
          <w:sz w:val="24"/>
          <w:szCs w:val="24"/>
        </w:rPr>
        <w:t>This is especially true for those who have been eating tough foods like steak</w:t>
      </w:r>
      <w:r w:rsidRPr="00E22D1A">
        <w:rPr>
          <w:rFonts w:ascii="Times New Roman" w:hAnsi="Times New Roman" w:cs="Times New Roman"/>
          <w:sz w:val="24"/>
          <w:szCs w:val="24"/>
          <w:lang w:val="en-US"/>
        </w:rPr>
        <w:t xml:space="preserve"> </w:t>
      </w:r>
      <w:r w:rsidR="00B51742" w:rsidRPr="00E22D1A">
        <w:rPr>
          <w:rFonts w:ascii="Times New Roman" w:hAnsi="Times New Roman" w:cs="Times New Roman"/>
          <w:sz w:val="24"/>
          <w:szCs w:val="24"/>
          <w:lang w:val="en-US"/>
        </w:rPr>
        <w:t>(</w:t>
      </w:r>
      <w:proofErr w:type="spellStart"/>
      <w:r w:rsidR="00B51742" w:rsidRPr="00E22D1A">
        <w:rPr>
          <w:rStyle w:val="element-citation"/>
          <w:rFonts w:ascii="Times New Roman" w:hAnsi="Times New Roman" w:cs="Times New Roman"/>
          <w:color w:val="212121"/>
          <w:sz w:val="24"/>
          <w:szCs w:val="24"/>
        </w:rPr>
        <w:t>Weinreichet</w:t>
      </w:r>
      <w:proofErr w:type="spellEnd"/>
      <w:r w:rsidR="00B51742" w:rsidRPr="00E22D1A">
        <w:rPr>
          <w:rStyle w:val="element-citation"/>
          <w:rFonts w:ascii="Times New Roman" w:hAnsi="Times New Roman" w:cs="Times New Roman"/>
          <w:color w:val="212121"/>
          <w:sz w:val="24"/>
          <w:szCs w:val="24"/>
        </w:rPr>
        <w:t xml:space="preserve"> al., 2020</w:t>
      </w:r>
      <w:r w:rsidR="00B51742" w:rsidRPr="00E22D1A">
        <w:rPr>
          <w:rFonts w:ascii="Times New Roman" w:hAnsi="Times New Roman" w:cs="Times New Roman"/>
          <w:sz w:val="24"/>
          <w:szCs w:val="24"/>
          <w:lang w:val="en-US"/>
        </w:rPr>
        <w:t>)</w:t>
      </w:r>
      <w:r w:rsidR="00436E7B" w:rsidRPr="00E22D1A">
        <w:rPr>
          <w:rFonts w:ascii="Times New Roman" w:hAnsi="Times New Roman" w:cs="Times New Roman"/>
          <w:sz w:val="24"/>
          <w:szCs w:val="24"/>
          <w:lang w:val="en-US"/>
        </w:rPr>
        <w:t>.</w:t>
      </w:r>
    </w:p>
    <w:p w14:paraId="531884A5" w14:textId="77777777" w:rsidR="00F54B83" w:rsidRPr="00E22D1A" w:rsidRDefault="00436E7B" w:rsidP="005B7A2A">
      <w:pPr>
        <w:pStyle w:val="ListParagraph"/>
        <w:numPr>
          <w:ilvl w:val="0"/>
          <w:numId w:val="12"/>
        </w:numPr>
        <w:spacing w:after="200" w:line="360" w:lineRule="auto"/>
        <w:ind w:left="360"/>
        <w:jc w:val="both"/>
        <w:rPr>
          <w:rFonts w:ascii="Times New Roman" w:hAnsi="Times New Roman" w:cs="Times New Roman"/>
          <w:sz w:val="24"/>
          <w:szCs w:val="24"/>
        </w:rPr>
      </w:pPr>
      <w:r w:rsidRPr="00E22D1A">
        <w:rPr>
          <w:rFonts w:ascii="Times New Roman" w:hAnsi="Times New Roman" w:cs="Times New Roman"/>
          <w:sz w:val="24"/>
          <w:szCs w:val="24"/>
          <w:lang w:val="en-US"/>
        </w:rPr>
        <w:t>Alter your facial expressions.</w:t>
      </w:r>
    </w:p>
    <w:p w14:paraId="6EA5811C" w14:textId="77777777" w:rsidR="00436E7B" w:rsidRPr="00E22D1A" w:rsidRDefault="006D1C15" w:rsidP="005B7A2A">
      <w:pPr>
        <w:pStyle w:val="ListParagraph"/>
        <w:numPr>
          <w:ilvl w:val="0"/>
          <w:numId w:val="12"/>
        </w:numPr>
        <w:spacing w:after="200" w:line="360" w:lineRule="auto"/>
        <w:ind w:left="360"/>
        <w:jc w:val="both"/>
        <w:rPr>
          <w:rFonts w:ascii="Times New Roman" w:hAnsi="Times New Roman" w:cs="Times New Roman"/>
          <w:sz w:val="24"/>
          <w:szCs w:val="24"/>
        </w:rPr>
      </w:pPr>
      <w:r w:rsidRPr="00E22D1A">
        <w:rPr>
          <w:rFonts w:ascii="Times New Roman" w:hAnsi="Times New Roman" w:cs="Times New Roman"/>
          <w:sz w:val="24"/>
          <w:szCs w:val="24"/>
        </w:rPr>
        <w:t xml:space="preserve"> The leg and neck muscles</w:t>
      </w:r>
      <w:r w:rsidR="000A03A7" w:rsidRPr="00E22D1A">
        <w:rPr>
          <w:rFonts w:ascii="Times New Roman" w:hAnsi="Times New Roman" w:cs="Times New Roman"/>
          <w:sz w:val="24"/>
          <w:szCs w:val="24"/>
          <w:lang w:val="en-US"/>
        </w:rPr>
        <w:t>:</w:t>
      </w:r>
    </w:p>
    <w:p w14:paraId="5E5700D6" w14:textId="01D2639E" w:rsidR="008E0B00" w:rsidRPr="00E22D1A" w:rsidRDefault="006D1C15" w:rsidP="005B7A2A">
      <w:pPr>
        <w:pStyle w:val="ListParagraph"/>
        <w:spacing w:line="360" w:lineRule="auto"/>
        <w:ind w:left="0"/>
        <w:jc w:val="both"/>
        <w:rPr>
          <w:sz w:val="24"/>
          <w:szCs w:val="24"/>
        </w:rPr>
      </w:pPr>
      <w:r w:rsidRPr="00E22D1A">
        <w:rPr>
          <w:rFonts w:ascii="Times New Roman" w:hAnsi="Times New Roman" w:cs="Times New Roman"/>
          <w:sz w:val="24"/>
          <w:szCs w:val="24"/>
        </w:rPr>
        <w:t>In addition, myasthenia gravis may cause weakness in the neck, arms, and legs</w:t>
      </w:r>
      <w:r w:rsidR="00436E7B" w:rsidRPr="00E22D1A">
        <w:rPr>
          <w:rFonts w:ascii="Times New Roman" w:hAnsi="Times New Roman" w:cs="Times New Roman"/>
          <w:sz w:val="24"/>
          <w:szCs w:val="24"/>
          <w:lang w:val="en-US"/>
        </w:rPr>
        <w:t xml:space="preserve">. </w:t>
      </w:r>
      <w:r w:rsidRPr="00E22D1A">
        <w:rPr>
          <w:rFonts w:ascii="Times New Roman" w:hAnsi="Times New Roman" w:cs="Times New Roman"/>
          <w:sz w:val="24"/>
          <w:szCs w:val="24"/>
        </w:rPr>
        <w:t>A person's gait may be affected by leg weakness.</w:t>
      </w:r>
      <w:r w:rsidR="000A42A8" w:rsidRPr="00E22D1A">
        <w:rPr>
          <w:rFonts w:ascii="Times New Roman" w:hAnsi="Times New Roman" w:cs="Times New Roman"/>
          <w:sz w:val="24"/>
          <w:szCs w:val="24"/>
        </w:rPr>
        <w:t xml:space="preserve"> </w:t>
      </w:r>
      <w:r w:rsidR="008E0B00" w:rsidRPr="00E22D1A">
        <w:rPr>
          <w:rFonts w:ascii="Times New Roman" w:hAnsi="Times New Roman" w:cs="Times New Roman"/>
          <w:sz w:val="24"/>
          <w:szCs w:val="24"/>
        </w:rPr>
        <w:t>Weak neck muscles make holding up the head difficult</w:t>
      </w:r>
      <w:r w:rsidR="008E0B00" w:rsidRPr="00E22D1A">
        <w:rPr>
          <w:sz w:val="24"/>
          <w:szCs w:val="24"/>
        </w:rPr>
        <w:t>.</w:t>
      </w:r>
    </w:p>
    <w:p w14:paraId="4AC800B6" w14:textId="77777777" w:rsidR="00436E7B" w:rsidRPr="00E22D1A" w:rsidRDefault="00436E7B" w:rsidP="005B7A2A">
      <w:pPr>
        <w:pStyle w:val="ListParagraph"/>
        <w:spacing w:line="360" w:lineRule="auto"/>
        <w:ind w:left="0"/>
        <w:jc w:val="both"/>
        <w:rPr>
          <w:rFonts w:ascii="Times New Roman" w:hAnsi="Times New Roman" w:cs="Times New Roman"/>
          <w:sz w:val="24"/>
          <w:szCs w:val="24"/>
          <w:lang w:val="en-US"/>
        </w:rPr>
      </w:pPr>
      <w:r w:rsidRPr="00E22D1A">
        <w:rPr>
          <w:rFonts w:ascii="Times New Roman" w:hAnsi="Times New Roman" w:cs="Times New Roman"/>
          <w:sz w:val="24"/>
          <w:szCs w:val="24"/>
          <w:lang w:val="en-US"/>
        </w:rPr>
        <w:t>Diagnosis</w:t>
      </w:r>
    </w:p>
    <w:p w14:paraId="75D02054" w14:textId="77777777" w:rsidR="00436E7B" w:rsidRPr="00E22D1A" w:rsidRDefault="00436E7B" w:rsidP="005B7A2A">
      <w:pPr>
        <w:spacing w:line="360" w:lineRule="auto"/>
        <w:jc w:val="both"/>
        <w:rPr>
          <w:rFonts w:ascii="Times New Roman" w:hAnsi="Times New Roman" w:cs="Times New Roman"/>
          <w:sz w:val="24"/>
          <w:szCs w:val="24"/>
        </w:rPr>
      </w:pPr>
      <w:r w:rsidRPr="00E22D1A">
        <w:rPr>
          <w:rFonts w:ascii="Times New Roman" w:hAnsi="Times New Roman" w:cs="Times New Roman"/>
          <w:sz w:val="24"/>
          <w:szCs w:val="24"/>
          <w:lang w:val="en-US"/>
        </w:rPr>
        <w:t>Neurological test</w:t>
      </w:r>
    </w:p>
    <w:p w14:paraId="4C752B07" w14:textId="77777777" w:rsidR="00436E7B" w:rsidRPr="00E22D1A" w:rsidRDefault="00436E7B" w:rsidP="005B7A2A">
      <w:pPr>
        <w:spacing w:line="360" w:lineRule="auto"/>
        <w:jc w:val="both"/>
        <w:rPr>
          <w:rFonts w:ascii="Times New Roman" w:hAnsi="Times New Roman" w:cs="Times New Roman"/>
          <w:sz w:val="24"/>
          <w:szCs w:val="24"/>
        </w:rPr>
      </w:pPr>
      <w:r w:rsidRPr="00E22D1A">
        <w:rPr>
          <w:rFonts w:ascii="Times New Roman" w:hAnsi="Times New Roman" w:cs="Times New Roman"/>
          <w:sz w:val="24"/>
          <w:szCs w:val="24"/>
          <w:lang w:val="en-US"/>
        </w:rPr>
        <w:t>Testing could be one way your doctor examines your neurological health</w:t>
      </w:r>
    </w:p>
    <w:p w14:paraId="460096C4" w14:textId="77777777" w:rsidR="00436E7B" w:rsidRPr="00E22D1A" w:rsidRDefault="00436E7B" w:rsidP="005B7A2A">
      <w:pPr>
        <w:spacing w:line="360" w:lineRule="auto"/>
        <w:jc w:val="both"/>
        <w:rPr>
          <w:rFonts w:ascii="Times New Roman" w:hAnsi="Times New Roman" w:cs="Times New Roman"/>
          <w:sz w:val="24"/>
          <w:szCs w:val="24"/>
        </w:rPr>
      </w:pPr>
      <w:r w:rsidRPr="00E22D1A">
        <w:rPr>
          <w:rFonts w:ascii="Times New Roman" w:hAnsi="Times New Roman" w:cs="Times New Roman"/>
          <w:sz w:val="24"/>
          <w:szCs w:val="24"/>
          <w:lang w:val="en-US"/>
        </w:rPr>
        <w:t>• Adaptations.</w:t>
      </w:r>
    </w:p>
    <w:p w14:paraId="1FA4B446" w14:textId="77777777" w:rsidR="00436E7B" w:rsidRPr="00E22D1A" w:rsidRDefault="00436E7B" w:rsidP="005B7A2A">
      <w:pPr>
        <w:spacing w:line="360" w:lineRule="auto"/>
        <w:jc w:val="both"/>
        <w:rPr>
          <w:rFonts w:ascii="Times New Roman" w:hAnsi="Times New Roman" w:cs="Times New Roman"/>
          <w:sz w:val="24"/>
          <w:szCs w:val="24"/>
        </w:rPr>
      </w:pPr>
      <w:r w:rsidRPr="00E22D1A">
        <w:rPr>
          <w:rFonts w:ascii="Times New Roman" w:hAnsi="Times New Roman" w:cs="Times New Roman"/>
          <w:sz w:val="24"/>
          <w:szCs w:val="24"/>
          <w:lang w:val="en-US"/>
        </w:rPr>
        <w:t>• Strength of muscles.</w:t>
      </w:r>
    </w:p>
    <w:p w14:paraId="0CA49775" w14:textId="77777777" w:rsidR="00436E7B" w:rsidRPr="00E22D1A" w:rsidRDefault="00436E7B" w:rsidP="005B7A2A">
      <w:pPr>
        <w:spacing w:line="360" w:lineRule="auto"/>
        <w:jc w:val="both"/>
        <w:rPr>
          <w:rFonts w:ascii="Times New Roman" w:hAnsi="Times New Roman" w:cs="Times New Roman"/>
          <w:sz w:val="24"/>
          <w:szCs w:val="24"/>
        </w:rPr>
      </w:pPr>
      <w:r w:rsidRPr="00E22D1A">
        <w:rPr>
          <w:rFonts w:ascii="Times New Roman" w:hAnsi="Times New Roman" w:cs="Times New Roman"/>
          <w:sz w:val="24"/>
          <w:szCs w:val="24"/>
          <w:lang w:val="en-US"/>
        </w:rPr>
        <w:t>• Tone of muscles.</w:t>
      </w:r>
    </w:p>
    <w:p w14:paraId="2153158F" w14:textId="77777777" w:rsidR="00436E7B" w:rsidRPr="00E22D1A" w:rsidRDefault="00436E7B" w:rsidP="005B7A2A">
      <w:pPr>
        <w:spacing w:line="360" w:lineRule="auto"/>
        <w:jc w:val="both"/>
        <w:rPr>
          <w:rFonts w:ascii="Times New Roman" w:hAnsi="Times New Roman" w:cs="Times New Roman"/>
          <w:sz w:val="24"/>
          <w:szCs w:val="24"/>
        </w:rPr>
      </w:pPr>
      <w:r w:rsidRPr="00E22D1A">
        <w:rPr>
          <w:rFonts w:ascii="Times New Roman" w:hAnsi="Times New Roman" w:cs="Times New Roman"/>
          <w:sz w:val="24"/>
          <w:szCs w:val="24"/>
          <w:lang w:val="en-US"/>
        </w:rPr>
        <w:t>• Touch and visual senses.</w:t>
      </w:r>
    </w:p>
    <w:p w14:paraId="0B6ECF51" w14:textId="77777777" w:rsidR="00436E7B" w:rsidRPr="00E22D1A" w:rsidRDefault="00436E7B" w:rsidP="005B7A2A">
      <w:pPr>
        <w:spacing w:line="360" w:lineRule="auto"/>
        <w:jc w:val="both"/>
        <w:rPr>
          <w:rFonts w:ascii="Times New Roman" w:hAnsi="Times New Roman" w:cs="Times New Roman"/>
          <w:sz w:val="24"/>
          <w:szCs w:val="24"/>
        </w:rPr>
      </w:pPr>
      <w:r w:rsidRPr="00E22D1A">
        <w:rPr>
          <w:rFonts w:ascii="Times New Roman" w:hAnsi="Times New Roman" w:cs="Times New Roman"/>
          <w:sz w:val="24"/>
          <w:szCs w:val="24"/>
          <w:lang w:val="en-US"/>
        </w:rPr>
        <w:lastRenderedPageBreak/>
        <w:t>• Sync.</w:t>
      </w:r>
    </w:p>
    <w:p w14:paraId="35140B07" w14:textId="77777777" w:rsidR="006D2196" w:rsidRPr="00E22D1A" w:rsidRDefault="00436E7B" w:rsidP="005B7A2A">
      <w:pPr>
        <w:spacing w:line="360" w:lineRule="auto"/>
        <w:jc w:val="both"/>
        <w:rPr>
          <w:rFonts w:ascii="Times New Roman" w:hAnsi="Times New Roman" w:cs="Times New Roman"/>
          <w:sz w:val="24"/>
          <w:szCs w:val="24"/>
          <w:lang w:val="en-US"/>
        </w:rPr>
      </w:pPr>
      <w:r w:rsidRPr="00E22D1A">
        <w:rPr>
          <w:rFonts w:ascii="Times New Roman" w:hAnsi="Times New Roman" w:cs="Times New Roman"/>
          <w:sz w:val="24"/>
          <w:szCs w:val="24"/>
          <w:lang w:val="en-US"/>
        </w:rPr>
        <w:t>• Equilibrium.</w:t>
      </w:r>
    </w:p>
    <w:p w14:paraId="5CF7D2A6" w14:textId="77777777" w:rsidR="00436E7B" w:rsidRPr="00E22D1A" w:rsidRDefault="00436E7B" w:rsidP="005B7A2A">
      <w:pPr>
        <w:spacing w:line="360" w:lineRule="auto"/>
        <w:jc w:val="both"/>
        <w:rPr>
          <w:rFonts w:ascii="Times New Roman" w:hAnsi="Times New Roman" w:cs="Times New Roman"/>
          <w:sz w:val="24"/>
          <w:szCs w:val="24"/>
          <w:lang w:val="en-US"/>
        </w:rPr>
      </w:pPr>
      <w:r w:rsidRPr="00E22D1A">
        <w:rPr>
          <w:rFonts w:ascii="Times New Roman" w:hAnsi="Times New Roman" w:cs="Times New Roman"/>
          <w:sz w:val="24"/>
          <w:szCs w:val="24"/>
          <w:lang w:val="en-US"/>
        </w:rPr>
        <w:t>The following tests could be performed to support a myasthenia gravis diagnosis</w:t>
      </w:r>
    </w:p>
    <w:p w14:paraId="2A59129B" w14:textId="77777777" w:rsidR="00FB7193" w:rsidRPr="00E22D1A" w:rsidRDefault="00436E7B" w:rsidP="005B7A2A">
      <w:pPr>
        <w:spacing w:line="360" w:lineRule="auto"/>
        <w:jc w:val="both"/>
        <w:rPr>
          <w:rFonts w:ascii="Times New Roman" w:hAnsi="Times New Roman" w:cs="Times New Roman"/>
          <w:sz w:val="24"/>
          <w:szCs w:val="24"/>
          <w:lang w:val="en-US"/>
        </w:rPr>
      </w:pPr>
      <w:r w:rsidRPr="00E22D1A">
        <w:rPr>
          <w:rFonts w:ascii="Times New Roman" w:hAnsi="Times New Roman" w:cs="Times New Roman"/>
          <w:sz w:val="24"/>
          <w:szCs w:val="24"/>
          <w:lang w:val="en-US"/>
        </w:rPr>
        <w:t>Test with an ice pack</w:t>
      </w:r>
    </w:p>
    <w:p w14:paraId="362B9827" w14:textId="77777777" w:rsidR="00436E7B" w:rsidRPr="00E22D1A" w:rsidRDefault="00436E7B" w:rsidP="005B7A2A">
      <w:pPr>
        <w:spacing w:line="360" w:lineRule="auto"/>
        <w:jc w:val="both"/>
        <w:rPr>
          <w:rFonts w:ascii="Times New Roman" w:hAnsi="Times New Roman" w:cs="Times New Roman"/>
          <w:sz w:val="24"/>
          <w:szCs w:val="24"/>
          <w:lang w:val="en-US"/>
        </w:rPr>
      </w:pPr>
      <w:r w:rsidRPr="00E22D1A">
        <w:rPr>
          <w:rFonts w:ascii="Times New Roman" w:hAnsi="Times New Roman" w:cs="Times New Roman"/>
          <w:sz w:val="24"/>
          <w:szCs w:val="24"/>
          <w:lang w:val="en-US"/>
        </w:rPr>
        <w:t>Your healthcare professional may apply an ice bag to your eyelid if it is drooping. Your healthcare practitioner takes out the bag after two minutes and assesses your drooping eyelid for potential improvement.</w:t>
      </w:r>
    </w:p>
    <w:p w14:paraId="4178F3D3" w14:textId="77777777" w:rsidR="00436E7B" w:rsidRPr="00E22D1A" w:rsidRDefault="00436E7B" w:rsidP="005B7A2A">
      <w:pPr>
        <w:spacing w:line="360" w:lineRule="auto"/>
        <w:jc w:val="both"/>
        <w:rPr>
          <w:rFonts w:ascii="Times New Roman" w:hAnsi="Times New Roman" w:cs="Times New Roman"/>
          <w:sz w:val="24"/>
          <w:szCs w:val="24"/>
        </w:rPr>
      </w:pPr>
      <w:r w:rsidRPr="00E22D1A">
        <w:rPr>
          <w:rFonts w:ascii="Times New Roman" w:hAnsi="Times New Roman" w:cs="Times New Roman"/>
          <w:sz w:val="24"/>
          <w:szCs w:val="24"/>
          <w:lang w:val="en-US"/>
        </w:rPr>
        <w:t>Blood examination</w:t>
      </w:r>
      <w:r w:rsidR="000A03A7" w:rsidRPr="00E22D1A">
        <w:rPr>
          <w:rFonts w:ascii="Times New Roman" w:hAnsi="Times New Roman" w:cs="Times New Roman"/>
          <w:sz w:val="24"/>
          <w:szCs w:val="24"/>
          <w:lang w:val="en-US"/>
        </w:rPr>
        <w:t>:</w:t>
      </w:r>
    </w:p>
    <w:p w14:paraId="582EAF75" w14:textId="77777777" w:rsidR="00A56BA8" w:rsidRPr="00E22D1A" w:rsidRDefault="00A56BA8" w:rsidP="005B7A2A">
      <w:pPr>
        <w:spacing w:line="360" w:lineRule="auto"/>
        <w:jc w:val="both"/>
      </w:pPr>
      <w:r w:rsidRPr="00E22D1A">
        <w:rPr>
          <w:rFonts w:ascii="Times New Roman" w:hAnsi="Times New Roman" w:cs="Times New Roman"/>
          <w:sz w:val="24"/>
          <w:szCs w:val="24"/>
        </w:rPr>
        <w:t>A blood test may identify abnormal antibodies that obstruct the protein receptor sites where your muscles receive contraction signals from your nerves</w:t>
      </w:r>
      <w:r w:rsidRPr="00E22D1A">
        <w:t xml:space="preserve">. </w:t>
      </w:r>
    </w:p>
    <w:p w14:paraId="120DF220" w14:textId="77777777" w:rsidR="00493836" w:rsidRPr="00E22D1A" w:rsidRDefault="00436E7B" w:rsidP="005B7A2A">
      <w:pPr>
        <w:spacing w:line="360" w:lineRule="auto"/>
        <w:jc w:val="both"/>
        <w:rPr>
          <w:rFonts w:ascii="Times New Roman" w:hAnsi="Times New Roman" w:cs="Times New Roman"/>
          <w:sz w:val="24"/>
          <w:szCs w:val="24"/>
          <w:lang w:val="en-US"/>
        </w:rPr>
      </w:pPr>
      <w:r w:rsidRPr="00E22D1A">
        <w:rPr>
          <w:rFonts w:ascii="Times New Roman" w:hAnsi="Times New Roman" w:cs="Times New Roman"/>
          <w:sz w:val="24"/>
          <w:szCs w:val="24"/>
          <w:lang w:val="en-US"/>
        </w:rPr>
        <w:t>Stimulating nerves repeatedly</w:t>
      </w:r>
    </w:p>
    <w:p w14:paraId="3C0E6834" w14:textId="77777777" w:rsidR="00436E7B" w:rsidRPr="00E22D1A" w:rsidRDefault="00436E7B" w:rsidP="005B7A2A">
      <w:pPr>
        <w:spacing w:line="360" w:lineRule="auto"/>
        <w:jc w:val="both"/>
        <w:rPr>
          <w:rFonts w:ascii="Times New Roman" w:hAnsi="Times New Roman" w:cs="Times New Roman"/>
          <w:sz w:val="24"/>
          <w:szCs w:val="24"/>
          <w:lang w:val="en-US"/>
        </w:rPr>
      </w:pPr>
      <w:r w:rsidRPr="00E22D1A">
        <w:rPr>
          <w:rFonts w:ascii="Times New Roman" w:hAnsi="Times New Roman" w:cs="Times New Roman"/>
          <w:sz w:val="24"/>
          <w:szCs w:val="24"/>
          <w:lang w:val="en-US"/>
        </w:rPr>
        <w:t>In this nerve conduction study, the testing muscles' skin is covered with electrodes that the physicians place there. Electricity is applied in tiny pulses across the electrodes</w:t>
      </w:r>
      <w:r w:rsidR="00B51742" w:rsidRPr="00E22D1A">
        <w:rPr>
          <w:rFonts w:ascii="Times New Roman" w:hAnsi="Times New Roman" w:cs="Times New Roman"/>
          <w:sz w:val="24"/>
          <w:szCs w:val="24"/>
          <w:lang w:val="en-US"/>
        </w:rPr>
        <w:t xml:space="preserve"> (</w:t>
      </w:r>
      <w:r w:rsidR="00B51742" w:rsidRPr="00E22D1A">
        <w:rPr>
          <w:rStyle w:val="element-citation"/>
          <w:rFonts w:ascii="Times New Roman" w:hAnsi="Times New Roman" w:cs="Times New Roman"/>
          <w:color w:val="212121"/>
          <w:sz w:val="24"/>
          <w:szCs w:val="24"/>
        </w:rPr>
        <w:t>Kohler et al.,2019</w:t>
      </w:r>
      <w:r w:rsidR="00B51742" w:rsidRPr="00E22D1A">
        <w:rPr>
          <w:rFonts w:ascii="Times New Roman" w:hAnsi="Times New Roman" w:cs="Times New Roman"/>
          <w:sz w:val="24"/>
          <w:szCs w:val="24"/>
          <w:lang w:val="en-US"/>
        </w:rPr>
        <w:t>)</w:t>
      </w:r>
      <w:r w:rsidRPr="00E22D1A">
        <w:rPr>
          <w:rFonts w:ascii="Times New Roman" w:hAnsi="Times New Roman" w:cs="Times New Roman"/>
          <w:sz w:val="24"/>
          <w:szCs w:val="24"/>
          <w:lang w:val="en-US"/>
        </w:rPr>
        <w:t xml:space="preserve">. These pulses gauge the nerve's ability to communicate with the muscle.The nerve is put through multiple tests during this examination to see whether weariness impairs the nerve's capacity to convey impulses. </w:t>
      </w:r>
      <w:r w:rsidR="00A56BA8" w:rsidRPr="00E22D1A">
        <w:rPr>
          <w:rFonts w:ascii="Times New Roman" w:hAnsi="Times New Roman" w:cs="Times New Roman"/>
          <w:sz w:val="24"/>
          <w:szCs w:val="24"/>
        </w:rPr>
        <w:t>The test's findings help identify myasthenia gravis</w:t>
      </w:r>
      <w:r w:rsidRPr="00E22D1A">
        <w:rPr>
          <w:rFonts w:ascii="Times New Roman" w:hAnsi="Times New Roman" w:cs="Times New Roman"/>
          <w:sz w:val="24"/>
          <w:szCs w:val="24"/>
          <w:lang w:val="en-US"/>
        </w:rPr>
        <w:t>.</w:t>
      </w:r>
    </w:p>
    <w:p w14:paraId="0FC05DAC" w14:textId="77777777" w:rsidR="00A56BA8" w:rsidRPr="00E22D1A" w:rsidRDefault="00A56BA8" w:rsidP="005B7A2A">
      <w:pPr>
        <w:spacing w:line="360" w:lineRule="auto"/>
        <w:jc w:val="both"/>
        <w:rPr>
          <w:rFonts w:ascii="Times New Roman" w:hAnsi="Times New Roman" w:cs="Times New Roman"/>
          <w:sz w:val="24"/>
          <w:szCs w:val="24"/>
        </w:rPr>
      </w:pPr>
      <w:r w:rsidRPr="00E22D1A">
        <w:rPr>
          <w:rFonts w:ascii="Times New Roman" w:hAnsi="Times New Roman" w:cs="Times New Roman"/>
          <w:sz w:val="24"/>
          <w:szCs w:val="24"/>
        </w:rPr>
        <w:t>Electromyography, also known as single-fiber</w:t>
      </w:r>
    </w:p>
    <w:p w14:paraId="61D64D99" w14:textId="77777777" w:rsidR="002F2C06" w:rsidRPr="00E22D1A" w:rsidRDefault="0008367B" w:rsidP="005B7A2A">
      <w:pPr>
        <w:spacing w:line="360" w:lineRule="auto"/>
        <w:jc w:val="both"/>
        <w:rPr>
          <w:rFonts w:ascii="Times New Roman" w:hAnsi="Times New Roman" w:cs="Times New Roman"/>
          <w:sz w:val="24"/>
          <w:szCs w:val="24"/>
        </w:rPr>
      </w:pPr>
      <w:r w:rsidRPr="00E22D1A">
        <w:rPr>
          <w:rFonts w:ascii="Times New Roman" w:hAnsi="Times New Roman" w:cs="Times New Roman"/>
          <w:sz w:val="24"/>
          <w:szCs w:val="24"/>
        </w:rPr>
        <w:t>This examination looks at the electrical signals that travel from your brain to your muscles</w:t>
      </w:r>
      <w:r w:rsidR="00436E7B" w:rsidRPr="00E22D1A">
        <w:rPr>
          <w:rFonts w:ascii="Times New Roman" w:hAnsi="Times New Roman" w:cs="Times New Roman"/>
          <w:sz w:val="24"/>
          <w:szCs w:val="24"/>
          <w:lang w:val="en-US"/>
        </w:rPr>
        <w:t xml:space="preserve">. </w:t>
      </w:r>
      <w:r w:rsidR="002F2C06" w:rsidRPr="00E22D1A">
        <w:rPr>
          <w:rFonts w:ascii="Times New Roman" w:hAnsi="Times New Roman" w:cs="Times New Roman"/>
          <w:sz w:val="24"/>
          <w:szCs w:val="24"/>
        </w:rPr>
        <w:t>It is necessary to put a small wire electrode via the skin and through a muscle in order to evaluate a single muscle fiber.</w:t>
      </w:r>
    </w:p>
    <w:p w14:paraId="756BD6AC" w14:textId="77777777" w:rsidR="00436E7B" w:rsidRPr="00E22D1A" w:rsidRDefault="00436E7B" w:rsidP="005B7A2A">
      <w:pPr>
        <w:spacing w:line="360" w:lineRule="auto"/>
        <w:jc w:val="both"/>
        <w:rPr>
          <w:rFonts w:ascii="Times New Roman" w:hAnsi="Times New Roman" w:cs="Times New Roman"/>
          <w:sz w:val="24"/>
          <w:szCs w:val="24"/>
          <w:lang w:val="en-US"/>
        </w:rPr>
      </w:pPr>
      <w:r w:rsidRPr="00E22D1A">
        <w:rPr>
          <w:rFonts w:ascii="Times New Roman" w:hAnsi="Times New Roman" w:cs="Times New Roman"/>
          <w:sz w:val="24"/>
          <w:szCs w:val="24"/>
          <w:lang w:val="en-US"/>
        </w:rPr>
        <w:t>Visualising</w:t>
      </w:r>
    </w:p>
    <w:p w14:paraId="45177A7F" w14:textId="77777777" w:rsidR="00436E7B" w:rsidRPr="00E22D1A" w:rsidRDefault="00436E7B" w:rsidP="005B7A2A">
      <w:pPr>
        <w:spacing w:line="360" w:lineRule="auto"/>
        <w:jc w:val="both"/>
        <w:rPr>
          <w:rFonts w:ascii="Times New Roman" w:hAnsi="Times New Roman" w:cs="Times New Roman"/>
          <w:sz w:val="24"/>
          <w:szCs w:val="24"/>
        </w:rPr>
      </w:pPr>
      <w:r w:rsidRPr="00E22D1A">
        <w:rPr>
          <w:rFonts w:ascii="Times New Roman" w:hAnsi="Times New Roman" w:cs="Times New Roman"/>
          <w:sz w:val="24"/>
          <w:szCs w:val="24"/>
          <w:lang w:val="en-US"/>
        </w:rPr>
        <w:t>prescribe an MRI or CT scan.</w:t>
      </w:r>
    </w:p>
    <w:p w14:paraId="30C33746" w14:textId="77777777" w:rsidR="00436E7B" w:rsidRPr="00E22D1A" w:rsidRDefault="00436E7B" w:rsidP="005B7A2A">
      <w:pPr>
        <w:spacing w:line="360" w:lineRule="auto"/>
        <w:jc w:val="both"/>
        <w:rPr>
          <w:rFonts w:ascii="Times New Roman" w:hAnsi="Times New Roman" w:cs="Times New Roman"/>
          <w:sz w:val="24"/>
          <w:szCs w:val="24"/>
        </w:rPr>
      </w:pPr>
      <w:r w:rsidRPr="00E22D1A">
        <w:rPr>
          <w:rFonts w:ascii="Times New Roman" w:hAnsi="Times New Roman" w:cs="Times New Roman"/>
          <w:sz w:val="24"/>
          <w:szCs w:val="24"/>
          <w:lang w:val="en-US"/>
        </w:rPr>
        <w:t>Tests for pulmonary function</w:t>
      </w:r>
    </w:p>
    <w:p w14:paraId="4C2C49CD" w14:textId="77777777" w:rsidR="00436E7B" w:rsidRPr="00E22D1A" w:rsidRDefault="00436E7B" w:rsidP="005B7A2A">
      <w:pPr>
        <w:spacing w:line="360" w:lineRule="auto"/>
        <w:jc w:val="both"/>
        <w:rPr>
          <w:rFonts w:ascii="Times New Roman" w:hAnsi="Times New Roman" w:cs="Times New Roman"/>
          <w:sz w:val="24"/>
          <w:szCs w:val="24"/>
        </w:rPr>
      </w:pPr>
      <w:r w:rsidRPr="00E22D1A">
        <w:rPr>
          <w:rFonts w:ascii="Times New Roman" w:hAnsi="Times New Roman" w:cs="Times New Roman"/>
          <w:sz w:val="24"/>
          <w:szCs w:val="24"/>
          <w:lang w:val="en-US"/>
        </w:rPr>
        <w:t>These tests determine whether breathing is being affected by your disease.</w:t>
      </w:r>
    </w:p>
    <w:p w14:paraId="5A18215A" w14:textId="77777777" w:rsidR="00436E7B" w:rsidRPr="00E22D1A" w:rsidRDefault="00436E7B" w:rsidP="005B7A2A">
      <w:pPr>
        <w:spacing w:line="360" w:lineRule="auto"/>
        <w:jc w:val="both"/>
        <w:rPr>
          <w:rFonts w:ascii="Times New Roman" w:hAnsi="Times New Roman" w:cs="Times New Roman"/>
          <w:sz w:val="24"/>
          <w:szCs w:val="24"/>
        </w:rPr>
      </w:pPr>
      <w:r w:rsidRPr="00E22D1A">
        <w:rPr>
          <w:rFonts w:ascii="Times New Roman" w:hAnsi="Times New Roman" w:cs="Times New Roman"/>
          <w:sz w:val="24"/>
          <w:szCs w:val="24"/>
          <w:lang w:val="en-US"/>
        </w:rPr>
        <w:t>Treatment</w:t>
      </w:r>
    </w:p>
    <w:p w14:paraId="6AC45867" w14:textId="77777777" w:rsidR="00436E7B" w:rsidRPr="00E22D1A" w:rsidRDefault="00436E7B" w:rsidP="005B7A2A">
      <w:pPr>
        <w:spacing w:line="360" w:lineRule="auto"/>
        <w:jc w:val="both"/>
        <w:rPr>
          <w:rFonts w:ascii="Times New Roman" w:hAnsi="Times New Roman" w:cs="Times New Roman"/>
          <w:sz w:val="24"/>
          <w:szCs w:val="24"/>
          <w:lang w:val="en-US"/>
        </w:rPr>
      </w:pPr>
      <w:r w:rsidRPr="00E22D1A">
        <w:rPr>
          <w:rFonts w:ascii="Times New Roman" w:hAnsi="Times New Roman" w:cs="Times New Roman"/>
          <w:sz w:val="24"/>
          <w:szCs w:val="24"/>
          <w:lang w:val="en-US"/>
        </w:rPr>
        <w:t>Medications</w:t>
      </w:r>
    </w:p>
    <w:p w14:paraId="0980580A" w14:textId="77777777" w:rsidR="008E1AC5" w:rsidRPr="00E22D1A" w:rsidRDefault="00436E7B" w:rsidP="005B7A2A">
      <w:pPr>
        <w:pStyle w:val="ListParagraph"/>
        <w:numPr>
          <w:ilvl w:val="0"/>
          <w:numId w:val="5"/>
        </w:numPr>
        <w:spacing w:after="200" w:line="360" w:lineRule="auto"/>
        <w:jc w:val="both"/>
        <w:rPr>
          <w:rFonts w:ascii="Times New Roman" w:hAnsi="Times New Roman" w:cs="Times New Roman"/>
          <w:sz w:val="24"/>
          <w:szCs w:val="24"/>
          <w:lang w:val="en-US"/>
        </w:rPr>
      </w:pPr>
      <w:r w:rsidRPr="00E22D1A">
        <w:rPr>
          <w:rFonts w:ascii="Times New Roman" w:hAnsi="Times New Roman" w:cs="Times New Roman"/>
          <w:sz w:val="24"/>
          <w:szCs w:val="24"/>
          <w:lang w:val="en-US"/>
        </w:rPr>
        <w:t>Antagonists of cholinester</w:t>
      </w:r>
      <w:r w:rsidR="008E1AC5" w:rsidRPr="00E22D1A">
        <w:rPr>
          <w:rFonts w:ascii="Times New Roman" w:hAnsi="Times New Roman" w:cs="Times New Roman"/>
          <w:sz w:val="24"/>
          <w:szCs w:val="24"/>
          <w:lang w:val="en-US"/>
        </w:rPr>
        <w:t>ase</w:t>
      </w:r>
    </w:p>
    <w:p w14:paraId="1BBE2B69" w14:textId="77777777" w:rsidR="00436E7B" w:rsidRPr="00E22D1A" w:rsidRDefault="00436E7B" w:rsidP="005B7A2A">
      <w:pPr>
        <w:pStyle w:val="ListParagraph"/>
        <w:spacing w:after="200" w:line="360" w:lineRule="auto"/>
        <w:ind w:left="0"/>
        <w:jc w:val="both"/>
        <w:rPr>
          <w:rFonts w:ascii="Times New Roman" w:hAnsi="Times New Roman" w:cs="Times New Roman"/>
          <w:sz w:val="24"/>
          <w:szCs w:val="24"/>
          <w:lang w:val="en-US"/>
        </w:rPr>
      </w:pPr>
      <w:r w:rsidRPr="00E22D1A">
        <w:rPr>
          <w:rFonts w:ascii="Times New Roman" w:hAnsi="Times New Roman" w:cs="Times New Roman"/>
          <w:sz w:val="24"/>
          <w:szCs w:val="24"/>
          <w:lang w:val="en-US"/>
        </w:rPr>
        <w:lastRenderedPageBreak/>
        <w:t>Medication like pyridostigmine (Mestinon, Regonal)enhances the nerve-muscle transmission. While these medications don't cure anything, they can help some people's muscles contract more forcefully and stronger.Intense salivation and perspiration, diarrhoea, nausea, and upset stomach are possible adverse effects.</w:t>
      </w:r>
    </w:p>
    <w:p w14:paraId="69942253" w14:textId="77777777" w:rsidR="002512D6" w:rsidRPr="00E22D1A" w:rsidRDefault="00436E7B" w:rsidP="005B7A2A">
      <w:pPr>
        <w:pStyle w:val="ListParagraph"/>
        <w:numPr>
          <w:ilvl w:val="0"/>
          <w:numId w:val="9"/>
        </w:numPr>
        <w:spacing w:after="200" w:line="360" w:lineRule="auto"/>
        <w:jc w:val="both"/>
        <w:rPr>
          <w:rFonts w:ascii="Times New Roman" w:hAnsi="Times New Roman" w:cs="Times New Roman"/>
          <w:sz w:val="24"/>
          <w:szCs w:val="24"/>
        </w:rPr>
      </w:pPr>
      <w:r w:rsidRPr="00E22D1A">
        <w:rPr>
          <w:rFonts w:ascii="Times New Roman" w:hAnsi="Times New Roman" w:cs="Times New Roman"/>
          <w:sz w:val="24"/>
          <w:szCs w:val="24"/>
          <w:lang w:val="en-US"/>
        </w:rPr>
        <w:t xml:space="preserve">Corticosteroids  </w:t>
      </w:r>
    </w:p>
    <w:p w14:paraId="72F5B96B" w14:textId="77777777" w:rsidR="00436E7B" w:rsidRPr="00E22D1A" w:rsidRDefault="002F2C06" w:rsidP="005B7A2A">
      <w:pPr>
        <w:pStyle w:val="ListParagraph"/>
        <w:spacing w:after="200" w:line="360" w:lineRule="auto"/>
        <w:ind w:left="0"/>
        <w:jc w:val="both"/>
        <w:rPr>
          <w:rFonts w:ascii="Times New Roman" w:hAnsi="Times New Roman" w:cs="Times New Roman"/>
          <w:sz w:val="24"/>
          <w:szCs w:val="24"/>
          <w:lang w:val="en-US"/>
        </w:rPr>
      </w:pPr>
      <w:r w:rsidRPr="00E22D1A">
        <w:rPr>
          <w:rFonts w:ascii="Times New Roman" w:hAnsi="Times New Roman" w:cs="Times New Roman"/>
          <w:sz w:val="24"/>
          <w:szCs w:val="24"/>
        </w:rPr>
        <w:t xml:space="preserve">The corticosteroid prednisolone (Rayos) lowers the immune system's ability to produce antibodies and inhibits it </w:t>
      </w:r>
      <w:r w:rsidR="00B51742" w:rsidRPr="00E22D1A">
        <w:rPr>
          <w:rFonts w:ascii="Times New Roman" w:hAnsi="Times New Roman" w:cs="Times New Roman"/>
          <w:sz w:val="24"/>
          <w:szCs w:val="24"/>
          <w:lang w:val="en-US"/>
        </w:rPr>
        <w:t>(</w:t>
      </w:r>
      <w:r w:rsidR="00F656B4" w:rsidRPr="00E22D1A">
        <w:rPr>
          <w:rStyle w:val="element-citation"/>
          <w:rFonts w:ascii="Times New Roman" w:hAnsi="Times New Roman" w:cs="Times New Roman"/>
          <w:color w:val="212121"/>
          <w:sz w:val="24"/>
          <w:szCs w:val="24"/>
        </w:rPr>
        <w:t>Adamson et al., 2019</w:t>
      </w:r>
      <w:r w:rsidR="00B51742" w:rsidRPr="00E22D1A">
        <w:rPr>
          <w:rFonts w:ascii="Times New Roman" w:hAnsi="Times New Roman" w:cs="Times New Roman"/>
          <w:sz w:val="24"/>
          <w:szCs w:val="24"/>
          <w:lang w:val="en-US"/>
        </w:rPr>
        <w:t>)</w:t>
      </w:r>
      <w:r w:rsidR="00436E7B" w:rsidRPr="00E22D1A">
        <w:rPr>
          <w:rFonts w:ascii="Times New Roman" w:hAnsi="Times New Roman" w:cs="Times New Roman"/>
          <w:sz w:val="24"/>
          <w:szCs w:val="24"/>
          <w:lang w:val="en-US"/>
        </w:rPr>
        <w:t>. On the other hand, prolonged use of corticosteroi</w:t>
      </w:r>
      <w:r w:rsidR="004712B3" w:rsidRPr="00E22D1A">
        <w:rPr>
          <w:rFonts w:ascii="Times New Roman" w:hAnsi="Times New Roman" w:cs="Times New Roman"/>
          <w:sz w:val="24"/>
          <w:szCs w:val="24"/>
          <w:lang w:val="en-US"/>
        </w:rPr>
        <w:t xml:space="preserve">d </w:t>
      </w:r>
      <w:r w:rsidR="00436E7B" w:rsidRPr="00E22D1A">
        <w:rPr>
          <w:rFonts w:ascii="Times New Roman" w:hAnsi="Times New Roman" w:cs="Times New Roman"/>
          <w:sz w:val="24"/>
          <w:szCs w:val="24"/>
          <w:lang w:val="en-US"/>
        </w:rPr>
        <w:t>might have major adverse consequences. These include diabetes, weight gain, deteriorating bones, and an increased risk of some infections.</w:t>
      </w:r>
    </w:p>
    <w:p w14:paraId="57D733F5" w14:textId="77777777" w:rsidR="002512D6" w:rsidRPr="00E22D1A" w:rsidRDefault="00577D50" w:rsidP="005B7A2A">
      <w:pPr>
        <w:pStyle w:val="ListParagraph"/>
        <w:numPr>
          <w:ilvl w:val="0"/>
          <w:numId w:val="9"/>
        </w:numPr>
        <w:spacing w:after="200" w:line="360" w:lineRule="auto"/>
        <w:jc w:val="both"/>
        <w:rPr>
          <w:rFonts w:ascii="Times New Roman" w:hAnsi="Times New Roman" w:cs="Times New Roman"/>
          <w:sz w:val="24"/>
          <w:szCs w:val="24"/>
        </w:rPr>
      </w:pPr>
      <w:r w:rsidRPr="00E22D1A">
        <w:rPr>
          <w:rFonts w:ascii="Times New Roman" w:hAnsi="Times New Roman" w:cs="Times New Roman"/>
          <w:sz w:val="24"/>
          <w:szCs w:val="24"/>
          <w:lang w:val="en-US"/>
        </w:rPr>
        <w:t>I</w:t>
      </w:r>
      <w:r w:rsidR="00436E7B" w:rsidRPr="00E22D1A">
        <w:rPr>
          <w:rFonts w:ascii="Times New Roman" w:hAnsi="Times New Roman" w:cs="Times New Roman"/>
          <w:sz w:val="24"/>
          <w:szCs w:val="24"/>
          <w:lang w:val="en-US"/>
        </w:rPr>
        <w:t xml:space="preserve">mmunosuppressive medicines </w:t>
      </w:r>
    </w:p>
    <w:p w14:paraId="75F12208" w14:textId="77777777" w:rsidR="00577D50" w:rsidRPr="00E22D1A" w:rsidRDefault="00436E7B" w:rsidP="005B7A2A">
      <w:pPr>
        <w:spacing w:after="200" w:line="360" w:lineRule="auto"/>
        <w:jc w:val="both"/>
        <w:rPr>
          <w:rFonts w:ascii="Times New Roman" w:hAnsi="Times New Roman" w:cs="Times New Roman"/>
          <w:sz w:val="24"/>
          <w:szCs w:val="24"/>
          <w:lang w:val="en-US"/>
        </w:rPr>
      </w:pPr>
      <w:r w:rsidRPr="00E22D1A">
        <w:rPr>
          <w:rFonts w:ascii="Times New Roman" w:hAnsi="Times New Roman" w:cs="Times New Roman"/>
          <w:sz w:val="24"/>
          <w:szCs w:val="24"/>
          <w:lang w:val="en-US"/>
        </w:rPr>
        <w:t xml:space="preserve">It is also possible for your doctor to recommend additional medications that alter your immune system. </w:t>
      </w:r>
      <w:r w:rsidR="004712B3" w:rsidRPr="00E22D1A">
        <w:rPr>
          <w:rFonts w:ascii="Times New Roman" w:hAnsi="Times New Roman" w:cs="Times New Roman"/>
          <w:sz w:val="24"/>
          <w:szCs w:val="24"/>
        </w:rPr>
        <w:t>These drugs may include tacrolimus as (Astagraf XL, Prograf, among others), methotrexate (Trexall), selenium (Sandimmune, Gengraf, among others), or azathioprine (Azasan, Imuran).</w:t>
      </w:r>
      <w:r w:rsidRPr="00E22D1A">
        <w:rPr>
          <w:rFonts w:ascii="Times New Roman" w:hAnsi="Times New Roman" w:cs="Times New Roman"/>
          <w:sz w:val="24"/>
          <w:szCs w:val="24"/>
          <w:lang w:val="en-US"/>
        </w:rPr>
        <w:t xml:space="preserve"> </w:t>
      </w:r>
      <w:r w:rsidR="0040190C" w:rsidRPr="00E22D1A">
        <w:rPr>
          <w:rFonts w:ascii="Times New Roman" w:hAnsi="Times New Roman" w:cs="Times New Roman"/>
          <w:sz w:val="24"/>
          <w:szCs w:val="24"/>
        </w:rPr>
        <w:t>These drugs can be taken with corticosteroids; the half-life of the former is several months.</w:t>
      </w:r>
      <w:r w:rsidR="0040190C" w:rsidRPr="00E22D1A">
        <w:t xml:space="preserve"> </w:t>
      </w:r>
      <w:r w:rsidRPr="00E22D1A">
        <w:rPr>
          <w:rFonts w:ascii="Times New Roman" w:hAnsi="Times New Roman" w:cs="Times New Roman"/>
          <w:sz w:val="24"/>
          <w:szCs w:val="24"/>
          <w:lang w:val="en-US"/>
        </w:rPr>
        <w:t>Immunosuppressant side effects can include increased infection risk as well as liver or renal damage</w:t>
      </w:r>
      <w:r w:rsidR="00F656B4" w:rsidRPr="00E22D1A">
        <w:rPr>
          <w:rFonts w:ascii="Times New Roman" w:hAnsi="Times New Roman" w:cs="Times New Roman"/>
          <w:sz w:val="24"/>
          <w:szCs w:val="24"/>
          <w:lang w:val="en-US"/>
        </w:rPr>
        <w:t xml:space="preserve"> (</w:t>
      </w:r>
      <w:r w:rsidR="00F656B4" w:rsidRPr="00E22D1A">
        <w:rPr>
          <w:rStyle w:val="element-citation"/>
          <w:rFonts w:ascii="Times New Roman" w:hAnsi="Times New Roman" w:cs="Times New Roman"/>
          <w:color w:val="212121"/>
          <w:sz w:val="24"/>
          <w:szCs w:val="24"/>
        </w:rPr>
        <w:t>Terwiel et al., 2019</w:t>
      </w:r>
      <w:r w:rsidR="00F656B4" w:rsidRPr="00E22D1A">
        <w:rPr>
          <w:rFonts w:ascii="Times New Roman" w:hAnsi="Times New Roman" w:cs="Times New Roman"/>
          <w:sz w:val="24"/>
          <w:szCs w:val="24"/>
          <w:lang w:val="en-US"/>
        </w:rPr>
        <w:t>)</w:t>
      </w:r>
      <w:r w:rsidRPr="00E22D1A">
        <w:rPr>
          <w:rFonts w:ascii="Times New Roman" w:hAnsi="Times New Roman" w:cs="Times New Roman"/>
          <w:sz w:val="24"/>
          <w:szCs w:val="24"/>
          <w:lang w:val="en-US"/>
        </w:rPr>
        <w:t>.</w:t>
      </w:r>
    </w:p>
    <w:p w14:paraId="3EB3798D" w14:textId="77777777" w:rsidR="00436E7B" w:rsidRPr="00E22D1A" w:rsidRDefault="001A4847" w:rsidP="005B7A2A">
      <w:pPr>
        <w:spacing w:after="200" w:line="360" w:lineRule="auto"/>
        <w:jc w:val="both"/>
        <w:rPr>
          <w:rFonts w:ascii="Times New Roman" w:hAnsi="Times New Roman" w:cs="Times New Roman"/>
          <w:sz w:val="24"/>
          <w:szCs w:val="24"/>
          <w:lang w:val="en-US"/>
        </w:rPr>
      </w:pPr>
      <w:r w:rsidRPr="00E22D1A">
        <w:rPr>
          <w:rFonts w:ascii="Times New Roman" w:hAnsi="Times New Roman" w:cs="Times New Roman"/>
          <w:sz w:val="24"/>
          <w:szCs w:val="24"/>
          <w:lang w:val="en-US"/>
        </w:rPr>
        <w:t xml:space="preserve"> I</w:t>
      </w:r>
      <w:r w:rsidR="00436E7B" w:rsidRPr="00E22D1A">
        <w:rPr>
          <w:rFonts w:ascii="Times New Roman" w:hAnsi="Times New Roman" w:cs="Times New Roman"/>
          <w:sz w:val="24"/>
          <w:szCs w:val="24"/>
          <w:lang w:val="en-US"/>
        </w:rPr>
        <w:t xml:space="preserve">ntravenous treatment </w:t>
      </w:r>
    </w:p>
    <w:p w14:paraId="064AFEC0" w14:textId="77777777" w:rsidR="00F06335" w:rsidRPr="00E22D1A" w:rsidRDefault="00436E7B" w:rsidP="005B7A2A">
      <w:pPr>
        <w:spacing w:line="360" w:lineRule="auto"/>
        <w:jc w:val="both"/>
        <w:rPr>
          <w:rFonts w:ascii="Times New Roman" w:hAnsi="Times New Roman" w:cs="Times New Roman"/>
          <w:sz w:val="24"/>
          <w:szCs w:val="24"/>
          <w:lang w:val="en-US"/>
        </w:rPr>
      </w:pPr>
      <w:r w:rsidRPr="00E22D1A">
        <w:rPr>
          <w:rFonts w:ascii="Times New Roman" w:hAnsi="Times New Roman" w:cs="Times New Roman"/>
          <w:sz w:val="24"/>
          <w:szCs w:val="24"/>
          <w:lang w:val="en-US"/>
        </w:rPr>
        <w:t xml:space="preserve"> The following treatments are typically administered briefly to address symptoms that worsen out of the blue or prior to surgery or other treatments </w:t>
      </w:r>
    </w:p>
    <w:p w14:paraId="061BCE24" w14:textId="77777777" w:rsidR="00C3122C" w:rsidRPr="00E22D1A" w:rsidRDefault="00C3122C" w:rsidP="005B7A2A">
      <w:pPr>
        <w:spacing w:after="200" w:line="360" w:lineRule="auto"/>
        <w:jc w:val="both"/>
        <w:rPr>
          <w:rFonts w:ascii="Times New Roman" w:hAnsi="Times New Roman" w:cs="Times New Roman"/>
          <w:sz w:val="24"/>
          <w:szCs w:val="24"/>
        </w:rPr>
      </w:pPr>
      <w:r w:rsidRPr="00E22D1A">
        <w:rPr>
          <w:rFonts w:ascii="Times New Roman" w:hAnsi="Times New Roman" w:cs="Times New Roman"/>
          <w:sz w:val="24"/>
          <w:szCs w:val="24"/>
        </w:rPr>
        <w:t>Plasmapheresis, pronounced "plaz-muh-fuh-REE-sis;</w:t>
      </w:r>
    </w:p>
    <w:p w14:paraId="73BFEC01" w14:textId="77777777" w:rsidR="00436E7B" w:rsidRPr="00E22D1A" w:rsidRDefault="00C3122C" w:rsidP="005B7A2A">
      <w:pPr>
        <w:spacing w:after="200" w:line="360" w:lineRule="auto"/>
        <w:jc w:val="both"/>
        <w:rPr>
          <w:rFonts w:ascii="Times New Roman" w:hAnsi="Times New Roman" w:cs="Times New Roman"/>
          <w:sz w:val="24"/>
          <w:szCs w:val="24"/>
        </w:rPr>
      </w:pPr>
      <w:r w:rsidRPr="00E22D1A">
        <w:rPr>
          <w:rFonts w:ascii="Times New Roman" w:hAnsi="Times New Roman" w:cs="Times New Roman"/>
          <w:sz w:val="24"/>
          <w:szCs w:val="24"/>
        </w:rPr>
        <w:t>This method uses a filtering procedure that is similar to dialysis</w:t>
      </w:r>
      <w:r w:rsidR="00436E7B" w:rsidRPr="00E22D1A">
        <w:rPr>
          <w:rFonts w:ascii="Times New Roman" w:hAnsi="Times New Roman" w:cs="Times New Roman"/>
          <w:sz w:val="24"/>
          <w:szCs w:val="24"/>
          <w:lang w:val="en-US"/>
        </w:rPr>
        <w:t xml:space="preserve">. </w:t>
      </w:r>
      <w:r w:rsidR="004018C1" w:rsidRPr="00E22D1A">
        <w:rPr>
          <w:rFonts w:ascii="Times New Roman" w:hAnsi="Times New Roman" w:cs="Times New Roman"/>
          <w:sz w:val="24"/>
          <w:szCs w:val="24"/>
        </w:rPr>
        <w:t>A machine that removes antibodies from your blood stops messages from your nerve terminals from reaching your muscles.</w:t>
      </w:r>
      <w:r w:rsidR="00436E7B" w:rsidRPr="00E22D1A">
        <w:rPr>
          <w:rFonts w:ascii="Times New Roman" w:hAnsi="Times New Roman" w:cs="Times New Roman"/>
          <w:sz w:val="24"/>
          <w:szCs w:val="24"/>
          <w:lang w:val="en-US"/>
        </w:rPr>
        <w:t xml:space="preserve"> Nevertheless, the benefits of this surgery typically wear off within a few weeks</w:t>
      </w:r>
      <w:r w:rsidR="00F656B4" w:rsidRPr="00E22D1A">
        <w:rPr>
          <w:rFonts w:ascii="Times New Roman" w:hAnsi="Times New Roman" w:cs="Times New Roman"/>
          <w:sz w:val="24"/>
          <w:szCs w:val="24"/>
          <w:lang w:val="en-US"/>
        </w:rPr>
        <w:t xml:space="preserve"> (</w:t>
      </w:r>
      <w:r w:rsidR="00F656B4" w:rsidRPr="00E22D1A">
        <w:rPr>
          <w:rStyle w:val="element-citation"/>
          <w:rFonts w:ascii="Times New Roman" w:hAnsi="Times New Roman" w:cs="Times New Roman"/>
          <w:color w:val="212121"/>
          <w:sz w:val="24"/>
          <w:szCs w:val="24"/>
        </w:rPr>
        <w:t>Llanos et al., 2019</w:t>
      </w:r>
      <w:r w:rsidR="00F656B4" w:rsidRPr="00E22D1A">
        <w:rPr>
          <w:rFonts w:ascii="Times New Roman" w:hAnsi="Times New Roman" w:cs="Times New Roman"/>
          <w:sz w:val="24"/>
          <w:szCs w:val="24"/>
          <w:lang w:val="en-US"/>
        </w:rPr>
        <w:t>)</w:t>
      </w:r>
      <w:r w:rsidR="00436E7B" w:rsidRPr="00E22D1A">
        <w:rPr>
          <w:rFonts w:ascii="Times New Roman" w:hAnsi="Times New Roman" w:cs="Times New Roman"/>
          <w:sz w:val="24"/>
          <w:szCs w:val="24"/>
          <w:lang w:val="en-US"/>
        </w:rPr>
        <w:t>. Finding veins for therapy can become difficult after multiple surgeries.</w:t>
      </w:r>
    </w:p>
    <w:p w14:paraId="24CDD3A8" w14:textId="77777777" w:rsidR="00164C6E" w:rsidRPr="00E22D1A" w:rsidRDefault="00436E7B" w:rsidP="005B7A2A">
      <w:pPr>
        <w:spacing w:line="360" w:lineRule="auto"/>
        <w:jc w:val="both"/>
        <w:rPr>
          <w:rFonts w:ascii="Times New Roman" w:hAnsi="Times New Roman" w:cs="Times New Roman"/>
          <w:sz w:val="24"/>
          <w:szCs w:val="24"/>
        </w:rPr>
      </w:pPr>
      <w:r w:rsidRPr="00E22D1A">
        <w:rPr>
          <w:rFonts w:ascii="Times New Roman" w:hAnsi="Times New Roman" w:cs="Times New Roman"/>
          <w:sz w:val="24"/>
          <w:szCs w:val="24"/>
          <w:lang w:val="en-US"/>
        </w:rPr>
        <w:t xml:space="preserve">Plasmapheresis carries some risks, such as bleeding, cramping in the muscles, irregular heartbeat, and blood pressure decline. </w:t>
      </w:r>
      <w:r w:rsidR="00164C6E" w:rsidRPr="00E22D1A">
        <w:rPr>
          <w:rFonts w:ascii="Times New Roman" w:hAnsi="Times New Roman" w:cs="Times New Roman"/>
          <w:sz w:val="24"/>
          <w:szCs w:val="24"/>
        </w:rPr>
        <w:t>In certain people, the solutions used to substitute the plasma cause an allergic reaction.</w:t>
      </w:r>
    </w:p>
    <w:p w14:paraId="073DA016" w14:textId="77777777" w:rsidR="002512D6" w:rsidRPr="00E22D1A" w:rsidRDefault="00436E7B" w:rsidP="005B7A2A">
      <w:pPr>
        <w:spacing w:line="360" w:lineRule="auto"/>
        <w:jc w:val="both"/>
        <w:rPr>
          <w:rFonts w:ascii="Times New Roman" w:hAnsi="Times New Roman" w:cs="Times New Roman"/>
          <w:sz w:val="24"/>
          <w:szCs w:val="24"/>
        </w:rPr>
      </w:pPr>
      <w:r w:rsidRPr="00E22D1A">
        <w:rPr>
          <w:rFonts w:ascii="Times New Roman" w:hAnsi="Times New Roman" w:cs="Times New Roman"/>
          <w:sz w:val="24"/>
          <w:szCs w:val="24"/>
          <w:lang w:val="en-US"/>
        </w:rPr>
        <w:t xml:space="preserve">Intravenous immunoglobulin (IVIg) </w:t>
      </w:r>
    </w:p>
    <w:p w14:paraId="62332D7A" w14:textId="77777777" w:rsidR="00436E7B" w:rsidRPr="00E22D1A" w:rsidRDefault="00436E7B" w:rsidP="005B7A2A">
      <w:pPr>
        <w:spacing w:after="200" w:line="360" w:lineRule="auto"/>
        <w:jc w:val="both"/>
        <w:rPr>
          <w:rFonts w:ascii="Times New Roman" w:hAnsi="Times New Roman" w:cs="Times New Roman"/>
          <w:sz w:val="24"/>
          <w:szCs w:val="24"/>
        </w:rPr>
      </w:pPr>
      <w:r w:rsidRPr="00E22D1A">
        <w:rPr>
          <w:rFonts w:ascii="Times New Roman" w:hAnsi="Times New Roman" w:cs="Times New Roman"/>
          <w:sz w:val="24"/>
          <w:szCs w:val="24"/>
          <w:lang w:val="en-US"/>
        </w:rPr>
        <w:t xml:space="preserve">Your body receives normal antibodies from this therapy, which modifies the reaction of your immune system. Benefits can last three to six weeks and are typically noticeable in less than a </w:t>
      </w:r>
      <w:r w:rsidRPr="00E22D1A">
        <w:rPr>
          <w:rFonts w:ascii="Times New Roman" w:hAnsi="Times New Roman" w:cs="Times New Roman"/>
          <w:sz w:val="24"/>
          <w:szCs w:val="24"/>
          <w:lang w:val="en-US"/>
        </w:rPr>
        <w:lastRenderedPageBreak/>
        <w:t>week.</w:t>
      </w:r>
      <w:r w:rsidR="00151B79" w:rsidRPr="00E22D1A">
        <w:rPr>
          <w:rFonts w:ascii="Times New Roman" w:hAnsi="Times New Roman" w:cs="Times New Roman"/>
          <w:sz w:val="24"/>
          <w:szCs w:val="24"/>
          <w:lang w:val="en-US"/>
        </w:rPr>
        <w:t xml:space="preserve"> Ch</w:t>
      </w:r>
      <w:r w:rsidRPr="00E22D1A">
        <w:rPr>
          <w:rFonts w:ascii="Times New Roman" w:hAnsi="Times New Roman" w:cs="Times New Roman"/>
          <w:sz w:val="24"/>
          <w:szCs w:val="24"/>
          <w:lang w:val="en-US"/>
        </w:rPr>
        <w:t>ills, headaches, vertigo, and fluid retention are among the moderate side effects that are occasionally experienced.</w:t>
      </w:r>
    </w:p>
    <w:p w14:paraId="60649814" w14:textId="77777777" w:rsidR="002512D6" w:rsidRPr="00E22D1A" w:rsidRDefault="002512D6" w:rsidP="005B7A2A">
      <w:pPr>
        <w:pStyle w:val="ListParagraph"/>
        <w:numPr>
          <w:ilvl w:val="0"/>
          <w:numId w:val="28"/>
        </w:numPr>
        <w:spacing w:after="200" w:line="360" w:lineRule="auto"/>
        <w:jc w:val="both"/>
        <w:rPr>
          <w:rFonts w:ascii="Times New Roman" w:hAnsi="Times New Roman" w:cs="Times New Roman"/>
          <w:sz w:val="24"/>
          <w:szCs w:val="24"/>
        </w:rPr>
      </w:pPr>
      <w:r w:rsidRPr="00E22D1A">
        <w:rPr>
          <w:rFonts w:ascii="Times New Roman" w:hAnsi="Times New Roman" w:cs="Times New Roman"/>
          <w:sz w:val="24"/>
          <w:szCs w:val="24"/>
          <w:lang w:val="en-US"/>
        </w:rPr>
        <w:t>A</w:t>
      </w:r>
      <w:r w:rsidR="00436E7B" w:rsidRPr="00E22D1A">
        <w:rPr>
          <w:rFonts w:ascii="Times New Roman" w:hAnsi="Times New Roman" w:cs="Times New Roman"/>
          <w:sz w:val="24"/>
          <w:szCs w:val="24"/>
          <w:lang w:val="en-US"/>
        </w:rPr>
        <w:t xml:space="preserve">ntibody that is monoclonal </w:t>
      </w:r>
    </w:p>
    <w:p w14:paraId="0E2B33A6" w14:textId="77777777" w:rsidR="00B2200A" w:rsidRPr="00E22D1A" w:rsidRDefault="00436E7B" w:rsidP="005B7A2A">
      <w:pPr>
        <w:spacing w:after="200" w:line="360" w:lineRule="auto"/>
        <w:jc w:val="both"/>
        <w:rPr>
          <w:rFonts w:ascii="Times New Roman" w:hAnsi="Times New Roman" w:cs="Times New Roman"/>
          <w:sz w:val="24"/>
          <w:szCs w:val="24"/>
          <w:lang w:val="en-US"/>
        </w:rPr>
      </w:pPr>
      <w:r w:rsidRPr="00E22D1A">
        <w:rPr>
          <w:rFonts w:ascii="Times New Roman" w:hAnsi="Times New Roman" w:cs="Times New Roman"/>
          <w:sz w:val="24"/>
          <w:szCs w:val="24"/>
          <w:lang w:val="en-US"/>
        </w:rPr>
        <w:t>Myasthenia gravis patients are administered eculizumab (Soliris) and rituximab (Rituxan) intravenously. These drugs are typically utilised in cases where no other therapy is effective. They may cause major adverse consequences.</w:t>
      </w:r>
    </w:p>
    <w:p w14:paraId="2A692EDD" w14:textId="77777777" w:rsidR="00493836" w:rsidRPr="00E22D1A" w:rsidRDefault="00436E7B" w:rsidP="005B7A2A">
      <w:pPr>
        <w:pStyle w:val="ListParagraph"/>
        <w:spacing w:line="360" w:lineRule="auto"/>
        <w:ind w:left="140"/>
        <w:jc w:val="both"/>
        <w:rPr>
          <w:rFonts w:ascii="Times New Roman" w:hAnsi="Times New Roman" w:cs="Times New Roman"/>
          <w:sz w:val="24"/>
          <w:szCs w:val="24"/>
          <w:lang w:val="en-US"/>
        </w:rPr>
      </w:pPr>
      <w:r w:rsidRPr="00E22D1A">
        <w:rPr>
          <w:rFonts w:ascii="Times New Roman" w:hAnsi="Times New Roman" w:cs="Times New Roman"/>
          <w:sz w:val="24"/>
          <w:szCs w:val="24"/>
          <w:lang w:val="en-US"/>
        </w:rPr>
        <w:t>Operation</w:t>
      </w:r>
    </w:p>
    <w:p w14:paraId="203799AC" w14:textId="77777777" w:rsidR="00436E7B" w:rsidRPr="00E22D1A" w:rsidRDefault="00436E7B" w:rsidP="005B7A2A">
      <w:pPr>
        <w:spacing w:line="360" w:lineRule="auto"/>
        <w:jc w:val="both"/>
        <w:rPr>
          <w:rFonts w:ascii="Times New Roman" w:hAnsi="Times New Roman" w:cs="Times New Roman"/>
          <w:sz w:val="24"/>
          <w:szCs w:val="24"/>
          <w:lang w:val="en-US"/>
        </w:rPr>
      </w:pPr>
      <w:r w:rsidRPr="00E22D1A">
        <w:rPr>
          <w:rFonts w:ascii="Times New Roman" w:hAnsi="Times New Roman" w:cs="Times New Roman"/>
          <w:sz w:val="24"/>
          <w:szCs w:val="24"/>
          <w:lang w:val="en-US"/>
        </w:rPr>
        <w:t xml:space="preserve">There are some myasthenia gravis sufferers who have thymus gland tumours. </w:t>
      </w:r>
      <w:r w:rsidR="007916FC" w:rsidRPr="00E22D1A">
        <w:rPr>
          <w:rFonts w:ascii="Times New Roman" w:hAnsi="Times New Roman" w:cs="Times New Roman"/>
          <w:sz w:val="24"/>
          <w:szCs w:val="24"/>
        </w:rPr>
        <w:t>If you suffer from a tumor called a thymoma, you need to have the thymus gland removed, or a thymectomy.</w:t>
      </w:r>
      <w:r w:rsidR="00A51FB4" w:rsidRPr="00E22D1A">
        <w:rPr>
          <w:rFonts w:ascii="Times New Roman" w:hAnsi="Times New Roman" w:cs="Times New Roman"/>
          <w:sz w:val="24"/>
          <w:szCs w:val="24"/>
        </w:rPr>
        <w:t xml:space="preserve"> </w:t>
      </w:r>
      <w:r w:rsidRPr="00E22D1A">
        <w:rPr>
          <w:rFonts w:ascii="Times New Roman" w:hAnsi="Times New Roman" w:cs="Times New Roman"/>
          <w:sz w:val="24"/>
          <w:szCs w:val="24"/>
          <w:lang w:val="en-US"/>
        </w:rPr>
        <w:t>Eliminating the thymus gland may help alleviate symptoms even in the absence of a tumour.   It may take years for this operation to start showing results, though.</w:t>
      </w:r>
    </w:p>
    <w:p w14:paraId="100F169B" w14:textId="77777777" w:rsidR="00A51FB4" w:rsidRPr="00E22D1A" w:rsidRDefault="00436E7B" w:rsidP="005B7A2A">
      <w:pPr>
        <w:spacing w:line="360" w:lineRule="auto"/>
        <w:jc w:val="both"/>
        <w:rPr>
          <w:rFonts w:ascii="Times New Roman" w:hAnsi="Times New Roman" w:cs="Times New Roman"/>
          <w:sz w:val="24"/>
          <w:szCs w:val="24"/>
        </w:rPr>
      </w:pPr>
      <w:r w:rsidRPr="00E22D1A">
        <w:rPr>
          <w:rFonts w:ascii="Times New Roman" w:hAnsi="Times New Roman" w:cs="Times New Roman"/>
          <w:sz w:val="24"/>
          <w:szCs w:val="24"/>
          <w:lang w:val="en-US"/>
        </w:rPr>
        <w:t>There are two types of thymectomy procedures: minimally invasive and open. To access the chest and remove the thymus gland, an open surgical procedure involves the physician splitting the sternum, the middle portion of the breastbone.</w:t>
      </w:r>
      <w:r w:rsidR="00A51FB4" w:rsidRPr="00E22D1A">
        <w:rPr>
          <w:rFonts w:ascii="Times New Roman" w:hAnsi="Times New Roman" w:cs="Times New Roman"/>
          <w:sz w:val="24"/>
          <w:szCs w:val="24"/>
          <w:lang w:val="en-US"/>
        </w:rPr>
        <w:t xml:space="preserve"> </w:t>
      </w:r>
      <w:r w:rsidR="00A51FB4" w:rsidRPr="00E22D1A">
        <w:rPr>
          <w:rFonts w:ascii="Times New Roman" w:hAnsi="Times New Roman" w:cs="Times New Roman"/>
          <w:sz w:val="24"/>
          <w:szCs w:val="24"/>
        </w:rPr>
        <w:t>Minimally invasive surgery involves the removal of the thymus gland through tiny incisions.</w:t>
      </w:r>
    </w:p>
    <w:p w14:paraId="2DE2F7D9" w14:textId="77777777" w:rsidR="00263549" w:rsidRPr="00E22D1A" w:rsidRDefault="00436E7B" w:rsidP="005B7A2A">
      <w:pPr>
        <w:spacing w:line="360" w:lineRule="auto"/>
        <w:jc w:val="both"/>
        <w:rPr>
          <w:rFonts w:ascii="Times New Roman" w:eastAsia="Calibri" w:hAnsi="Times New Roman" w:cs="Times New Roman"/>
          <w:sz w:val="24"/>
          <w:szCs w:val="24"/>
        </w:rPr>
      </w:pPr>
      <w:r w:rsidRPr="00E22D1A">
        <w:rPr>
          <w:rFonts w:ascii="Times New Roman" w:eastAsia="Calibri" w:hAnsi="Times New Roman" w:cs="Times New Roman"/>
          <w:sz w:val="24"/>
          <w:szCs w:val="24"/>
        </w:rPr>
        <w:t xml:space="preserve">6. RHEUMATOIDARTHRITIS </w:t>
      </w:r>
    </w:p>
    <w:p w14:paraId="774B1ADE" w14:textId="77777777" w:rsidR="00C76094" w:rsidRPr="00E22D1A" w:rsidRDefault="00436E7B" w:rsidP="005B7A2A">
      <w:pPr>
        <w:spacing w:line="360" w:lineRule="auto"/>
        <w:jc w:val="both"/>
        <w:rPr>
          <w:rFonts w:ascii="Times New Roman" w:hAnsi="Times New Roman" w:cs="Times New Roman"/>
          <w:sz w:val="24"/>
          <w:szCs w:val="24"/>
        </w:rPr>
      </w:pPr>
      <w:r w:rsidRPr="00E22D1A">
        <w:rPr>
          <w:rFonts w:ascii="Times New Roman" w:eastAsia="Calibri" w:hAnsi="Times New Roman" w:cs="Times New Roman"/>
          <w:sz w:val="24"/>
          <w:szCs w:val="24"/>
        </w:rPr>
        <w:t>The term" Arthritis</w:t>
      </w:r>
      <w:r w:rsidR="00263549" w:rsidRPr="00E22D1A">
        <w:rPr>
          <w:rFonts w:ascii="Times New Roman" w:eastAsia="Calibri" w:hAnsi="Times New Roman" w:cs="Times New Roman"/>
          <w:sz w:val="24"/>
          <w:szCs w:val="24"/>
        </w:rPr>
        <w:t>" means joint inflammation</w:t>
      </w:r>
      <w:r w:rsidR="00003BDC" w:rsidRPr="00E22D1A">
        <w:rPr>
          <w:rFonts w:ascii="Times New Roman" w:eastAsia="Calibri" w:hAnsi="Times New Roman" w:cs="Times New Roman"/>
          <w:sz w:val="24"/>
          <w:szCs w:val="24"/>
        </w:rPr>
        <w:t>,</w:t>
      </w:r>
      <w:r w:rsidR="00263549" w:rsidRPr="00E22D1A">
        <w:rPr>
          <w:rFonts w:ascii="Times New Roman" w:eastAsia="Calibri" w:hAnsi="Times New Roman" w:cs="Times New Roman"/>
          <w:sz w:val="24"/>
          <w:szCs w:val="24"/>
        </w:rPr>
        <w:t xml:space="preserve"> joints are places where two bones meet</w:t>
      </w:r>
      <w:r w:rsidR="00003BDC" w:rsidRPr="00E22D1A">
        <w:rPr>
          <w:rFonts w:ascii="Times New Roman" w:eastAsia="Calibri" w:hAnsi="Times New Roman" w:cs="Times New Roman"/>
          <w:sz w:val="24"/>
          <w:szCs w:val="24"/>
        </w:rPr>
        <w:t xml:space="preserve">. </w:t>
      </w:r>
      <w:r w:rsidR="00263549" w:rsidRPr="00E22D1A">
        <w:rPr>
          <w:rFonts w:ascii="Times New Roman" w:eastAsia="Calibri" w:hAnsi="Times New Roman" w:cs="Times New Roman"/>
          <w:sz w:val="24"/>
          <w:szCs w:val="24"/>
        </w:rPr>
        <w:t>There are various types of arthritis present</w:t>
      </w:r>
      <w:r w:rsidR="00003BDC" w:rsidRPr="00E22D1A">
        <w:rPr>
          <w:rFonts w:ascii="Times New Roman" w:eastAsia="Calibri" w:hAnsi="Times New Roman" w:cs="Times New Roman"/>
          <w:sz w:val="24"/>
          <w:szCs w:val="24"/>
        </w:rPr>
        <w:t xml:space="preserve">, </w:t>
      </w:r>
      <w:r w:rsidR="00263549" w:rsidRPr="00E22D1A">
        <w:rPr>
          <w:rFonts w:ascii="Times New Roman" w:eastAsia="Calibri" w:hAnsi="Times New Roman" w:cs="Times New Roman"/>
          <w:sz w:val="24"/>
          <w:szCs w:val="24"/>
        </w:rPr>
        <w:t>Rheumatoid arthritis is one of them.Rheumatoid arthritis is a disease which causes irreversible joint damage and disability</w:t>
      </w:r>
      <w:r w:rsidR="00F656B4" w:rsidRPr="00E22D1A">
        <w:rPr>
          <w:rFonts w:ascii="Times New Roman" w:eastAsia="Calibri" w:hAnsi="Times New Roman" w:cs="Times New Roman"/>
          <w:sz w:val="24"/>
          <w:szCs w:val="24"/>
        </w:rPr>
        <w:t xml:space="preserve"> (</w:t>
      </w:r>
      <w:r w:rsidR="00F656B4" w:rsidRPr="00E22D1A">
        <w:rPr>
          <w:rStyle w:val="element-citation"/>
          <w:rFonts w:ascii="Times New Roman" w:hAnsi="Times New Roman" w:cs="Times New Roman"/>
          <w:color w:val="212121"/>
          <w:sz w:val="24"/>
          <w:szCs w:val="24"/>
        </w:rPr>
        <w:t>Starshinova et al., 2018</w:t>
      </w:r>
      <w:r w:rsidR="00F656B4" w:rsidRPr="00E22D1A">
        <w:rPr>
          <w:rFonts w:ascii="Times New Roman" w:eastAsia="Calibri" w:hAnsi="Times New Roman" w:cs="Times New Roman"/>
          <w:sz w:val="24"/>
          <w:szCs w:val="24"/>
        </w:rPr>
        <w:t>)</w:t>
      </w:r>
      <w:r w:rsidR="00263549" w:rsidRPr="00E22D1A">
        <w:rPr>
          <w:rFonts w:ascii="Times New Roman" w:eastAsia="Calibri" w:hAnsi="Times New Roman" w:cs="Times New Roman"/>
          <w:sz w:val="24"/>
          <w:szCs w:val="24"/>
        </w:rPr>
        <w:t>. Generally diagnosis is done by combination of both clinical and laboratory features. Patient's suffering from polyarthritis ofjoints of the hands and feet generally faces problems like early morning stiffness and sometimes constitutional symptoms.</w:t>
      </w:r>
      <w:r w:rsidR="009F35AA" w:rsidRPr="00E22D1A">
        <w:t xml:space="preserve"> </w:t>
      </w:r>
      <w:r w:rsidR="009F35AA" w:rsidRPr="00E22D1A">
        <w:rPr>
          <w:rFonts w:ascii="Times New Roman" w:hAnsi="Times New Roman" w:cs="Times New Roman"/>
          <w:sz w:val="24"/>
          <w:szCs w:val="24"/>
        </w:rPr>
        <w:t>Rheumatoid factors are proteins that our immune system produces that might target healthy tissue within our body.</w:t>
      </w:r>
      <w:r w:rsidR="00263549" w:rsidRPr="00E22D1A">
        <w:rPr>
          <w:rFonts w:ascii="Times New Roman" w:eastAsia="Calibri" w:hAnsi="Times New Roman" w:cs="Times New Roman"/>
          <w:sz w:val="24"/>
          <w:szCs w:val="24"/>
        </w:rPr>
        <w:t xml:space="preserve"> </w:t>
      </w:r>
      <w:r w:rsidR="0093785D" w:rsidRPr="00E22D1A">
        <w:rPr>
          <w:rFonts w:ascii="Times New Roman" w:hAnsi="Times New Roman" w:cs="Times New Roman"/>
          <w:sz w:val="24"/>
          <w:szCs w:val="24"/>
        </w:rPr>
        <w:t>In autoimmune illnesses including Sjogren syndrome and rheumatoid arthritis, elevated levels in the blood of rheumatoid factor are frequently observed.</w:t>
      </w:r>
      <w:r w:rsidR="00263549" w:rsidRPr="00E22D1A">
        <w:rPr>
          <w:rFonts w:ascii="Times New Roman" w:eastAsia="Calibri" w:hAnsi="Times New Roman" w:cs="Times New Roman"/>
          <w:sz w:val="24"/>
          <w:szCs w:val="24"/>
        </w:rPr>
        <w:t xml:space="preserve"> </w:t>
      </w:r>
      <w:r w:rsidR="00C76094" w:rsidRPr="00E22D1A">
        <w:rPr>
          <w:rFonts w:ascii="Times New Roman" w:hAnsi="Times New Roman" w:cs="Times New Roman"/>
          <w:sz w:val="24"/>
          <w:szCs w:val="24"/>
        </w:rPr>
        <w:t>The normal range for rheumatoid factor levels in blood is 0–20 units per milliliter.</w:t>
      </w:r>
    </w:p>
    <w:p w14:paraId="1752AB17" w14:textId="77777777" w:rsidR="00263549" w:rsidRPr="00E22D1A" w:rsidRDefault="00263549" w:rsidP="005B7A2A">
      <w:pPr>
        <w:spacing w:line="360" w:lineRule="auto"/>
        <w:jc w:val="both"/>
        <w:rPr>
          <w:rFonts w:ascii="Times New Roman" w:eastAsia="Calibri" w:hAnsi="Times New Roman" w:cs="Times New Roman"/>
          <w:sz w:val="24"/>
          <w:szCs w:val="24"/>
        </w:rPr>
      </w:pPr>
      <w:r w:rsidRPr="00E22D1A">
        <w:rPr>
          <w:rFonts w:ascii="Times New Roman" w:eastAsia="Calibri" w:hAnsi="Times New Roman" w:cs="Times New Roman"/>
          <w:sz w:val="24"/>
          <w:szCs w:val="24"/>
        </w:rPr>
        <w:t>Risk factor</w:t>
      </w:r>
    </w:p>
    <w:p w14:paraId="597A4F52" w14:textId="77777777" w:rsidR="00263549" w:rsidRPr="00E22D1A" w:rsidRDefault="00263549" w:rsidP="005B7A2A">
      <w:pPr>
        <w:spacing w:line="360" w:lineRule="auto"/>
        <w:jc w:val="both"/>
        <w:rPr>
          <w:rFonts w:ascii="Times New Roman" w:eastAsia="Calibri" w:hAnsi="Times New Roman" w:cs="Times New Roman"/>
          <w:sz w:val="24"/>
          <w:szCs w:val="24"/>
        </w:rPr>
      </w:pPr>
      <w:r w:rsidRPr="00E22D1A">
        <w:rPr>
          <w:rFonts w:ascii="Times New Roman" w:eastAsia="Calibri" w:hAnsi="Times New Roman" w:cs="Times New Roman"/>
          <w:sz w:val="24"/>
          <w:szCs w:val="24"/>
        </w:rPr>
        <w:t xml:space="preserve">Factors influencing high risk of rheumatoid arthritis </w:t>
      </w:r>
    </w:p>
    <w:p w14:paraId="4441DEF2" w14:textId="77777777" w:rsidR="0067497D" w:rsidRPr="00E22D1A" w:rsidRDefault="003851D3" w:rsidP="005B7A2A">
      <w:pPr>
        <w:pStyle w:val="ListParagraph"/>
        <w:numPr>
          <w:ilvl w:val="0"/>
          <w:numId w:val="40"/>
        </w:numPr>
        <w:spacing w:after="200" w:line="360" w:lineRule="auto"/>
        <w:jc w:val="both"/>
        <w:rPr>
          <w:rFonts w:ascii="Times New Roman" w:eastAsia="Calibri" w:hAnsi="Times New Roman" w:cs="Times New Roman"/>
          <w:sz w:val="24"/>
          <w:szCs w:val="24"/>
        </w:rPr>
      </w:pPr>
      <w:r w:rsidRPr="00E22D1A">
        <w:rPr>
          <w:rFonts w:ascii="Times New Roman" w:eastAsia="Calibri" w:hAnsi="Times New Roman" w:cs="Times New Roman"/>
          <w:sz w:val="24"/>
          <w:szCs w:val="24"/>
        </w:rPr>
        <w:t>Gender</w:t>
      </w:r>
    </w:p>
    <w:p w14:paraId="2E12C1CE" w14:textId="77777777" w:rsidR="00263549" w:rsidRPr="00E22D1A" w:rsidRDefault="00263549" w:rsidP="005B7A2A">
      <w:pPr>
        <w:pStyle w:val="ListParagraph"/>
        <w:spacing w:after="200" w:line="360" w:lineRule="auto"/>
        <w:ind w:left="862"/>
        <w:jc w:val="both"/>
        <w:rPr>
          <w:rFonts w:ascii="Times New Roman" w:eastAsia="Calibri" w:hAnsi="Times New Roman" w:cs="Times New Roman"/>
          <w:sz w:val="24"/>
          <w:szCs w:val="24"/>
        </w:rPr>
      </w:pPr>
      <w:r w:rsidRPr="00E22D1A">
        <w:rPr>
          <w:rFonts w:ascii="Times New Roman" w:eastAsia="Calibri" w:hAnsi="Times New Roman" w:cs="Times New Roman"/>
          <w:sz w:val="24"/>
          <w:szCs w:val="24"/>
        </w:rPr>
        <w:t xml:space="preserve"> Women are mostly affected to Rheumatoid arthritis as compared to men.</w:t>
      </w:r>
    </w:p>
    <w:p w14:paraId="20A1D826" w14:textId="77777777" w:rsidR="0067497D" w:rsidRPr="00E22D1A" w:rsidRDefault="00263549" w:rsidP="005B7A2A">
      <w:pPr>
        <w:pStyle w:val="ListParagraph"/>
        <w:numPr>
          <w:ilvl w:val="0"/>
          <w:numId w:val="40"/>
        </w:numPr>
        <w:spacing w:after="200" w:line="360" w:lineRule="auto"/>
        <w:jc w:val="both"/>
        <w:rPr>
          <w:rFonts w:ascii="Times New Roman" w:eastAsia="Calibri" w:hAnsi="Times New Roman" w:cs="Times New Roman"/>
          <w:sz w:val="24"/>
          <w:szCs w:val="24"/>
        </w:rPr>
      </w:pPr>
      <w:r w:rsidRPr="00E22D1A">
        <w:rPr>
          <w:rFonts w:ascii="Times New Roman" w:eastAsia="Calibri" w:hAnsi="Times New Roman" w:cs="Times New Roman"/>
          <w:sz w:val="24"/>
          <w:szCs w:val="24"/>
        </w:rPr>
        <w:t xml:space="preserve">Age </w:t>
      </w:r>
    </w:p>
    <w:p w14:paraId="7BEDFB40" w14:textId="77777777" w:rsidR="00263549" w:rsidRPr="00E22D1A" w:rsidRDefault="00FE4CFB" w:rsidP="005B7A2A">
      <w:pPr>
        <w:pStyle w:val="ListParagraph"/>
        <w:spacing w:after="200" w:line="360" w:lineRule="auto"/>
        <w:ind w:left="862"/>
        <w:jc w:val="both"/>
        <w:rPr>
          <w:rFonts w:ascii="Times New Roman" w:eastAsia="Calibri" w:hAnsi="Times New Roman" w:cs="Times New Roman"/>
          <w:sz w:val="24"/>
          <w:szCs w:val="24"/>
        </w:rPr>
      </w:pPr>
      <w:r w:rsidRPr="00E22D1A">
        <w:rPr>
          <w:rFonts w:ascii="Times New Roman" w:eastAsia="Calibri" w:hAnsi="Times New Roman" w:cs="Times New Roman"/>
          <w:sz w:val="24"/>
          <w:szCs w:val="24"/>
        </w:rPr>
        <w:lastRenderedPageBreak/>
        <w:t>Generally,</w:t>
      </w:r>
      <w:r w:rsidR="00263549" w:rsidRPr="00E22D1A">
        <w:rPr>
          <w:rFonts w:ascii="Times New Roman" w:eastAsia="Calibri" w:hAnsi="Times New Roman" w:cs="Times New Roman"/>
          <w:sz w:val="24"/>
          <w:szCs w:val="24"/>
        </w:rPr>
        <w:t xml:space="preserve"> occurs in middle age.</w:t>
      </w:r>
    </w:p>
    <w:p w14:paraId="73CCB118" w14:textId="77777777" w:rsidR="00493836" w:rsidRPr="00E22D1A" w:rsidRDefault="0006543C" w:rsidP="005B7A2A">
      <w:pPr>
        <w:pStyle w:val="ListParagraph"/>
        <w:numPr>
          <w:ilvl w:val="0"/>
          <w:numId w:val="40"/>
        </w:numPr>
        <w:spacing w:after="200" w:line="360" w:lineRule="auto"/>
        <w:jc w:val="both"/>
        <w:rPr>
          <w:rFonts w:ascii="Times New Roman" w:eastAsia="Calibri" w:hAnsi="Times New Roman" w:cs="Times New Roman"/>
          <w:sz w:val="24"/>
          <w:szCs w:val="24"/>
        </w:rPr>
      </w:pPr>
      <w:r w:rsidRPr="00E22D1A">
        <w:rPr>
          <w:rFonts w:ascii="Times New Roman" w:eastAsia="Calibri" w:hAnsi="Times New Roman" w:cs="Times New Roman"/>
          <w:sz w:val="24"/>
          <w:szCs w:val="24"/>
        </w:rPr>
        <w:t xml:space="preserve">Smoking </w:t>
      </w:r>
    </w:p>
    <w:p w14:paraId="0EB2E6D3" w14:textId="77777777" w:rsidR="00263549" w:rsidRPr="00E22D1A" w:rsidRDefault="00263549" w:rsidP="005B7A2A">
      <w:pPr>
        <w:spacing w:after="200" w:line="360" w:lineRule="auto"/>
        <w:jc w:val="both"/>
        <w:rPr>
          <w:rFonts w:ascii="Times New Roman" w:eastAsia="Calibri" w:hAnsi="Times New Roman" w:cs="Times New Roman"/>
          <w:sz w:val="24"/>
          <w:szCs w:val="24"/>
        </w:rPr>
      </w:pPr>
      <w:r w:rsidRPr="00E22D1A">
        <w:rPr>
          <w:rFonts w:ascii="Times New Roman" w:eastAsia="Calibri" w:hAnsi="Times New Roman" w:cs="Times New Roman"/>
          <w:sz w:val="24"/>
          <w:szCs w:val="24"/>
        </w:rPr>
        <w:t>Smoking cigarettes increase high risk of rheumatoid arthritis</w:t>
      </w:r>
      <w:proofErr w:type="gramStart"/>
      <w:r w:rsidRPr="00E22D1A">
        <w:rPr>
          <w:rFonts w:ascii="Times New Roman" w:eastAsia="Calibri" w:hAnsi="Times New Roman" w:cs="Times New Roman"/>
          <w:sz w:val="24"/>
          <w:szCs w:val="24"/>
        </w:rPr>
        <w:t>,if</w:t>
      </w:r>
      <w:proofErr w:type="gramEnd"/>
      <w:r w:rsidRPr="00E22D1A">
        <w:rPr>
          <w:rFonts w:ascii="Times New Roman" w:eastAsia="Calibri" w:hAnsi="Times New Roman" w:cs="Times New Roman"/>
          <w:sz w:val="24"/>
          <w:szCs w:val="24"/>
        </w:rPr>
        <w:t xml:space="preserve"> one havea genetic disposition for the development of the disease.</w:t>
      </w:r>
    </w:p>
    <w:p w14:paraId="004DDEEF" w14:textId="77777777" w:rsidR="003851D3" w:rsidRPr="00E22D1A" w:rsidRDefault="00263549" w:rsidP="005B7A2A">
      <w:pPr>
        <w:pStyle w:val="ListParagraph"/>
        <w:numPr>
          <w:ilvl w:val="0"/>
          <w:numId w:val="40"/>
        </w:numPr>
        <w:spacing w:after="200" w:line="360" w:lineRule="auto"/>
        <w:jc w:val="both"/>
        <w:rPr>
          <w:rFonts w:ascii="Times New Roman" w:eastAsia="Calibri" w:hAnsi="Times New Roman" w:cs="Times New Roman"/>
          <w:sz w:val="24"/>
          <w:szCs w:val="24"/>
        </w:rPr>
      </w:pPr>
      <w:r w:rsidRPr="00E22D1A">
        <w:rPr>
          <w:rFonts w:ascii="Times New Roman" w:eastAsia="Calibri" w:hAnsi="Times New Roman" w:cs="Times New Roman"/>
          <w:sz w:val="24"/>
          <w:szCs w:val="24"/>
        </w:rPr>
        <w:t xml:space="preserve">Overweight </w:t>
      </w:r>
    </w:p>
    <w:p w14:paraId="466E25BB" w14:textId="77777777" w:rsidR="00263549" w:rsidRPr="00E22D1A" w:rsidRDefault="00263549" w:rsidP="005B7A2A">
      <w:pPr>
        <w:pStyle w:val="ListParagraph"/>
        <w:spacing w:after="200" w:line="360" w:lineRule="auto"/>
        <w:ind w:left="1287"/>
        <w:jc w:val="both"/>
        <w:rPr>
          <w:rFonts w:ascii="Times New Roman" w:eastAsia="Calibri" w:hAnsi="Times New Roman" w:cs="Times New Roman"/>
          <w:sz w:val="24"/>
          <w:szCs w:val="24"/>
        </w:rPr>
      </w:pPr>
      <w:r w:rsidRPr="00E22D1A">
        <w:rPr>
          <w:rFonts w:ascii="Times New Roman" w:eastAsia="Calibri" w:hAnsi="Times New Roman" w:cs="Times New Roman"/>
          <w:sz w:val="24"/>
          <w:szCs w:val="24"/>
        </w:rPr>
        <w:t>People with excess obesity may face high risk of developing rheumatoid arthritis.</w:t>
      </w:r>
    </w:p>
    <w:p w14:paraId="0AAA458A" w14:textId="77777777" w:rsidR="00263549" w:rsidRPr="00E22D1A" w:rsidRDefault="00263549" w:rsidP="005B7A2A">
      <w:pPr>
        <w:pStyle w:val="ListParagraph"/>
        <w:spacing w:line="360" w:lineRule="auto"/>
        <w:ind w:left="360"/>
        <w:jc w:val="both"/>
        <w:rPr>
          <w:rFonts w:ascii="Times New Roman" w:eastAsia="Calibri" w:hAnsi="Times New Roman" w:cs="Times New Roman"/>
          <w:sz w:val="24"/>
          <w:szCs w:val="24"/>
        </w:rPr>
      </w:pPr>
      <w:r w:rsidRPr="00E22D1A">
        <w:rPr>
          <w:rFonts w:ascii="Times New Roman" w:eastAsia="Calibri" w:hAnsi="Times New Roman" w:cs="Times New Roman"/>
          <w:sz w:val="24"/>
          <w:szCs w:val="24"/>
        </w:rPr>
        <w:t>Pathophysiology</w:t>
      </w:r>
    </w:p>
    <w:p w14:paraId="413A6F63" w14:textId="77777777" w:rsidR="00263549" w:rsidRPr="00E22D1A" w:rsidRDefault="00263549" w:rsidP="005B7A2A">
      <w:pPr>
        <w:pStyle w:val="ListParagraph"/>
        <w:numPr>
          <w:ilvl w:val="0"/>
          <w:numId w:val="9"/>
        </w:numPr>
        <w:spacing w:after="200" w:line="360" w:lineRule="auto"/>
        <w:jc w:val="both"/>
        <w:rPr>
          <w:rFonts w:ascii="Times New Roman" w:eastAsia="Calibri" w:hAnsi="Times New Roman" w:cs="Times New Roman"/>
          <w:b/>
          <w:bCs/>
          <w:sz w:val="24"/>
          <w:szCs w:val="24"/>
        </w:rPr>
      </w:pPr>
      <w:r w:rsidRPr="00E22D1A">
        <w:rPr>
          <w:rFonts w:ascii="Times New Roman" w:eastAsia="Calibri" w:hAnsi="Times New Roman" w:cs="Times New Roman"/>
          <w:sz w:val="24"/>
          <w:szCs w:val="24"/>
        </w:rPr>
        <w:t>Antigen presentation to T cells.</w:t>
      </w:r>
    </w:p>
    <w:p w14:paraId="79D001E7" w14:textId="77777777" w:rsidR="00263549" w:rsidRPr="00E22D1A" w:rsidRDefault="00263549" w:rsidP="005B7A2A">
      <w:pPr>
        <w:pStyle w:val="ListParagraph"/>
        <w:numPr>
          <w:ilvl w:val="0"/>
          <w:numId w:val="9"/>
        </w:numPr>
        <w:spacing w:after="200" w:line="360" w:lineRule="auto"/>
        <w:jc w:val="both"/>
        <w:rPr>
          <w:rFonts w:ascii="Times New Roman" w:eastAsia="Calibri" w:hAnsi="Times New Roman" w:cs="Times New Roman"/>
          <w:b/>
          <w:bCs/>
          <w:sz w:val="24"/>
          <w:szCs w:val="24"/>
        </w:rPr>
      </w:pPr>
      <w:r w:rsidRPr="00E22D1A">
        <w:rPr>
          <w:rFonts w:ascii="Times New Roman" w:eastAsia="Calibri" w:hAnsi="Times New Roman" w:cs="Times New Roman"/>
          <w:sz w:val="24"/>
          <w:szCs w:val="24"/>
        </w:rPr>
        <w:t>T and B cell Multiplicity in the synovial lining angiogenesis.</w:t>
      </w:r>
    </w:p>
    <w:p w14:paraId="3BE5EC0F" w14:textId="77777777" w:rsidR="00263549" w:rsidRPr="00E22D1A" w:rsidRDefault="00263549" w:rsidP="005B7A2A">
      <w:pPr>
        <w:pStyle w:val="ListParagraph"/>
        <w:numPr>
          <w:ilvl w:val="0"/>
          <w:numId w:val="9"/>
        </w:numPr>
        <w:spacing w:after="200" w:line="360" w:lineRule="auto"/>
        <w:jc w:val="both"/>
        <w:rPr>
          <w:rFonts w:ascii="Times New Roman" w:eastAsia="Calibri" w:hAnsi="Times New Roman" w:cs="Times New Roman"/>
          <w:b/>
          <w:bCs/>
          <w:sz w:val="24"/>
          <w:szCs w:val="24"/>
        </w:rPr>
      </w:pPr>
      <w:r w:rsidRPr="00E22D1A">
        <w:rPr>
          <w:rFonts w:ascii="Times New Roman" w:eastAsia="Calibri" w:hAnsi="Times New Roman" w:cs="Times New Roman"/>
          <w:sz w:val="24"/>
          <w:szCs w:val="24"/>
        </w:rPr>
        <w:t>Build up of neutrophils in synovial fluid.</w:t>
      </w:r>
    </w:p>
    <w:p w14:paraId="7E9DE013" w14:textId="77777777" w:rsidR="00EE089F" w:rsidRPr="00E22D1A" w:rsidRDefault="00263549" w:rsidP="005B7A2A">
      <w:pPr>
        <w:pStyle w:val="ListParagraph"/>
        <w:numPr>
          <w:ilvl w:val="0"/>
          <w:numId w:val="9"/>
        </w:numPr>
        <w:spacing w:after="200" w:line="360" w:lineRule="auto"/>
        <w:jc w:val="both"/>
        <w:rPr>
          <w:rFonts w:ascii="Times New Roman" w:eastAsia="Calibri" w:hAnsi="Times New Roman" w:cs="Times New Roman"/>
          <w:b/>
          <w:bCs/>
          <w:sz w:val="24"/>
          <w:szCs w:val="24"/>
        </w:rPr>
      </w:pPr>
      <w:r w:rsidRPr="00E22D1A">
        <w:rPr>
          <w:rFonts w:ascii="Times New Roman" w:eastAsia="Calibri" w:hAnsi="Times New Roman" w:cs="Times New Roman"/>
          <w:sz w:val="24"/>
          <w:szCs w:val="24"/>
        </w:rPr>
        <w:t>Initial formation of Pannus ( a sheet of granulation tissue containing inflammation, known as the Pannus</w:t>
      </w:r>
      <w:r w:rsidR="00003BDC" w:rsidRPr="00E22D1A">
        <w:rPr>
          <w:rFonts w:ascii="Times New Roman" w:eastAsia="Calibri" w:hAnsi="Times New Roman" w:cs="Times New Roman"/>
          <w:sz w:val="24"/>
          <w:szCs w:val="24"/>
        </w:rPr>
        <w:t xml:space="preserve">, </w:t>
      </w:r>
      <w:r w:rsidRPr="00E22D1A">
        <w:rPr>
          <w:rFonts w:ascii="Times New Roman" w:eastAsia="Calibri" w:hAnsi="Times New Roman" w:cs="Times New Roman"/>
          <w:sz w:val="24"/>
          <w:szCs w:val="24"/>
        </w:rPr>
        <w:t>proliferates from the synovial membrane and invades the joint</w:t>
      </w:r>
    </w:p>
    <w:p w14:paraId="09AA36EF" w14:textId="77777777" w:rsidR="00577D50" w:rsidRPr="00E22D1A" w:rsidRDefault="00263549" w:rsidP="005B7A2A">
      <w:pPr>
        <w:pStyle w:val="ListParagraph"/>
        <w:numPr>
          <w:ilvl w:val="0"/>
          <w:numId w:val="9"/>
        </w:numPr>
        <w:spacing w:after="200" w:line="360" w:lineRule="auto"/>
        <w:jc w:val="both"/>
        <w:rPr>
          <w:rFonts w:ascii="Times New Roman" w:eastAsia="Calibri" w:hAnsi="Times New Roman" w:cs="Times New Roman"/>
          <w:b/>
          <w:bCs/>
          <w:sz w:val="24"/>
          <w:szCs w:val="24"/>
        </w:rPr>
      </w:pPr>
      <w:r w:rsidRPr="00E22D1A">
        <w:rPr>
          <w:rFonts w:ascii="Times New Roman" w:eastAsia="Calibri" w:hAnsi="Times New Roman" w:cs="Times New Roman"/>
          <w:sz w:val="24"/>
          <w:szCs w:val="24"/>
        </w:rPr>
        <w:t>Erosion of subchondral bone.</w:t>
      </w:r>
    </w:p>
    <w:p w14:paraId="620A3661" w14:textId="77777777" w:rsidR="006D2196" w:rsidRPr="00E22D1A" w:rsidRDefault="00263549" w:rsidP="005B7A2A">
      <w:pPr>
        <w:pStyle w:val="ListParagraph"/>
        <w:numPr>
          <w:ilvl w:val="0"/>
          <w:numId w:val="9"/>
        </w:numPr>
        <w:spacing w:after="200" w:line="360" w:lineRule="auto"/>
        <w:jc w:val="both"/>
        <w:rPr>
          <w:rFonts w:ascii="Times New Roman" w:eastAsia="Calibri" w:hAnsi="Times New Roman" w:cs="Times New Roman"/>
          <w:b/>
          <w:bCs/>
          <w:sz w:val="24"/>
          <w:szCs w:val="24"/>
        </w:rPr>
      </w:pPr>
      <w:r w:rsidRPr="00E22D1A">
        <w:rPr>
          <w:rFonts w:ascii="Times New Roman" w:eastAsia="Calibri" w:hAnsi="Times New Roman" w:cs="Times New Roman"/>
          <w:sz w:val="24"/>
          <w:szCs w:val="24"/>
        </w:rPr>
        <w:t>Invasion of cartilage by Pannus proliferation of chondrocytes.</w:t>
      </w:r>
    </w:p>
    <w:p w14:paraId="3CD512FC" w14:textId="77777777" w:rsidR="00263549" w:rsidRPr="00E22D1A" w:rsidRDefault="00263549" w:rsidP="005B7A2A">
      <w:pPr>
        <w:pStyle w:val="ListParagraph"/>
        <w:numPr>
          <w:ilvl w:val="0"/>
          <w:numId w:val="9"/>
        </w:numPr>
        <w:spacing w:after="200" w:line="360" w:lineRule="auto"/>
        <w:jc w:val="both"/>
        <w:rPr>
          <w:rFonts w:ascii="Times New Roman" w:eastAsia="Calibri" w:hAnsi="Times New Roman" w:cs="Times New Roman"/>
          <w:b/>
          <w:bCs/>
          <w:sz w:val="24"/>
          <w:szCs w:val="24"/>
        </w:rPr>
      </w:pPr>
      <w:r w:rsidRPr="00E22D1A">
        <w:rPr>
          <w:rFonts w:ascii="Times New Roman" w:eastAsia="Calibri" w:hAnsi="Times New Roman" w:cs="Times New Roman"/>
          <w:sz w:val="24"/>
          <w:szCs w:val="24"/>
        </w:rPr>
        <w:t>Ligament laxity.</w:t>
      </w:r>
    </w:p>
    <w:p w14:paraId="55462F07" w14:textId="77777777" w:rsidR="00263549" w:rsidRPr="00E22D1A" w:rsidRDefault="00263549" w:rsidP="005B7A2A">
      <w:pPr>
        <w:pStyle w:val="ListParagraph"/>
        <w:numPr>
          <w:ilvl w:val="0"/>
          <w:numId w:val="9"/>
        </w:numPr>
        <w:spacing w:after="200" w:line="360" w:lineRule="auto"/>
        <w:jc w:val="both"/>
        <w:rPr>
          <w:rFonts w:ascii="Times New Roman" w:eastAsia="Calibri" w:hAnsi="Times New Roman" w:cs="Times New Roman"/>
          <w:b/>
          <w:bCs/>
          <w:sz w:val="24"/>
          <w:szCs w:val="24"/>
        </w:rPr>
      </w:pPr>
      <w:r w:rsidRPr="00E22D1A">
        <w:rPr>
          <w:rFonts w:ascii="Times New Roman" w:eastAsia="Calibri" w:hAnsi="Times New Roman" w:cs="Times New Roman"/>
          <w:sz w:val="24"/>
          <w:szCs w:val="24"/>
        </w:rPr>
        <w:t>Reduced range of motion, contractures, joint instability and systemic problems.</w:t>
      </w:r>
    </w:p>
    <w:p w14:paraId="00870573" w14:textId="77777777" w:rsidR="00C0513C" w:rsidRPr="00E22D1A" w:rsidRDefault="00C0513C" w:rsidP="005B7A2A">
      <w:pPr>
        <w:pStyle w:val="ListParagraph"/>
        <w:spacing w:after="200" w:line="360" w:lineRule="auto"/>
        <w:ind w:left="360"/>
        <w:jc w:val="both"/>
        <w:rPr>
          <w:rFonts w:ascii="Times New Roman" w:eastAsia="Calibri" w:hAnsi="Times New Roman" w:cs="Times New Roman"/>
          <w:b/>
          <w:bCs/>
          <w:sz w:val="24"/>
          <w:szCs w:val="24"/>
        </w:rPr>
      </w:pPr>
      <w:r w:rsidRPr="00E22D1A">
        <w:rPr>
          <w:rFonts w:ascii="Times New Roman" w:hAnsi="Times New Roman" w:cs="Times New Roman"/>
          <w:sz w:val="24"/>
          <w:szCs w:val="24"/>
        </w:rPr>
        <w:t>Difficulties</w:t>
      </w:r>
    </w:p>
    <w:p w14:paraId="56E8C173" w14:textId="77777777" w:rsidR="00FB7193" w:rsidRPr="00E22D1A" w:rsidRDefault="00C0513C" w:rsidP="005B7A2A">
      <w:pPr>
        <w:pStyle w:val="ListParagraph"/>
        <w:numPr>
          <w:ilvl w:val="0"/>
          <w:numId w:val="10"/>
        </w:numPr>
        <w:spacing w:after="200" w:line="360" w:lineRule="auto"/>
        <w:jc w:val="both"/>
        <w:rPr>
          <w:rFonts w:ascii="Times New Roman" w:eastAsia="Calibri" w:hAnsi="Times New Roman" w:cs="Times New Roman"/>
          <w:b/>
          <w:bCs/>
          <w:sz w:val="24"/>
          <w:szCs w:val="24"/>
        </w:rPr>
      </w:pPr>
      <w:r w:rsidRPr="00E22D1A">
        <w:rPr>
          <w:rFonts w:ascii="Times New Roman" w:hAnsi="Times New Roman" w:cs="Times New Roman"/>
          <w:sz w:val="24"/>
          <w:szCs w:val="24"/>
        </w:rPr>
        <w:t>Osteoporosis risk is increased by rheumatoid arthritis, including medication-assisted treatment</w:t>
      </w:r>
      <w:r w:rsidRPr="00E22D1A">
        <w:t xml:space="preserve"> </w:t>
      </w:r>
      <w:r w:rsidR="00263549" w:rsidRPr="00E22D1A">
        <w:rPr>
          <w:rFonts w:ascii="Times New Roman" w:eastAsia="Calibri" w:hAnsi="Times New Roman" w:cs="Times New Roman"/>
          <w:sz w:val="24"/>
          <w:szCs w:val="24"/>
        </w:rPr>
        <w:t>(weakening of bones that increases the risk of fracture).</w:t>
      </w:r>
    </w:p>
    <w:p w14:paraId="3A524D38" w14:textId="77777777" w:rsidR="00F656B4" w:rsidRPr="00E22D1A" w:rsidRDefault="00356947" w:rsidP="005B7A2A">
      <w:pPr>
        <w:pStyle w:val="ListParagraph"/>
        <w:numPr>
          <w:ilvl w:val="0"/>
          <w:numId w:val="10"/>
        </w:numPr>
        <w:spacing w:after="200" w:line="360" w:lineRule="auto"/>
        <w:jc w:val="both"/>
        <w:rPr>
          <w:rFonts w:ascii="Times New Roman" w:eastAsia="Calibri" w:hAnsi="Times New Roman" w:cs="Times New Roman"/>
          <w:b/>
          <w:bCs/>
          <w:sz w:val="24"/>
          <w:szCs w:val="24"/>
        </w:rPr>
      </w:pPr>
      <w:r w:rsidRPr="00E22D1A">
        <w:rPr>
          <w:rFonts w:ascii="Times New Roman" w:hAnsi="Times New Roman" w:cs="Times New Roman"/>
          <w:sz w:val="24"/>
          <w:szCs w:val="24"/>
        </w:rPr>
        <w:t>Arthritis nodules</w:t>
      </w:r>
      <w:r w:rsidR="00263549" w:rsidRPr="00E22D1A">
        <w:rPr>
          <w:rFonts w:ascii="Times New Roman" w:eastAsia="Calibri" w:hAnsi="Times New Roman" w:cs="Times New Roman"/>
          <w:sz w:val="24"/>
          <w:szCs w:val="24"/>
        </w:rPr>
        <w:t xml:space="preserve">- </w:t>
      </w:r>
      <w:r w:rsidRPr="00E22D1A">
        <w:rPr>
          <w:rFonts w:ascii="Times New Roman" w:hAnsi="Times New Roman" w:cs="Times New Roman"/>
          <w:sz w:val="24"/>
          <w:szCs w:val="24"/>
        </w:rPr>
        <w:t>Usually, the elbows and other pressure areas are where these rigid masses of tissue form. However, the body's nodules can form anywhere, including the heart and lungs</w:t>
      </w:r>
      <w:r w:rsidRPr="00E22D1A">
        <w:rPr>
          <w:sz w:val="24"/>
          <w:szCs w:val="24"/>
        </w:rPr>
        <w:t>.</w:t>
      </w:r>
    </w:p>
    <w:p w14:paraId="026926A1" w14:textId="77777777" w:rsidR="00F40A4D" w:rsidRPr="00E22D1A" w:rsidRDefault="00F40A4D" w:rsidP="005B7A2A">
      <w:pPr>
        <w:pStyle w:val="ListParagraph"/>
        <w:numPr>
          <w:ilvl w:val="0"/>
          <w:numId w:val="10"/>
        </w:numPr>
        <w:spacing w:after="200" w:line="360" w:lineRule="auto"/>
        <w:jc w:val="both"/>
        <w:rPr>
          <w:rFonts w:ascii="Times New Roman" w:eastAsia="Calibri" w:hAnsi="Times New Roman" w:cs="Times New Roman"/>
          <w:b/>
          <w:bCs/>
          <w:sz w:val="24"/>
          <w:szCs w:val="24"/>
        </w:rPr>
      </w:pPr>
      <w:r w:rsidRPr="00E22D1A">
        <w:rPr>
          <w:rFonts w:ascii="Times New Roman" w:hAnsi="Times New Roman" w:cs="Times New Roman"/>
          <w:sz w:val="24"/>
          <w:szCs w:val="24"/>
        </w:rPr>
        <w:t xml:space="preserve">Many medications used to treat rheumatoid arthritis can decrease the immune system, which raises the risk of pathogens.Get immunized to protect </w:t>
      </w:r>
      <w:proofErr w:type="gramStart"/>
      <w:r w:rsidRPr="00E22D1A">
        <w:rPr>
          <w:rFonts w:ascii="Times New Roman" w:hAnsi="Times New Roman" w:cs="Times New Roman"/>
          <w:sz w:val="24"/>
          <w:szCs w:val="24"/>
        </w:rPr>
        <w:t>yourself</w:t>
      </w:r>
      <w:proofErr w:type="gramEnd"/>
      <w:r w:rsidRPr="00E22D1A">
        <w:rPr>
          <w:rFonts w:ascii="Times New Roman" w:hAnsi="Times New Roman" w:cs="Times New Roman"/>
          <w:sz w:val="24"/>
          <w:szCs w:val="24"/>
        </w:rPr>
        <w:t xml:space="preserve"> from illnesses including influenza, shingles, pneumonia, and COVID-19.</w:t>
      </w:r>
    </w:p>
    <w:p w14:paraId="16FB9454" w14:textId="77777777" w:rsidR="00192CF2" w:rsidRPr="00E22D1A" w:rsidRDefault="00263549" w:rsidP="005B7A2A">
      <w:pPr>
        <w:pStyle w:val="ListParagraph"/>
        <w:numPr>
          <w:ilvl w:val="0"/>
          <w:numId w:val="10"/>
        </w:numPr>
        <w:spacing w:after="200" w:line="360" w:lineRule="auto"/>
        <w:jc w:val="both"/>
        <w:rPr>
          <w:rFonts w:ascii="Times New Roman" w:eastAsia="Calibri" w:hAnsi="Times New Roman" w:cs="Times New Roman"/>
          <w:b/>
          <w:bCs/>
          <w:sz w:val="24"/>
          <w:szCs w:val="24"/>
        </w:rPr>
      </w:pPr>
      <w:r w:rsidRPr="00E22D1A">
        <w:rPr>
          <w:rFonts w:ascii="Times New Roman" w:eastAsia="Calibri" w:hAnsi="Times New Roman" w:cs="Times New Roman"/>
          <w:sz w:val="24"/>
          <w:szCs w:val="24"/>
        </w:rPr>
        <w:t xml:space="preserve">Carpal tunnel syndrome - </w:t>
      </w:r>
      <w:r w:rsidR="00192CF2" w:rsidRPr="00E22D1A">
        <w:rPr>
          <w:rFonts w:ascii="Times New Roman" w:hAnsi="Times New Roman" w:cs="Times New Roman"/>
          <w:sz w:val="24"/>
          <w:szCs w:val="24"/>
        </w:rPr>
        <w:t>If rheumatoid arthritis affects our wrists, it may constrict the nerve that supplies most of our hands and fingers.</w:t>
      </w:r>
    </w:p>
    <w:p w14:paraId="4C7629F1" w14:textId="77777777" w:rsidR="00263549" w:rsidRPr="00E22D1A" w:rsidRDefault="00263549" w:rsidP="005B7A2A">
      <w:pPr>
        <w:pStyle w:val="ListParagraph"/>
        <w:numPr>
          <w:ilvl w:val="0"/>
          <w:numId w:val="10"/>
        </w:numPr>
        <w:spacing w:after="200" w:line="360" w:lineRule="auto"/>
        <w:jc w:val="both"/>
        <w:rPr>
          <w:rFonts w:ascii="Times New Roman" w:eastAsia="Calibri" w:hAnsi="Times New Roman" w:cs="Times New Roman"/>
          <w:b/>
          <w:bCs/>
          <w:sz w:val="24"/>
          <w:szCs w:val="24"/>
        </w:rPr>
      </w:pPr>
      <w:r w:rsidRPr="00E22D1A">
        <w:rPr>
          <w:rFonts w:ascii="Times New Roman" w:eastAsia="Calibri" w:hAnsi="Times New Roman" w:cs="Times New Roman"/>
          <w:sz w:val="24"/>
          <w:szCs w:val="24"/>
        </w:rPr>
        <w:t xml:space="preserve">Lung condition </w:t>
      </w:r>
      <w:r w:rsidR="00436E7B" w:rsidRPr="00E22D1A">
        <w:rPr>
          <w:rFonts w:ascii="Times New Roman" w:eastAsia="Calibri" w:hAnsi="Times New Roman" w:cs="Times New Roman"/>
          <w:sz w:val="24"/>
          <w:szCs w:val="24"/>
        </w:rPr>
        <w:t>- Breathlessness</w:t>
      </w:r>
      <w:r w:rsidRPr="00E22D1A">
        <w:rPr>
          <w:rFonts w:ascii="Times New Roman" w:eastAsia="Calibri" w:hAnsi="Times New Roman" w:cs="Times New Roman"/>
          <w:sz w:val="24"/>
          <w:szCs w:val="24"/>
        </w:rPr>
        <w:t xml:space="preserve"> that worsens over time is a possible consequence of lung tissue inflammation and scaring in rheumatoid arthritis patients.</w:t>
      </w:r>
    </w:p>
    <w:p w14:paraId="6C33E1B5" w14:textId="38BD19C5" w:rsidR="00263549" w:rsidRPr="00E22D1A" w:rsidRDefault="00263549" w:rsidP="005B7A2A">
      <w:pPr>
        <w:pStyle w:val="ListParagraph"/>
        <w:numPr>
          <w:ilvl w:val="0"/>
          <w:numId w:val="11"/>
        </w:numPr>
        <w:spacing w:after="200" w:line="360" w:lineRule="auto"/>
        <w:jc w:val="both"/>
        <w:rPr>
          <w:rFonts w:ascii="Times New Roman" w:eastAsia="Calibri" w:hAnsi="Times New Roman" w:cs="Times New Roman"/>
          <w:b/>
          <w:bCs/>
          <w:sz w:val="24"/>
          <w:szCs w:val="24"/>
        </w:rPr>
      </w:pPr>
      <w:r w:rsidRPr="00E22D1A">
        <w:rPr>
          <w:rFonts w:ascii="Times New Roman" w:eastAsia="Calibri" w:hAnsi="Times New Roman" w:cs="Times New Roman"/>
          <w:sz w:val="24"/>
          <w:szCs w:val="24"/>
        </w:rPr>
        <w:t xml:space="preserve">Thyroid cancer - </w:t>
      </w:r>
      <w:r w:rsidR="00B728AA" w:rsidRPr="00E22D1A">
        <w:rPr>
          <w:rFonts w:ascii="Times New Roman" w:hAnsi="Times New Roman" w:cs="Times New Roman"/>
          <w:sz w:val="24"/>
          <w:szCs w:val="24"/>
        </w:rPr>
        <w:t>Rheumatoid arthritis is linked to an increased risk of lymphomas, a family of blood cancers that start in the lymphatic system</w:t>
      </w:r>
      <w:r w:rsidR="00134473">
        <w:rPr>
          <w:rFonts w:ascii="Times New Roman" w:hAnsi="Times New Roman" w:cs="Times New Roman"/>
          <w:sz w:val="24"/>
          <w:szCs w:val="24"/>
        </w:rPr>
        <w:t xml:space="preserve"> (</w:t>
      </w:r>
      <w:r w:rsidR="00134473" w:rsidRPr="008427D7">
        <w:rPr>
          <w:rFonts w:ascii="Times New Roman" w:hAnsi="Times New Roman" w:cs="Times New Roman"/>
          <w:color w:val="212121"/>
          <w:sz w:val="24"/>
          <w:shd w:val="clear" w:color="auto" w:fill="FFFFFF"/>
        </w:rPr>
        <w:t>Bhattacharya</w:t>
      </w:r>
      <w:r w:rsidR="00134473">
        <w:rPr>
          <w:rFonts w:ascii="Times New Roman" w:hAnsi="Times New Roman" w:cs="Times New Roman"/>
          <w:color w:val="212121"/>
          <w:sz w:val="24"/>
          <w:shd w:val="clear" w:color="auto" w:fill="FFFFFF"/>
        </w:rPr>
        <w:t xml:space="preserve"> et al., 2024</w:t>
      </w:r>
      <w:r w:rsidR="00134473">
        <w:rPr>
          <w:rFonts w:ascii="Times New Roman" w:hAnsi="Times New Roman" w:cs="Times New Roman"/>
          <w:sz w:val="24"/>
          <w:szCs w:val="24"/>
        </w:rPr>
        <w:t>)</w:t>
      </w:r>
      <w:r w:rsidR="00B728AA" w:rsidRPr="00E22D1A">
        <w:rPr>
          <w:rFonts w:ascii="Times New Roman" w:hAnsi="Times New Roman" w:cs="Times New Roman"/>
          <w:sz w:val="24"/>
          <w:szCs w:val="24"/>
        </w:rPr>
        <w:t>.</w:t>
      </w:r>
    </w:p>
    <w:p w14:paraId="1D66D0D2" w14:textId="77777777" w:rsidR="0043691C" w:rsidRPr="00E22D1A" w:rsidRDefault="003D2A68" w:rsidP="005B7A2A">
      <w:pPr>
        <w:pStyle w:val="ListParagraph"/>
        <w:spacing w:line="360" w:lineRule="auto"/>
        <w:ind w:left="200"/>
        <w:jc w:val="both"/>
        <w:rPr>
          <w:rFonts w:ascii="Times New Roman" w:hAnsi="Times New Roman" w:cs="Times New Roman"/>
          <w:sz w:val="24"/>
          <w:szCs w:val="24"/>
        </w:rPr>
      </w:pPr>
      <w:r w:rsidRPr="00E22D1A">
        <w:rPr>
          <w:rFonts w:ascii="Times New Roman" w:hAnsi="Times New Roman" w:cs="Times New Roman"/>
          <w:sz w:val="24"/>
          <w:szCs w:val="24"/>
        </w:rPr>
        <w:t>Indications and M</w:t>
      </w:r>
      <w:r w:rsidR="0043691C" w:rsidRPr="00E22D1A">
        <w:rPr>
          <w:rFonts w:ascii="Times New Roman" w:hAnsi="Times New Roman" w:cs="Times New Roman"/>
          <w:sz w:val="24"/>
          <w:szCs w:val="24"/>
        </w:rPr>
        <w:t>anifestations</w:t>
      </w:r>
    </w:p>
    <w:p w14:paraId="0C65C9B4" w14:textId="77777777" w:rsidR="002A1F8F" w:rsidRPr="00E22D1A" w:rsidRDefault="002A1F8F" w:rsidP="005B7A2A">
      <w:pPr>
        <w:pStyle w:val="ListParagraph"/>
        <w:numPr>
          <w:ilvl w:val="0"/>
          <w:numId w:val="12"/>
        </w:numPr>
        <w:spacing w:after="200" w:line="360" w:lineRule="auto"/>
        <w:ind w:left="420"/>
        <w:jc w:val="both"/>
        <w:rPr>
          <w:rFonts w:ascii="Times New Roman" w:eastAsia="Calibri" w:hAnsi="Times New Roman" w:cs="Times New Roman"/>
          <w:sz w:val="24"/>
          <w:szCs w:val="24"/>
        </w:rPr>
      </w:pPr>
      <w:r w:rsidRPr="00E22D1A">
        <w:rPr>
          <w:rFonts w:ascii="Times New Roman" w:hAnsi="Times New Roman" w:cs="Times New Roman"/>
          <w:sz w:val="24"/>
          <w:szCs w:val="24"/>
        </w:rPr>
        <w:t>Symptoms and indicators of rheumatoid arthritis can include</w:t>
      </w:r>
      <w:r w:rsidRPr="00E22D1A">
        <w:rPr>
          <w:sz w:val="24"/>
          <w:szCs w:val="24"/>
        </w:rPr>
        <w:t>:</w:t>
      </w:r>
    </w:p>
    <w:p w14:paraId="37F7C7D2" w14:textId="77777777" w:rsidR="007C3ACE" w:rsidRPr="00E22D1A" w:rsidRDefault="007C3ACE" w:rsidP="005B7A2A">
      <w:pPr>
        <w:pStyle w:val="ListParagraph"/>
        <w:numPr>
          <w:ilvl w:val="0"/>
          <w:numId w:val="12"/>
        </w:numPr>
        <w:spacing w:after="200" w:line="360" w:lineRule="auto"/>
        <w:ind w:left="420"/>
        <w:jc w:val="both"/>
        <w:rPr>
          <w:rFonts w:ascii="Times New Roman" w:eastAsia="Calibri" w:hAnsi="Times New Roman" w:cs="Times New Roman"/>
          <w:sz w:val="24"/>
          <w:szCs w:val="24"/>
        </w:rPr>
      </w:pPr>
      <w:r w:rsidRPr="00E22D1A">
        <w:rPr>
          <w:rFonts w:ascii="Times New Roman" w:hAnsi="Times New Roman" w:cs="Times New Roman"/>
          <w:sz w:val="24"/>
          <w:szCs w:val="24"/>
        </w:rPr>
        <w:lastRenderedPageBreak/>
        <w:t xml:space="preserve"> heated, swollen, and delicate joints</w:t>
      </w:r>
    </w:p>
    <w:p w14:paraId="37B99D6E" w14:textId="77777777" w:rsidR="007C3ACE" w:rsidRPr="00E22D1A" w:rsidRDefault="007C3ACE" w:rsidP="005B7A2A">
      <w:pPr>
        <w:pStyle w:val="ListParagraph"/>
        <w:numPr>
          <w:ilvl w:val="0"/>
          <w:numId w:val="12"/>
        </w:numPr>
        <w:spacing w:after="200" w:line="360" w:lineRule="auto"/>
        <w:ind w:left="420"/>
        <w:jc w:val="both"/>
        <w:rPr>
          <w:rFonts w:ascii="Times New Roman" w:eastAsia="Calibri" w:hAnsi="Times New Roman" w:cs="Times New Roman"/>
          <w:sz w:val="24"/>
          <w:szCs w:val="24"/>
        </w:rPr>
      </w:pPr>
      <w:r w:rsidRPr="00E22D1A">
        <w:rPr>
          <w:rFonts w:ascii="Times New Roman" w:hAnsi="Times New Roman" w:cs="Times New Roman"/>
          <w:sz w:val="24"/>
          <w:szCs w:val="24"/>
        </w:rPr>
        <w:t>stiffness in the joints, which usually grows worse after sitting still and in the morning</w:t>
      </w:r>
    </w:p>
    <w:p w14:paraId="66D94C24" w14:textId="77777777" w:rsidR="000860CB" w:rsidRPr="00E22D1A" w:rsidRDefault="000860CB" w:rsidP="005B7A2A">
      <w:pPr>
        <w:pStyle w:val="ListParagraph"/>
        <w:numPr>
          <w:ilvl w:val="0"/>
          <w:numId w:val="12"/>
        </w:numPr>
        <w:spacing w:after="200" w:line="360" w:lineRule="auto"/>
        <w:ind w:left="420"/>
        <w:jc w:val="both"/>
        <w:rPr>
          <w:rFonts w:ascii="Times New Roman" w:eastAsia="Calibri" w:hAnsi="Times New Roman" w:cs="Times New Roman"/>
          <w:sz w:val="24"/>
          <w:szCs w:val="24"/>
        </w:rPr>
      </w:pPr>
      <w:r w:rsidRPr="00E22D1A">
        <w:rPr>
          <w:rFonts w:ascii="Times New Roman" w:hAnsi="Times New Roman" w:cs="Times New Roman"/>
          <w:sz w:val="24"/>
          <w:szCs w:val="24"/>
        </w:rPr>
        <w:t xml:space="preserve"> Fatigue, fever, and loss of appetite</w:t>
      </w:r>
    </w:p>
    <w:p w14:paraId="394AF059" w14:textId="49927FB8" w:rsidR="0087192D" w:rsidRPr="00E22D1A" w:rsidRDefault="003153E9" w:rsidP="005B7A2A">
      <w:pPr>
        <w:pStyle w:val="ListParagraph"/>
        <w:numPr>
          <w:ilvl w:val="0"/>
          <w:numId w:val="12"/>
        </w:numPr>
        <w:spacing w:after="200" w:line="360" w:lineRule="auto"/>
        <w:ind w:left="420"/>
        <w:jc w:val="both"/>
        <w:rPr>
          <w:rFonts w:ascii="Times New Roman" w:eastAsia="Calibri" w:hAnsi="Times New Roman" w:cs="Times New Roman"/>
          <w:sz w:val="24"/>
          <w:szCs w:val="24"/>
        </w:rPr>
      </w:pPr>
      <w:r w:rsidRPr="00E22D1A">
        <w:rPr>
          <w:rFonts w:ascii="Times New Roman" w:hAnsi="Times New Roman" w:cs="Times New Roman"/>
          <w:sz w:val="24"/>
          <w:szCs w:val="24"/>
        </w:rPr>
        <w:t>Early-stage rheumatoid arthritis usually affects smaller joints first, notably those that connect your fingers and toes to your foot</w:t>
      </w:r>
      <w:r w:rsidRPr="00E22D1A">
        <w:rPr>
          <w:sz w:val="24"/>
          <w:szCs w:val="24"/>
        </w:rPr>
        <w:t>.</w:t>
      </w:r>
      <w:r w:rsidR="005D729B" w:rsidRPr="00E22D1A">
        <w:rPr>
          <w:rFonts w:ascii="Times New Roman" w:hAnsi="Times New Roman" w:cs="Times New Roman"/>
          <w:sz w:val="24"/>
          <w:szCs w:val="24"/>
        </w:rPr>
        <w:t>Early-stage rheumatoid arthritis usually affects smaller joints first, notably those that connect your fingers and toes to your foot</w:t>
      </w:r>
      <w:r w:rsidR="0087192D" w:rsidRPr="00E22D1A">
        <w:rPr>
          <w:sz w:val="24"/>
          <w:szCs w:val="24"/>
        </w:rPr>
        <w:t>.</w:t>
      </w:r>
      <w:r w:rsidR="00134473">
        <w:rPr>
          <w:sz w:val="24"/>
          <w:szCs w:val="24"/>
        </w:rPr>
        <w:t xml:space="preserve"> </w:t>
      </w:r>
      <w:r w:rsidR="0087192D" w:rsidRPr="00E22D1A">
        <w:rPr>
          <w:rFonts w:ascii="Times New Roman" w:hAnsi="Times New Roman" w:cs="Times New Roman"/>
          <w:sz w:val="24"/>
          <w:szCs w:val="24"/>
        </w:rPr>
        <w:t>Usually, the identical joint on each side of your body give you trouble.</w:t>
      </w:r>
    </w:p>
    <w:p w14:paraId="0AF3560F" w14:textId="77777777" w:rsidR="00741091" w:rsidRPr="00E22D1A" w:rsidRDefault="00741091" w:rsidP="005B7A2A">
      <w:pPr>
        <w:pStyle w:val="ListParagraph"/>
        <w:numPr>
          <w:ilvl w:val="0"/>
          <w:numId w:val="13"/>
        </w:numPr>
        <w:spacing w:after="200" w:line="360" w:lineRule="auto"/>
        <w:jc w:val="both"/>
        <w:rPr>
          <w:rFonts w:ascii="Times New Roman" w:eastAsia="Calibri" w:hAnsi="Times New Roman" w:cs="Times New Roman"/>
          <w:sz w:val="24"/>
          <w:szCs w:val="24"/>
        </w:rPr>
      </w:pPr>
      <w:r w:rsidRPr="00E22D1A">
        <w:rPr>
          <w:rFonts w:ascii="Times New Roman" w:hAnsi="Times New Roman" w:cs="Times New Roman"/>
          <w:sz w:val="24"/>
          <w:szCs w:val="24"/>
        </w:rPr>
        <w:t xml:space="preserve"> About 40% of people with rheumatoid arthritis also have non-joint indications and symptoms. Areas that could be impacted include:</w:t>
      </w:r>
    </w:p>
    <w:p w14:paraId="34393B1E" w14:textId="77777777" w:rsidR="00741091" w:rsidRPr="00E22D1A" w:rsidRDefault="00741091" w:rsidP="005B7A2A">
      <w:pPr>
        <w:pStyle w:val="ListParagraph"/>
        <w:numPr>
          <w:ilvl w:val="0"/>
          <w:numId w:val="13"/>
        </w:numPr>
        <w:spacing w:after="200" w:line="360" w:lineRule="auto"/>
        <w:jc w:val="both"/>
        <w:rPr>
          <w:rFonts w:ascii="Times New Roman" w:eastAsia="Calibri" w:hAnsi="Times New Roman" w:cs="Times New Roman"/>
          <w:sz w:val="24"/>
          <w:szCs w:val="24"/>
        </w:rPr>
      </w:pPr>
      <w:r w:rsidRPr="00E22D1A">
        <w:rPr>
          <w:rFonts w:ascii="Times New Roman" w:hAnsi="Times New Roman" w:cs="Times New Roman"/>
          <w:sz w:val="24"/>
          <w:szCs w:val="24"/>
        </w:rPr>
        <w:t xml:space="preserve"> Seeing</w:t>
      </w:r>
    </w:p>
    <w:p w14:paraId="129DB42F" w14:textId="77777777" w:rsidR="00263549" w:rsidRPr="00E22D1A" w:rsidRDefault="00741091" w:rsidP="005B7A2A">
      <w:pPr>
        <w:pStyle w:val="ListParagraph"/>
        <w:numPr>
          <w:ilvl w:val="0"/>
          <w:numId w:val="13"/>
        </w:numPr>
        <w:spacing w:after="200" w:line="360" w:lineRule="auto"/>
        <w:jc w:val="both"/>
        <w:rPr>
          <w:rFonts w:ascii="Times New Roman" w:eastAsia="Calibri" w:hAnsi="Times New Roman" w:cs="Times New Roman"/>
          <w:sz w:val="24"/>
          <w:szCs w:val="24"/>
        </w:rPr>
      </w:pPr>
      <w:r w:rsidRPr="00E22D1A">
        <w:rPr>
          <w:rFonts w:ascii="Times New Roman" w:hAnsi="Times New Roman" w:cs="Times New Roman"/>
          <w:sz w:val="24"/>
          <w:szCs w:val="24"/>
        </w:rPr>
        <w:t xml:space="preserve"> Respiratory</w:t>
      </w:r>
    </w:p>
    <w:p w14:paraId="47163116" w14:textId="77777777" w:rsidR="006D2196" w:rsidRPr="00E22D1A" w:rsidRDefault="00263549" w:rsidP="005B7A2A">
      <w:pPr>
        <w:pStyle w:val="ListParagraph"/>
        <w:numPr>
          <w:ilvl w:val="0"/>
          <w:numId w:val="13"/>
        </w:numPr>
        <w:spacing w:after="200" w:line="360" w:lineRule="auto"/>
        <w:jc w:val="both"/>
        <w:rPr>
          <w:rFonts w:ascii="Times New Roman" w:eastAsia="Calibri" w:hAnsi="Times New Roman" w:cs="Times New Roman"/>
          <w:sz w:val="24"/>
          <w:szCs w:val="24"/>
        </w:rPr>
      </w:pPr>
      <w:r w:rsidRPr="00E22D1A">
        <w:rPr>
          <w:rFonts w:ascii="Times New Roman" w:eastAsia="Calibri" w:hAnsi="Times New Roman" w:cs="Times New Roman"/>
          <w:sz w:val="24"/>
          <w:szCs w:val="24"/>
        </w:rPr>
        <w:t>Skin</w:t>
      </w:r>
    </w:p>
    <w:p w14:paraId="3965F3CE" w14:textId="77777777" w:rsidR="00CC0EC8" w:rsidRPr="00E22D1A" w:rsidRDefault="00CC0EC8" w:rsidP="005B7A2A">
      <w:pPr>
        <w:pStyle w:val="ListParagraph"/>
        <w:numPr>
          <w:ilvl w:val="0"/>
          <w:numId w:val="13"/>
        </w:numPr>
        <w:spacing w:after="200" w:line="360" w:lineRule="auto"/>
        <w:jc w:val="both"/>
        <w:rPr>
          <w:rFonts w:ascii="Times New Roman" w:eastAsia="Calibri" w:hAnsi="Times New Roman" w:cs="Times New Roman"/>
          <w:sz w:val="24"/>
          <w:szCs w:val="24"/>
        </w:rPr>
      </w:pPr>
      <w:r w:rsidRPr="00E22D1A">
        <w:rPr>
          <w:rFonts w:ascii="Times New Roman" w:hAnsi="Times New Roman" w:cs="Times New Roman"/>
          <w:sz w:val="24"/>
          <w:szCs w:val="24"/>
        </w:rPr>
        <w:t xml:space="preserve"> Coronary</w:t>
      </w:r>
    </w:p>
    <w:p w14:paraId="1747055F" w14:textId="77777777" w:rsidR="00CC0EC8" w:rsidRPr="00E22D1A" w:rsidRDefault="00CC0EC8" w:rsidP="005B7A2A">
      <w:pPr>
        <w:pStyle w:val="ListParagraph"/>
        <w:numPr>
          <w:ilvl w:val="0"/>
          <w:numId w:val="13"/>
        </w:numPr>
        <w:spacing w:after="200" w:line="360" w:lineRule="auto"/>
        <w:jc w:val="both"/>
        <w:rPr>
          <w:rFonts w:ascii="Times New Roman" w:eastAsia="Calibri" w:hAnsi="Times New Roman" w:cs="Times New Roman"/>
          <w:sz w:val="24"/>
          <w:szCs w:val="24"/>
        </w:rPr>
      </w:pPr>
      <w:r w:rsidRPr="00E22D1A">
        <w:rPr>
          <w:rFonts w:ascii="Times New Roman" w:hAnsi="Times New Roman" w:cs="Times New Roman"/>
          <w:sz w:val="24"/>
          <w:szCs w:val="24"/>
        </w:rPr>
        <w:t xml:space="preserve"> Glandular glands</w:t>
      </w:r>
    </w:p>
    <w:p w14:paraId="1AA5D7B1" w14:textId="77777777" w:rsidR="00CC0EC8" w:rsidRPr="00E22D1A" w:rsidRDefault="00CC0EC8" w:rsidP="005B7A2A">
      <w:pPr>
        <w:pStyle w:val="ListParagraph"/>
        <w:numPr>
          <w:ilvl w:val="0"/>
          <w:numId w:val="13"/>
        </w:numPr>
        <w:spacing w:after="200" w:line="360" w:lineRule="auto"/>
        <w:jc w:val="both"/>
        <w:rPr>
          <w:rFonts w:ascii="Times New Roman" w:eastAsia="Calibri" w:hAnsi="Times New Roman" w:cs="Times New Roman"/>
          <w:sz w:val="24"/>
          <w:szCs w:val="24"/>
        </w:rPr>
      </w:pPr>
      <w:r w:rsidRPr="00E22D1A">
        <w:rPr>
          <w:rFonts w:ascii="Times New Roman" w:hAnsi="Times New Roman" w:cs="Times New Roman"/>
          <w:sz w:val="24"/>
          <w:szCs w:val="24"/>
        </w:rPr>
        <w:t xml:space="preserve"> Nervous tissue</w:t>
      </w:r>
    </w:p>
    <w:p w14:paraId="67507465" w14:textId="77777777" w:rsidR="00CC0EC8" w:rsidRPr="00E22D1A" w:rsidRDefault="00CC0EC8" w:rsidP="005B7A2A">
      <w:pPr>
        <w:pStyle w:val="ListParagraph"/>
        <w:numPr>
          <w:ilvl w:val="0"/>
          <w:numId w:val="13"/>
        </w:numPr>
        <w:spacing w:after="200" w:line="360" w:lineRule="auto"/>
        <w:jc w:val="both"/>
        <w:rPr>
          <w:rFonts w:ascii="Times New Roman" w:eastAsia="Calibri" w:hAnsi="Times New Roman" w:cs="Times New Roman"/>
          <w:sz w:val="24"/>
          <w:szCs w:val="24"/>
        </w:rPr>
      </w:pPr>
      <w:r w:rsidRPr="00E22D1A">
        <w:rPr>
          <w:rFonts w:ascii="Times New Roman" w:hAnsi="Times New Roman" w:cs="Times New Roman"/>
          <w:sz w:val="24"/>
          <w:szCs w:val="24"/>
        </w:rPr>
        <w:t>The bone marrow</w:t>
      </w:r>
    </w:p>
    <w:p w14:paraId="148E3164" w14:textId="77777777" w:rsidR="00C10AB4" w:rsidRPr="00E22D1A" w:rsidRDefault="00263549" w:rsidP="005B7A2A">
      <w:pPr>
        <w:pStyle w:val="ListParagraph"/>
        <w:numPr>
          <w:ilvl w:val="0"/>
          <w:numId w:val="13"/>
        </w:numPr>
        <w:spacing w:after="200" w:line="360" w:lineRule="auto"/>
        <w:jc w:val="both"/>
        <w:rPr>
          <w:rFonts w:ascii="Times New Roman" w:eastAsia="Calibri" w:hAnsi="Times New Roman" w:cs="Times New Roman"/>
          <w:sz w:val="24"/>
          <w:szCs w:val="24"/>
        </w:rPr>
      </w:pPr>
      <w:r w:rsidRPr="00E22D1A">
        <w:rPr>
          <w:rFonts w:ascii="Times New Roman" w:eastAsia="Calibri" w:hAnsi="Times New Roman" w:cs="Times New Roman"/>
          <w:sz w:val="24"/>
          <w:szCs w:val="24"/>
        </w:rPr>
        <w:t xml:space="preserve">Blood vessels </w:t>
      </w:r>
    </w:p>
    <w:p w14:paraId="2E0995FB" w14:textId="079A3854" w:rsidR="00A10B1E" w:rsidRPr="00E22D1A" w:rsidRDefault="00026356" w:rsidP="005B7A2A">
      <w:pPr>
        <w:spacing w:line="360" w:lineRule="auto"/>
        <w:jc w:val="both"/>
        <w:rPr>
          <w:rFonts w:ascii="Times New Roman" w:hAnsi="Times New Roman" w:cs="Times New Roman"/>
          <w:sz w:val="24"/>
          <w:szCs w:val="24"/>
        </w:rPr>
      </w:pPr>
      <w:r w:rsidRPr="00E22D1A">
        <w:rPr>
          <w:rFonts w:ascii="Times New Roman" w:hAnsi="Times New Roman" w:cs="Times New Roman"/>
          <w:sz w:val="24"/>
          <w:szCs w:val="24"/>
        </w:rPr>
        <w:t>Rheumatoid arthritis symptoms and indicators can vary greatly in severity and occasionally come and go. Relative remissions, or periods when the illness's pain and swelling are reduced or eliminated, alternate with flare-ups, or periods of increased disease activity</w:t>
      </w:r>
      <w:r w:rsidR="00A10B1E" w:rsidRPr="00E22D1A">
        <w:rPr>
          <w:rFonts w:ascii="Times New Roman" w:hAnsi="Times New Roman" w:cs="Times New Roman"/>
          <w:sz w:val="24"/>
          <w:szCs w:val="24"/>
        </w:rPr>
        <w:t>.</w:t>
      </w:r>
      <w:r w:rsidR="00666C12" w:rsidRPr="00E22D1A">
        <w:rPr>
          <w:rFonts w:ascii="Times New Roman" w:hAnsi="Times New Roman" w:cs="Times New Roman"/>
          <w:sz w:val="24"/>
          <w:szCs w:val="24"/>
        </w:rPr>
        <w:t xml:space="preserve"> </w:t>
      </w:r>
      <w:r w:rsidR="00A10B1E" w:rsidRPr="00E22D1A">
        <w:rPr>
          <w:rFonts w:ascii="Times New Roman" w:hAnsi="Times New Roman" w:cs="Times New Roman"/>
          <w:sz w:val="24"/>
          <w:szCs w:val="24"/>
        </w:rPr>
        <w:t>Over time, rheumatoid arthritis may cause joints to shift and swell</w:t>
      </w:r>
      <w:r w:rsidR="00134473">
        <w:rPr>
          <w:rFonts w:ascii="Times New Roman" w:hAnsi="Times New Roman" w:cs="Times New Roman"/>
          <w:sz w:val="24"/>
          <w:szCs w:val="24"/>
        </w:rPr>
        <w:t xml:space="preserve"> (Adhikary et al., 2024)</w:t>
      </w:r>
      <w:r w:rsidR="00A10B1E" w:rsidRPr="00E22D1A">
        <w:rPr>
          <w:rFonts w:ascii="Times New Roman" w:hAnsi="Times New Roman" w:cs="Times New Roman"/>
          <w:sz w:val="24"/>
          <w:szCs w:val="24"/>
        </w:rPr>
        <w:t>.</w:t>
      </w:r>
    </w:p>
    <w:p w14:paraId="40CB910E" w14:textId="77777777" w:rsidR="00A10B1E" w:rsidRPr="00E22D1A" w:rsidRDefault="00A10B1E" w:rsidP="005B7A2A">
      <w:pPr>
        <w:spacing w:line="360" w:lineRule="auto"/>
        <w:jc w:val="both"/>
        <w:rPr>
          <w:rFonts w:ascii="Times New Roman" w:hAnsi="Times New Roman" w:cs="Times New Roman"/>
          <w:sz w:val="24"/>
          <w:szCs w:val="24"/>
        </w:rPr>
      </w:pPr>
      <w:r w:rsidRPr="00E22D1A">
        <w:rPr>
          <w:rFonts w:ascii="Times New Roman" w:hAnsi="Times New Roman" w:cs="Times New Roman"/>
          <w:sz w:val="24"/>
          <w:szCs w:val="24"/>
        </w:rPr>
        <w:t>Diagnose</w:t>
      </w:r>
    </w:p>
    <w:p w14:paraId="5C889BE1" w14:textId="77777777" w:rsidR="00151620" w:rsidRPr="00E22D1A" w:rsidRDefault="00263549" w:rsidP="005B7A2A">
      <w:pPr>
        <w:spacing w:line="360" w:lineRule="auto"/>
        <w:jc w:val="both"/>
        <w:rPr>
          <w:rFonts w:ascii="Times New Roman" w:eastAsia="Calibri" w:hAnsi="Times New Roman" w:cs="Times New Roman"/>
          <w:sz w:val="24"/>
          <w:szCs w:val="24"/>
        </w:rPr>
      </w:pPr>
      <w:r w:rsidRPr="00E22D1A">
        <w:rPr>
          <w:rFonts w:ascii="Times New Roman" w:eastAsia="Calibri" w:hAnsi="Times New Roman" w:cs="Times New Roman"/>
          <w:sz w:val="24"/>
          <w:szCs w:val="24"/>
        </w:rPr>
        <w:t xml:space="preserve">The most frequent systemic inflammatory arthritis to be diagnosed is rheumatoid arthritis. The most common groups afflicted are women, smokers, and anyone with a family history of the condition. Having at least one joint with noticeable swelling that cannot be attributed to another illness is a requirement for diagnosis. The more minor joints impacted, the higher the chance ofbeing diagnosed with rheumatoid arthritis. </w:t>
      </w:r>
      <w:r w:rsidR="005509D5" w:rsidRPr="00E22D1A">
        <w:rPr>
          <w:rFonts w:ascii="Times New Roman" w:hAnsi="Times New Roman" w:cs="Times New Roman"/>
          <w:sz w:val="24"/>
          <w:szCs w:val="24"/>
        </w:rPr>
        <w:t>An inflammatory arthritis patient's elevated C-reactive protein level, erythrocyte sedimentation rate, rheumatoid factor, or anti-citrullinated enzyme antibody all suggest rheumatoid arthritis</w:t>
      </w:r>
      <w:r w:rsidRPr="00E22D1A">
        <w:rPr>
          <w:rFonts w:ascii="Times New Roman" w:eastAsia="Calibri" w:hAnsi="Times New Roman" w:cs="Times New Roman"/>
          <w:sz w:val="24"/>
          <w:szCs w:val="24"/>
        </w:rPr>
        <w:t xml:space="preserve">. </w:t>
      </w:r>
      <w:r w:rsidR="004B4546" w:rsidRPr="00E22D1A">
        <w:rPr>
          <w:rFonts w:ascii="Times New Roman" w:hAnsi="Times New Roman" w:cs="Times New Roman"/>
          <w:sz w:val="24"/>
          <w:szCs w:val="24"/>
        </w:rPr>
        <w:t>Among the first laboratory evaluations should be a full blood count with differential and testing for hepatic and renal function</w:t>
      </w:r>
      <w:r w:rsidR="004B4546" w:rsidRPr="00E22D1A">
        <w:t>.</w:t>
      </w:r>
      <w:r w:rsidRPr="00E22D1A">
        <w:rPr>
          <w:rFonts w:ascii="Times New Roman" w:eastAsia="Calibri" w:hAnsi="Times New Roman" w:cs="Times New Roman"/>
          <w:sz w:val="24"/>
          <w:szCs w:val="24"/>
        </w:rPr>
        <w:t xml:space="preserve"> </w:t>
      </w:r>
      <w:r w:rsidR="00531F8C" w:rsidRPr="00E22D1A">
        <w:rPr>
          <w:rFonts w:ascii="Times New Roman" w:hAnsi="Times New Roman" w:cs="Times New Roman"/>
          <w:sz w:val="24"/>
          <w:szCs w:val="24"/>
        </w:rPr>
        <w:t>It is advised that individuals taking biologic medications get tested for hepatitis B, hepatitis C, and TB.</w:t>
      </w:r>
      <w:r w:rsidR="00531F8C" w:rsidRPr="00E22D1A">
        <w:t xml:space="preserve"> </w:t>
      </w:r>
      <w:r w:rsidRPr="00E22D1A">
        <w:rPr>
          <w:rFonts w:ascii="Times New Roman" w:eastAsia="Calibri" w:hAnsi="Times New Roman" w:cs="Times New Roman"/>
          <w:sz w:val="24"/>
          <w:szCs w:val="24"/>
        </w:rPr>
        <w:t>Early treatment with disease-modifying antirheumatic medications is possible with an earlier diagnosis of rheumatoid arthritis.</w:t>
      </w:r>
    </w:p>
    <w:p w14:paraId="7FD0DFC0" w14:textId="77777777" w:rsidR="00263549" w:rsidRPr="00E22D1A" w:rsidRDefault="00263549" w:rsidP="005B7A2A">
      <w:pPr>
        <w:spacing w:line="360" w:lineRule="auto"/>
        <w:jc w:val="both"/>
        <w:rPr>
          <w:rFonts w:ascii="Times New Roman" w:eastAsia="Calibri" w:hAnsi="Times New Roman" w:cs="Times New Roman"/>
          <w:sz w:val="24"/>
          <w:szCs w:val="24"/>
        </w:rPr>
      </w:pPr>
      <w:r w:rsidRPr="00E22D1A">
        <w:rPr>
          <w:rFonts w:ascii="Times New Roman" w:eastAsia="Calibri" w:hAnsi="Times New Roman" w:cs="Times New Roman"/>
          <w:sz w:val="24"/>
          <w:szCs w:val="24"/>
        </w:rPr>
        <w:lastRenderedPageBreak/>
        <w:t>Treatment</w:t>
      </w:r>
    </w:p>
    <w:p w14:paraId="0B24C0DD" w14:textId="77777777" w:rsidR="00571DBD" w:rsidRPr="00E22D1A" w:rsidRDefault="00263549" w:rsidP="005B7A2A">
      <w:pPr>
        <w:spacing w:line="360" w:lineRule="auto"/>
        <w:jc w:val="both"/>
        <w:rPr>
          <w:rFonts w:ascii="Times New Roman" w:hAnsi="Times New Roman" w:cs="Times New Roman"/>
          <w:sz w:val="24"/>
          <w:szCs w:val="24"/>
        </w:rPr>
      </w:pPr>
      <w:r w:rsidRPr="00E22D1A">
        <w:rPr>
          <w:rFonts w:ascii="Times New Roman" w:eastAsia="Calibri" w:hAnsi="Times New Roman" w:cs="Times New Roman"/>
          <w:sz w:val="24"/>
          <w:szCs w:val="24"/>
        </w:rPr>
        <w:t xml:space="preserve">To manage the disease, drug combinations are frequently employed. The first-line treatment for rheumatoid arthritis is usually methotrexate. Tumour necrosis factor inhibitors, for example, are considered biologic medicines and can be combined for dual therapy. </w:t>
      </w:r>
      <w:r w:rsidR="003B12FA" w:rsidRPr="00E22D1A">
        <w:rPr>
          <w:rFonts w:ascii="Times New Roman" w:hAnsi="Times New Roman" w:cs="Times New Roman"/>
          <w:sz w:val="24"/>
          <w:szCs w:val="24"/>
        </w:rPr>
        <w:t xml:space="preserve">The goals of treatment include minimizing joint pain and swelling, preventing radiographic deterioration and visible deformity, and continuing with daily activities and employment </w:t>
      </w:r>
      <w:r w:rsidR="00F656B4" w:rsidRPr="00E22D1A">
        <w:rPr>
          <w:rFonts w:ascii="Times New Roman" w:eastAsia="Calibri" w:hAnsi="Times New Roman" w:cs="Times New Roman"/>
          <w:sz w:val="24"/>
          <w:szCs w:val="24"/>
        </w:rPr>
        <w:t>(</w:t>
      </w:r>
      <w:r w:rsidR="00050BE7" w:rsidRPr="00E22D1A">
        <w:rPr>
          <w:rStyle w:val="element-citation"/>
          <w:rFonts w:ascii="Times New Roman" w:hAnsi="Times New Roman" w:cs="Times New Roman"/>
          <w:color w:val="212121"/>
          <w:sz w:val="24"/>
          <w:szCs w:val="24"/>
          <w:shd w:val="clear" w:color="auto" w:fill="FFFFFF"/>
        </w:rPr>
        <w:t>Starshinova et al.,2020</w:t>
      </w:r>
      <w:r w:rsidR="00F656B4" w:rsidRPr="00E22D1A">
        <w:rPr>
          <w:rFonts w:ascii="Times New Roman" w:eastAsia="Calibri" w:hAnsi="Times New Roman" w:cs="Times New Roman"/>
          <w:sz w:val="24"/>
          <w:szCs w:val="24"/>
        </w:rPr>
        <w:t>)</w:t>
      </w:r>
      <w:r w:rsidRPr="00E22D1A">
        <w:rPr>
          <w:rFonts w:ascii="Times New Roman" w:eastAsia="Calibri" w:hAnsi="Times New Roman" w:cs="Times New Roman"/>
          <w:sz w:val="24"/>
          <w:szCs w:val="24"/>
        </w:rPr>
        <w:t xml:space="preserve">. </w:t>
      </w:r>
      <w:r w:rsidR="00571DBD" w:rsidRPr="00E22D1A">
        <w:rPr>
          <w:rFonts w:ascii="Times New Roman" w:hAnsi="Times New Roman" w:cs="Times New Roman"/>
          <w:sz w:val="24"/>
          <w:szCs w:val="24"/>
        </w:rPr>
        <w:t>Joint replacement is recommended for patients with severe joint degeneration who have symptoms that are not adequately managed with medication.</w:t>
      </w:r>
    </w:p>
    <w:p w14:paraId="1C07985B" w14:textId="77777777" w:rsidR="00EE089F" w:rsidRPr="00E22D1A" w:rsidRDefault="00472DB5" w:rsidP="005B7A2A">
      <w:pPr>
        <w:spacing w:line="360" w:lineRule="auto"/>
        <w:jc w:val="both"/>
        <w:rPr>
          <w:rFonts w:ascii="Times New Roman" w:eastAsia="Calibri" w:hAnsi="Times New Roman" w:cs="Times New Roman"/>
          <w:sz w:val="24"/>
          <w:szCs w:val="24"/>
        </w:rPr>
      </w:pPr>
      <w:r w:rsidRPr="00E22D1A">
        <w:rPr>
          <w:rFonts w:ascii="Times New Roman" w:eastAsia="Calibri" w:hAnsi="Times New Roman" w:cs="Times New Roman"/>
          <w:sz w:val="24"/>
          <w:szCs w:val="24"/>
        </w:rPr>
        <w:t>7.</w:t>
      </w:r>
      <w:r w:rsidR="0004313B" w:rsidRPr="00E22D1A">
        <w:t xml:space="preserve"> </w:t>
      </w:r>
      <w:r w:rsidR="0004313B" w:rsidRPr="00E22D1A">
        <w:rPr>
          <w:rFonts w:ascii="Times New Roman" w:hAnsi="Times New Roman" w:cs="Times New Roman"/>
          <w:sz w:val="24"/>
          <w:szCs w:val="24"/>
        </w:rPr>
        <w:t>SYSTEMIC ERYTHEMATOSUS LUPUS</w:t>
      </w:r>
    </w:p>
    <w:p w14:paraId="6A6CAC21" w14:textId="77777777" w:rsidR="00263549" w:rsidRPr="00E22D1A" w:rsidRDefault="002B7DE7" w:rsidP="005B7A2A">
      <w:pPr>
        <w:pStyle w:val="ListParagraph"/>
        <w:spacing w:line="360" w:lineRule="auto"/>
        <w:ind w:left="0"/>
        <w:jc w:val="both"/>
        <w:rPr>
          <w:rFonts w:ascii="Times New Roman" w:hAnsi="Times New Roman" w:cs="Times New Roman"/>
          <w:sz w:val="24"/>
          <w:szCs w:val="24"/>
          <w:lang w:val="en-US"/>
        </w:rPr>
      </w:pPr>
      <w:r w:rsidRPr="00E22D1A">
        <w:rPr>
          <w:rFonts w:ascii="Times New Roman" w:hAnsi="Times New Roman" w:cs="Times New Roman"/>
          <w:sz w:val="24"/>
          <w:szCs w:val="24"/>
        </w:rPr>
        <w:t>Lupus, also known as systemic autoimmune lupus erythematosus (SLE), is a chronic (long-term) autoimmune disorder that can affect almost any part of the body, with the most frequent areas being the skin, joints, kidneys, liver, heart, lungs, skeletons, blood, and brain</w:t>
      </w:r>
      <w:r w:rsidR="00263549" w:rsidRPr="00E22D1A">
        <w:rPr>
          <w:rFonts w:ascii="Times New Roman" w:hAnsi="Times New Roman" w:cs="Times New Roman"/>
          <w:sz w:val="24"/>
          <w:szCs w:val="24"/>
          <w:lang w:val="en-US"/>
        </w:rPr>
        <w:t>. An individual with systemic lupus erythematosus has an autoimmune illness, which means that their own immune system targets and damages their own healthy cells and tissues</w:t>
      </w:r>
      <w:r w:rsidR="00967BB8" w:rsidRPr="00E22D1A">
        <w:rPr>
          <w:rFonts w:ascii="Times New Roman" w:hAnsi="Times New Roman" w:cs="Times New Roman"/>
          <w:sz w:val="24"/>
          <w:szCs w:val="24"/>
          <w:lang w:val="en-US"/>
        </w:rPr>
        <w:t xml:space="preserve">. </w:t>
      </w:r>
      <w:r w:rsidR="00263549" w:rsidRPr="00E22D1A">
        <w:rPr>
          <w:rFonts w:ascii="Times New Roman" w:hAnsi="Times New Roman" w:cs="Times New Roman"/>
          <w:sz w:val="24"/>
          <w:szCs w:val="24"/>
          <w:lang w:val="en-US"/>
        </w:rPr>
        <w:t xml:space="preserve">No two persons with lupus have the same exact form of the disease because it can affect any organ system. Nonetheless, the majority of individuals suffering from lupus or systemic lupus erythematosus (SLE) report experiencing </w:t>
      </w:r>
      <w:r w:rsidR="00967BB8" w:rsidRPr="00E22D1A">
        <w:rPr>
          <w:rFonts w:ascii="Times New Roman" w:hAnsi="Times New Roman" w:cs="Times New Roman"/>
          <w:sz w:val="24"/>
          <w:szCs w:val="24"/>
          <w:lang w:val="en-US"/>
        </w:rPr>
        <w:t>remissions</w:t>
      </w:r>
      <w:r w:rsidR="00263549" w:rsidRPr="00E22D1A">
        <w:rPr>
          <w:rFonts w:ascii="Times New Roman" w:hAnsi="Times New Roman" w:cs="Times New Roman"/>
          <w:sz w:val="24"/>
          <w:szCs w:val="24"/>
          <w:lang w:val="en-US"/>
        </w:rPr>
        <w:t xml:space="preserve"> or times when their symptoms appear tobe minimal or nonexistent, and flare-ups or relapses, which are marked by increased inflammation</w:t>
      </w:r>
      <w:r w:rsidR="00C2017D" w:rsidRPr="00E22D1A">
        <w:rPr>
          <w:rFonts w:ascii="Times New Roman" w:hAnsi="Times New Roman" w:cs="Times New Roman"/>
          <w:sz w:val="24"/>
          <w:szCs w:val="24"/>
          <w:lang w:val="en-US"/>
        </w:rPr>
        <w:t xml:space="preserve"> (Table 2)</w:t>
      </w:r>
      <w:r w:rsidR="00263549" w:rsidRPr="00E22D1A">
        <w:rPr>
          <w:rFonts w:ascii="Times New Roman" w:hAnsi="Times New Roman" w:cs="Times New Roman"/>
          <w:sz w:val="24"/>
          <w:szCs w:val="24"/>
          <w:lang w:val="en-US"/>
        </w:rPr>
        <w:t>.</w:t>
      </w:r>
    </w:p>
    <w:p w14:paraId="66145C5B" w14:textId="77777777" w:rsidR="00CF4270" w:rsidRPr="00E22D1A" w:rsidRDefault="00CF4270" w:rsidP="005B7A2A">
      <w:pPr>
        <w:pStyle w:val="ListParagraph"/>
        <w:spacing w:line="360" w:lineRule="auto"/>
        <w:ind w:left="0"/>
        <w:jc w:val="both"/>
        <w:rPr>
          <w:rFonts w:ascii="Times New Roman" w:hAnsi="Times New Roman" w:cs="Times New Roman"/>
          <w:sz w:val="24"/>
          <w:szCs w:val="24"/>
          <w:lang w:val="en-US"/>
        </w:rPr>
      </w:pPr>
      <w:r w:rsidRPr="00E22D1A">
        <w:rPr>
          <w:rFonts w:ascii="Times New Roman" w:hAnsi="Times New Roman" w:cs="Times New Roman"/>
          <w:b/>
          <w:sz w:val="24"/>
          <w:szCs w:val="24"/>
          <w:lang w:val="en-US"/>
        </w:rPr>
        <w:t>Table 2:</w:t>
      </w:r>
      <w:r w:rsidR="00C2017D" w:rsidRPr="00E22D1A">
        <w:rPr>
          <w:rFonts w:ascii="Times New Roman" w:hAnsi="Times New Roman" w:cs="Times New Roman"/>
          <w:sz w:val="24"/>
          <w:szCs w:val="24"/>
          <w:lang w:val="en-US"/>
        </w:rPr>
        <w:t>Various antigens their nature, prevalence and association with systemic lupus erythematosus</w:t>
      </w:r>
    </w:p>
    <w:tbl>
      <w:tblPr>
        <w:tblStyle w:val="LightShading-Accent3"/>
        <w:tblW w:w="0" w:type="auto"/>
        <w:shd w:val="clear" w:color="auto" w:fill="FFFFFF" w:themeFill="background1"/>
        <w:tblLook w:val="04A0" w:firstRow="1" w:lastRow="0" w:firstColumn="1" w:lastColumn="0" w:noHBand="0" w:noVBand="1"/>
      </w:tblPr>
      <w:tblGrid>
        <w:gridCol w:w="2219"/>
        <w:gridCol w:w="2454"/>
        <w:gridCol w:w="1559"/>
        <w:gridCol w:w="2784"/>
      </w:tblGrid>
      <w:tr w:rsidR="00CF4270" w:rsidRPr="00E22D1A" w14:paraId="666DC0A2" w14:textId="77777777" w:rsidTr="003020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9" w:type="dxa"/>
            <w:shd w:val="clear" w:color="auto" w:fill="FFFFFF" w:themeFill="background1"/>
          </w:tcPr>
          <w:p w14:paraId="3627FE41" w14:textId="77777777" w:rsidR="00CF4270" w:rsidRPr="00E22D1A" w:rsidRDefault="00CF4270" w:rsidP="005B7A2A">
            <w:pPr>
              <w:spacing w:line="360" w:lineRule="auto"/>
              <w:jc w:val="both"/>
              <w:rPr>
                <w:rFonts w:ascii="Times New Roman" w:hAnsi="Times New Roman" w:cs="Times New Roman"/>
                <w:color w:val="auto"/>
                <w:sz w:val="24"/>
                <w:szCs w:val="24"/>
              </w:rPr>
            </w:pPr>
            <w:r w:rsidRPr="00E22D1A">
              <w:rPr>
                <w:rFonts w:ascii="Times New Roman" w:hAnsi="Times New Roman" w:cs="Times New Roman"/>
                <w:color w:val="auto"/>
                <w:sz w:val="24"/>
                <w:szCs w:val="24"/>
              </w:rPr>
              <w:t>Antigen</w:t>
            </w:r>
          </w:p>
        </w:tc>
        <w:tc>
          <w:tcPr>
            <w:tcW w:w="2454" w:type="dxa"/>
            <w:shd w:val="clear" w:color="auto" w:fill="FFFFFF" w:themeFill="background1"/>
          </w:tcPr>
          <w:p w14:paraId="3751CC5F" w14:textId="77777777" w:rsidR="00CF4270" w:rsidRPr="00E22D1A" w:rsidRDefault="00CF4270" w:rsidP="005B7A2A">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E22D1A">
              <w:rPr>
                <w:rFonts w:ascii="Times New Roman" w:hAnsi="Times New Roman" w:cs="Times New Roman"/>
                <w:color w:val="auto"/>
                <w:sz w:val="24"/>
                <w:szCs w:val="24"/>
              </w:rPr>
              <w:t>Nature</w:t>
            </w:r>
          </w:p>
        </w:tc>
        <w:tc>
          <w:tcPr>
            <w:tcW w:w="1559" w:type="dxa"/>
            <w:shd w:val="clear" w:color="auto" w:fill="FFFFFF" w:themeFill="background1"/>
          </w:tcPr>
          <w:p w14:paraId="581A1A4C" w14:textId="77777777" w:rsidR="00CF4270" w:rsidRPr="00E22D1A" w:rsidRDefault="00CF4270" w:rsidP="005B7A2A">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E22D1A">
              <w:rPr>
                <w:rFonts w:ascii="Times New Roman" w:hAnsi="Times New Roman" w:cs="Times New Roman"/>
                <w:color w:val="auto"/>
                <w:sz w:val="24"/>
                <w:szCs w:val="24"/>
              </w:rPr>
              <w:t>Prevalence in SLE</w:t>
            </w:r>
          </w:p>
        </w:tc>
        <w:tc>
          <w:tcPr>
            <w:tcW w:w="2784" w:type="dxa"/>
            <w:shd w:val="clear" w:color="auto" w:fill="FFFFFF" w:themeFill="background1"/>
          </w:tcPr>
          <w:p w14:paraId="7C6FC1E1" w14:textId="77777777" w:rsidR="00CF4270" w:rsidRPr="00E22D1A" w:rsidRDefault="00CF4270" w:rsidP="005B7A2A">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E22D1A">
              <w:rPr>
                <w:rFonts w:ascii="Times New Roman" w:hAnsi="Times New Roman" w:cs="Times New Roman"/>
                <w:color w:val="auto"/>
                <w:sz w:val="24"/>
                <w:szCs w:val="24"/>
              </w:rPr>
              <w:t>Association</w:t>
            </w:r>
          </w:p>
        </w:tc>
      </w:tr>
      <w:tr w:rsidR="00CF4270" w:rsidRPr="00E22D1A" w14:paraId="21F8407A" w14:textId="77777777" w:rsidTr="003020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9" w:type="dxa"/>
            <w:shd w:val="clear" w:color="auto" w:fill="FFFFFF" w:themeFill="background1"/>
          </w:tcPr>
          <w:p w14:paraId="1B83F646" w14:textId="77777777" w:rsidR="00CF4270" w:rsidRPr="00E22D1A" w:rsidRDefault="00CF4270" w:rsidP="005B7A2A">
            <w:pPr>
              <w:spacing w:line="360" w:lineRule="auto"/>
              <w:jc w:val="both"/>
              <w:rPr>
                <w:rFonts w:ascii="Times New Roman" w:hAnsi="Times New Roman" w:cs="Times New Roman"/>
                <w:b w:val="0"/>
                <w:color w:val="auto"/>
                <w:sz w:val="24"/>
                <w:szCs w:val="24"/>
              </w:rPr>
            </w:pPr>
            <w:r w:rsidRPr="00E22D1A">
              <w:rPr>
                <w:rFonts w:ascii="Times New Roman" w:hAnsi="Times New Roman" w:cs="Times New Roman"/>
                <w:b w:val="0"/>
                <w:color w:val="auto"/>
                <w:sz w:val="24"/>
                <w:szCs w:val="24"/>
              </w:rPr>
              <w:t>Hep-2 cell nuclei</w:t>
            </w:r>
          </w:p>
        </w:tc>
        <w:tc>
          <w:tcPr>
            <w:tcW w:w="2454" w:type="dxa"/>
            <w:shd w:val="clear" w:color="auto" w:fill="FFFFFF" w:themeFill="background1"/>
          </w:tcPr>
          <w:p w14:paraId="308B92BA" w14:textId="77777777" w:rsidR="00CF4270" w:rsidRPr="00E22D1A" w:rsidRDefault="00CF4270" w:rsidP="005B7A2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E22D1A">
              <w:rPr>
                <w:rFonts w:ascii="Times New Roman" w:hAnsi="Times New Roman" w:cs="Times New Roman"/>
                <w:color w:val="auto"/>
                <w:sz w:val="24"/>
                <w:szCs w:val="24"/>
              </w:rPr>
              <w:t>ANA</w:t>
            </w:r>
          </w:p>
        </w:tc>
        <w:tc>
          <w:tcPr>
            <w:tcW w:w="1559" w:type="dxa"/>
            <w:shd w:val="clear" w:color="auto" w:fill="FFFFFF" w:themeFill="background1"/>
          </w:tcPr>
          <w:p w14:paraId="7588C55B" w14:textId="77777777" w:rsidR="00CF4270" w:rsidRPr="00E22D1A" w:rsidRDefault="00CF4270" w:rsidP="005B7A2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E22D1A">
              <w:rPr>
                <w:rFonts w:ascii="Cambria Math" w:hAnsi="Cambria Math" w:cs="Times New Roman"/>
                <w:color w:val="auto"/>
                <w:sz w:val="24"/>
                <w:szCs w:val="24"/>
              </w:rPr>
              <w:t>&gt;</w:t>
            </w:r>
            <w:r w:rsidRPr="00E22D1A">
              <w:rPr>
                <w:rFonts w:ascii="Times New Roman" w:hAnsi="Times New Roman" w:cs="Times New Roman"/>
                <w:color w:val="auto"/>
                <w:sz w:val="24"/>
                <w:szCs w:val="24"/>
              </w:rPr>
              <w:t xml:space="preserve"> 95%</w:t>
            </w:r>
          </w:p>
        </w:tc>
        <w:tc>
          <w:tcPr>
            <w:tcW w:w="2784" w:type="dxa"/>
            <w:shd w:val="clear" w:color="auto" w:fill="FFFFFF" w:themeFill="background1"/>
          </w:tcPr>
          <w:p w14:paraId="1B082175" w14:textId="77777777" w:rsidR="00CF4270" w:rsidRPr="00E22D1A" w:rsidRDefault="00CF4270" w:rsidP="005B7A2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E22D1A">
              <w:rPr>
                <w:rFonts w:ascii="Times New Roman" w:hAnsi="Times New Roman" w:cs="Times New Roman"/>
                <w:color w:val="auto"/>
                <w:sz w:val="24"/>
                <w:szCs w:val="24"/>
              </w:rPr>
              <w:t>Numerous autoimmune diseases</w:t>
            </w:r>
          </w:p>
        </w:tc>
      </w:tr>
      <w:tr w:rsidR="00CF4270" w:rsidRPr="00E22D1A" w14:paraId="578D2C18" w14:textId="77777777" w:rsidTr="003020CE">
        <w:tc>
          <w:tcPr>
            <w:cnfStyle w:val="001000000000" w:firstRow="0" w:lastRow="0" w:firstColumn="1" w:lastColumn="0" w:oddVBand="0" w:evenVBand="0" w:oddHBand="0" w:evenHBand="0" w:firstRowFirstColumn="0" w:firstRowLastColumn="0" w:lastRowFirstColumn="0" w:lastRowLastColumn="0"/>
            <w:tcW w:w="2219" w:type="dxa"/>
            <w:shd w:val="clear" w:color="auto" w:fill="FFFFFF" w:themeFill="background1"/>
          </w:tcPr>
          <w:p w14:paraId="4BCE39EC" w14:textId="77777777" w:rsidR="00CF4270" w:rsidRPr="00E22D1A" w:rsidRDefault="00CF4270" w:rsidP="005B7A2A">
            <w:pPr>
              <w:spacing w:line="360" w:lineRule="auto"/>
              <w:jc w:val="both"/>
              <w:rPr>
                <w:rFonts w:ascii="Times New Roman" w:hAnsi="Times New Roman" w:cs="Times New Roman"/>
                <w:b w:val="0"/>
                <w:color w:val="auto"/>
                <w:sz w:val="24"/>
                <w:szCs w:val="24"/>
              </w:rPr>
            </w:pPr>
            <w:r w:rsidRPr="00E22D1A">
              <w:rPr>
                <w:rFonts w:ascii="Times New Roman" w:hAnsi="Times New Roman" w:cs="Times New Roman"/>
                <w:b w:val="0"/>
                <w:color w:val="auto"/>
                <w:sz w:val="24"/>
                <w:szCs w:val="24"/>
              </w:rPr>
              <w:t>dsDNA</w:t>
            </w:r>
          </w:p>
        </w:tc>
        <w:tc>
          <w:tcPr>
            <w:tcW w:w="2454" w:type="dxa"/>
            <w:shd w:val="clear" w:color="auto" w:fill="FFFFFF" w:themeFill="background1"/>
          </w:tcPr>
          <w:p w14:paraId="4190F604" w14:textId="77777777" w:rsidR="00CF4270" w:rsidRPr="00E22D1A" w:rsidRDefault="00CF4270" w:rsidP="005B7A2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E22D1A">
              <w:rPr>
                <w:rFonts w:ascii="Times New Roman" w:hAnsi="Times New Roman" w:cs="Times New Roman"/>
                <w:color w:val="auto"/>
                <w:sz w:val="24"/>
                <w:szCs w:val="24"/>
              </w:rPr>
              <w:t>Native, double-stranded DNA</w:t>
            </w:r>
          </w:p>
        </w:tc>
        <w:tc>
          <w:tcPr>
            <w:tcW w:w="1559" w:type="dxa"/>
            <w:shd w:val="clear" w:color="auto" w:fill="FFFFFF" w:themeFill="background1"/>
          </w:tcPr>
          <w:p w14:paraId="713AC4C7" w14:textId="77777777" w:rsidR="00CF4270" w:rsidRPr="00E22D1A" w:rsidRDefault="00CF4270" w:rsidP="005B7A2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E22D1A">
              <w:rPr>
                <w:rFonts w:ascii="Times New Roman" w:hAnsi="Times New Roman" w:cs="Times New Roman"/>
                <w:color w:val="auto"/>
                <w:sz w:val="24"/>
                <w:szCs w:val="24"/>
              </w:rPr>
              <w:t>40%-60%</w:t>
            </w:r>
          </w:p>
        </w:tc>
        <w:tc>
          <w:tcPr>
            <w:tcW w:w="2784" w:type="dxa"/>
            <w:shd w:val="clear" w:color="auto" w:fill="FFFFFF" w:themeFill="background1"/>
          </w:tcPr>
          <w:p w14:paraId="769BF183" w14:textId="77777777" w:rsidR="00CF4270" w:rsidRPr="00E22D1A" w:rsidRDefault="00CF4270" w:rsidP="005B7A2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E22D1A">
              <w:rPr>
                <w:rFonts w:ascii="Times New Roman" w:hAnsi="Times New Roman" w:cs="Times New Roman"/>
                <w:color w:val="auto"/>
                <w:sz w:val="24"/>
                <w:szCs w:val="24"/>
              </w:rPr>
              <w:t xml:space="preserve">High specificity for lupus, </w:t>
            </w:r>
            <w:proofErr w:type="spellStart"/>
            <w:r w:rsidRPr="00E22D1A">
              <w:rPr>
                <w:rFonts w:ascii="Times New Roman" w:hAnsi="Times New Roman" w:cs="Times New Roman"/>
                <w:color w:val="auto"/>
              </w:rPr>
              <w:t>titers</w:t>
            </w:r>
            <w:proofErr w:type="spellEnd"/>
            <w:r w:rsidRPr="00E22D1A">
              <w:rPr>
                <w:rFonts w:ascii="Times New Roman" w:hAnsi="Times New Roman" w:cs="Times New Roman"/>
                <w:color w:val="auto"/>
              </w:rPr>
              <w:t xml:space="preserve"> correlate with disease activity</w:t>
            </w:r>
          </w:p>
        </w:tc>
      </w:tr>
      <w:tr w:rsidR="00CF4270" w:rsidRPr="00E22D1A" w14:paraId="4AA6C9AD" w14:textId="77777777" w:rsidTr="003020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9" w:type="dxa"/>
            <w:shd w:val="clear" w:color="auto" w:fill="FFFFFF" w:themeFill="background1"/>
          </w:tcPr>
          <w:p w14:paraId="5DE17826" w14:textId="77777777" w:rsidR="00CF4270" w:rsidRPr="00E22D1A" w:rsidRDefault="00CF4270" w:rsidP="005B7A2A">
            <w:pPr>
              <w:spacing w:line="360" w:lineRule="auto"/>
              <w:jc w:val="both"/>
              <w:rPr>
                <w:rFonts w:ascii="Times New Roman" w:hAnsi="Times New Roman" w:cs="Times New Roman"/>
                <w:b w:val="0"/>
                <w:color w:val="auto"/>
                <w:sz w:val="24"/>
                <w:szCs w:val="24"/>
              </w:rPr>
            </w:pPr>
            <w:r w:rsidRPr="00E22D1A">
              <w:rPr>
                <w:rFonts w:ascii="Times New Roman" w:hAnsi="Times New Roman" w:cs="Times New Roman"/>
                <w:b w:val="0"/>
                <w:color w:val="auto"/>
                <w:sz w:val="24"/>
                <w:szCs w:val="24"/>
              </w:rPr>
              <w:t>Histones</w:t>
            </w:r>
          </w:p>
        </w:tc>
        <w:tc>
          <w:tcPr>
            <w:tcW w:w="2454" w:type="dxa"/>
            <w:shd w:val="clear" w:color="auto" w:fill="FFFFFF" w:themeFill="background1"/>
          </w:tcPr>
          <w:p w14:paraId="2DCB2512" w14:textId="77777777" w:rsidR="00CF4270" w:rsidRPr="00E22D1A" w:rsidRDefault="00CF4270" w:rsidP="005B7A2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c>
          <w:tcPr>
            <w:tcW w:w="1559" w:type="dxa"/>
            <w:shd w:val="clear" w:color="auto" w:fill="FFFFFF" w:themeFill="background1"/>
          </w:tcPr>
          <w:p w14:paraId="6559E027" w14:textId="77777777" w:rsidR="00CF4270" w:rsidRPr="00E22D1A" w:rsidRDefault="00CF4270" w:rsidP="005B7A2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E22D1A">
              <w:rPr>
                <w:rFonts w:ascii="Times New Roman" w:hAnsi="Times New Roman" w:cs="Times New Roman"/>
                <w:color w:val="auto"/>
                <w:sz w:val="24"/>
                <w:szCs w:val="24"/>
              </w:rPr>
              <w:t>50%-70%</w:t>
            </w:r>
          </w:p>
        </w:tc>
        <w:tc>
          <w:tcPr>
            <w:tcW w:w="2784" w:type="dxa"/>
            <w:shd w:val="clear" w:color="auto" w:fill="FFFFFF" w:themeFill="background1"/>
          </w:tcPr>
          <w:p w14:paraId="43F93659" w14:textId="77777777" w:rsidR="00CF4270" w:rsidRPr="00E22D1A" w:rsidRDefault="00CF4270" w:rsidP="005B7A2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E22D1A">
              <w:rPr>
                <w:rFonts w:ascii="Times New Roman" w:hAnsi="Times New Roman" w:cs="Times New Roman"/>
                <w:color w:val="auto"/>
                <w:sz w:val="24"/>
                <w:szCs w:val="24"/>
              </w:rPr>
              <w:t>Drug-induced lupus</w:t>
            </w:r>
          </w:p>
        </w:tc>
      </w:tr>
      <w:tr w:rsidR="00CF4270" w:rsidRPr="00E22D1A" w14:paraId="3D6ABF1D" w14:textId="77777777" w:rsidTr="003020CE">
        <w:tc>
          <w:tcPr>
            <w:cnfStyle w:val="001000000000" w:firstRow="0" w:lastRow="0" w:firstColumn="1" w:lastColumn="0" w:oddVBand="0" w:evenVBand="0" w:oddHBand="0" w:evenHBand="0" w:firstRowFirstColumn="0" w:firstRowLastColumn="0" w:lastRowFirstColumn="0" w:lastRowLastColumn="0"/>
            <w:tcW w:w="2219" w:type="dxa"/>
            <w:shd w:val="clear" w:color="auto" w:fill="FFFFFF" w:themeFill="background1"/>
          </w:tcPr>
          <w:p w14:paraId="7B93C76A" w14:textId="77777777" w:rsidR="00CF4270" w:rsidRPr="00E22D1A" w:rsidRDefault="00CF4270" w:rsidP="005B7A2A">
            <w:pPr>
              <w:spacing w:line="360" w:lineRule="auto"/>
              <w:jc w:val="both"/>
              <w:rPr>
                <w:rFonts w:ascii="Times New Roman" w:hAnsi="Times New Roman" w:cs="Times New Roman"/>
                <w:b w:val="0"/>
                <w:color w:val="auto"/>
                <w:sz w:val="24"/>
                <w:szCs w:val="24"/>
              </w:rPr>
            </w:pPr>
            <w:proofErr w:type="spellStart"/>
            <w:r w:rsidRPr="00E22D1A">
              <w:rPr>
                <w:rFonts w:ascii="Times New Roman" w:hAnsi="Times New Roman" w:cs="Times New Roman"/>
                <w:b w:val="0"/>
                <w:color w:val="auto"/>
                <w:sz w:val="24"/>
                <w:szCs w:val="24"/>
              </w:rPr>
              <w:t>Sm</w:t>
            </w:r>
            <w:proofErr w:type="spellEnd"/>
          </w:p>
        </w:tc>
        <w:tc>
          <w:tcPr>
            <w:tcW w:w="2454" w:type="dxa"/>
            <w:shd w:val="clear" w:color="auto" w:fill="FFFFFF" w:themeFill="background1"/>
          </w:tcPr>
          <w:p w14:paraId="6F5617FA" w14:textId="77777777" w:rsidR="00CF4270" w:rsidRPr="00E22D1A" w:rsidRDefault="00CF4270" w:rsidP="005B7A2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E22D1A">
              <w:rPr>
                <w:rFonts w:ascii="Times New Roman" w:hAnsi="Times New Roman" w:cs="Times New Roman"/>
                <w:color w:val="auto"/>
                <w:sz w:val="24"/>
                <w:szCs w:val="24"/>
              </w:rPr>
              <w:t>Small nuclear RNAs complexed with protein</w:t>
            </w:r>
          </w:p>
        </w:tc>
        <w:tc>
          <w:tcPr>
            <w:tcW w:w="1559" w:type="dxa"/>
            <w:shd w:val="clear" w:color="auto" w:fill="FFFFFF" w:themeFill="background1"/>
          </w:tcPr>
          <w:p w14:paraId="54E2D65E" w14:textId="77777777" w:rsidR="00CF4270" w:rsidRPr="00E22D1A" w:rsidRDefault="00CF4270" w:rsidP="005B7A2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E22D1A">
              <w:rPr>
                <w:rFonts w:ascii="Times New Roman" w:hAnsi="Times New Roman" w:cs="Times New Roman"/>
                <w:color w:val="auto"/>
                <w:sz w:val="24"/>
                <w:szCs w:val="24"/>
              </w:rPr>
              <w:t>20% - 30%</w:t>
            </w:r>
          </w:p>
        </w:tc>
        <w:tc>
          <w:tcPr>
            <w:tcW w:w="2784" w:type="dxa"/>
            <w:shd w:val="clear" w:color="auto" w:fill="FFFFFF" w:themeFill="background1"/>
          </w:tcPr>
          <w:p w14:paraId="1D46BA6E" w14:textId="77777777" w:rsidR="00CF4270" w:rsidRPr="00E22D1A" w:rsidRDefault="00CF4270" w:rsidP="005B7A2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E22D1A">
              <w:rPr>
                <w:rFonts w:ascii="Times New Roman" w:hAnsi="Times New Roman" w:cs="Times New Roman"/>
                <w:color w:val="auto"/>
                <w:sz w:val="24"/>
                <w:szCs w:val="24"/>
              </w:rPr>
              <w:t>High specificity for lupus</w:t>
            </w:r>
          </w:p>
        </w:tc>
      </w:tr>
      <w:tr w:rsidR="00CF4270" w:rsidRPr="00E22D1A" w14:paraId="44FD2F98" w14:textId="77777777" w:rsidTr="003020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9" w:type="dxa"/>
            <w:shd w:val="clear" w:color="auto" w:fill="FFFFFF" w:themeFill="background1"/>
          </w:tcPr>
          <w:p w14:paraId="43329B5E" w14:textId="77777777" w:rsidR="00CF4270" w:rsidRPr="00E22D1A" w:rsidRDefault="00CF4270" w:rsidP="005B7A2A">
            <w:pPr>
              <w:spacing w:line="360" w:lineRule="auto"/>
              <w:jc w:val="both"/>
              <w:rPr>
                <w:rFonts w:ascii="Times New Roman" w:hAnsi="Times New Roman" w:cs="Times New Roman"/>
                <w:b w:val="0"/>
                <w:color w:val="auto"/>
                <w:sz w:val="24"/>
                <w:szCs w:val="24"/>
              </w:rPr>
            </w:pPr>
            <w:r w:rsidRPr="00E22D1A">
              <w:rPr>
                <w:rFonts w:ascii="Times New Roman" w:hAnsi="Times New Roman" w:cs="Times New Roman"/>
                <w:b w:val="0"/>
                <w:color w:val="auto"/>
                <w:sz w:val="24"/>
                <w:szCs w:val="24"/>
              </w:rPr>
              <w:lastRenderedPageBreak/>
              <w:t>Nuclear RNP (U1 RNP)</w:t>
            </w:r>
          </w:p>
        </w:tc>
        <w:tc>
          <w:tcPr>
            <w:tcW w:w="2454" w:type="dxa"/>
            <w:shd w:val="clear" w:color="auto" w:fill="FFFFFF" w:themeFill="background1"/>
          </w:tcPr>
          <w:p w14:paraId="077F4B34" w14:textId="77777777" w:rsidR="00CF4270" w:rsidRPr="00E22D1A" w:rsidRDefault="00CF4270" w:rsidP="005B7A2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E22D1A">
              <w:rPr>
                <w:rFonts w:ascii="Times New Roman" w:hAnsi="Times New Roman" w:cs="Times New Roman"/>
                <w:color w:val="auto"/>
                <w:sz w:val="24"/>
                <w:szCs w:val="24"/>
              </w:rPr>
              <w:t>Small nuclear RNAs complexes with protein</w:t>
            </w:r>
          </w:p>
        </w:tc>
        <w:tc>
          <w:tcPr>
            <w:tcW w:w="1559" w:type="dxa"/>
            <w:shd w:val="clear" w:color="auto" w:fill="FFFFFF" w:themeFill="background1"/>
          </w:tcPr>
          <w:p w14:paraId="3974CC81" w14:textId="77777777" w:rsidR="00CF4270" w:rsidRPr="00E22D1A" w:rsidRDefault="00CF4270" w:rsidP="005B7A2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E22D1A">
              <w:rPr>
                <w:rFonts w:ascii="Times New Roman" w:hAnsi="Times New Roman" w:cs="Times New Roman"/>
                <w:color w:val="auto"/>
                <w:sz w:val="24"/>
                <w:szCs w:val="24"/>
              </w:rPr>
              <w:t>30% -40%</w:t>
            </w:r>
          </w:p>
        </w:tc>
        <w:tc>
          <w:tcPr>
            <w:tcW w:w="2784" w:type="dxa"/>
            <w:shd w:val="clear" w:color="auto" w:fill="FFFFFF" w:themeFill="background1"/>
          </w:tcPr>
          <w:p w14:paraId="50D636B2" w14:textId="77777777" w:rsidR="00CF4270" w:rsidRPr="00E22D1A" w:rsidRDefault="00CF4270" w:rsidP="005B7A2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m:oMathPara>
              <m:oMath>
                <m:r>
                  <m:rPr>
                    <m:sty m:val="p"/>
                  </m:rPr>
                  <w:rPr>
                    <w:rFonts w:ascii="Cambria Math" w:hAnsi="Cambria Math" w:cs="Times New Roman"/>
                    <w:color w:val="auto"/>
                    <w:sz w:val="24"/>
                    <w:szCs w:val="24"/>
                  </w:rPr>
                  <m:t>MCTD</m:t>
                </m:r>
              </m:oMath>
            </m:oMathPara>
          </w:p>
        </w:tc>
      </w:tr>
      <w:tr w:rsidR="00CF4270" w:rsidRPr="00E22D1A" w14:paraId="0E522AA9" w14:textId="77777777" w:rsidTr="003020CE">
        <w:tc>
          <w:tcPr>
            <w:cnfStyle w:val="001000000000" w:firstRow="0" w:lastRow="0" w:firstColumn="1" w:lastColumn="0" w:oddVBand="0" w:evenVBand="0" w:oddHBand="0" w:evenHBand="0" w:firstRowFirstColumn="0" w:firstRowLastColumn="0" w:lastRowFirstColumn="0" w:lastRowLastColumn="0"/>
            <w:tcW w:w="2219" w:type="dxa"/>
            <w:shd w:val="clear" w:color="auto" w:fill="FFFFFF" w:themeFill="background1"/>
          </w:tcPr>
          <w:p w14:paraId="4017A765" w14:textId="77777777" w:rsidR="00CF4270" w:rsidRPr="00E22D1A" w:rsidRDefault="00CF4270" w:rsidP="005B7A2A">
            <w:pPr>
              <w:spacing w:line="360" w:lineRule="auto"/>
              <w:jc w:val="both"/>
              <w:rPr>
                <w:rFonts w:ascii="Times New Roman" w:hAnsi="Times New Roman" w:cs="Times New Roman"/>
                <w:b w:val="0"/>
                <w:color w:val="auto"/>
                <w:sz w:val="24"/>
                <w:szCs w:val="24"/>
              </w:rPr>
            </w:pPr>
            <w:r w:rsidRPr="00E22D1A">
              <w:rPr>
                <w:rFonts w:ascii="Times New Roman" w:hAnsi="Times New Roman" w:cs="Times New Roman"/>
                <w:b w:val="0"/>
                <w:color w:val="auto"/>
                <w:sz w:val="24"/>
                <w:szCs w:val="24"/>
              </w:rPr>
              <w:t>SS-A (Ro)</w:t>
            </w:r>
          </w:p>
        </w:tc>
        <w:tc>
          <w:tcPr>
            <w:tcW w:w="2454" w:type="dxa"/>
            <w:shd w:val="clear" w:color="auto" w:fill="FFFFFF" w:themeFill="background1"/>
          </w:tcPr>
          <w:p w14:paraId="667DAAFA" w14:textId="77777777" w:rsidR="00CF4270" w:rsidRPr="00E22D1A" w:rsidRDefault="00CF4270" w:rsidP="005B7A2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E22D1A">
              <w:rPr>
                <w:rFonts w:ascii="Times New Roman" w:hAnsi="Times New Roman" w:cs="Times New Roman"/>
                <w:color w:val="auto"/>
                <w:sz w:val="24"/>
                <w:szCs w:val="24"/>
              </w:rPr>
              <w:t>Protein associated with RNA</w:t>
            </w:r>
          </w:p>
        </w:tc>
        <w:tc>
          <w:tcPr>
            <w:tcW w:w="1559" w:type="dxa"/>
            <w:shd w:val="clear" w:color="auto" w:fill="FFFFFF" w:themeFill="background1"/>
          </w:tcPr>
          <w:p w14:paraId="7E151820" w14:textId="77777777" w:rsidR="00CF4270" w:rsidRPr="00E22D1A" w:rsidRDefault="00CF4270" w:rsidP="005B7A2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E22D1A">
              <w:rPr>
                <w:rFonts w:ascii="Times New Roman" w:hAnsi="Times New Roman" w:cs="Times New Roman"/>
                <w:color w:val="auto"/>
                <w:sz w:val="24"/>
                <w:szCs w:val="24"/>
              </w:rPr>
              <w:t>30% -50%</w:t>
            </w:r>
          </w:p>
        </w:tc>
        <w:tc>
          <w:tcPr>
            <w:tcW w:w="2784" w:type="dxa"/>
            <w:shd w:val="clear" w:color="auto" w:fill="FFFFFF" w:themeFill="background1"/>
          </w:tcPr>
          <w:p w14:paraId="0A4B85A1" w14:textId="77777777" w:rsidR="00CF4270" w:rsidRPr="00E22D1A" w:rsidRDefault="00CF4270" w:rsidP="005B7A2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m:oMath>
              <m:r>
                <m:rPr>
                  <m:sty m:val="p"/>
                </m:rPr>
                <w:rPr>
                  <w:rStyle w:val="mw-headline"/>
                  <w:rFonts w:ascii="Cambria Math" w:hAnsi="Cambria Math"/>
                  <w:color w:val="auto"/>
                  <w:sz w:val="24"/>
                  <w:szCs w:val="24"/>
                </w:rPr>
                <m:t>Sjögren sy</m:t>
              </m:r>
            </m:oMath>
            <w:r w:rsidRPr="00E22D1A">
              <w:rPr>
                <w:rStyle w:val="mw-headline"/>
                <w:rFonts w:ascii="Times New Roman" w:eastAsiaTheme="minorEastAsia" w:hAnsi="Times New Roman" w:cs="Times New Roman"/>
                <w:color w:val="auto"/>
                <w:sz w:val="24"/>
                <w:szCs w:val="24"/>
              </w:rPr>
              <w:t>ndrome, subacute cutaneous lupus, neonatal lupus with heart block, SLE with interstitial pneumonia</w:t>
            </w:r>
          </w:p>
        </w:tc>
      </w:tr>
      <w:tr w:rsidR="00CF4270" w:rsidRPr="00E22D1A" w14:paraId="49833AC6" w14:textId="77777777" w:rsidTr="003020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9" w:type="dxa"/>
            <w:shd w:val="clear" w:color="auto" w:fill="FFFFFF" w:themeFill="background1"/>
          </w:tcPr>
          <w:p w14:paraId="013B5F94" w14:textId="77777777" w:rsidR="00CF4270" w:rsidRPr="00E22D1A" w:rsidRDefault="00CF4270" w:rsidP="005B7A2A">
            <w:pPr>
              <w:spacing w:line="360" w:lineRule="auto"/>
              <w:jc w:val="both"/>
              <w:rPr>
                <w:rFonts w:ascii="Times New Roman" w:hAnsi="Times New Roman" w:cs="Times New Roman"/>
                <w:b w:val="0"/>
                <w:color w:val="auto"/>
                <w:sz w:val="24"/>
                <w:szCs w:val="24"/>
              </w:rPr>
            </w:pPr>
            <w:r w:rsidRPr="00E22D1A">
              <w:rPr>
                <w:rFonts w:ascii="Times New Roman" w:hAnsi="Times New Roman" w:cs="Times New Roman"/>
                <w:b w:val="0"/>
                <w:color w:val="auto"/>
                <w:sz w:val="24"/>
                <w:szCs w:val="24"/>
              </w:rPr>
              <w:t>SS-B(La)</w:t>
            </w:r>
          </w:p>
        </w:tc>
        <w:tc>
          <w:tcPr>
            <w:tcW w:w="2454" w:type="dxa"/>
            <w:shd w:val="clear" w:color="auto" w:fill="FFFFFF" w:themeFill="background1"/>
          </w:tcPr>
          <w:p w14:paraId="5DCE5D7F" w14:textId="77777777" w:rsidR="00CF4270" w:rsidRPr="00E22D1A" w:rsidRDefault="00CF4270" w:rsidP="005B7A2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E22D1A">
              <w:rPr>
                <w:rFonts w:ascii="Times New Roman" w:hAnsi="Times New Roman" w:cs="Times New Roman"/>
                <w:color w:val="auto"/>
                <w:sz w:val="24"/>
                <w:szCs w:val="24"/>
              </w:rPr>
              <w:t>Protein bound to small RNA</w:t>
            </w:r>
          </w:p>
        </w:tc>
        <w:tc>
          <w:tcPr>
            <w:tcW w:w="1559" w:type="dxa"/>
            <w:shd w:val="clear" w:color="auto" w:fill="FFFFFF" w:themeFill="background1"/>
          </w:tcPr>
          <w:p w14:paraId="50E5BBD6" w14:textId="77777777" w:rsidR="00CF4270" w:rsidRPr="00E22D1A" w:rsidRDefault="00CF4270" w:rsidP="005B7A2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E22D1A">
              <w:rPr>
                <w:rFonts w:ascii="Times New Roman" w:hAnsi="Times New Roman" w:cs="Times New Roman"/>
                <w:color w:val="auto"/>
                <w:sz w:val="24"/>
                <w:szCs w:val="24"/>
              </w:rPr>
              <w:t>10% -15%</w:t>
            </w:r>
          </w:p>
        </w:tc>
        <w:tc>
          <w:tcPr>
            <w:tcW w:w="2784" w:type="dxa"/>
            <w:shd w:val="clear" w:color="auto" w:fill="FFFFFF" w:themeFill="background1"/>
          </w:tcPr>
          <w:p w14:paraId="1863D8DC" w14:textId="77777777" w:rsidR="00CF4270" w:rsidRPr="00E22D1A" w:rsidRDefault="00CF4270" w:rsidP="005B7A2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m:oMath>
              <m:r>
                <m:rPr>
                  <m:sty m:val="p"/>
                </m:rPr>
                <w:rPr>
                  <w:rStyle w:val="mw-headline"/>
                  <w:rFonts w:ascii="Cambria Math" w:hAnsi="Cambria Math"/>
                  <w:color w:val="auto"/>
                  <w:sz w:val="24"/>
                  <w:szCs w:val="24"/>
                </w:rPr>
                <m:t>Sjögren sy</m:t>
              </m:r>
            </m:oMath>
            <w:r w:rsidRPr="00E22D1A">
              <w:rPr>
                <w:rStyle w:val="mw-headline"/>
                <w:rFonts w:ascii="Times New Roman" w:eastAsiaTheme="minorEastAsia" w:hAnsi="Times New Roman" w:cs="Times New Roman"/>
                <w:color w:val="auto"/>
                <w:sz w:val="24"/>
                <w:szCs w:val="24"/>
              </w:rPr>
              <w:t>ndrome</w:t>
            </w:r>
          </w:p>
        </w:tc>
      </w:tr>
      <w:tr w:rsidR="00CF4270" w:rsidRPr="00E22D1A" w14:paraId="6BB82D3E" w14:textId="77777777" w:rsidTr="003020CE">
        <w:tc>
          <w:tcPr>
            <w:cnfStyle w:val="001000000000" w:firstRow="0" w:lastRow="0" w:firstColumn="1" w:lastColumn="0" w:oddVBand="0" w:evenVBand="0" w:oddHBand="0" w:evenHBand="0" w:firstRowFirstColumn="0" w:firstRowLastColumn="0" w:lastRowFirstColumn="0" w:lastRowLastColumn="0"/>
            <w:tcW w:w="2219" w:type="dxa"/>
            <w:shd w:val="clear" w:color="auto" w:fill="FFFFFF" w:themeFill="background1"/>
          </w:tcPr>
          <w:p w14:paraId="4A72A960" w14:textId="77777777" w:rsidR="00CF4270" w:rsidRPr="00E22D1A" w:rsidRDefault="00CF4270" w:rsidP="005B7A2A">
            <w:pPr>
              <w:spacing w:line="360" w:lineRule="auto"/>
              <w:jc w:val="both"/>
              <w:rPr>
                <w:rFonts w:ascii="Times New Roman" w:hAnsi="Times New Roman" w:cs="Times New Roman"/>
                <w:b w:val="0"/>
                <w:color w:val="auto"/>
                <w:sz w:val="24"/>
                <w:szCs w:val="24"/>
              </w:rPr>
            </w:pPr>
            <w:r w:rsidRPr="00E22D1A">
              <w:rPr>
                <w:rFonts w:ascii="Times New Roman" w:hAnsi="Times New Roman" w:cs="Times New Roman"/>
                <w:b w:val="0"/>
                <w:color w:val="auto"/>
                <w:sz w:val="24"/>
                <w:szCs w:val="24"/>
              </w:rPr>
              <w:t>Ku</w:t>
            </w:r>
          </w:p>
        </w:tc>
        <w:tc>
          <w:tcPr>
            <w:tcW w:w="2454" w:type="dxa"/>
            <w:shd w:val="clear" w:color="auto" w:fill="FFFFFF" w:themeFill="background1"/>
          </w:tcPr>
          <w:p w14:paraId="2BD8B3D9" w14:textId="77777777" w:rsidR="00CF4270" w:rsidRPr="00E22D1A" w:rsidRDefault="00CF4270" w:rsidP="005B7A2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E22D1A">
              <w:rPr>
                <w:rFonts w:ascii="Times New Roman" w:hAnsi="Times New Roman" w:cs="Times New Roman"/>
                <w:color w:val="auto"/>
                <w:sz w:val="24"/>
                <w:szCs w:val="24"/>
              </w:rPr>
              <w:t>DNA binding proteins</w:t>
            </w:r>
          </w:p>
        </w:tc>
        <w:tc>
          <w:tcPr>
            <w:tcW w:w="1559" w:type="dxa"/>
            <w:shd w:val="clear" w:color="auto" w:fill="FFFFFF" w:themeFill="background1"/>
          </w:tcPr>
          <w:p w14:paraId="33785BDB" w14:textId="77777777" w:rsidR="00CF4270" w:rsidRPr="00E22D1A" w:rsidRDefault="00CF4270" w:rsidP="005B7A2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E22D1A">
              <w:rPr>
                <w:rFonts w:ascii="Times New Roman" w:hAnsi="Times New Roman" w:cs="Times New Roman"/>
                <w:color w:val="auto"/>
                <w:sz w:val="24"/>
                <w:szCs w:val="24"/>
              </w:rPr>
              <w:t>10% -39%</w:t>
            </w:r>
          </w:p>
        </w:tc>
        <w:tc>
          <w:tcPr>
            <w:tcW w:w="2784" w:type="dxa"/>
            <w:shd w:val="clear" w:color="auto" w:fill="FFFFFF" w:themeFill="background1"/>
          </w:tcPr>
          <w:p w14:paraId="2B68BA19" w14:textId="77777777" w:rsidR="00CF4270" w:rsidRPr="00E22D1A" w:rsidRDefault="00CF4270" w:rsidP="005B7A2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E22D1A">
              <w:rPr>
                <w:rFonts w:ascii="Times New Roman" w:hAnsi="Times New Roman" w:cs="Times New Roman"/>
                <w:color w:val="auto"/>
                <w:sz w:val="24"/>
                <w:szCs w:val="24"/>
              </w:rPr>
              <w:t>MCTD, scleroderma, primary pulmonary hypertension</w:t>
            </w:r>
          </w:p>
        </w:tc>
      </w:tr>
      <w:tr w:rsidR="00CF4270" w:rsidRPr="00E22D1A" w14:paraId="36776BCB" w14:textId="77777777" w:rsidTr="003020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9" w:type="dxa"/>
            <w:shd w:val="clear" w:color="auto" w:fill="FFFFFF" w:themeFill="background1"/>
          </w:tcPr>
          <w:p w14:paraId="13AC8D66" w14:textId="77777777" w:rsidR="00CF4270" w:rsidRPr="00E22D1A" w:rsidRDefault="00CF4270" w:rsidP="005B7A2A">
            <w:pPr>
              <w:spacing w:line="360" w:lineRule="auto"/>
              <w:jc w:val="both"/>
              <w:rPr>
                <w:rFonts w:ascii="Times New Roman" w:hAnsi="Times New Roman" w:cs="Times New Roman"/>
                <w:b w:val="0"/>
                <w:color w:val="auto"/>
                <w:sz w:val="24"/>
                <w:szCs w:val="24"/>
              </w:rPr>
            </w:pPr>
            <w:r w:rsidRPr="00E22D1A">
              <w:rPr>
                <w:rFonts w:ascii="Times New Roman" w:hAnsi="Times New Roman" w:cs="Times New Roman"/>
                <w:b w:val="0"/>
                <w:color w:val="auto"/>
                <w:sz w:val="24"/>
                <w:szCs w:val="24"/>
              </w:rPr>
              <w:t>Ki</w:t>
            </w:r>
          </w:p>
        </w:tc>
        <w:tc>
          <w:tcPr>
            <w:tcW w:w="2454" w:type="dxa"/>
            <w:shd w:val="clear" w:color="auto" w:fill="FFFFFF" w:themeFill="background1"/>
          </w:tcPr>
          <w:p w14:paraId="5DB94EDB" w14:textId="77777777" w:rsidR="00CF4270" w:rsidRPr="00E22D1A" w:rsidRDefault="00CF4270" w:rsidP="005B7A2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E22D1A">
              <w:rPr>
                <w:rFonts w:ascii="Times New Roman" w:hAnsi="Times New Roman" w:cs="Times New Roman"/>
                <w:color w:val="auto"/>
                <w:sz w:val="24"/>
                <w:szCs w:val="24"/>
              </w:rPr>
              <w:t>Nuclear protein</w:t>
            </w:r>
          </w:p>
        </w:tc>
        <w:tc>
          <w:tcPr>
            <w:tcW w:w="1559" w:type="dxa"/>
            <w:shd w:val="clear" w:color="auto" w:fill="FFFFFF" w:themeFill="background1"/>
          </w:tcPr>
          <w:p w14:paraId="2913085E" w14:textId="77777777" w:rsidR="00CF4270" w:rsidRPr="00E22D1A" w:rsidRDefault="00CF4270" w:rsidP="005B7A2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E22D1A">
              <w:rPr>
                <w:rFonts w:ascii="Times New Roman" w:hAnsi="Times New Roman" w:cs="Times New Roman"/>
                <w:color w:val="auto"/>
                <w:sz w:val="24"/>
                <w:szCs w:val="24"/>
              </w:rPr>
              <w:t>8%- 31%</w:t>
            </w:r>
          </w:p>
        </w:tc>
        <w:tc>
          <w:tcPr>
            <w:tcW w:w="2784" w:type="dxa"/>
            <w:shd w:val="clear" w:color="auto" w:fill="FFFFFF" w:themeFill="background1"/>
          </w:tcPr>
          <w:p w14:paraId="5A34CBB3" w14:textId="77777777" w:rsidR="00CF4270" w:rsidRPr="00E22D1A" w:rsidRDefault="00CF4270" w:rsidP="005B7A2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E22D1A">
              <w:rPr>
                <w:rFonts w:ascii="Times New Roman" w:hAnsi="Times New Roman" w:cs="Times New Roman"/>
                <w:color w:val="auto"/>
                <w:sz w:val="24"/>
                <w:szCs w:val="24"/>
              </w:rPr>
              <w:t>Arthritis, pericarditis, and pulmonary hypertension in patients with SLE</w:t>
            </w:r>
          </w:p>
        </w:tc>
      </w:tr>
      <w:tr w:rsidR="00CF4270" w:rsidRPr="00E22D1A" w14:paraId="7C67F082" w14:textId="77777777" w:rsidTr="003020CE">
        <w:tc>
          <w:tcPr>
            <w:cnfStyle w:val="001000000000" w:firstRow="0" w:lastRow="0" w:firstColumn="1" w:lastColumn="0" w:oddVBand="0" w:evenVBand="0" w:oddHBand="0" w:evenHBand="0" w:firstRowFirstColumn="0" w:firstRowLastColumn="0" w:lastRowFirstColumn="0" w:lastRowLastColumn="0"/>
            <w:tcW w:w="2219" w:type="dxa"/>
            <w:shd w:val="clear" w:color="auto" w:fill="FFFFFF" w:themeFill="background1"/>
          </w:tcPr>
          <w:p w14:paraId="1E6F1574" w14:textId="77777777" w:rsidR="00CF4270" w:rsidRPr="00E22D1A" w:rsidRDefault="00CF4270" w:rsidP="005B7A2A">
            <w:pPr>
              <w:spacing w:line="360" w:lineRule="auto"/>
              <w:jc w:val="both"/>
              <w:rPr>
                <w:rFonts w:ascii="Times New Roman" w:hAnsi="Times New Roman" w:cs="Times New Roman"/>
                <w:b w:val="0"/>
                <w:color w:val="auto"/>
                <w:sz w:val="24"/>
                <w:szCs w:val="24"/>
              </w:rPr>
            </w:pPr>
            <w:r w:rsidRPr="00E22D1A">
              <w:rPr>
                <w:rFonts w:ascii="Times New Roman" w:hAnsi="Times New Roman" w:cs="Times New Roman"/>
                <w:b w:val="0"/>
                <w:color w:val="auto"/>
                <w:sz w:val="24"/>
                <w:szCs w:val="24"/>
              </w:rPr>
              <w:t>PCNA/cyclin</w:t>
            </w:r>
          </w:p>
        </w:tc>
        <w:tc>
          <w:tcPr>
            <w:tcW w:w="2454" w:type="dxa"/>
            <w:shd w:val="clear" w:color="auto" w:fill="FFFFFF" w:themeFill="background1"/>
          </w:tcPr>
          <w:p w14:paraId="2696BA4A" w14:textId="77777777" w:rsidR="00CF4270" w:rsidRPr="00E22D1A" w:rsidRDefault="00CF4270" w:rsidP="005B7A2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E22D1A">
              <w:rPr>
                <w:rFonts w:ascii="Times New Roman" w:hAnsi="Times New Roman" w:cs="Times New Roman"/>
                <w:color w:val="auto"/>
                <w:sz w:val="24"/>
                <w:szCs w:val="24"/>
              </w:rPr>
              <w:t>Cell cycle protein</w:t>
            </w:r>
          </w:p>
          <w:p w14:paraId="7F7576BB" w14:textId="77777777" w:rsidR="00CF4270" w:rsidRPr="00E22D1A" w:rsidRDefault="00CF4270" w:rsidP="005B7A2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c>
          <w:tcPr>
            <w:tcW w:w="1559" w:type="dxa"/>
            <w:shd w:val="clear" w:color="auto" w:fill="FFFFFF" w:themeFill="background1"/>
          </w:tcPr>
          <w:p w14:paraId="5858D992" w14:textId="77777777" w:rsidR="00CF4270" w:rsidRPr="00E22D1A" w:rsidRDefault="00CF4270" w:rsidP="005B7A2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E22D1A">
              <w:rPr>
                <w:rFonts w:ascii="Times New Roman" w:hAnsi="Times New Roman" w:cs="Times New Roman"/>
                <w:color w:val="auto"/>
                <w:sz w:val="24"/>
                <w:szCs w:val="24"/>
              </w:rPr>
              <w:t>3%</w:t>
            </w:r>
          </w:p>
        </w:tc>
        <w:tc>
          <w:tcPr>
            <w:tcW w:w="2784" w:type="dxa"/>
            <w:shd w:val="clear" w:color="auto" w:fill="FFFFFF" w:themeFill="background1"/>
          </w:tcPr>
          <w:p w14:paraId="639F96C5" w14:textId="77777777" w:rsidR="00CF4270" w:rsidRPr="00E22D1A" w:rsidRDefault="00CF4270" w:rsidP="005B7A2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p>
        </w:tc>
      </w:tr>
      <w:tr w:rsidR="00CF4270" w:rsidRPr="00E22D1A" w14:paraId="55F543A1" w14:textId="77777777" w:rsidTr="003020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9" w:type="dxa"/>
            <w:shd w:val="clear" w:color="auto" w:fill="FFFFFF" w:themeFill="background1"/>
          </w:tcPr>
          <w:p w14:paraId="3A82AF7A" w14:textId="77777777" w:rsidR="00CF4270" w:rsidRPr="00E22D1A" w:rsidRDefault="00CF4270" w:rsidP="005B7A2A">
            <w:pPr>
              <w:spacing w:line="360" w:lineRule="auto"/>
              <w:jc w:val="both"/>
              <w:rPr>
                <w:rFonts w:ascii="Times New Roman" w:hAnsi="Times New Roman" w:cs="Times New Roman"/>
                <w:b w:val="0"/>
                <w:color w:val="auto"/>
                <w:sz w:val="24"/>
                <w:szCs w:val="24"/>
              </w:rPr>
            </w:pPr>
            <w:r w:rsidRPr="00E22D1A">
              <w:rPr>
                <w:rFonts w:ascii="Times New Roman" w:hAnsi="Times New Roman" w:cs="Times New Roman"/>
                <w:b w:val="0"/>
                <w:color w:val="auto"/>
                <w:sz w:val="24"/>
                <w:szCs w:val="24"/>
              </w:rPr>
              <w:t>Hsp90</w:t>
            </w:r>
          </w:p>
        </w:tc>
        <w:tc>
          <w:tcPr>
            <w:tcW w:w="2454" w:type="dxa"/>
            <w:shd w:val="clear" w:color="auto" w:fill="FFFFFF" w:themeFill="background1"/>
          </w:tcPr>
          <w:p w14:paraId="4292A5B9" w14:textId="77777777" w:rsidR="00CF4270" w:rsidRPr="00E22D1A" w:rsidRDefault="00CF4270" w:rsidP="005B7A2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E22D1A">
              <w:rPr>
                <w:rFonts w:ascii="Times New Roman" w:hAnsi="Times New Roman" w:cs="Times New Roman"/>
                <w:color w:val="auto"/>
                <w:sz w:val="24"/>
                <w:szCs w:val="24"/>
              </w:rPr>
              <w:t>Heat shock protein</w:t>
            </w:r>
          </w:p>
        </w:tc>
        <w:tc>
          <w:tcPr>
            <w:tcW w:w="1559" w:type="dxa"/>
            <w:shd w:val="clear" w:color="auto" w:fill="FFFFFF" w:themeFill="background1"/>
          </w:tcPr>
          <w:p w14:paraId="0EEC9236" w14:textId="77777777" w:rsidR="00CF4270" w:rsidRPr="00E22D1A" w:rsidRDefault="00CF4270" w:rsidP="005B7A2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E22D1A">
              <w:rPr>
                <w:rFonts w:ascii="Times New Roman" w:hAnsi="Times New Roman" w:cs="Times New Roman"/>
                <w:color w:val="auto"/>
                <w:sz w:val="24"/>
                <w:szCs w:val="24"/>
              </w:rPr>
              <w:t>50%</w:t>
            </w:r>
          </w:p>
        </w:tc>
        <w:tc>
          <w:tcPr>
            <w:tcW w:w="2784" w:type="dxa"/>
            <w:shd w:val="clear" w:color="auto" w:fill="FFFFFF" w:themeFill="background1"/>
          </w:tcPr>
          <w:p w14:paraId="24B1D997" w14:textId="77777777" w:rsidR="00CF4270" w:rsidRPr="00E22D1A" w:rsidRDefault="00CF4270" w:rsidP="005B7A2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E22D1A">
              <w:rPr>
                <w:rFonts w:ascii="Times New Roman" w:hAnsi="Times New Roman" w:cs="Times New Roman"/>
                <w:color w:val="auto"/>
                <w:sz w:val="24"/>
                <w:szCs w:val="24"/>
              </w:rPr>
              <w:t>Polymyositis</w:t>
            </w:r>
          </w:p>
        </w:tc>
      </w:tr>
      <w:tr w:rsidR="00CF4270" w:rsidRPr="00E22D1A" w14:paraId="6CA960DB" w14:textId="77777777" w:rsidTr="003020CE">
        <w:tc>
          <w:tcPr>
            <w:cnfStyle w:val="001000000000" w:firstRow="0" w:lastRow="0" w:firstColumn="1" w:lastColumn="0" w:oddVBand="0" w:evenVBand="0" w:oddHBand="0" w:evenHBand="0" w:firstRowFirstColumn="0" w:firstRowLastColumn="0" w:lastRowFirstColumn="0" w:lastRowLastColumn="0"/>
            <w:tcW w:w="2219" w:type="dxa"/>
            <w:shd w:val="clear" w:color="auto" w:fill="FFFFFF" w:themeFill="background1"/>
          </w:tcPr>
          <w:p w14:paraId="3D306628" w14:textId="77777777" w:rsidR="00CF4270" w:rsidRPr="00E22D1A" w:rsidRDefault="00CF4270" w:rsidP="005B7A2A">
            <w:pPr>
              <w:spacing w:line="360" w:lineRule="auto"/>
              <w:jc w:val="both"/>
              <w:rPr>
                <w:rFonts w:ascii="Times New Roman" w:hAnsi="Times New Roman" w:cs="Times New Roman"/>
                <w:b w:val="0"/>
                <w:color w:val="auto"/>
                <w:sz w:val="24"/>
                <w:szCs w:val="24"/>
              </w:rPr>
            </w:pPr>
            <w:r w:rsidRPr="00E22D1A">
              <w:rPr>
                <w:rFonts w:ascii="Times New Roman" w:hAnsi="Times New Roman" w:cs="Times New Roman"/>
                <w:b w:val="0"/>
                <w:color w:val="auto"/>
                <w:sz w:val="24"/>
                <w:szCs w:val="24"/>
              </w:rPr>
              <w:t xml:space="preserve">p ribosomal protein, </w:t>
            </w:r>
            <w:proofErr w:type="spellStart"/>
            <w:r w:rsidRPr="00E22D1A">
              <w:rPr>
                <w:rFonts w:ascii="Times New Roman" w:hAnsi="Times New Roman" w:cs="Times New Roman"/>
                <w:b w:val="0"/>
                <w:color w:val="auto"/>
                <w:sz w:val="24"/>
                <w:szCs w:val="24"/>
              </w:rPr>
              <w:t>rRNP</w:t>
            </w:r>
            <w:proofErr w:type="spellEnd"/>
          </w:p>
        </w:tc>
        <w:tc>
          <w:tcPr>
            <w:tcW w:w="2454" w:type="dxa"/>
            <w:shd w:val="clear" w:color="auto" w:fill="FFFFFF" w:themeFill="background1"/>
          </w:tcPr>
          <w:p w14:paraId="04CBF13D" w14:textId="77777777" w:rsidR="00CF4270" w:rsidRPr="00E22D1A" w:rsidRDefault="00CF4270" w:rsidP="005B7A2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E22D1A">
              <w:rPr>
                <w:rFonts w:ascii="Times New Roman" w:hAnsi="Times New Roman" w:cs="Times New Roman"/>
                <w:color w:val="auto"/>
                <w:sz w:val="24"/>
                <w:szCs w:val="24"/>
              </w:rPr>
              <w:t>Ribosomal phosphoprotein</w:t>
            </w:r>
          </w:p>
        </w:tc>
        <w:tc>
          <w:tcPr>
            <w:tcW w:w="1559" w:type="dxa"/>
            <w:shd w:val="clear" w:color="auto" w:fill="FFFFFF" w:themeFill="background1"/>
          </w:tcPr>
          <w:p w14:paraId="1EF2696F" w14:textId="77777777" w:rsidR="00CF4270" w:rsidRPr="00E22D1A" w:rsidRDefault="00CF4270" w:rsidP="005B7A2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E22D1A">
              <w:rPr>
                <w:rFonts w:ascii="Times New Roman" w:hAnsi="Times New Roman" w:cs="Times New Roman"/>
                <w:color w:val="auto"/>
                <w:sz w:val="24"/>
                <w:szCs w:val="24"/>
              </w:rPr>
              <w:t>10%</w:t>
            </w:r>
          </w:p>
        </w:tc>
        <w:tc>
          <w:tcPr>
            <w:tcW w:w="2784" w:type="dxa"/>
            <w:shd w:val="clear" w:color="auto" w:fill="FFFFFF" w:themeFill="background1"/>
          </w:tcPr>
          <w:p w14:paraId="54C38A9C" w14:textId="77777777" w:rsidR="00CF4270" w:rsidRPr="00E22D1A" w:rsidRDefault="00CF4270" w:rsidP="005B7A2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E22D1A">
              <w:rPr>
                <w:rFonts w:ascii="Times New Roman" w:hAnsi="Times New Roman" w:cs="Times New Roman"/>
                <w:color w:val="auto"/>
                <w:sz w:val="24"/>
                <w:szCs w:val="24"/>
              </w:rPr>
              <w:t>Neuropsychiatric SLE</w:t>
            </w:r>
          </w:p>
        </w:tc>
      </w:tr>
      <w:tr w:rsidR="00CF4270" w:rsidRPr="00E22D1A" w14:paraId="614BF6DB" w14:textId="77777777" w:rsidTr="003020C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19" w:type="dxa"/>
            <w:shd w:val="clear" w:color="auto" w:fill="FFFFFF" w:themeFill="background1"/>
          </w:tcPr>
          <w:p w14:paraId="38F597C3" w14:textId="77777777" w:rsidR="00CF4270" w:rsidRPr="00E22D1A" w:rsidRDefault="00CF4270" w:rsidP="005B7A2A">
            <w:pPr>
              <w:spacing w:line="360" w:lineRule="auto"/>
              <w:jc w:val="both"/>
              <w:rPr>
                <w:rFonts w:ascii="Times New Roman" w:hAnsi="Times New Roman" w:cs="Times New Roman"/>
                <w:b w:val="0"/>
                <w:color w:val="auto"/>
                <w:sz w:val="24"/>
                <w:szCs w:val="24"/>
              </w:rPr>
            </w:pPr>
            <w:r w:rsidRPr="00E22D1A">
              <w:rPr>
                <w:rFonts w:ascii="Times New Roman" w:hAnsi="Times New Roman" w:cs="Times New Roman"/>
                <w:b w:val="0"/>
                <w:color w:val="auto"/>
                <w:sz w:val="24"/>
                <w:szCs w:val="24"/>
              </w:rPr>
              <w:t>ssDNA</w:t>
            </w:r>
          </w:p>
        </w:tc>
        <w:tc>
          <w:tcPr>
            <w:tcW w:w="2454" w:type="dxa"/>
            <w:shd w:val="clear" w:color="auto" w:fill="FFFFFF" w:themeFill="background1"/>
          </w:tcPr>
          <w:p w14:paraId="40CBE463" w14:textId="77777777" w:rsidR="00CF4270" w:rsidRPr="00E22D1A" w:rsidRDefault="00CF4270" w:rsidP="005B7A2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E22D1A">
              <w:rPr>
                <w:rFonts w:ascii="Times New Roman" w:hAnsi="Times New Roman" w:cs="Times New Roman"/>
                <w:color w:val="auto"/>
                <w:sz w:val="24"/>
                <w:szCs w:val="24"/>
              </w:rPr>
              <w:t>Single-stranded DNA</w:t>
            </w:r>
          </w:p>
        </w:tc>
        <w:tc>
          <w:tcPr>
            <w:tcW w:w="1559" w:type="dxa"/>
            <w:shd w:val="clear" w:color="auto" w:fill="FFFFFF" w:themeFill="background1"/>
          </w:tcPr>
          <w:p w14:paraId="69058DEB" w14:textId="77777777" w:rsidR="00CF4270" w:rsidRPr="00E22D1A" w:rsidRDefault="00CF4270" w:rsidP="005B7A2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sidRPr="00E22D1A">
              <w:rPr>
                <w:rFonts w:ascii="Times New Roman" w:hAnsi="Times New Roman" w:cs="Times New Roman"/>
                <w:color w:val="auto"/>
                <w:sz w:val="24"/>
                <w:szCs w:val="24"/>
              </w:rPr>
              <w:t>70%</w:t>
            </w:r>
          </w:p>
        </w:tc>
        <w:tc>
          <w:tcPr>
            <w:tcW w:w="2784" w:type="dxa"/>
            <w:shd w:val="clear" w:color="auto" w:fill="FFFFFF" w:themeFill="background1"/>
          </w:tcPr>
          <w:p w14:paraId="1522560D" w14:textId="77777777" w:rsidR="00CF4270" w:rsidRPr="00E22D1A" w:rsidRDefault="00CF4270" w:rsidP="005B7A2A">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p>
        </w:tc>
      </w:tr>
      <w:tr w:rsidR="00CF4270" w:rsidRPr="00E22D1A" w14:paraId="2554BFED" w14:textId="77777777" w:rsidTr="003020CE">
        <w:tc>
          <w:tcPr>
            <w:cnfStyle w:val="001000000000" w:firstRow="0" w:lastRow="0" w:firstColumn="1" w:lastColumn="0" w:oddVBand="0" w:evenVBand="0" w:oddHBand="0" w:evenHBand="0" w:firstRowFirstColumn="0" w:firstRowLastColumn="0" w:lastRowFirstColumn="0" w:lastRowLastColumn="0"/>
            <w:tcW w:w="2219" w:type="dxa"/>
            <w:shd w:val="clear" w:color="auto" w:fill="FFFFFF" w:themeFill="background1"/>
          </w:tcPr>
          <w:p w14:paraId="3A4A09FF" w14:textId="77777777" w:rsidR="00CF4270" w:rsidRPr="00E22D1A" w:rsidRDefault="00CF4270" w:rsidP="005B7A2A">
            <w:pPr>
              <w:spacing w:line="360" w:lineRule="auto"/>
              <w:jc w:val="both"/>
              <w:rPr>
                <w:rFonts w:ascii="Times New Roman" w:hAnsi="Times New Roman" w:cs="Times New Roman"/>
                <w:b w:val="0"/>
                <w:color w:val="auto"/>
                <w:sz w:val="24"/>
                <w:szCs w:val="24"/>
              </w:rPr>
            </w:pPr>
            <w:r w:rsidRPr="00E22D1A">
              <w:rPr>
                <w:rFonts w:ascii="Times New Roman" w:hAnsi="Times New Roman" w:cs="Times New Roman"/>
                <w:b w:val="0"/>
                <w:color w:val="auto"/>
                <w:sz w:val="24"/>
                <w:szCs w:val="24"/>
              </w:rPr>
              <w:t>β2-glycoprotein1</w:t>
            </w:r>
          </w:p>
        </w:tc>
        <w:tc>
          <w:tcPr>
            <w:tcW w:w="2454" w:type="dxa"/>
            <w:shd w:val="clear" w:color="auto" w:fill="FFFFFF" w:themeFill="background1"/>
          </w:tcPr>
          <w:p w14:paraId="456E5EB1" w14:textId="77777777" w:rsidR="00CF4270" w:rsidRPr="00E22D1A" w:rsidRDefault="00CF4270" w:rsidP="005B7A2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E22D1A">
              <w:rPr>
                <w:rFonts w:ascii="Times New Roman" w:hAnsi="Times New Roman" w:cs="Times New Roman"/>
                <w:color w:val="auto"/>
                <w:sz w:val="24"/>
                <w:szCs w:val="24"/>
              </w:rPr>
              <w:t>Anionic proteins, cardiolipin</w:t>
            </w:r>
          </w:p>
        </w:tc>
        <w:tc>
          <w:tcPr>
            <w:tcW w:w="1559" w:type="dxa"/>
            <w:shd w:val="clear" w:color="auto" w:fill="FFFFFF" w:themeFill="background1"/>
          </w:tcPr>
          <w:p w14:paraId="36338B16" w14:textId="77777777" w:rsidR="00CF4270" w:rsidRPr="00E22D1A" w:rsidRDefault="00CF4270" w:rsidP="005B7A2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E22D1A">
              <w:rPr>
                <w:rFonts w:ascii="Times New Roman" w:hAnsi="Times New Roman" w:cs="Times New Roman"/>
                <w:color w:val="auto"/>
                <w:sz w:val="24"/>
                <w:szCs w:val="24"/>
              </w:rPr>
              <w:t>25%</w:t>
            </w:r>
          </w:p>
        </w:tc>
        <w:tc>
          <w:tcPr>
            <w:tcW w:w="2784" w:type="dxa"/>
            <w:shd w:val="clear" w:color="auto" w:fill="FFFFFF" w:themeFill="background1"/>
          </w:tcPr>
          <w:p w14:paraId="726B9C36" w14:textId="77777777" w:rsidR="00CF4270" w:rsidRPr="00E22D1A" w:rsidRDefault="00CF4270" w:rsidP="005B7A2A">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sidRPr="00E22D1A">
              <w:rPr>
                <w:rFonts w:ascii="Times New Roman" w:hAnsi="Times New Roman" w:cs="Times New Roman"/>
                <w:color w:val="auto"/>
                <w:sz w:val="24"/>
                <w:szCs w:val="24"/>
              </w:rPr>
              <w:t>Lupus anticoagulant, arterial and venous thromboses, neurologic disease</w:t>
            </w:r>
          </w:p>
        </w:tc>
      </w:tr>
    </w:tbl>
    <w:p w14:paraId="3F53A7C3" w14:textId="77777777" w:rsidR="00CF4270" w:rsidRPr="00E22D1A" w:rsidRDefault="00CF4270" w:rsidP="005B7A2A">
      <w:pPr>
        <w:pStyle w:val="ListParagraph"/>
        <w:spacing w:line="360" w:lineRule="auto"/>
        <w:ind w:left="0"/>
        <w:jc w:val="both"/>
        <w:rPr>
          <w:rFonts w:ascii="Times New Roman" w:hAnsi="Times New Roman" w:cs="Times New Roman"/>
          <w:sz w:val="24"/>
          <w:szCs w:val="24"/>
          <w:lang w:val="en-US"/>
        </w:rPr>
      </w:pPr>
    </w:p>
    <w:p w14:paraId="0757B451" w14:textId="77777777" w:rsidR="00A10B1E" w:rsidRPr="00E22D1A" w:rsidRDefault="00A10B1E" w:rsidP="005B7A2A">
      <w:pPr>
        <w:spacing w:line="360" w:lineRule="auto"/>
        <w:jc w:val="both"/>
        <w:rPr>
          <w:sz w:val="24"/>
          <w:szCs w:val="24"/>
        </w:rPr>
      </w:pPr>
      <w:r w:rsidRPr="00E22D1A">
        <w:rPr>
          <w:rFonts w:ascii="Times New Roman" w:hAnsi="Times New Roman" w:cs="Times New Roman"/>
          <w:sz w:val="24"/>
          <w:szCs w:val="24"/>
        </w:rPr>
        <w:t>A systemic lupus genetic predisposition may be associated with several risk factors, such as the -DR3 haplotype, HLA-B8 haplotype, ultraviolet ( UV ) rays from sunlight, viral infection, particularly Epstein-Barr virus infection, hormones, toxins, and tobacco smoking</w:t>
      </w:r>
      <w:r w:rsidRPr="00E22D1A">
        <w:rPr>
          <w:sz w:val="24"/>
          <w:szCs w:val="24"/>
        </w:rPr>
        <w:t>.</w:t>
      </w:r>
    </w:p>
    <w:p w14:paraId="4AAD3E0C" w14:textId="77777777" w:rsidR="00065EDD" w:rsidRPr="00E22D1A" w:rsidRDefault="00A10B1E" w:rsidP="005B7A2A">
      <w:pPr>
        <w:spacing w:line="360" w:lineRule="auto"/>
        <w:jc w:val="both"/>
        <w:rPr>
          <w:rFonts w:ascii="Times New Roman" w:hAnsi="Times New Roman" w:cs="Times New Roman"/>
          <w:sz w:val="24"/>
          <w:szCs w:val="24"/>
        </w:rPr>
      </w:pPr>
      <w:r w:rsidRPr="00E22D1A">
        <w:rPr>
          <w:rFonts w:ascii="Times New Roman" w:hAnsi="Times New Roman" w:cs="Times New Roman"/>
          <w:sz w:val="24"/>
          <w:szCs w:val="24"/>
        </w:rPr>
        <w:lastRenderedPageBreak/>
        <w:t>The prevalence of mild along with more severe SLE is increased in smokers</w:t>
      </w:r>
      <w:r w:rsidRPr="00E22D1A">
        <w:rPr>
          <w:sz w:val="24"/>
          <w:szCs w:val="24"/>
        </w:rPr>
        <w:t xml:space="preserve">. </w:t>
      </w:r>
      <w:r w:rsidR="00065EDD" w:rsidRPr="00E22D1A">
        <w:rPr>
          <w:rFonts w:ascii="Times New Roman" w:hAnsi="Times New Roman" w:cs="Times New Roman"/>
          <w:sz w:val="24"/>
          <w:szCs w:val="24"/>
        </w:rPr>
        <w:t>Smoking also decreases the effectiveness of other therapies, such as antimalarial drugs.</w:t>
      </w:r>
    </w:p>
    <w:p w14:paraId="73323C28" w14:textId="77777777" w:rsidR="00531E35" w:rsidRPr="00E22D1A" w:rsidRDefault="00531E35" w:rsidP="005B7A2A">
      <w:pPr>
        <w:pStyle w:val="ListParagraph"/>
        <w:shd w:val="clear" w:color="auto" w:fill="FFFFFF"/>
        <w:spacing w:after="0" w:line="360" w:lineRule="auto"/>
        <w:ind w:left="142"/>
        <w:jc w:val="both"/>
        <w:textAlignment w:val="baseline"/>
        <w:outlineLvl w:val="2"/>
        <w:rPr>
          <w:rFonts w:ascii="Times New Roman" w:hAnsi="Times New Roman" w:cs="Times New Roman"/>
          <w:sz w:val="24"/>
          <w:szCs w:val="24"/>
          <w:lang w:val="en-US"/>
        </w:rPr>
      </w:pPr>
      <w:r w:rsidRPr="00E22D1A">
        <w:rPr>
          <w:rFonts w:ascii="Times New Roman" w:hAnsi="Times New Roman" w:cs="Times New Roman"/>
          <w:sz w:val="24"/>
          <w:szCs w:val="24"/>
        </w:rPr>
        <w:t>Systemic lupus erythematosus types</w:t>
      </w:r>
    </w:p>
    <w:p w14:paraId="693AB6A7" w14:textId="77777777" w:rsidR="00E5434D" w:rsidRPr="00E22D1A" w:rsidRDefault="0032461B" w:rsidP="005B7A2A">
      <w:pPr>
        <w:pStyle w:val="ListParagraph"/>
        <w:numPr>
          <w:ilvl w:val="0"/>
          <w:numId w:val="36"/>
        </w:numPr>
        <w:shd w:val="clear" w:color="auto" w:fill="FFFFFF"/>
        <w:spacing w:after="0" w:line="360" w:lineRule="auto"/>
        <w:ind w:left="284" w:hanging="284"/>
        <w:jc w:val="both"/>
        <w:textAlignment w:val="baseline"/>
        <w:outlineLvl w:val="2"/>
        <w:rPr>
          <w:rFonts w:ascii="Times New Roman" w:hAnsi="Times New Roman" w:cs="Times New Roman"/>
          <w:sz w:val="24"/>
          <w:szCs w:val="24"/>
        </w:rPr>
      </w:pPr>
      <w:r w:rsidRPr="00E22D1A">
        <w:rPr>
          <w:rFonts w:ascii="Times New Roman" w:hAnsi="Times New Roman" w:cs="Times New Roman"/>
          <w:sz w:val="24"/>
          <w:szCs w:val="24"/>
        </w:rPr>
        <w:t xml:space="preserve"> Erythematosus lupus systemic</w:t>
      </w:r>
      <w:r w:rsidRPr="00E22D1A">
        <w:rPr>
          <w:sz w:val="24"/>
          <w:szCs w:val="24"/>
        </w:rPr>
        <w:t xml:space="preserve"> </w:t>
      </w:r>
      <w:r w:rsidR="00577D50" w:rsidRPr="00E22D1A">
        <w:rPr>
          <w:rFonts w:ascii="Times New Roman" w:hAnsi="Times New Roman" w:cs="Times New Roman"/>
          <w:sz w:val="24"/>
          <w:szCs w:val="24"/>
          <w:lang w:val="en-US"/>
        </w:rPr>
        <w:t>-</w:t>
      </w:r>
      <w:r w:rsidR="00E5434D" w:rsidRPr="00E22D1A">
        <w:rPr>
          <w:sz w:val="24"/>
          <w:szCs w:val="24"/>
        </w:rPr>
        <w:t xml:space="preserve"> </w:t>
      </w:r>
      <w:r w:rsidR="00E5434D" w:rsidRPr="00E22D1A">
        <w:rPr>
          <w:rFonts w:ascii="Times New Roman" w:hAnsi="Times New Roman" w:cs="Times New Roman"/>
          <w:sz w:val="24"/>
          <w:szCs w:val="24"/>
        </w:rPr>
        <w:t>Systemic lupus erythematosus is the most common kind of lupus (SLE)</w:t>
      </w:r>
    </w:p>
    <w:p w14:paraId="0C7E02B5" w14:textId="77777777" w:rsidR="00151620" w:rsidRPr="00E22D1A" w:rsidRDefault="0032461B" w:rsidP="005B7A2A">
      <w:pPr>
        <w:pStyle w:val="ListParagraph"/>
        <w:numPr>
          <w:ilvl w:val="0"/>
          <w:numId w:val="36"/>
        </w:numPr>
        <w:shd w:val="clear" w:color="auto" w:fill="FFFFFF"/>
        <w:spacing w:after="0" w:line="360" w:lineRule="auto"/>
        <w:ind w:left="284" w:hanging="284"/>
        <w:jc w:val="both"/>
        <w:textAlignment w:val="baseline"/>
        <w:outlineLvl w:val="2"/>
        <w:rPr>
          <w:rFonts w:ascii="Times New Roman" w:hAnsi="Times New Roman" w:cs="Times New Roman"/>
          <w:sz w:val="24"/>
          <w:szCs w:val="24"/>
        </w:rPr>
      </w:pPr>
      <w:r w:rsidRPr="00E22D1A">
        <w:rPr>
          <w:rFonts w:ascii="Times New Roman" w:hAnsi="Times New Roman" w:cs="Times New Roman"/>
          <w:sz w:val="24"/>
          <w:szCs w:val="24"/>
        </w:rPr>
        <w:t xml:space="preserve"> </w:t>
      </w:r>
      <w:r w:rsidR="007D7E31" w:rsidRPr="00E22D1A">
        <w:rPr>
          <w:rFonts w:ascii="Times New Roman" w:hAnsi="Times New Roman" w:cs="Times New Roman"/>
          <w:sz w:val="24"/>
          <w:szCs w:val="24"/>
        </w:rPr>
        <w:t>C</w:t>
      </w:r>
      <w:r w:rsidR="00263549" w:rsidRPr="00E22D1A">
        <w:rPr>
          <w:rFonts w:ascii="Times New Roman" w:hAnsi="Times New Roman" w:cs="Times New Roman"/>
          <w:sz w:val="24"/>
          <w:szCs w:val="24"/>
        </w:rPr>
        <w:t>utaneous lupuserythematosus (CLE)</w:t>
      </w:r>
    </w:p>
    <w:p w14:paraId="593A8BA8" w14:textId="77777777" w:rsidR="0014237B" w:rsidRPr="00E22D1A" w:rsidRDefault="00263549" w:rsidP="005B7A2A">
      <w:pPr>
        <w:spacing w:line="360" w:lineRule="auto"/>
        <w:jc w:val="both"/>
        <w:rPr>
          <w:rFonts w:ascii="Times New Roman" w:hAnsi="Times New Roman" w:cs="Times New Roman"/>
          <w:sz w:val="24"/>
          <w:szCs w:val="24"/>
        </w:rPr>
      </w:pPr>
      <w:r w:rsidRPr="00E22D1A">
        <w:rPr>
          <w:rFonts w:ascii="Times New Roman" w:hAnsi="Times New Roman" w:cs="Times New Roman"/>
          <w:sz w:val="24"/>
          <w:szCs w:val="24"/>
        </w:rPr>
        <w:t xml:space="preserve">Skin-specific </w:t>
      </w:r>
      <w:r w:rsidR="00577D50" w:rsidRPr="00E22D1A">
        <w:rPr>
          <w:rFonts w:ascii="Times New Roman" w:hAnsi="Times New Roman" w:cs="Times New Roman"/>
          <w:sz w:val="24"/>
          <w:szCs w:val="24"/>
        </w:rPr>
        <w:t xml:space="preserve">lupus or cutaneous lupus erythematosus (CLE) </w:t>
      </w:r>
      <w:r w:rsidR="0014237B" w:rsidRPr="00E22D1A">
        <w:rPr>
          <w:rFonts w:ascii="Times New Roman" w:hAnsi="Times New Roman" w:cs="Times New Roman"/>
          <w:sz w:val="24"/>
          <w:szCs w:val="24"/>
        </w:rPr>
        <w:t>(which comprises subacute cutaneous form of lupus erythematosus (SCLE) and discoid lupus erythematosus (DLE)</w:t>
      </w:r>
      <w:r w:rsidRPr="00E22D1A">
        <w:rPr>
          <w:rFonts w:ascii="Times New Roman" w:hAnsi="Times New Roman" w:cs="Times New Roman"/>
          <w:sz w:val="24"/>
          <w:szCs w:val="24"/>
        </w:rPr>
        <w:t xml:space="preserve"> </w:t>
      </w:r>
      <w:r w:rsidR="0014237B" w:rsidRPr="00E22D1A">
        <w:rPr>
          <w:rFonts w:ascii="Times New Roman" w:hAnsi="Times New Roman" w:cs="Times New Roman"/>
          <w:sz w:val="24"/>
          <w:szCs w:val="24"/>
        </w:rPr>
        <w:t xml:space="preserve">Systemically involved or not can be the presentation of skin lupus erythematosus (CLE). </w:t>
      </w:r>
    </w:p>
    <w:p w14:paraId="360C84D2" w14:textId="3DB93571" w:rsidR="0014237B" w:rsidRPr="00E22D1A" w:rsidRDefault="0014237B" w:rsidP="005B7A2A">
      <w:pPr>
        <w:pStyle w:val="ListParagraph"/>
        <w:numPr>
          <w:ilvl w:val="0"/>
          <w:numId w:val="36"/>
        </w:numPr>
        <w:spacing w:line="360" w:lineRule="auto"/>
        <w:jc w:val="both"/>
        <w:rPr>
          <w:rFonts w:ascii="Times New Roman" w:hAnsi="Times New Roman" w:cs="Times New Roman"/>
          <w:sz w:val="24"/>
          <w:szCs w:val="24"/>
        </w:rPr>
      </w:pPr>
      <w:r w:rsidRPr="00E22D1A">
        <w:rPr>
          <w:rFonts w:ascii="Times New Roman" w:hAnsi="Times New Roman" w:cs="Times New Roman"/>
          <w:sz w:val="24"/>
          <w:szCs w:val="24"/>
        </w:rPr>
        <w:t xml:space="preserve">Drug-induced </w:t>
      </w:r>
      <w:proofErr w:type="spellStart"/>
      <w:r w:rsidRPr="00E22D1A">
        <w:rPr>
          <w:rFonts w:ascii="Times New Roman" w:hAnsi="Times New Roman" w:cs="Times New Roman"/>
          <w:sz w:val="24"/>
          <w:szCs w:val="24"/>
        </w:rPr>
        <w:t>erythematosus</w:t>
      </w:r>
      <w:proofErr w:type="spellEnd"/>
      <w:r w:rsidRPr="00E22D1A">
        <w:rPr>
          <w:rFonts w:ascii="Times New Roman" w:hAnsi="Times New Roman" w:cs="Times New Roman"/>
          <w:sz w:val="24"/>
          <w:szCs w:val="24"/>
        </w:rPr>
        <w:t xml:space="preserve"> of the lupus (DILE)</w:t>
      </w:r>
    </w:p>
    <w:p w14:paraId="19504F7F" w14:textId="77777777" w:rsidR="006D2196" w:rsidRPr="00E22D1A" w:rsidRDefault="00263549" w:rsidP="005B7A2A">
      <w:pPr>
        <w:spacing w:line="360" w:lineRule="auto"/>
        <w:jc w:val="both"/>
        <w:rPr>
          <w:rFonts w:ascii="Times New Roman" w:hAnsi="Times New Roman" w:cs="Times New Roman"/>
          <w:sz w:val="24"/>
          <w:szCs w:val="24"/>
        </w:rPr>
      </w:pPr>
      <w:r w:rsidRPr="00E22D1A">
        <w:rPr>
          <w:rFonts w:ascii="Times New Roman" w:hAnsi="Times New Roman" w:cs="Times New Roman"/>
          <w:sz w:val="24"/>
          <w:szCs w:val="24"/>
        </w:rPr>
        <w:t xml:space="preserve">A condition similar to lupus that is brought on by some pharmaceutical medications. Characteristics of drug-induced lupus erythematosus (DILE) set it apart from typical (idiopathic) SLE. For instance, DILE appears concurrently with drug exposure and disappears after treatment is finished. </w:t>
      </w:r>
    </w:p>
    <w:p w14:paraId="3906817F" w14:textId="41A853E6" w:rsidR="006D2196" w:rsidRPr="00E22D1A" w:rsidRDefault="00263549" w:rsidP="005B7A2A">
      <w:pPr>
        <w:pStyle w:val="ListParagraph"/>
        <w:numPr>
          <w:ilvl w:val="0"/>
          <w:numId w:val="36"/>
        </w:numPr>
        <w:spacing w:line="360" w:lineRule="auto"/>
        <w:jc w:val="both"/>
        <w:rPr>
          <w:rFonts w:ascii="Times New Roman" w:hAnsi="Times New Roman" w:cs="Times New Roman"/>
          <w:sz w:val="24"/>
          <w:szCs w:val="24"/>
        </w:rPr>
      </w:pPr>
      <w:r w:rsidRPr="00E22D1A">
        <w:rPr>
          <w:rFonts w:ascii="Times New Roman" w:hAnsi="Times New Roman" w:cs="Times New Roman"/>
          <w:sz w:val="24"/>
          <w:szCs w:val="24"/>
        </w:rPr>
        <w:t xml:space="preserve">Neonatal lupus </w:t>
      </w:r>
      <w:proofErr w:type="spellStart"/>
      <w:r w:rsidRPr="00E22D1A">
        <w:rPr>
          <w:rFonts w:ascii="Times New Roman" w:hAnsi="Times New Roman" w:cs="Times New Roman"/>
          <w:sz w:val="24"/>
          <w:szCs w:val="24"/>
        </w:rPr>
        <w:t>erythematosus</w:t>
      </w:r>
      <w:proofErr w:type="spellEnd"/>
    </w:p>
    <w:p w14:paraId="49A2AE1E" w14:textId="77777777" w:rsidR="00263549" w:rsidRPr="00E22D1A" w:rsidRDefault="00263549" w:rsidP="005B7A2A">
      <w:pPr>
        <w:spacing w:line="360" w:lineRule="auto"/>
        <w:jc w:val="both"/>
        <w:rPr>
          <w:rFonts w:ascii="Times New Roman" w:hAnsi="Times New Roman" w:cs="Times New Roman"/>
          <w:sz w:val="24"/>
          <w:szCs w:val="24"/>
        </w:rPr>
      </w:pPr>
      <w:r w:rsidRPr="00E22D1A">
        <w:rPr>
          <w:rFonts w:ascii="Times New Roman" w:hAnsi="Times New Roman" w:cs="Times New Roman"/>
          <w:sz w:val="24"/>
          <w:szCs w:val="24"/>
        </w:rPr>
        <w:t xml:space="preserve">A rare disorder known as neonatal lupus erythematosus affects newborns of lupus-affected women. Neonatal lupus refers to lupus that affects infants born to women who have the disease. </w:t>
      </w:r>
      <w:r w:rsidR="00CC1B1C" w:rsidRPr="00E22D1A">
        <w:rPr>
          <w:rFonts w:ascii="Times New Roman" w:hAnsi="Times New Roman" w:cs="Times New Roman"/>
          <w:sz w:val="24"/>
          <w:szCs w:val="24"/>
        </w:rPr>
        <w:t>Antibodies from the mother against anti-Sjögren's syndrome-related antigen A (also called anti-Ro; SSA/Ro) or anti-Sjögren's syndrome-related antigen B (also called anti-La; SB/La) cross the placenta and result in neonatal lupus, which is characterized by inheritable heart block, sensitivity to light rash, cytopenia, and liver anomalies</w:t>
      </w:r>
      <w:r w:rsidR="00967BB8" w:rsidRPr="00E22D1A">
        <w:rPr>
          <w:rFonts w:ascii="Times New Roman" w:hAnsi="Times New Roman" w:cs="Times New Roman"/>
          <w:sz w:val="24"/>
          <w:szCs w:val="24"/>
        </w:rPr>
        <w:t xml:space="preserve"> (</w:t>
      </w:r>
      <w:r w:rsidR="00967BB8" w:rsidRPr="00E22D1A">
        <w:rPr>
          <w:rStyle w:val="element-citation"/>
          <w:rFonts w:ascii="Times New Roman" w:hAnsi="Times New Roman" w:cs="Times New Roman"/>
          <w:color w:val="212121"/>
          <w:sz w:val="24"/>
          <w:szCs w:val="24"/>
        </w:rPr>
        <w:t>Nydegger et al., 1974</w:t>
      </w:r>
      <w:r w:rsidR="00967BB8" w:rsidRPr="00E22D1A">
        <w:rPr>
          <w:rFonts w:ascii="Times New Roman" w:hAnsi="Times New Roman" w:cs="Times New Roman"/>
          <w:sz w:val="24"/>
          <w:szCs w:val="24"/>
        </w:rPr>
        <w:t>)</w:t>
      </w:r>
      <w:r w:rsidRPr="00E22D1A">
        <w:rPr>
          <w:rFonts w:ascii="Times New Roman" w:hAnsi="Times New Roman" w:cs="Times New Roman"/>
          <w:sz w:val="24"/>
          <w:szCs w:val="24"/>
        </w:rPr>
        <w:t>.</w:t>
      </w:r>
    </w:p>
    <w:p w14:paraId="00FE8B98" w14:textId="77777777" w:rsidR="00C8402C" w:rsidRPr="00E22D1A" w:rsidRDefault="00C8402C" w:rsidP="005B7A2A">
      <w:pPr>
        <w:pStyle w:val="ListParagraph"/>
        <w:numPr>
          <w:ilvl w:val="0"/>
          <w:numId w:val="40"/>
        </w:numPr>
        <w:spacing w:line="360" w:lineRule="auto"/>
        <w:jc w:val="both"/>
        <w:rPr>
          <w:rFonts w:ascii="Times New Roman" w:hAnsi="Times New Roman" w:cs="Times New Roman"/>
          <w:sz w:val="24"/>
          <w:szCs w:val="24"/>
        </w:rPr>
      </w:pPr>
      <w:r w:rsidRPr="00E22D1A">
        <w:rPr>
          <w:rFonts w:ascii="Times New Roman" w:hAnsi="Times New Roman" w:cs="Times New Roman"/>
          <w:sz w:val="24"/>
          <w:szCs w:val="24"/>
        </w:rPr>
        <w:t>Systemic lupus typically has onset in children or adolescents</w:t>
      </w:r>
    </w:p>
    <w:p w14:paraId="403DFFC4" w14:textId="77777777" w:rsidR="00263549" w:rsidRPr="00E22D1A" w:rsidRDefault="00263549" w:rsidP="005B7A2A">
      <w:pPr>
        <w:spacing w:line="360" w:lineRule="auto"/>
        <w:ind w:left="142"/>
        <w:jc w:val="both"/>
        <w:rPr>
          <w:rFonts w:ascii="Times New Roman" w:hAnsi="Times New Roman" w:cs="Times New Roman"/>
          <w:sz w:val="24"/>
          <w:szCs w:val="24"/>
        </w:rPr>
      </w:pPr>
      <w:r w:rsidRPr="00E22D1A">
        <w:rPr>
          <w:rFonts w:ascii="Times New Roman" w:hAnsi="Times New Roman" w:cs="Times New Roman"/>
          <w:sz w:val="24"/>
          <w:szCs w:val="24"/>
        </w:rPr>
        <w:t>Juvenile-onset systemic lupus erythematosus (JSLE) or child-onset lupus erythematosus. SLE, often known as "child-onset lupus" or "juvenile-onset systemic lupus," can also affect children.  It has been separated into a distinct class because of the clinical distinctions between usual adult-onset SLE and child-onset SLE.</w:t>
      </w:r>
    </w:p>
    <w:p w14:paraId="2589C8DD" w14:textId="77777777" w:rsidR="00C8402C" w:rsidRPr="00E22D1A" w:rsidRDefault="00C8402C" w:rsidP="005B7A2A">
      <w:pPr>
        <w:spacing w:line="360" w:lineRule="auto"/>
        <w:jc w:val="both"/>
        <w:rPr>
          <w:rFonts w:ascii="Times New Roman" w:hAnsi="Times New Roman" w:cs="Times New Roman"/>
          <w:sz w:val="24"/>
          <w:szCs w:val="24"/>
        </w:rPr>
      </w:pPr>
      <w:r w:rsidRPr="00E22D1A">
        <w:rPr>
          <w:rFonts w:ascii="Times New Roman" w:hAnsi="Times New Roman" w:cs="Times New Roman"/>
          <w:sz w:val="24"/>
          <w:szCs w:val="24"/>
        </w:rPr>
        <w:t>Complications from Lupus:</w:t>
      </w:r>
    </w:p>
    <w:p w14:paraId="31EB903E" w14:textId="77777777" w:rsidR="00577D50" w:rsidRPr="00E22D1A" w:rsidRDefault="00DC31A3" w:rsidP="005B7A2A">
      <w:pPr>
        <w:spacing w:line="360" w:lineRule="auto"/>
        <w:jc w:val="both"/>
        <w:rPr>
          <w:rFonts w:ascii="Times New Roman" w:hAnsi="Times New Roman" w:cs="Times New Roman"/>
          <w:sz w:val="24"/>
          <w:szCs w:val="24"/>
        </w:rPr>
      </w:pPr>
      <w:r w:rsidRPr="00E22D1A">
        <w:rPr>
          <w:rFonts w:ascii="Times New Roman" w:hAnsi="Times New Roman" w:cs="Times New Roman"/>
          <w:sz w:val="24"/>
          <w:szCs w:val="24"/>
        </w:rPr>
        <w:t>Acute atherosclerosis, or arterial blockage, brought on by lupus disease, especially when it's active, can cause cardiac events, kidney failure, and strokes in young women.</w:t>
      </w:r>
      <w:r w:rsidR="002B7C43" w:rsidRPr="00E22D1A">
        <w:rPr>
          <w:rFonts w:ascii="Times New Roman" w:hAnsi="Times New Roman" w:cs="Times New Roman"/>
          <w:sz w:val="24"/>
          <w:szCs w:val="24"/>
        </w:rPr>
        <w:t xml:space="preserve"> As a result, in addition to treating their illness, lupus sufferers must exercise and cut down on additional risk factors for heart disease like high blood pressure, smoking, and excessive cholesterol</w:t>
      </w:r>
      <w:r w:rsidR="00263549" w:rsidRPr="00E22D1A">
        <w:rPr>
          <w:rFonts w:ascii="Times New Roman" w:hAnsi="Times New Roman" w:cs="Times New Roman"/>
          <w:sz w:val="24"/>
          <w:szCs w:val="24"/>
        </w:rPr>
        <w:t>.</w:t>
      </w:r>
      <w:r w:rsidR="002B7C43" w:rsidRPr="00E22D1A">
        <w:rPr>
          <w:rFonts w:ascii="Times New Roman" w:hAnsi="Times New Roman" w:cs="Times New Roman"/>
          <w:sz w:val="24"/>
          <w:szCs w:val="24"/>
        </w:rPr>
        <w:t xml:space="preserve"> </w:t>
      </w:r>
      <w:r w:rsidR="00263549" w:rsidRPr="00E22D1A">
        <w:rPr>
          <w:rFonts w:ascii="Times New Roman" w:hAnsi="Times New Roman" w:cs="Times New Roman"/>
          <w:sz w:val="24"/>
          <w:szCs w:val="24"/>
        </w:rPr>
        <w:t xml:space="preserve">One of the </w:t>
      </w:r>
      <w:r w:rsidR="00263549" w:rsidRPr="00E22D1A">
        <w:rPr>
          <w:rFonts w:ascii="Times New Roman" w:hAnsi="Times New Roman" w:cs="Times New Roman"/>
          <w:sz w:val="24"/>
          <w:szCs w:val="24"/>
        </w:rPr>
        <w:lastRenderedPageBreak/>
        <w:t>most prevalent and dangerous symptoms of lupus is inflammation of the kidneys. Dialysis and renal failure may result if it remains undiagnosed. By obtaining treatment as soon as kidney disease manifests, you can contribute to preventing these dangerous consequences. Among these indicators are:</w:t>
      </w:r>
    </w:p>
    <w:p w14:paraId="350958B7" w14:textId="77777777" w:rsidR="007315D9" w:rsidRPr="00E22D1A" w:rsidRDefault="00D1712E" w:rsidP="005B7A2A">
      <w:pPr>
        <w:pStyle w:val="ListParagraph"/>
        <w:numPr>
          <w:ilvl w:val="0"/>
          <w:numId w:val="44"/>
        </w:numPr>
        <w:spacing w:line="360" w:lineRule="auto"/>
        <w:ind w:left="284" w:hanging="142"/>
        <w:jc w:val="both"/>
        <w:rPr>
          <w:rFonts w:ascii="Times New Roman" w:hAnsi="Times New Roman" w:cs="Times New Roman"/>
          <w:sz w:val="24"/>
          <w:szCs w:val="24"/>
        </w:rPr>
      </w:pPr>
      <w:r w:rsidRPr="00E22D1A">
        <w:rPr>
          <w:rFonts w:ascii="Times New Roman" w:hAnsi="Times New Roman" w:cs="Times New Roman"/>
          <w:sz w:val="24"/>
          <w:szCs w:val="24"/>
        </w:rPr>
        <w:t>Elevated blood pressure</w:t>
      </w:r>
    </w:p>
    <w:p w14:paraId="429D352E" w14:textId="77777777" w:rsidR="00D1712E" w:rsidRPr="00E22D1A" w:rsidRDefault="00D1712E" w:rsidP="005B7A2A">
      <w:pPr>
        <w:pStyle w:val="ListParagraph"/>
        <w:numPr>
          <w:ilvl w:val="0"/>
          <w:numId w:val="5"/>
        </w:numPr>
        <w:spacing w:line="360" w:lineRule="auto"/>
        <w:ind w:left="142" w:firstLine="0"/>
        <w:jc w:val="both"/>
        <w:rPr>
          <w:rFonts w:ascii="Times New Roman" w:hAnsi="Times New Roman" w:cs="Times New Roman"/>
          <w:sz w:val="24"/>
          <w:szCs w:val="24"/>
        </w:rPr>
      </w:pPr>
      <w:r w:rsidRPr="00E22D1A">
        <w:rPr>
          <w:rFonts w:ascii="Times New Roman" w:hAnsi="Times New Roman" w:cs="Times New Roman"/>
          <w:sz w:val="24"/>
          <w:szCs w:val="24"/>
        </w:rPr>
        <w:t xml:space="preserve"> Swollen hands and feet</w:t>
      </w:r>
    </w:p>
    <w:p w14:paraId="240DF13E" w14:textId="77777777" w:rsidR="00D1712E" w:rsidRPr="00E22D1A" w:rsidRDefault="00D1712E" w:rsidP="005B7A2A">
      <w:pPr>
        <w:pStyle w:val="ListParagraph"/>
        <w:numPr>
          <w:ilvl w:val="0"/>
          <w:numId w:val="5"/>
        </w:numPr>
        <w:spacing w:line="360" w:lineRule="auto"/>
        <w:ind w:left="142" w:firstLine="0"/>
        <w:jc w:val="both"/>
        <w:rPr>
          <w:rFonts w:ascii="Times New Roman" w:hAnsi="Times New Roman" w:cs="Times New Roman"/>
          <w:sz w:val="24"/>
          <w:szCs w:val="24"/>
        </w:rPr>
      </w:pPr>
      <w:r w:rsidRPr="00E22D1A">
        <w:rPr>
          <w:rFonts w:ascii="Times New Roman" w:hAnsi="Times New Roman" w:cs="Times New Roman"/>
          <w:sz w:val="24"/>
          <w:szCs w:val="24"/>
        </w:rPr>
        <w:t xml:space="preserve"> Swollenness surrounding your eyes</w:t>
      </w:r>
    </w:p>
    <w:p w14:paraId="45EC8E98" w14:textId="77777777" w:rsidR="00263549" w:rsidRPr="00E22D1A" w:rsidRDefault="00001287" w:rsidP="005B7A2A">
      <w:pPr>
        <w:pStyle w:val="ListParagraph"/>
        <w:numPr>
          <w:ilvl w:val="0"/>
          <w:numId w:val="5"/>
        </w:numPr>
        <w:spacing w:line="360" w:lineRule="auto"/>
        <w:ind w:left="142" w:firstLine="0"/>
        <w:jc w:val="both"/>
        <w:rPr>
          <w:rFonts w:ascii="Times New Roman" w:hAnsi="Times New Roman" w:cs="Times New Roman"/>
          <w:sz w:val="24"/>
          <w:szCs w:val="24"/>
        </w:rPr>
      </w:pPr>
      <w:r w:rsidRPr="00E22D1A">
        <w:rPr>
          <w:rFonts w:ascii="Times New Roman" w:hAnsi="Times New Roman" w:cs="Times New Roman"/>
          <w:sz w:val="24"/>
          <w:szCs w:val="24"/>
        </w:rPr>
        <w:t>Urinating more frequently at night, having bleeding with foam in the urine, or experiencing discomfort or difficulty urinating are examples of changes in urination.</w:t>
      </w:r>
      <w:r w:rsidR="00263549" w:rsidRPr="00E22D1A">
        <w:rPr>
          <w:rFonts w:ascii="Times New Roman" w:eastAsia="Times New Roman" w:hAnsi="Times New Roman" w:cs="Times New Roman"/>
          <w:kern w:val="0"/>
          <w:sz w:val="24"/>
          <w:szCs w:val="24"/>
          <w:bdr w:val="none" w:sz="0" w:space="0" w:color="auto" w:frame="1"/>
          <w:lang w:eastAsia="en-IN"/>
        </w:rPr>
        <w:t>)</w:t>
      </w:r>
    </w:p>
    <w:p w14:paraId="1F274A77" w14:textId="77777777" w:rsidR="002A6F89" w:rsidRPr="00E22D1A" w:rsidRDefault="002A6F89" w:rsidP="005B7A2A">
      <w:pPr>
        <w:shd w:val="clear" w:color="auto" w:fill="FFFFFF"/>
        <w:spacing w:after="0" w:line="360" w:lineRule="auto"/>
        <w:jc w:val="both"/>
        <w:textAlignment w:val="baseline"/>
        <w:rPr>
          <w:rFonts w:ascii="Times New Roman" w:hAnsi="Times New Roman" w:cs="Times New Roman"/>
          <w:sz w:val="24"/>
          <w:szCs w:val="24"/>
        </w:rPr>
      </w:pPr>
      <w:r w:rsidRPr="00E22D1A">
        <w:rPr>
          <w:rFonts w:ascii="Times New Roman" w:hAnsi="Times New Roman" w:cs="Times New Roman"/>
          <w:sz w:val="24"/>
          <w:szCs w:val="24"/>
        </w:rPr>
        <w:t>Many parts of your body, including your: can become inflamed as a result of systemic lupus erythematosus (SLE).</w:t>
      </w:r>
    </w:p>
    <w:p w14:paraId="41608AA0" w14:textId="77777777" w:rsidR="00FB54C4" w:rsidRPr="00E22D1A" w:rsidRDefault="00FB54C4" w:rsidP="005B7A2A">
      <w:pPr>
        <w:shd w:val="clear" w:color="auto" w:fill="FFFFFF"/>
        <w:spacing w:after="0" w:line="360" w:lineRule="auto"/>
        <w:jc w:val="both"/>
        <w:textAlignment w:val="baseline"/>
        <w:rPr>
          <w:rFonts w:ascii="Times New Roman" w:hAnsi="Times New Roman" w:cs="Times New Roman"/>
        </w:rPr>
      </w:pPr>
      <w:r w:rsidRPr="00E22D1A">
        <w:rPr>
          <w:rFonts w:ascii="Times New Roman" w:hAnsi="Times New Roman" w:cs="Times New Roman"/>
        </w:rPr>
        <w:t>Renal system</w:t>
      </w:r>
    </w:p>
    <w:p w14:paraId="2FB2FC56" w14:textId="77777777" w:rsidR="002B7C43" w:rsidRPr="00E22D1A" w:rsidRDefault="002B7C43" w:rsidP="005B7A2A">
      <w:pPr>
        <w:shd w:val="clear" w:color="auto" w:fill="FFFFFF"/>
        <w:spacing w:after="0" w:line="360" w:lineRule="auto"/>
        <w:jc w:val="both"/>
        <w:textAlignment w:val="baseline"/>
        <w:rPr>
          <w:rFonts w:ascii="Times New Roman" w:hAnsi="Times New Roman" w:cs="Times New Roman"/>
          <w:sz w:val="24"/>
          <w:szCs w:val="24"/>
        </w:rPr>
      </w:pPr>
      <w:r w:rsidRPr="00E22D1A">
        <w:rPr>
          <w:rFonts w:ascii="Times New Roman" w:hAnsi="Times New Roman" w:cs="Times New Roman"/>
          <w:sz w:val="24"/>
          <w:szCs w:val="24"/>
        </w:rPr>
        <w:t>Lupus can cause significant kidney damage, including lupus nephritis, and failure of the kidneys constitutes one of the leading reasons of mortality for those with the condition.</w:t>
      </w:r>
    </w:p>
    <w:p w14:paraId="00872B6A" w14:textId="77777777" w:rsidR="00FA4A68" w:rsidRPr="00E22D1A" w:rsidRDefault="00404FBE" w:rsidP="005B7A2A">
      <w:pPr>
        <w:shd w:val="clear" w:color="auto" w:fill="FFFFFF"/>
        <w:spacing w:after="0" w:line="360" w:lineRule="auto"/>
        <w:jc w:val="both"/>
        <w:textAlignment w:val="baseline"/>
        <w:rPr>
          <w:rFonts w:ascii="Times New Roman" w:hAnsi="Times New Roman" w:cs="Times New Roman"/>
          <w:sz w:val="24"/>
          <w:szCs w:val="24"/>
        </w:rPr>
      </w:pPr>
      <w:r w:rsidRPr="00E22D1A">
        <w:rPr>
          <w:rFonts w:ascii="Times New Roman" w:hAnsi="Times New Roman" w:cs="Times New Roman"/>
          <w:sz w:val="24"/>
          <w:szCs w:val="24"/>
        </w:rPr>
        <w:t>The spinal nerve apparatus includes the cerebellum</w:t>
      </w:r>
      <w:r w:rsidRPr="00E22D1A">
        <w:t xml:space="preserve">: </w:t>
      </w:r>
      <w:r w:rsidR="00067AB6" w:rsidRPr="00E22D1A">
        <w:rPr>
          <w:rFonts w:ascii="Times New Roman" w:eastAsia="Times New Roman" w:hAnsi="Times New Roman" w:cs="Times New Roman"/>
          <w:kern w:val="0"/>
          <w:sz w:val="24"/>
          <w:szCs w:val="24"/>
          <w:bdr w:val="none" w:sz="0" w:space="0" w:color="auto" w:frame="1"/>
          <w:lang w:eastAsia="en-IN"/>
        </w:rPr>
        <w:t>T</w:t>
      </w:r>
      <w:r w:rsidR="00263549" w:rsidRPr="00E22D1A">
        <w:rPr>
          <w:rFonts w:ascii="Times New Roman" w:eastAsia="Times New Roman" w:hAnsi="Times New Roman" w:cs="Times New Roman"/>
          <w:kern w:val="0"/>
          <w:sz w:val="24"/>
          <w:szCs w:val="24"/>
          <w:bdr w:val="none" w:sz="0" w:space="0" w:color="auto" w:frame="1"/>
          <w:lang w:eastAsia="en-IN"/>
        </w:rPr>
        <w:t xml:space="preserve">he central nervous system and the brain. Lupus can cause brain damage that manifests as headaches, vertigo, altered behaviour, visual issues, strokes, or seizures. </w:t>
      </w:r>
      <w:r w:rsidR="00FA4A68" w:rsidRPr="00E22D1A">
        <w:rPr>
          <w:rFonts w:ascii="Times New Roman" w:hAnsi="Times New Roman" w:cs="Times New Roman"/>
          <w:sz w:val="24"/>
          <w:szCs w:val="24"/>
        </w:rPr>
        <w:t>A lot of people with lupus experience loss of memory and may have trouble expressing their ideas.</w:t>
      </w:r>
    </w:p>
    <w:p w14:paraId="5C992F83" w14:textId="77777777" w:rsidR="00B61347" w:rsidRPr="00E22D1A" w:rsidRDefault="00B61347" w:rsidP="005B7A2A">
      <w:pPr>
        <w:shd w:val="clear" w:color="auto" w:fill="FFFFFF"/>
        <w:spacing w:after="0" w:line="360" w:lineRule="auto"/>
        <w:jc w:val="both"/>
        <w:textAlignment w:val="baseline"/>
        <w:rPr>
          <w:rFonts w:ascii="Times New Roman" w:hAnsi="Times New Roman" w:cs="Times New Roman"/>
          <w:sz w:val="24"/>
          <w:szCs w:val="24"/>
        </w:rPr>
      </w:pPr>
      <w:r w:rsidRPr="00E22D1A">
        <w:rPr>
          <w:rFonts w:ascii="Times New Roman" w:hAnsi="Times New Roman" w:cs="Times New Roman"/>
          <w:sz w:val="24"/>
          <w:szCs w:val="24"/>
        </w:rPr>
        <w:t>The bloodstream and blood vessels</w:t>
      </w:r>
    </w:p>
    <w:p w14:paraId="7BC0A2A8" w14:textId="77777777" w:rsidR="00AE5501" w:rsidRPr="00E22D1A" w:rsidRDefault="00C42930" w:rsidP="005B7A2A">
      <w:pPr>
        <w:shd w:val="clear" w:color="auto" w:fill="FFFFFF"/>
        <w:spacing w:after="0" w:line="360" w:lineRule="auto"/>
        <w:jc w:val="both"/>
        <w:textAlignment w:val="baseline"/>
        <w:rPr>
          <w:rFonts w:ascii="Times New Roman" w:eastAsia="Times New Roman" w:hAnsi="Times New Roman" w:cs="Times New Roman"/>
          <w:kern w:val="0"/>
          <w:sz w:val="24"/>
          <w:szCs w:val="24"/>
          <w:bdr w:val="none" w:sz="0" w:space="0" w:color="auto" w:frame="1"/>
          <w:lang w:eastAsia="en-IN"/>
        </w:rPr>
      </w:pPr>
      <w:r w:rsidRPr="00E22D1A">
        <w:rPr>
          <w:rFonts w:ascii="Times New Roman" w:hAnsi="Times New Roman" w:cs="Times New Roman"/>
          <w:sz w:val="24"/>
          <w:szCs w:val="24"/>
        </w:rPr>
        <w:t>Lupus can cause cardiovascular and blood flow problems, anemia, or a decrease in red blood cell counts, and blood clotting or bleeding more frequently</w:t>
      </w:r>
      <w:r w:rsidR="00263549" w:rsidRPr="00E22D1A">
        <w:rPr>
          <w:rFonts w:ascii="Times New Roman" w:eastAsia="Times New Roman" w:hAnsi="Times New Roman" w:cs="Times New Roman"/>
          <w:kern w:val="0"/>
          <w:sz w:val="24"/>
          <w:szCs w:val="24"/>
          <w:bdr w:val="none" w:sz="0" w:space="0" w:color="auto" w:frame="1"/>
          <w:lang w:eastAsia="en-IN"/>
        </w:rPr>
        <w:t>. Vasculitis, or inflammation of the blood vessels, is another effect it may have.</w:t>
      </w:r>
    </w:p>
    <w:p w14:paraId="282D0C2E" w14:textId="77777777" w:rsidR="00151B79" w:rsidRPr="00E22D1A" w:rsidRDefault="00263549" w:rsidP="005B7A2A">
      <w:pPr>
        <w:shd w:val="clear" w:color="auto" w:fill="FFFFFF"/>
        <w:spacing w:after="0" w:line="360" w:lineRule="auto"/>
        <w:jc w:val="both"/>
        <w:textAlignment w:val="baseline"/>
        <w:rPr>
          <w:rFonts w:ascii="Times New Roman" w:eastAsia="Times New Roman" w:hAnsi="Times New Roman" w:cs="Times New Roman"/>
          <w:kern w:val="0"/>
          <w:sz w:val="24"/>
          <w:szCs w:val="24"/>
          <w:bdr w:val="none" w:sz="0" w:space="0" w:color="auto" w:frame="1"/>
          <w:lang w:eastAsia="en-IN"/>
        </w:rPr>
      </w:pPr>
      <w:r w:rsidRPr="00E22D1A">
        <w:rPr>
          <w:rFonts w:ascii="Times New Roman" w:eastAsia="Times New Roman" w:hAnsi="Times New Roman" w:cs="Times New Roman"/>
          <w:kern w:val="0"/>
          <w:sz w:val="24"/>
          <w:szCs w:val="24"/>
          <w:bdr w:val="none" w:sz="0" w:space="0" w:color="auto" w:frame="1"/>
          <w:lang w:eastAsia="en-IN"/>
        </w:rPr>
        <w:t>Lungs</w:t>
      </w:r>
    </w:p>
    <w:p w14:paraId="63391202" w14:textId="77777777" w:rsidR="007D7E31" w:rsidRPr="00E22D1A" w:rsidRDefault="00263549" w:rsidP="005B7A2A">
      <w:pPr>
        <w:shd w:val="clear" w:color="auto" w:fill="FFFFFF"/>
        <w:spacing w:after="0" w:line="360" w:lineRule="auto"/>
        <w:jc w:val="both"/>
        <w:textAlignment w:val="baseline"/>
        <w:rPr>
          <w:rFonts w:ascii="Times New Roman" w:eastAsia="Times New Roman" w:hAnsi="Times New Roman" w:cs="Times New Roman"/>
          <w:kern w:val="0"/>
          <w:sz w:val="24"/>
          <w:szCs w:val="24"/>
          <w:bdr w:val="none" w:sz="0" w:space="0" w:color="auto" w:frame="1"/>
          <w:lang w:eastAsia="en-IN"/>
        </w:rPr>
      </w:pPr>
      <w:r w:rsidRPr="00E22D1A">
        <w:rPr>
          <w:rFonts w:ascii="Times New Roman" w:eastAsia="Times New Roman" w:hAnsi="Times New Roman" w:cs="Times New Roman"/>
          <w:kern w:val="0"/>
          <w:sz w:val="24"/>
          <w:szCs w:val="24"/>
          <w:bdr w:val="none" w:sz="0" w:space="0" w:color="auto" w:frame="1"/>
          <w:lang w:eastAsia="en-IN"/>
        </w:rPr>
        <w:t>Breathing difficulties may result from an inflammation of the lining of the chest cavity, which is more likely in people with lupus. Pneumonia and lung bleeding are also potential outcomes.</w:t>
      </w:r>
    </w:p>
    <w:p w14:paraId="1F74B3A4" w14:textId="77777777" w:rsidR="007D7E31" w:rsidRPr="00E22D1A" w:rsidRDefault="00263549" w:rsidP="005B7A2A">
      <w:pPr>
        <w:shd w:val="clear" w:color="auto" w:fill="FFFFFF"/>
        <w:spacing w:after="0" w:line="360" w:lineRule="auto"/>
        <w:jc w:val="both"/>
        <w:textAlignment w:val="baseline"/>
        <w:rPr>
          <w:rFonts w:ascii="Times New Roman" w:eastAsia="Times New Roman" w:hAnsi="Times New Roman" w:cs="Times New Roman"/>
          <w:kern w:val="0"/>
          <w:sz w:val="24"/>
          <w:szCs w:val="24"/>
          <w:bdr w:val="none" w:sz="0" w:space="0" w:color="auto" w:frame="1"/>
          <w:lang w:eastAsia="en-IN"/>
        </w:rPr>
      </w:pPr>
      <w:r w:rsidRPr="00E22D1A">
        <w:rPr>
          <w:rFonts w:ascii="Times New Roman" w:eastAsia="Times New Roman" w:hAnsi="Times New Roman" w:cs="Times New Roman"/>
          <w:kern w:val="0"/>
          <w:sz w:val="24"/>
          <w:szCs w:val="24"/>
          <w:bdr w:val="none" w:sz="0" w:space="0" w:color="auto" w:frame="1"/>
          <w:lang w:eastAsia="en-IN"/>
        </w:rPr>
        <w:t>Heart</w:t>
      </w:r>
    </w:p>
    <w:p w14:paraId="5B1C570B" w14:textId="77777777" w:rsidR="00263549" w:rsidRPr="00E22D1A" w:rsidRDefault="00263549" w:rsidP="005B7A2A">
      <w:pPr>
        <w:shd w:val="clear" w:color="auto" w:fill="FFFFFF"/>
        <w:spacing w:after="0" w:line="360" w:lineRule="auto"/>
        <w:jc w:val="both"/>
        <w:textAlignment w:val="baseline"/>
        <w:rPr>
          <w:rFonts w:ascii="Times New Roman" w:eastAsia="Times New Roman" w:hAnsi="Times New Roman" w:cs="Times New Roman"/>
          <w:kern w:val="0"/>
          <w:sz w:val="24"/>
          <w:szCs w:val="24"/>
          <w:bdr w:val="none" w:sz="0" w:space="0" w:color="auto" w:frame="1"/>
          <w:lang w:eastAsia="en-IN"/>
        </w:rPr>
      </w:pPr>
      <w:r w:rsidRPr="00E22D1A">
        <w:rPr>
          <w:rFonts w:ascii="Times New Roman" w:eastAsia="Times New Roman" w:hAnsi="Times New Roman" w:cs="Times New Roman"/>
          <w:kern w:val="0"/>
          <w:sz w:val="24"/>
          <w:szCs w:val="24"/>
          <w:bdr w:val="none" w:sz="0" w:space="0" w:color="auto" w:frame="1"/>
          <w:lang w:eastAsia="en-IN"/>
        </w:rPr>
        <w:t xml:space="preserve"> Inflammation of the heart muscle (myocarditis), arteries (arteritis), or cardiac membranes (pericarditis) can all be brought on by lupus. There is also a significant rise in the risk of heart attacks and cardiovascular disease.</w:t>
      </w:r>
    </w:p>
    <w:p w14:paraId="6944313D" w14:textId="77777777" w:rsidR="00263549" w:rsidRPr="00E22D1A" w:rsidRDefault="00263549" w:rsidP="005B7A2A">
      <w:pPr>
        <w:pStyle w:val="Heading2"/>
        <w:shd w:val="clear" w:color="auto" w:fill="FFFFFF"/>
        <w:spacing w:before="0" w:line="360" w:lineRule="auto"/>
        <w:jc w:val="both"/>
        <w:textAlignment w:val="baseline"/>
        <w:rPr>
          <w:rFonts w:ascii="Times New Roman" w:hAnsi="Times New Roman" w:cs="Times New Roman"/>
          <w:color w:val="auto"/>
          <w:sz w:val="24"/>
          <w:szCs w:val="24"/>
          <w:bdr w:val="none" w:sz="0" w:space="0" w:color="auto" w:frame="1"/>
        </w:rPr>
      </w:pPr>
      <w:r w:rsidRPr="00E22D1A">
        <w:rPr>
          <w:rFonts w:ascii="Times New Roman" w:hAnsi="Times New Roman" w:cs="Times New Roman"/>
          <w:color w:val="auto"/>
          <w:sz w:val="24"/>
          <w:szCs w:val="24"/>
          <w:bdr w:val="none" w:sz="0" w:space="0" w:color="auto" w:frame="1"/>
        </w:rPr>
        <w:t>Lupus Causes</w:t>
      </w:r>
    </w:p>
    <w:p w14:paraId="7821CEBE" w14:textId="77777777" w:rsidR="00051F71" w:rsidRPr="00E22D1A" w:rsidRDefault="00263549" w:rsidP="005B7A2A">
      <w:pPr>
        <w:spacing w:line="360" w:lineRule="auto"/>
        <w:jc w:val="both"/>
        <w:rPr>
          <w:rFonts w:ascii="Times New Roman" w:hAnsi="Times New Roman" w:cs="Times New Roman"/>
          <w:sz w:val="24"/>
          <w:szCs w:val="24"/>
        </w:rPr>
      </w:pPr>
      <w:r w:rsidRPr="00E22D1A">
        <w:rPr>
          <w:rFonts w:ascii="Times New Roman" w:hAnsi="Times New Roman" w:cs="Times New Roman"/>
          <w:sz w:val="24"/>
          <w:szCs w:val="24"/>
        </w:rPr>
        <w:t xml:space="preserve">Your immune system defends your body against infections and cancer when it is in good health. </w:t>
      </w:r>
      <w:r w:rsidR="0049036A" w:rsidRPr="00E22D1A">
        <w:rPr>
          <w:rFonts w:ascii="Times New Roman" w:hAnsi="Times New Roman" w:cs="Times New Roman"/>
          <w:sz w:val="24"/>
          <w:szCs w:val="24"/>
        </w:rPr>
        <w:t>An autoimmune disease called lupus causes the immune system in the body to attack healthy tissue</w:t>
      </w:r>
      <w:r w:rsidRPr="00E22D1A">
        <w:rPr>
          <w:rFonts w:ascii="Times New Roman" w:hAnsi="Times New Roman" w:cs="Times New Roman"/>
          <w:sz w:val="24"/>
          <w:szCs w:val="24"/>
        </w:rPr>
        <w:t xml:space="preserve">. Your genetic makeup and environmental factors most likely have a combined role in your development of lupus. But neither the aetiology nor the factors influencing the disease's variable </w:t>
      </w:r>
      <w:r w:rsidRPr="00E22D1A">
        <w:rPr>
          <w:rFonts w:ascii="Times New Roman" w:hAnsi="Times New Roman" w:cs="Times New Roman"/>
          <w:sz w:val="24"/>
          <w:szCs w:val="24"/>
        </w:rPr>
        <w:lastRenderedPageBreak/>
        <w:t>manifestation are understood. Physicians are aware that a variety of elements are necessary, such as the "correct" genetic composition, exposure to the environment, and features unique to each organ. In addition, lupus patients may have trouble getting rid of ageing and damaged cells from their bodies, which constantly stimulates the immune system and causes an aberrant reaction.</w:t>
      </w:r>
    </w:p>
    <w:p w14:paraId="44054A35" w14:textId="77777777" w:rsidR="00DE0766" w:rsidRPr="00E22D1A" w:rsidRDefault="00051F71" w:rsidP="005B7A2A">
      <w:pPr>
        <w:spacing w:line="360" w:lineRule="auto"/>
        <w:jc w:val="both"/>
        <w:rPr>
          <w:rFonts w:ascii="Times New Roman" w:hAnsi="Times New Roman" w:cs="Times New Roman"/>
          <w:sz w:val="24"/>
          <w:szCs w:val="24"/>
        </w:rPr>
      </w:pPr>
      <w:r w:rsidRPr="00E22D1A">
        <w:rPr>
          <w:rFonts w:ascii="Times New Roman" w:hAnsi="Times New Roman" w:cs="Times New Roman"/>
          <w:sz w:val="24"/>
          <w:szCs w:val="24"/>
        </w:rPr>
        <w:t>In those with a genetic predisposition to the condition, exposure to environmental stimuli appears to be able to bring on a flare-up of the illness.</w:t>
      </w:r>
      <w:r w:rsidR="00263549" w:rsidRPr="00E22D1A">
        <w:rPr>
          <w:rFonts w:ascii="Times New Roman" w:hAnsi="Times New Roman" w:cs="Times New Roman"/>
          <w:sz w:val="24"/>
          <w:szCs w:val="24"/>
        </w:rPr>
        <w:t xml:space="preserve"> </w:t>
      </w:r>
      <w:r w:rsidR="00DE0766" w:rsidRPr="00E22D1A">
        <w:rPr>
          <w:rFonts w:ascii="Times New Roman" w:hAnsi="Times New Roman" w:cs="Times New Roman"/>
          <w:sz w:val="24"/>
          <w:szCs w:val="24"/>
        </w:rPr>
        <w:t xml:space="preserve">It seems that exposure to environmental cues can trigger a flare-up of the sickness in persons who have a hereditary predisposition to the disorder. </w:t>
      </w:r>
    </w:p>
    <w:p w14:paraId="1C70598A" w14:textId="77777777" w:rsidR="002C7675" w:rsidRPr="00E22D1A" w:rsidRDefault="002C7675" w:rsidP="005B7A2A">
      <w:pPr>
        <w:spacing w:after="0" w:line="360" w:lineRule="auto"/>
        <w:jc w:val="both"/>
        <w:rPr>
          <w:rFonts w:ascii="Times New Roman" w:eastAsia="Times New Roman" w:hAnsi="Times New Roman" w:cs="Times New Roman"/>
          <w:kern w:val="0"/>
          <w:sz w:val="24"/>
          <w:szCs w:val="24"/>
          <w:lang w:eastAsia="en-IN"/>
        </w:rPr>
      </w:pPr>
      <w:r w:rsidRPr="00E22D1A">
        <w:rPr>
          <w:rFonts w:ascii="Times New Roman" w:eastAsia="Times New Roman" w:hAnsi="Times New Roman" w:cs="Times New Roman"/>
          <w:kern w:val="0"/>
          <w:sz w:val="24"/>
          <w:szCs w:val="24"/>
          <w:lang w:eastAsia="en-IN"/>
        </w:rPr>
        <w:t>Sunshine:</w:t>
      </w:r>
      <w:r w:rsidR="00263549" w:rsidRPr="00E22D1A">
        <w:rPr>
          <w:rFonts w:ascii="Times New Roman" w:eastAsia="Times New Roman" w:hAnsi="Times New Roman" w:cs="Times New Roman"/>
          <w:kern w:val="0"/>
          <w:sz w:val="24"/>
          <w:szCs w:val="24"/>
          <w:lang w:eastAsia="en-IN"/>
        </w:rPr>
        <w:t xml:space="preserve">  </w:t>
      </w:r>
      <w:r w:rsidRPr="00E22D1A">
        <w:rPr>
          <w:rFonts w:ascii="Times New Roman" w:eastAsia="Times New Roman" w:hAnsi="Times New Roman" w:cs="Times New Roman"/>
          <w:kern w:val="0"/>
          <w:sz w:val="24"/>
          <w:szCs w:val="24"/>
          <w:lang w:eastAsia="en-IN"/>
        </w:rPr>
        <w:t>In sensitive individuals, sun exposure may cause an internal reaction or cause lupus skin lesions.</w:t>
      </w:r>
    </w:p>
    <w:p w14:paraId="0B55DCBE" w14:textId="037199F6" w:rsidR="00EE089F" w:rsidRPr="00E22D1A" w:rsidRDefault="002C7675" w:rsidP="005B7A2A">
      <w:pPr>
        <w:spacing w:after="0" w:line="360" w:lineRule="auto"/>
        <w:jc w:val="both"/>
        <w:rPr>
          <w:rFonts w:ascii="Times New Roman" w:eastAsia="Times New Roman" w:hAnsi="Times New Roman" w:cs="Times New Roman"/>
          <w:kern w:val="0"/>
          <w:sz w:val="24"/>
          <w:szCs w:val="24"/>
          <w:lang w:eastAsia="en-IN"/>
        </w:rPr>
      </w:pPr>
      <w:r w:rsidRPr="00E22D1A">
        <w:rPr>
          <w:rFonts w:ascii="Times New Roman" w:eastAsia="Times New Roman" w:hAnsi="Times New Roman" w:cs="Times New Roman"/>
          <w:kern w:val="0"/>
          <w:sz w:val="24"/>
          <w:szCs w:val="24"/>
          <w:lang w:eastAsia="en-IN"/>
        </w:rPr>
        <w:t>Diseases</w:t>
      </w:r>
      <w:r w:rsidR="00263549" w:rsidRPr="00E22D1A">
        <w:rPr>
          <w:rFonts w:ascii="Times New Roman" w:eastAsia="Times New Roman" w:hAnsi="Times New Roman" w:cs="Times New Roman"/>
          <w:kern w:val="0"/>
          <w:sz w:val="24"/>
          <w:szCs w:val="24"/>
          <w:bdr w:val="none" w:sz="0" w:space="0" w:color="auto" w:frame="1"/>
          <w:lang w:eastAsia="en-IN"/>
        </w:rPr>
        <w:t>:</w:t>
      </w:r>
      <w:r w:rsidR="00263549" w:rsidRPr="00E22D1A">
        <w:rPr>
          <w:rFonts w:ascii="Times New Roman" w:eastAsia="Times New Roman" w:hAnsi="Times New Roman" w:cs="Times New Roman"/>
          <w:kern w:val="0"/>
          <w:sz w:val="24"/>
          <w:szCs w:val="24"/>
          <w:lang w:eastAsia="en-IN"/>
        </w:rPr>
        <w:t> </w:t>
      </w:r>
      <w:r w:rsidRPr="00E22D1A">
        <w:rPr>
          <w:rFonts w:ascii="Times New Roman" w:eastAsia="Times New Roman" w:hAnsi="Times New Roman" w:cs="Times New Roman"/>
          <w:kern w:val="0"/>
          <w:sz w:val="24"/>
          <w:szCs w:val="24"/>
          <w:lang w:eastAsia="en-IN"/>
        </w:rPr>
        <w:t>For some patients, an infection might start their lupus or lead to a relapse</w:t>
      </w:r>
      <w:r w:rsidR="00263549" w:rsidRPr="00E22D1A">
        <w:rPr>
          <w:rFonts w:ascii="Times New Roman" w:eastAsia="Times New Roman" w:hAnsi="Times New Roman" w:cs="Times New Roman"/>
          <w:kern w:val="0"/>
          <w:sz w:val="24"/>
          <w:szCs w:val="24"/>
          <w:lang w:eastAsia="en-IN"/>
        </w:rPr>
        <w:t>.</w:t>
      </w:r>
    </w:p>
    <w:p w14:paraId="2F59ABC1" w14:textId="5E87D201" w:rsidR="008951F0" w:rsidRPr="00E22D1A" w:rsidRDefault="008951F0" w:rsidP="005B7A2A">
      <w:pPr>
        <w:spacing w:after="0" w:line="360" w:lineRule="auto"/>
        <w:jc w:val="both"/>
        <w:rPr>
          <w:rFonts w:ascii="Times New Roman" w:eastAsia="Times New Roman" w:hAnsi="Times New Roman" w:cs="Times New Roman"/>
          <w:kern w:val="0"/>
          <w:sz w:val="24"/>
          <w:szCs w:val="24"/>
          <w:lang w:eastAsia="en-IN"/>
        </w:rPr>
      </w:pPr>
      <w:r w:rsidRPr="00E22D1A">
        <w:rPr>
          <w:rFonts w:ascii="Times New Roman" w:eastAsia="Times New Roman" w:hAnsi="Times New Roman" w:cs="Times New Roman"/>
          <w:kern w:val="0"/>
          <w:sz w:val="24"/>
          <w:szCs w:val="24"/>
          <w:lang w:eastAsia="en-IN"/>
        </w:rPr>
        <w:t>Remedy</w:t>
      </w:r>
      <w:r w:rsidR="00263549" w:rsidRPr="00E22D1A">
        <w:rPr>
          <w:rFonts w:ascii="Times New Roman" w:eastAsia="Times New Roman" w:hAnsi="Times New Roman" w:cs="Times New Roman"/>
          <w:kern w:val="0"/>
          <w:sz w:val="24"/>
          <w:szCs w:val="24"/>
          <w:bdr w:val="none" w:sz="0" w:space="0" w:color="auto" w:frame="1"/>
          <w:lang w:eastAsia="en-IN"/>
        </w:rPr>
        <w:t>:</w:t>
      </w:r>
      <w:r w:rsidR="00263549" w:rsidRPr="00E22D1A">
        <w:rPr>
          <w:rFonts w:ascii="Times New Roman" w:eastAsia="Times New Roman" w:hAnsi="Times New Roman" w:cs="Times New Roman"/>
          <w:kern w:val="0"/>
          <w:sz w:val="24"/>
          <w:szCs w:val="24"/>
          <w:lang w:eastAsia="en-IN"/>
        </w:rPr>
        <w:t> </w:t>
      </w:r>
      <w:r w:rsidRPr="00E22D1A">
        <w:rPr>
          <w:rFonts w:ascii="Times New Roman" w:eastAsia="Times New Roman" w:hAnsi="Times New Roman" w:cs="Times New Roman"/>
          <w:kern w:val="0"/>
          <w:sz w:val="24"/>
          <w:szCs w:val="24"/>
          <w:lang w:eastAsia="en-IN"/>
        </w:rPr>
        <w:t>Antibiotics, anti-seizure drugs, and several blood pressure meds can all cause lupus</w:t>
      </w:r>
      <w:r w:rsidR="006456BE" w:rsidRPr="00E22D1A">
        <w:rPr>
          <w:rFonts w:ascii="Times New Roman" w:eastAsia="Times New Roman" w:hAnsi="Times New Roman" w:cs="Times New Roman"/>
          <w:kern w:val="0"/>
          <w:sz w:val="24"/>
          <w:szCs w:val="24"/>
          <w:lang w:eastAsia="en-IN"/>
        </w:rPr>
        <w:t xml:space="preserve">. </w:t>
      </w:r>
      <w:r w:rsidRPr="00E22D1A">
        <w:rPr>
          <w:rFonts w:ascii="Times New Roman" w:eastAsia="Times New Roman" w:hAnsi="Times New Roman" w:cs="Times New Roman"/>
          <w:kern w:val="0"/>
          <w:sz w:val="24"/>
          <w:szCs w:val="24"/>
          <w:lang w:eastAsia="en-IN"/>
        </w:rPr>
        <w:t>When a drug-induced lupus patient stops taking the medicine, they typically recover.</w:t>
      </w:r>
    </w:p>
    <w:p w14:paraId="263FC900" w14:textId="77777777" w:rsidR="009C4306" w:rsidRPr="00E22D1A" w:rsidRDefault="009C4306" w:rsidP="005B7A2A">
      <w:pPr>
        <w:spacing w:after="0" w:line="360" w:lineRule="auto"/>
        <w:jc w:val="both"/>
        <w:rPr>
          <w:rFonts w:ascii="Times New Roman" w:eastAsia="Times New Roman" w:hAnsi="Times New Roman" w:cs="Times New Roman"/>
          <w:kern w:val="0"/>
          <w:sz w:val="24"/>
          <w:szCs w:val="24"/>
          <w:lang w:eastAsia="en-IN"/>
        </w:rPr>
      </w:pPr>
      <w:r w:rsidRPr="00E22D1A">
        <w:rPr>
          <w:rFonts w:ascii="Times New Roman" w:eastAsia="Times New Roman" w:hAnsi="Times New Roman" w:cs="Times New Roman"/>
          <w:kern w:val="0"/>
          <w:sz w:val="24"/>
          <w:szCs w:val="24"/>
          <w:lang w:eastAsia="en-IN"/>
        </w:rPr>
        <w:t>Rarely, even when the medication is stopped, symptoms could still exist.</w:t>
      </w:r>
    </w:p>
    <w:p w14:paraId="18EACD49" w14:textId="533342D9" w:rsidR="006456BE" w:rsidRPr="00E22D1A" w:rsidRDefault="006456BE" w:rsidP="005B7A2A">
      <w:pPr>
        <w:spacing w:after="0" w:line="360" w:lineRule="auto"/>
        <w:jc w:val="both"/>
        <w:rPr>
          <w:rFonts w:ascii="Times New Roman" w:eastAsia="Times New Roman" w:hAnsi="Times New Roman" w:cs="Times New Roman"/>
          <w:kern w:val="0"/>
          <w:sz w:val="24"/>
          <w:szCs w:val="24"/>
          <w:lang w:eastAsia="en-IN"/>
        </w:rPr>
      </w:pPr>
      <w:r w:rsidRPr="00E22D1A">
        <w:rPr>
          <w:rFonts w:ascii="Times New Roman" w:eastAsia="Times New Roman" w:hAnsi="Times New Roman" w:cs="Times New Roman"/>
          <w:kern w:val="0"/>
          <w:sz w:val="24"/>
          <w:szCs w:val="24"/>
          <w:lang w:eastAsia="en-IN"/>
        </w:rPr>
        <w:t>Symptoms and indicators of lupus</w:t>
      </w:r>
    </w:p>
    <w:p w14:paraId="570C9304" w14:textId="77777777" w:rsidR="006456BE" w:rsidRPr="00E22D1A" w:rsidRDefault="006456BE" w:rsidP="005B7A2A">
      <w:pPr>
        <w:spacing w:after="0" w:line="360" w:lineRule="auto"/>
        <w:jc w:val="both"/>
        <w:rPr>
          <w:rFonts w:ascii="Times New Roman" w:eastAsia="Times New Roman" w:hAnsi="Times New Roman" w:cs="Times New Roman"/>
          <w:kern w:val="0"/>
          <w:sz w:val="24"/>
          <w:szCs w:val="24"/>
          <w:lang w:eastAsia="en-IN"/>
        </w:rPr>
      </w:pPr>
      <w:r w:rsidRPr="00E22D1A">
        <w:rPr>
          <w:rFonts w:ascii="Times New Roman" w:eastAsia="Times New Roman" w:hAnsi="Times New Roman" w:cs="Times New Roman"/>
          <w:kern w:val="0"/>
          <w:sz w:val="24"/>
          <w:szCs w:val="24"/>
          <w:lang w:eastAsia="en-IN"/>
        </w:rPr>
        <w:t>Non-lupus-specific symptoms are frequently seen by lupus sufferers.</w:t>
      </w:r>
    </w:p>
    <w:p w14:paraId="53B85151" w14:textId="42A22420" w:rsidR="00263549" w:rsidRPr="00E22D1A" w:rsidRDefault="006456BE" w:rsidP="005B7A2A">
      <w:pPr>
        <w:spacing w:after="0" w:line="360" w:lineRule="auto"/>
        <w:jc w:val="both"/>
        <w:rPr>
          <w:rFonts w:ascii="Times New Roman" w:eastAsia="Times New Roman" w:hAnsi="Times New Roman" w:cs="Times New Roman"/>
          <w:kern w:val="0"/>
          <w:sz w:val="24"/>
          <w:szCs w:val="24"/>
          <w:lang w:eastAsia="en-IN"/>
        </w:rPr>
      </w:pPr>
      <w:r w:rsidRPr="00E22D1A">
        <w:rPr>
          <w:rFonts w:ascii="Times New Roman" w:eastAsia="Times New Roman" w:hAnsi="Times New Roman" w:cs="Times New Roman"/>
          <w:kern w:val="0"/>
          <w:sz w:val="24"/>
          <w:szCs w:val="24"/>
          <w:lang w:eastAsia="en-IN"/>
        </w:rPr>
        <w:t>Among them are fever, tiredness, blood clots, weight loss, and uneven or hairline-related hair loss.</w:t>
      </w:r>
      <w:r w:rsidR="00263549" w:rsidRPr="00E22D1A">
        <w:rPr>
          <w:rFonts w:ascii="Times New Roman" w:hAnsi="Times New Roman" w:cs="Times New Roman"/>
          <w:sz w:val="24"/>
          <w:szCs w:val="24"/>
          <w:bdr w:val="none" w:sz="0" w:space="0" w:color="auto" w:frame="1"/>
        </w:rPr>
        <w:t xml:space="preserve"> </w:t>
      </w:r>
      <w:r w:rsidRPr="00E22D1A">
        <w:rPr>
          <w:rFonts w:ascii="Times New Roman" w:eastAsia="Times New Roman" w:hAnsi="Times New Roman" w:cs="Times New Roman"/>
          <w:kern w:val="0"/>
          <w:sz w:val="24"/>
          <w:szCs w:val="24"/>
          <w:lang w:eastAsia="en-IN"/>
        </w:rPr>
        <w:t xml:space="preserve">They might also have stomach pain, heartburn, and circulation problems in the fingers and toes. </w:t>
      </w:r>
      <w:r w:rsidR="00263549" w:rsidRPr="00E22D1A">
        <w:rPr>
          <w:rFonts w:ascii="Times New Roman" w:hAnsi="Times New Roman" w:cs="Times New Roman"/>
          <w:sz w:val="24"/>
          <w:szCs w:val="24"/>
          <w:bdr w:val="none" w:sz="0" w:space="0" w:color="auto" w:frame="1"/>
        </w:rPr>
        <w:t>Miscarriages can happen to pregnant women.</w:t>
      </w:r>
      <w:r w:rsidRPr="00E22D1A">
        <w:rPr>
          <w:rFonts w:ascii="Times New Roman" w:hAnsi="Times New Roman" w:cs="Times New Roman"/>
          <w:sz w:val="24"/>
          <w:szCs w:val="24"/>
          <w:bdr w:val="none" w:sz="0" w:space="0" w:color="auto" w:frame="1"/>
        </w:rPr>
        <w:t xml:space="preserve"> </w:t>
      </w:r>
      <w:r w:rsidRPr="00E22D1A">
        <w:rPr>
          <w:rFonts w:ascii="Times New Roman" w:eastAsia="Times New Roman" w:hAnsi="Times New Roman" w:cs="Times New Roman"/>
          <w:kern w:val="0"/>
          <w:sz w:val="24"/>
          <w:szCs w:val="24"/>
          <w:lang w:eastAsia="en-IN"/>
        </w:rPr>
        <w:t>However, over 90% of people with the condition have cutaneous symptoms.</w:t>
      </w:r>
      <w:r w:rsidR="00263549" w:rsidRPr="00E22D1A">
        <w:rPr>
          <w:rFonts w:ascii="Times New Roman" w:hAnsi="Times New Roman" w:cs="Times New Roman"/>
          <w:sz w:val="24"/>
          <w:szCs w:val="24"/>
          <w:bdr w:val="none" w:sz="0" w:space="0" w:color="auto" w:frame="1"/>
        </w:rPr>
        <w:t xml:space="preserve"> </w:t>
      </w:r>
      <w:r w:rsidRPr="00E22D1A">
        <w:rPr>
          <w:rFonts w:ascii="Times New Roman" w:eastAsia="Times New Roman" w:hAnsi="Times New Roman" w:cs="Times New Roman"/>
          <w:kern w:val="0"/>
          <w:sz w:val="24"/>
          <w:szCs w:val="24"/>
          <w:lang w:eastAsia="en-IN"/>
        </w:rPr>
        <w:t>The most common locations for skin lesions associated with systemic lupus erythematosus are listed below:</w:t>
      </w:r>
    </w:p>
    <w:p w14:paraId="61146372" w14:textId="77777777" w:rsidR="00817FA1" w:rsidRPr="00E22D1A" w:rsidRDefault="00817FA1" w:rsidP="005B7A2A">
      <w:pPr>
        <w:numPr>
          <w:ilvl w:val="0"/>
          <w:numId w:val="18"/>
        </w:numPr>
        <w:shd w:val="clear" w:color="auto" w:fill="FFFFFF"/>
        <w:spacing w:after="150" w:line="360" w:lineRule="auto"/>
        <w:ind w:left="426"/>
        <w:jc w:val="both"/>
        <w:textAlignment w:val="baseline"/>
        <w:rPr>
          <w:rFonts w:ascii="Times New Roman" w:eastAsia="Times New Roman" w:hAnsi="Times New Roman" w:cs="Times New Roman"/>
          <w:kern w:val="0"/>
          <w:sz w:val="24"/>
          <w:szCs w:val="24"/>
          <w:lang w:eastAsia="en-IN"/>
        </w:rPr>
      </w:pPr>
      <w:r w:rsidRPr="00E22D1A">
        <w:rPr>
          <w:rFonts w:ascii="Times New Roman" w:hAnsi="Times New Roman" w:cs="Times New Roman"/>
          <w:sz w:val="24"/>
          <w:szCs w:val="24"/>
        </w:rPr>
        <w:t>Face, in particular the nose and cheeks</w:t>
      </w:r>
    </w:p>
    <w:p w14:paraId="6637F024" w14:textId="77777777" w:rsidR="00FC2171" w:rsidRPr="00E22D1A" w:rsidRDefault="00FC2171" w:rsidP="005B7A2A">
      <w:pPr>
        <w:numPr>
          <w:ilvl w:val="0"/>
          <w:numId w:val="18"/>
        </w:numPr>
        <w:shd w:val="clear" w:color="auto" w:fill="FFFFFF"/>
        <w:spacing w:after="150" w:line="360" w:lineRule="auto"/>
        <w:ind w:left="426"/>
        <w:jc w:val="both"/>
        <w:textAlignment w:val="baseline"/>
        <w:rPr>
          <w:rFonts w:ascii="Times New Roman" w:eastAsia="Times New Roman" w:hAnsi="Times New Roman" w:cs="Times New Roman"/>
          <w:kern w:val="0"/>
          <w:sz w:val="24"/>
          <w:szCs w:val="24"/>
          <w:lang w:eastAsia="en-IN"/>
        </w:rPr>
      </w:pPr>
      <w:r w:rsidRPr="00E22D1A">
        <w:rPr>
          <w:rFonts w:ascii="Times New Roman" w:hAnsi="Times New Roman" w:cs="Times New Roman"/>
          <w:sz w:val="24"/>
          <w:szCs w:val="24"/>
        </w:rPr>
        <w:t xml:space="preserve"> Photosensitivity—an heightened sensitivity to sunlight—resulting in sun-exposed skin on the limbs, supports the palms, the upper portion of the chest, and upper back.</w:t>
      </w:r>
    </w:p>
    <w:p w14:paraId="0B048C38" w14:textId="77777777" w:rsidR="00FC2171" w:rsidRPr="00E22D1A" w:rsidRDefault="00FC2171" w:rsidP="005B7A2A">
      <w:pPr>
        <w:numPr>
          <w:ilvl w:val="0"/>
          <w:numId w:val="18"/>
        </w:numPr>
        <w:shd w:val="clear" w:color="auto" w:fill="FFFFFF"/>
        <w:spacing w:after="150" w:line="360" w:lineRule="auto"/>
        <w:ind w:left="426"/>
        <w:jc w:val="both"/>
        <w:textAlignment w:val="baseline"/>
        <w:rPr>
          <w:rFonts w:ascii="Times New Roman" w:eastAsia="Times New Roman" w:hAnsi="Times New Roman" w:cs="Times New Roman"/>
          <w:kern w:val="0"/>
          <w:sz w:val="24"/>
          <w:szCs w:val="24"/>
          <w:lang w:eastAsia="en-IN"/>
        </w:rPr>
      </w:pPr>
      <w:r w:rsidRPr="00E22D1A">
        <w:rPr>
          <w:rFonts w:ascii="Times New Roman" w:hAnsi="Times New Roman" w:cs="Times New Roman"/>
          <w:sz w:val="24"/>
          <w:szCs w:val="24"/>
        </w:rPr>
        <w:t>The nails and fingers</w:t>
      </w:r>
    </w:p>
    <w:p w14:paraId="4883EC7A" w14:textId="77777777" w:rsidR="008733A7" w:rsidRPr="00E22D1A" w:rsidRDefault="008733A7" w:rsidP="005B7A2A">
      <w:pPr>
        <w:numPr>
          <w:ilvl w:val="0"/>
          <w:numId w:val="18"/>
        </w:numPr>
        <w:shd w:val="clear" w:color="auto" w:fill="FFFFFF"/>
        <w:spacing w:after="150" w:line="360" w:lineRule="auto"/>
        <w:ind w:left="426"/>
        <w:jc w:val="both"/>
        <w:textAlignment w:val="baseline"/>
        <w:rPr>
          <w:rFonts w:ascii="Times New Roman" w:eastAsia="Times New Roman" w:hAnsi="Times New Roman" w:cs="Times New Roman"/>
          <w:kern w:val="0"/>
          <w:sz w:val="24"/>
          <w:szCs w:val="24"/>
          <w:lang w:eastAsia="en-IN"/>
        </w:rPr>
      </w:pPr>
      <w:r w:rsidRPr="00E22D1A">
        <w:rPr>
          <w:rFonts w:ascii="Times New Roman" w:hAnsi="Times New Roman" w:cs="Times New Roman"/>
          <w:sz w:val="24"/>
          <w:szCs w:val="24"/>
        </w:rPr>
        <w:t>The nose or mouth</w:t>
      </w:r>
    </w:p>
    <w:p w14:paraId="0813DDA3" w14:textId="77777777" w:rsidR="006D3D5F" w:rsidRPr="00E22D1A" w:rsidRDefault="006D3D5F" w:rsidP="005B7A2A">
      <w:pPr>
        <w:shd w:val="clear" w:color="auto" w:fill="FFFFFF"/>
        <w:spacing w:after="150" w:line="360" w:lineRule="auto"/>
        <w:jc w:val="both"/>
        <w:textAlignment w:val="baseline"/>
        <w:rPr>
          <w:rFonts w:ascii="Times New Roman" w:hAnsi="Times New Roman" w:cs="Times New Roman"/>
          <w:sz w:val="24"/>
          <w:szCs w:val="24"/>
        </w:rPr>
      </w:pPr>
      <w:r w:rsidRPr="00E22D1A">
        <w:rPr>
          <w:rFonts w:ascii="Times New Roman" w:hAnsi="Times New Roman" w:cs="Times New Roman"/>
          <w:sz w:val="24"/>
          <w:szCs w:val="24"/>
        </w:rPr>
        <w:t>• The Scalp</w:t>
      </w:r>
    </w:p>
    <w:p w14:paraId="7D2A7D78" w14:textId="426F9BA2" w:rsidR="00EE089F" w:rsidRPr="00E22D1A" w:rsidRDefault="006D3D5F" w:rsidP="005B7A2A">
      <w:pPr>
        <w:spacing w:after="0" w:line="360" w:lineRule="auto"/>
        <w:jc w:val="both"/>
        <w:rPr>
          <w:rFonts w:ascii="Times New Roman" w:eastAsia="Times New Roman" w:hAnsi="Times New Roman" w:cs="Times New Roman"/>
          <w:kern w:val="0"/>
          <w:sz w:val="24"/>
          <w:szCs w:val="24"/>
          <w:lang w:eastAsia="en-IN"/>
        </w:rPr>
      </w:pPr>
      <w:r w:rsidRPr="00E22D1A">
        <w:rPr>
          <w:rFonts w:ascii="Times New Roman" w:hAnsi="Times New Roman" w:cs="Times New Roman"/>
          <w:sz w:val="24"/>
          <w:szCs w:val="24"/>
        </w:rPr>
        <w:t>One of the defining cutaneous characteristics of systemic lupus erythematosus is a butterfly rash, often known as malar blush</w:t>
      </w:r>
      <w:r w:rsidRPr="00E22D1A">
        <w:rPr>
          <w:sz w:val="24"/>
          <w:szCs w:val="24"/>
        </w:rPr>
        <w:t xml:space="preserve">. </w:t>
      </w:r>
      <w:r w:rsidR="00263549" w:rsidRPr="00E22D1A">
        <w:rPr>
          <w:rFonts w:ascii="Times New Roman" w:hAnsi="Times New Roman" w:cs="Times New Roman"/>
          <w:sz w:val="24"/>
          <w:szCs w:val="24"/>
        </w:rPr>
        <w:t>After being exposed to the sun, redness around the cheekbones and nose bridge may arise weeks before other symptoms do.</w:t>
      </w:r>
      <w:r w:rsidR="00EB245F" w:rsidRPr="00E22D1A">
        <w:rPr>
          <w:rFonts w:ascii="Times New Roman" w:hAnsi="Times New Roman" w:cs="Times New Roman"/>
          <w:sz w:val="24"/>
          <w:szCs w:val="24"/>
        </w:rPr>
        <w:t xml:space="preserve"> A rash may appear on skin that has been photo-distributed, or has been subjected to the sun, particularly the backs of hands and fingers</w:t>
      </w:r>
      <w:r w:rsidR="00EB245F" w:rsidRPr="00E22D1A">
        <w:t>.</w:t>
      </w:r>
      <w:r w:rsidR="00263549" w:rsidRPr="00E22D1A">
        <w:rPr>
          <w:rFonts w:ascii="Times New Roman" w:hAnsi="Times New Roman" w:cs="Times New Roman"/>
          <w:sz w:val="24"/>
          <w:szCs w:val="24"/>
        </w:rPr>
        <w:t xml:space="preserve"> The arms and trunk may also be affected by this rash, which takes the form of red, scaly areas.</w:t>
      </w:r>
      <w:r w:rsidR="003727DA" w:rsidRPr="00E22D1A">
        <w:t xml:space="preserve"> </w:t>
      </w:r>
      <w:r w:rsidR="003727DA" w:rsidRPr="00E22D1A">
        <w:rPr>
          <w:rFonts w:ascii="Times New Roman" w:eastAsia="Times New Roman" w:hAnsi="Times New Roman" w:cs="Times New Roman"/>
          <w:kern w:val="0"/>
          <w:sz w:val="24"/>
          <w:szCs w:val="24"/>
          <w:lang w:eastAsia="en-IN"/>
        </w:rPr>
        <w:t xml:space="preserve">It </w:t>
      </w:r>
      <w:r w:rsidR="003727DA" w:rsidRPr="00E22D1A">
        <w:rPr>
          <w:rFonts w:ascii="Times New Roman" w:eastAsia="Times New Roman" w:hAnsi="Times New Roman" w:cs="Times New Roman"/>
          <w:kern w:val="0"/>
          <w:sz w:val="24"/>
          <w:szCs w:val="24"/>
          <w:lang w:eastAsia="en-IN"/>
        </w:rPr>
        <w:lastRenderedPageBreak/>
        <w:t xml:space="preserve">is possible for tiny, painless ulcers to develop in the nose or mouth, usually on the upper part of the mouth. </w:t>
      </w:r>
      <w:r w:rsidR="00263549" w:rsidRPr="00E22D1A">
        <w:rPr>
          <w:rFonts w:ascii="Times New Roman" w:hAnsi="Times New Roman" w:cs="Times New Roman"/>
          <w:sz w:val="24"/>
          <w:szCs w:val="24"/>
        </w:rPr>
        <w:t>Hair loss is a possible symptom of lupus that affects the scalp skin. Patchiness or thinning throughout the scalp, particularly at the temples, are possible</w:t>
      </w:r>
    </w:p>
    <w:p w14:paraId="621C5AD4" w14:textId="77777777" w:rsidR="00263549" w:rsidRPr="00E22D1A" w:rsidRDefault="00263549" w:rsidP="005B7A2A">
      <w:pPr>
        <w:spacing w:line="360" w:lineRule="auto"/>
        <w:jc w:val="both"/>
        <w:rPr>
          <w:rFonts w:ascii="Times New Roman" w:hAnsi="Times New Roman" w:cs="Times New Roman"/>
          <w:sz w:val="24"/>
          <w:szCs w:val="24"/>
        </w:rPr>
      </w:pPr>
      <w:r w:rsidRPr="00E22D1A">
        <w:rPr>
          <w:rFonts w:ascii="Times New Roman" w:hAnsi="Times New Roman" w:cs="Times New Roman"/>
          <w:sz w:val="24"/>
          <w:szCs w:val="24"/>
        </w:rPr>
        <w:t>Prevention of Lupus</w:t>
      </w:r>
    </w:p>
    <w:p w14:paraId="7958629C" w14:textId="77777777" w:rsidR="001E5F0E" w:rsidRPr="00E22D1A" w:rsidRDefault="00263549" w:rsidP="005B7A2A">
      <w:pPr>
        <w:spacing w:after="0" w:line="360" w:lineRule="auto"/>
        <w:jc w:val="both"/>
        <w:rPr>
          <w:rFonts w:ascii="Times New Roman" w:eastAsia="Times New Roman" w:hAnsi="Times New Roman" w:cs="Times New Roman"/>
          <w:kern w:val="0"/>
          <w:sz w:val="24"/>
          <w:szCs w:val="24"/>
          <w:lang w:eastAsia="en-IN"/>
        </w:rPr>
      </w:pPr>
      <w:r w:rsidRPr="00E22D1A">
        <w:rPr>
          <w:rFonts w:ascii="Times New Roman" w:hAnsi="Times New Roman" w:cs="Times New Roman"/>
          <w:sz w:val="24"/>
          <w:szCs w:val="24"/>
        </w:rPr>
        <w:t xml:space="preserve">Nobody is aware of a preventative measure for systemic lupus erythematosus (SLE) because its cause is unclear. By minimising sun exposure (wearing hats, long sleeves, and sunscreen), getting enough sleep, and taking prescribed medicine, flares of lupus may be lessened. </w:t>
      </w:r>
      <w:r w:rsidR="001E5F0E" w:rsidRPr="00E22D1A">
        <w:rPr>
          <w:rFonts w:ascii="Times New Roman" w:eastAsia="Times New Roman" w:hAnsi="Times New Roman" w:cs="Times New Roman"/>
          <w:kern w:val="0"/>
          <w:sz w:val="24"/>
          <w:szCs w:val="24"/>
          <w:lang w:eastAsia="en-IN"/>
        </w:rPr>
        <w:t>The possibility of osteoporosis can be reduced by consuming vitamin D and calcium supplements.</w:t>
      </w:r>
    </w:p>
    <w:p w14:paraId="1CAC7DE7" w14:textId="621D8D9F" w:rsidR="001E5F0E" w:rsidRPr="00E22D1A" w:rsidRDefault="001E5F0E" w:rsidP="005B7A2A">
      <w:pPr>
        <w:tabs>
          <w:tab w:val="left" w:pos="2856"/>
        </w:tabs>
        <w:spacing w:after="0" w:line="360" w:lineRule="auto"/>
        <w:jc w:val="both"/>
        <w:rPr>
          <w:rFonts w:ascii="Times New Roman" w:eastAsia="Times New Roman" w:hAnsi="Times New Roman" w:cs="Times New Roman"/>
          <w:kern w:val="0"/>
          <w:sz w:val="24"/>
          <w:szCs w:val="24"/>
          <w:lang w:eastAsia="en-IN"/>
        </w:rPr>
      </w:pPr>
      <w:r w:rsidRPr="00E22D1A">
        <w:rPr>
          <w:rFonts w:ascii="Times New Roman" w:eastAsia="Times New Roman" w:hAnsi="Times New Roman" w:cs="Times New Roman"/>
          <w:kern w:val="0"/>
          <w:sz w:val="24"/>
          <w:szCs w:val="24"/>
          <w:lang w:eastAsia="en-IN"/>
        </w:rPr>
        <w:t>The diagnosis of lupus</w:t>
      </w:r>
    </w:p>
    <w:p w14:paraId="0F15A667" w14:textId="5084E167" w:rsidR="001E5F0E" w:rsidRPr="00E22D1A" w:rsidRDefault="001E5F0E" w:rsidP="005B7A2A">
      <w:pPr>
        <w:spacing w:after="0" w:line="360" w:lineRule="auto"/>
        <w:jc w:val="both"/>
        <w:rPr>
          <w:rFonts w:ascii="Times New Roman" w:eastAsia="Times New Roman" w:hAnsi="Times New Roman" w:cs="Times New Roman"/>
          <w:kern w:val="0"/>
          <w:sz w:val="24"/>
          <w:szCs w:val="24"/>
          <w:lang w:eastAsia="en-IN"/>
        </w:rPr>
      </w:pPr>
      <w:r w:rsidRPr="00E22D1A">
        <w:rPr>
          <w:rFonts w:ascii="Times New Roman" w:eastAsia="Times New Roman" w:hAnsi="Times New Roman" w:cs="Times New Roman"/>
          <w:kern w:val="0"/>
          <w:sz w:val="24"/>
          <w:szCs w:val="24"/>
          <w:lang w:eastAsia="en-IN"/>
        </w:rPr>
        <w:t>A single test cannot identify lupus.</w:t>
      </w:r>
      <w:r w:rsidRPr="00E22D1A">
        <w:t xml:space="preserve"> </w:t>
      </w:r>
      <w:r w:rsidRPr="00E22D1A">
        <w:rPr>
          <w:rFonts w:ascii="Times New Roman" w:eastAsia="Times New Roman" w:hAnsi="Times New Roman" w:cs="Times New Roman"/>
          <w:kern w:val="0"/>
          <w:sz w:val="24"/>
          <w:szCs w:val="24"/>
          <w:lang w:eastAsia="en-IN"/>
        </w:rPr>
        <w:t>The diagnosis is made using the results of the physical examination, indications and symptoms, and blood and urine testing.</w:t>
      </w:r>
      <w:r w:rsidRPr="00E22D1A">
        <w:t xml:space="preserve"> </w:t>
      </w:r>
      <w:r w:rsidRPr="00E22D1A">
        <w:rPr>
          <w:rFonts w:ascii="Times New Roman" w:eastAsia="Times New Roman" w:hAnsi="Times New Roman" w:cs="Times New Roman"/>
          <w:kern w:val="0"/>
          <w:sz w:val="24"/>
          <w:szCs w:val="24"/>
          <w:lang w:eastAsia="en-IN"/>
        </w:rPr>
        <w:t>strange blood tests, such as</w:t>
      </w:r>
    </w:p>
    <w:p w14:paraId="5A9F2950" w14:textId="053BAB1C" w:rsidR="00151B79" w:rsidRPr="00E22D1A" w:rsidRDefault="004751BB" w:rsidP="005B7A2A">
      <w:pPr>
        <w:pStyle w:val="ListParagraph"/>
        <w:numPr>
          <w:ilvl w:val="0"/>
          <w:numId w:val="47"/>
        </w:numPr>
        <w:spacing w:after="0" w:line="360" w:lineRule="auto"/>
        <w:jc w:val="both"/>
        <w:rPr>
          <w:rFonts w:ascii="Times New Roman" w:hAnsi="Times New Roman" w:cs="Times New Roman"/>
          <w:sz w:val="24"/>
          <w:szCs w:val="24"/>
        </w:rPr>
      </w:pPr>
      <w:r w:rsidRPr="00E22D1A">
        <w:rPr>
          <w:rFonts w:ascii="Times New Roman" w:hAnsi="Times New Roman" w:cs="Times New Roman"/>
          <w:sz w:val="24"/>
          <w:szCs w:val="24"/>
        </w:rPr>
        <w:t>Low blood vessel counts, including anemia, low white blood cell counts, and low platelets</w:t>
      </w:r>
      <w:r w:rsidR="00151B79" w:rsidRPr="00E22D1A">
        <w:rPr>
          <w:rFonts w:ascii="Times New Roman" w:hAnsi="Times New Roman" w:cs="Times New Roman"/>
          <w:sz w:val="24"/>
          <w:szCs w:val="24"/>
        </w:rPr>
        <w:t>.</w:t>
      </w:r>
    </w:p>
    <w:p w14:paraId="2700D5D4" w14:textId="6F15C084" w:rsidR="007D7E31" w:rsidRPr="00E22D1A" w:rsidRDefault="002330D2" w:rsidP="005B7A2A">
      <w:pPr>
        <w:pStyle w:val="ListParagraph"/>
        <w:numPr>
          <w:ilvl w:val="0"/>
          <w:numId w:val="47"/>
        </w:numPr>
        <w:spacing w:after="0" w:line="360" w:lineRule="auto"/>
        <w:ind w:left="0"/>
        <w:jc w:val="both"/>
        <w:rPr>
          <w:rFonts w:ascii="Times New Roman" w:eastAsia="Times New Roman" w:hAnsi="Times New Roman" w:cs="Times New Roman"/>
          <w:kern w:val="0"/>
          <w:sz w:val="24"/>
          <w:szCs w:val="24"/>
          <w:lang w:eastAsia="en-IN"/>
        </w:rPr>
      </w:pPr>
      <w:r w:rsidRPr="00E22D1A">
        <w:rPr>
          <w:rFonts w:ascii="Times New Roman" w:hAnsi="Times New Roman" w:cs="Times New Roman"/>
          <w:sz w:val="24"/>
          <w:szCs w:val="24"/>
        </w:rPr>
        <w:t>A positive result for antinuclear antibodies (ANA):</w:t>
      </w:r>
      <w:r w:rsidR="00E22D1A">
        <w:rPr>
          <w:rFonts w:ascii="Times New Roman" w:hAnsi="Times New Roman" w:cs="Times New Roman"/>
          <w:sz w:val="24"/>
          <w:szCs w:val="24"/>
        </w:rPr>
        <w:t xml:space="preserve"> </w:t>
      </w:r>
      <w:r w:rsidR="00BB36C1" w:rsidRPr="00E22D1A">
        <w:rPr>
          <w:rFonts w:ascii="Times New Roman" w:hAnsi="Times New Roman" w:cs="Times New Roman"/>
          <w:sz w:val="24"/>
          <w:szCs w:val="24"/>
        </w:rPr>
        <w:t>Specific abnormal antibodies as well as like anti-double-strand DNA (also called anti-dsDNA), anti-Smith (sometimes called anti-</w:t>
      </w:r>
      <w:proofErr w:type="spellStart"/>
      <w:r w:rsidR="00BB36C1" w:rsidRPr="00E22D1A">
        <w:rPr>
          <w:rFonts w:ascii="Times New Roman" w:hAnsi="Times New Roman" w:cs="Times New Roman"/>
          <w:sz w:val="24"/>
          <w:szCs w:val="24"/>
        </w:rPr>
        <w:t>Sm</w:t>
      </w:r>
      <w:proofErr w:type="spellEnd"/>
      <w:r w:rsidR="00BB36C1" w:rsidRPr="00E22D1A">
        <w:rPr>
          <w:rFonts w:ascii="Times New Roman" w:hAnsi="Times New Roman" w:cs="Times New Roman"/>
          <w:sz w:val="24"/>
          <w:szCs w:val="24"/>
        </w:rPr>
        <w:t xml:space="preserve">), or </w:t>
      </w:r>
      <w:proofErr w:type="spellStart"/>
      <w:r w:rsidR="00BB36C1" w:rsidRPr="00E22D1A">
        <w:rPr>
          <w:rFonts w:ascii="Times New Roman" w:hAnsi="Times New Roman" w:cs="Times New Roman"/>
          <w:sz w:val="24"/>
          <w:szCs w:val="24"/>
        </w:rPr>
        <w:t>antiphospholipid</w:t>
      </w:r>
      <w:proofErr w:type="spellEnd"/>
      <w:r w:rsidR="00BB36C1" w:rsidRPr="00E22D1A">
        <w:rPr>
          <w:rFonts w:ascii="Times New Roman" w:hAnsi="Times New Roman" w:cs="Times New Roman"/>
          <w:sz w:val="24"/>
          <w:szCs w:val="24"/>
        </w:rPr>
        <w:t xml:space="preserve"> </w:t>
      </w:r>
      <w:proofErr w:type="spellStart"/>
      <w:r w:rsidR="00BB36C1" w:rsidRPr="00E22D1A">
        <w:rPr>
          <w:rFonts w:ascii="Times New Roman" w:hAnsi="Times New Roman" w:cs="Times New Roman"/>
          <w:sz w:val="24"/>
          <w:szCs w:val="24"/>
        </w:rPr>
        <w:t>immunoglobulins</w:t>
      </w:r>
      <w:proofErr w:type="spellEnd"/>
      <w:r w:rsidR="00BB36C1" w:rsidRPr="00E22D1A">
        <w:rPr>
          <w:rFonts w:ascii="Times New Roman" w:hAnsi="Times New Roman" w:cs="Times New Roman"/>
          <w:sz w:val="24"/>
          <w:szCs w:val="24"/>
        </w:rPr>
        <w:t xml:space="preserve"> are present in almost all lupus patients and have the capacity to set off the body's own self-attack</w:t>
      </w:r>
      <w:r w:rsidR="001E5F0E" w:rsidRPr="00E22D1A">
        <w:rPr>
          <w:rFonts w:ascii="Times New Roman" w:hAnsi="Times New Roman" w:cs="Times New Roman"/>
          <w:sz w:val="24"/>
          <w:szCs w:val="24"/>
        </w:rPr>
        <w:t xml:space="preserve"> </w:t>
      </w:r>
      <w:r w:rsidR="001D7A00" w:rsidRPr="00E22D1A">
        <w:rPr>
          <w:sz w:val="24"/>
          <w:szCs w:val="24"/>
        </w:rPr>
        <w:t>If</w:t>
      </w:r>
      <w:r w:rsidR="001D7A00" w:rsidRPr="00E22D1A">
        <w:rPr>
          <w:rFonts w:ascii="Times New Roman" w:hAnsi="Times New Roman" w:cs="Times New Roman"/>
          <w:sz w:val="24"/>
          <w:szCs w:val="24"/>
        </w:rPr>
        <w:t>, based on your symptoms, your doctor suspects you have lupus, they will order many tests for blood to confirm the diagnosis</w:t>
      </w:r>
      <w:r w:rsidR="001D7A00" w:rsidRPr="00E22D1A">
        <w:rPr>
          <w:sz w:val="24"/>
          <w:szCs w:val="24"/>
        </w:rPr>
        <w:t>.</w:t>
      </w:r>
      <w:r w:rsidR="00263549" w:rsidRPr="00E22D1A">
        <w:rPr>
          <w:rFonts w:ascii="Times New Roman" w:hAnsi="Times New Roman" w:cs="Times New Roman"/>
          <w:sz w:val="24"/>
          <w:szCs w:val="24"/>
        </w:rPr>
        <w:t xml:space="preserve"> The ANA blood screening test is the most significant. A negative ANA indicates the absence of lupus. If your ANA test results are positive, you may have lupus and require more testing. </w:t>
      </w:r>
      <w:r w:rsidR="001E5F0E" w:rsidRPr="00E22D1A">
        <w:rPr>
          <w:rFonts w:ascii="Times New Roman" w:eastAsia="Times New Roman" w:hAnsi="Times New Roman" w:cs="Times New Roman"/>
          <w:kern w:val="0"/>
          <w:sz w:val="24"/>
          <w:szCs w:val="24"/>
          <w:lang w:eastAsia="en-IN"/>
        </w:rPr>
        <w:t>These blood tests include particular antibodies, including anti-</w:t>
      </w:r>
      <w:proofErr w:type="spellStart"/>
      <w:r w:rsidR="001E5F0E" w:rsidRPr="00E22D1A">
        <w:rPr>
          <w:rFonts w:ascii="Times New Roman" w:eastAsia="Times New Roman" w:hAnsi="Times New Roman" w:cs="Times New Roman"/>
          <w:kern w:val="0"/>
          <w:sz w:val="24"/>
          <w:szCs w:val="24"/>
          <w:lang w:eastAsia="en-IN"/>
        </w:rPr>
        <w:t>dsDNA</w:t>
      </w:r>
      <w:proofErr w:type="spellEnd"/>
      <w:r w:rsidR="001E5F0E" w:rsidRPr="00E22D1A">
        <w:rPr>
          <w:rFonts w:ascii="Times New Roman" w:eastAsia="Times New Roman" w:hAnsi="Times New Roman" w:cs="Times New Roman"/>
          <w:kern w:val="0"/>
          <w:sz w:val="24"/>
          <w:szCs w:val="24"/>
          <w:lang w:eastAsia="en-IN"/>
        </w:rPr>
        <w:t xml:space="preserve"> and anti-</w:t>
      </w:r>
      <w:proofErr w:type="spellStart"/>
      <w:r w:rsidR="001E5F0E" w:rsidRPr="00E22D1A">
        <w:rPr>
          <w:rFonts w:ascii="Times New Roman" w:eastAsia="Times New Roman" w:hAnsi="Times New Roman" w:cs="Times New Roman"/>
          <w:kern w:val="0"/>
          <w:sz w:val="24"/>
          <w:szCs w:val="24"/>
          <w:lang w:eastAsia="en-IN"/>
        </w:rPr>
        <w:t>Sm</w:t>
      </w:r>
      <w:proofErr w:type="spellEnd"/>
      <w:r w:rsidR="001E5F0E" w:rsidRPr="00E22D1A">
        <w:rPr>
          <w:rFonts w:ascii="Times New Roman" w:eastAsia="Times New Roman" w:hAnsi="Times New Roman" w:cs="Times New Roman"/>
          <w:kern w:val="0"/>
          <w:sz w:val="24"/>
          <w:szCs w:val="24"/>
          <w:lang w:eastAsia="en-IN"/>
        </w:rPr>
        <w:t xml:space="preserve">, that are used to diagnose lupus. </w:t>
      </w:r>
      <w:r w:rsidR="00263549" w:rsidRPr="00E22D1A">
        <w:rPr>
          <w:rFonts w:ascii="Times New Roman" w:hAnsi="Times New Roman" w:cs="Times New Roman"/>
          <w:sz w:val="24"/>
          <w:szCs w:val="24"/>
        </w:rPr>
        <w:t>Antiphospholipid antibodies indicate an increased risk for specific problems, such as blood clots or miscarriage</w:t>
      </w:r>
      <w:r w:rsidR="00525140" w:rsidRPr="00E22D1A">
        <w:rPr>
          <w:rFonts w:ascii="Times New Roman" w:hAnsi="Times New Roman" w:cs="Times New Roman"/>
          <w:sz w:val="24"/>
          <w:szCs w:val="24"/>
        </w:rPr>
        <w:t>. Physicians may also assess blood levels of specific complement proteins, which are components of the immune system, in order to help identify and monitor the disease (</w:t>
      </w:r>
      <w:proofErr w:type="spellStart"/>
      <w:r w:rsidR="00525140" w:rsidRPr="00E22D1A">
        <w:rPr>
          <w:rStyle w:val="element-citation"/>
          <w:rFonts w:ascii="Times New Roman" w:hAnsi="Times New Roman" w:cs="Times New Roman"/>
          <w:color w:val="212121"/>
          <w:sz w:val="24"/>
          <w:szCs w:val="24"/>
        </w:rPr>
        <w:t>Bogdanos</w:t>
      </w:r>
      <w:proofErr w:type="spellEnd"/>
      <w:r w:rsidR="00525140" w:rsidRPr="00E22D1A">
        <w:rPr>
          <w:rStyle w:val="element-citation"/>
          <w:rFonts w:ascii="Times New Roman" w:hAnsi="Times New Roman" w:cs="Times New Roman"/>
          <w:color w:val="212121"/>
          <w:sz w:val="24"/>
          <w:szCs w:val="24"/>
        </w:rPr>
        <w:t xml:space="preserve"> et al., 2017</w:t>
      </w:r>
      <w:r w:rsidR="00525140" w:rsidRPr="00E22D1A">
        <w:rPr>
          <w:rFonts w:ascii="Times New Roman" w:hAnsi="Times New Roman" w:cs="Times New Roman"/>
          <w:sz w:val="24"/>
          <w:szCs w:val="24"/>
        </w:rPr>
        <w:t>).</w:t>
      </w:r>
    </w:p>
    <w:p w14:paraId="6617F1D7" w14:textId="77777777" w:rsidR="00151B79" w:rsidRPr="00E22D1A" w:rsidRDefault="00263549" w:rsidP="005B7A2A">
      <w:pPr>
        <w:pStyle w:val="Heading2"/>
        <w:shd w:val="clear" w:color="auto" w:fill="FFFFFF"/>
        <w:spacing w:before="0" w:line="360" w:lineRule="auto"/>
        <w:jc w:val="both"/>
        <w:textAlignment w:val="baseline"/>
        <w:rPr>
          <w:rFonts w:ascii="Times New Roman" w:hAnsi="Times New Roman" w:cs="Times New Roman"/>
          <w:color w:val="auto"/>
          <w:sz w:val="24"/>
          <w:szCs w:val="24"/>
          <w:bdr w:val="none" w:sz="0" w:space="0" w:color="auto" w:frame="1"/>
        </w:rPr>
      </w:pPr>
      <w:r w:rsidRPr="00E22D1A">
        <w:rPr>
          <w:rFonts w:ascii="Times New Roman" w:hAnsi="Times New Roman" w:cs="Times New Roman"/>
          <w:color w:val="auto"/>
          <w:sz w:val="24"/>
          <w:szCs w:val="24"/>
          <w:bdr w:val="none" w:sz="0" w:space="0" w:color="auto" w:frame="1"/>
        </w:rPr>
        <w:t>Lupus Treatment</w:t>
      </w:r>
    </w:p>
    <w:p w14:paraId="306CB44D" w14:textId="1357C6F8" w:rsidR="003D3413" w:rsidRPr="00E22D1A" w:rsidRDefault="002E6ED8" w:rsidP="005B7A2A">
      <w:pPr>
        <w:spacing w:after="0" w:line="360" w:lineRule="auto"/>
        <w:jc w:val="both"/>
        <w:rPr>
          <w:rFonts w:ascii="Times New Roman" w:eastAsia="Times New Roman" w:hAnsi="Times New Roman" w:cs="Times New Roman"/>
          <w:kern w:val="0"/>
          <w:sz w:val="24"/>
          <w:szCs w:val="24"/>
          <w:lang w:eastAsia="en-IN"/>
        </w:rPr>
      </w:pPr>
      <w:r w:rsidRPr="00E22D1A">
        <w:rPr>
          <w:rFonts w:ascii="Times New Roman" w:hAnsi="Times New Roman" w:cs="Times New Roman"/>
          <w:sz w:val="24"/>
          <w:szCs w:val="24"/>
          <w:bdr w:val="none" w:sz="0" w:space="0" w:color="auto" w:frame="1"/>
        </w:rPr>
        <w:t>The lupus is a long-term illness. Remission induction is the goal of treatment</w:t>
      </w:r>
      <w:r w:rsidR="00134473">
        <w:rPr>
          <w:rFonts w:ascii="Times New Roman" w:hAnsi="Times New Roman" w:cs="Times New Roman"/>
          <w:sz w:val="24"/>
          <w:szCs w:val="24"/>
          <w:bdr w:val="none" w:sz="0" w:space="0" w:color="auto" w:frame="1"/>
        </w:rPr>
        <w:t xml:space="preserve"> </w:t>
      </w:r>
      <w:r w:rsidR="00134473" w:rsidRPr="00E22D1A">
        <w:rPr>
          <w:rFonts w:ascii="Times New Roman" w:hAnsi="Times New Roman" w:cs="Times New Roman"/>
          <w:sz w:val="24"/>
          <w:szCs w:val="24"/>
        </w:rPr>
        <w:t>(</w:t>
      </w:r>
      <w:r w:rsidR="00134473" w:rsidRPr="00E22D1A">
        <w:rPr>
          <w:rStyle w:val="element-citation"/>
          <w:rFonts w:ascii="Times New Roman" w:hAnsi="Times New Roman" w:cs="Times New Roman"/>
          <w:color w:val="212121"/>
          <w:sz w:val="24"/>
          <w:szCs w:val="24"/>
        </w:rPr>
        <w:t xml:space="preserve">Song </w:t>
      </w:r>
      <w:proofErr w:type="spellStart"/>
      <w:proofErr w:type="gramStart"/>
      <w:r w:rsidR="00134473" w:rsidRPr="00E22D1A">
        <w:rPr>
          <w:rStyle w:val="element-citation"/>
          <w:rFonts w:ascii="Times New Roman" w:hAnsi="Times New Roman" w:cs="Times New Roman"/>
          <w:color w:val="212121"/>
          <w:sz w:val="24"/>
          <w:szCs w:val="24"/>
        </w:rPr>
        <w:t>etal</w:t>
      </w:r>
      <w:proofErr w:type="spellEnd"/>
      <w:r w:rsidR="00134473" w:rsidRPr="00E22D1A">
        <w:rPr>
          <w:rStyle w:val="element-citation"/>
          <w:rFonts w:ascii="Times New Roman" w:hAnsi="Times New Roman" w:cs="Times New Roman"/>
          <w:color w:val="212121"/>
          <w:sz w:val="24"/>
          <w:szCs w:val="24"/>
        </w:rPr>
        <w:t>.</w:t>
      </w:r>
      <w:proofErr w:type="gramEnd"/>
      <w:r w:rsidR="00134473" w:rsidRPr="00E22D1A">
        <w:rPr>
          <w:rStyle w:val="element-citation"/>
          <w:rFonts w:ascii="Times New Roman" w:hAnsi="Times New Roman" w:cs="Times New Roman"/>
          <w:color w:val="212121"/>
          <w:sz w:val="24"/>
          <w:szCs w:val="24"/>
        </w:rPr>
        <w:t>, 2020</w:t>
      </w:r>
      <w:bookmarkStart w:id="0" w:name="_GoBack"/>
      <w:bookmarkEnd w:id="0"/>
      <w:r w:rsidR="00134473" w:rsidRPr="00E22D1A">
        <w:rPr>
          <w:rFonts w:ascii="Times New Roman" w:hAnsi="Times New Roman" w:cs="Times New Roman"/>
          <w:sz w:val="24"/>
          <w:szCs w:val="24"/>
        </w:rPr>
        <w:t>).</w:t>
      </w:r>
      <w:r w:rsidRPr="00E22D1A">
        <w:rPr>
          <w:rFonts w:ascii="Times New Roman" w:hAnsi="Times New Roman" w:cs="Times New Roman"/>
          <w:sz w:val="24"/>
          <w:szCs w:val="24"/>
          <w:bdr w:val="none" w:sz="0" w:space="0" w:color="auto" w:frame="1"/>
        </w:rPr>
        <w:t xml:space="preserve"> The kind and severity of your symptoms will determine how you are treated. </w:t>
      </w:r>
      <w:r w:rsidR="003D3413" w:rsidRPr="00E22D1A">
        <w:rPr>
          <w:rFonts w:ascii="Times New Roman" w:eastAsia="Times New Roman" w:hAnsi="Times New Roman" w:cs="Times New Roman"/>
          <w:kern w:val="0"/>
          <w:sz w:val="24"/>
          <w:szCs w:val="24"/>
          <w:lang w:eastAsia="en-IN"/>
        </w:rPr>
        <w:t>Choosing which medications to take and whether to treat the signs and symptoms you are experiencing requires a careful discussion of the benefits and risks with your doctor.</w:t>
      </w:r>
      <w:r w:rsidR="00134473">
        <w:rPr>
          <w:rFonts w:ascii="Times New Roman" w:eastAsia="Times New Roman" w:hAnsi="Times New Roman" w:cs="Times New Roman"/>
          <w:kern w:val="0"/>
          <w:sz w:val="24"/>
          <w:szCs w:val="24"/>
          <w:lang w:eastAsia="en-IN"/>
        </w:rPr>
        <w:t xml:space="preserve"> </w:t>
      </w:r>
      <w:r w:rsidRPr="00E22D1A">
        <w:rPr>
          <w:rFonts w:ascii="Times New Roman" w:hAnsi="Times New Roman" w:cs="Times New Roman"/>
          <w:sz w:val="24"/>
          <w:szCs w:val="24"/>
          <w:bdr w:val="none" w:sz="0" w:space="0" w:color="auto" w:frame="1"/>
        </w:rPr>
        <w:t xml:space="preserve">It’s possible that you and your doctor will need to adjust your medicine or dosage as your </w:t>
      </w:r>
      <w:r w:rsidR="00A945BC" w:rsidRPr="00E22D1A">
        <w:rPr>
          <w:rFonts w:ascii="Times New Roman" w:hAnsi="Times New Roman" w:cs="Times New Roman"/>
          <w:sz w:val="24"/>
          <w:szCs w:val="24"/>
          <w:bdr w:val="none" w:sz="0" w:space="0" w:color="auto" w:frame="1"/>
        </w:rPr>
        <w:t xml:space="preserve">symptoms come on and off. </w:t>
      </w:r>
      <w:r w:rsidR="003D3413" w:rsidRPr="00E22D1A">
        <w:rPr>
          <w:rFonts w:ascii="Times New Roman" w:eastAsia="Times New Roman" w:hAnsi="Times New Roman" w:cs="Times New Roman"/>
          <w:kern w:val="0"/>
          <w:sz w:val="24"/>
          <w:szCs w:val="24"/>
          <w:lang w:eastAsia="en-IN"/>
        </w:rPr>
        <w:t>The medications listed below are utilised most frequently to treat lupus:</w:t>
      </w:r>
    </w:p>
    <w:p w14:paraId="5486C545" w14:textId="05762D0E" w:rsidR="00151B79" w:rsidRPr="00E22D1A" w:rsidRDefault="003D3413" w:rsidP="005B7A2A">
      <w:pPr>
        <w:spacing w:after="0" w:line="360" w:lineRule="auto"/>
        <w:jc w:val="both"/>
        <w:rPr>
          <w:rFonts w:ascii="Times New Roman" w:eastAsia="Times New Roman" w:hAnsi="Times New Roman" w:cs="Times New Roman"/>
          <w:kern w:val="0"/>
          <w:sz w:val="24"/>
          <w:szCs w:val="24"/>
          <w:lang w:eastAsia="en-IN"/>
        </w:rPr>
      </w:pPr>
      <w:r w:rsidRPr="00E22D1A">
        <w:rPr>
          <w:rFonts w:ascii="Times New Roman" w:eastAsia="Times New Roman" w:hAnsi="Times New Roman" w:cs="Times New Roman"/>
          <w:kern w:val="0"/>
          <w:sz w:val="24"/>
          <w:szCs w:val="24"/>
          <w:lang w:eastAsia="en-IN"/>
        </w:rPr>
        <w:t>Alternative names for nonsteroidal anti-inflammatory drugs (NSAIDs)</w:t>
      </w:r>
    </w:p>
    <w:p w14:paraId="7C349AB5" w14:textId="30AAC891" w:rsidR="003D3413" w:rsidRPr="00E22D1A" w:rsidRDefault="003D3413" w:rsidP="005B7A2A">
      <w:pPr>
        <w:spacing w:after="0" w:line="360" w:lineRule="auto"/>
        <w:jc w:val="both"/>
        <w:rPr>
          <w:rFonts w:ascii="Times New Roman" w:eastAsia="Times New Roman" w:hAnsi="Times New Roman" w:cs="Times New Roman"/>
          <w:kern w:val="0"/>
          <w:sz w:val="24"/>
          <w:szCs w:val="24"/>
          <w:lang w:eastAsia="en-IN"/>
        </w:rPr>
      </w:pPr>
      <w:r w:rsidRPr="00E22D1A">
        <w:rPr>
          <w:rFonts w:ascii="Times New Roman" w:eastAsia="Times New Roman" w:hAnsi="Times New Roman" w:cs="Times New Roman"/>
          <w:kern w:val="0"/>
          <w:sz w:val="24"/>
          <w:szCs w:val="24"/>
          <w:lang w:eastAsia="en-IN"/>
        </w:rPr>
        <w:lastRenderedPageBreak/>
        <w:t>Over-the-counter NSAIDs such as naproxen sodium (Aleve) and ibuprofen (such as Motrin IB, and others) can be used to alleviate fever, edoema, and discomfort associated with lupus</w:t>
      </w:r>
      <w:r w:rsidR="00134473">
        <w:rPr>
          <w:rFonts w:ascii="Times New Roman" w:eastAsia="Times New Roman" w:hAnsi="Times New Roman" w:cs="Times New Roman"/>
          <w:kern w:val="0"/>
          <w:sz w:val="24"/>
          <w:szCs w:val="24"/>
          <w:lang w:eastAsia="en-IN"/>
        </w:rPr>
        <w:t xml:space="preserve"> (Adhikary et al., 2021; Adhikary et al., 2022)</w:t>
      </w:r>
      <w:r w:rsidRPr="00E22D1A">
        <w:rPr>
          <w:rFonts w:ascii="Times New Roman" w:eastAsia="Times New Roman" w:hAnsi="Times New Roman" w:cs="Times New Roman"/>
          <w:kern w:val="0"/>
          <w:sz w:val="24"/>
          <w:szCs w:val="24"/>
          <w:lang w:eastAsia="en-IN"/>
        </w:rPr>
        <w:t>. Stronger NSAIDs can be obtained through prescription. NSAID adverse reactions include haemorrhaging in the stomach, kidney difficulties, and an increased risk of cardiac problems</w:t>
      </w:r>
      <w:r w:rsidR="00134473">
        <w:rPr>
          <w:rFonts w:ascii="Times New Roman" w:eastAsia="Times New Roman" w:hAnsi="Times New Roman" w:cs="Times New Roman"/>
          <w:kern w:val="0"/>
          <w:sz w:val="24"/>
          <w:szCs w:val="24"/>
          <w:lang w:eastAsia="en-IN"/>
        </w:rPr>
        <w:t xml:space="preserve"> (Banerjee et al., 2022)</w:t>
      </w:r>
      <w:r w:rsidRPr="00E22D1A">
        <w:rPr>
          <w:rFonts w:ascii="Times New Roman" w:eastAsia="Times New Roman" w:hAnsi="Times New Roman" w:cs="Times New Roman"/>
          <w:kern w:val="0"/>
          <w:sz w:val="24"/>
          <w:szCs w:val="24"/>
          <w:lang w:eastAsia="en-IN"/>
        </w:rPr>
        <w:t xml:space="preserve">. </w:t>
      </w:r>
    </w:p>
    <w:p w14:paraId="514ABCF6" w14:textId="09200CF1" w:rsidR="00263549" w:rsidRPr="00E22D1A" w:rsidRDefault="00263549" w:rsidP="005B7A2A">
      <w:pPr>
        <w:spacing w:after="0" w:line="360" w:lineRule="auto"/>
        <w:jc w:val="both"/>
        <w:rPr>
          <w:rFonts w:ascii="Times New Roman" w:eastAsia="Times New Roman" w:hAnsi="Times New Roman" w:cs="Times New Roman"/>
          <w:kern w:val="0"/>
          <w:sz w:val="24"/>
          <w:szCs w:val="24"/>
          <w:lang w:eastAsia="en-IN"/>
        </w:rPr>
      </w:pPr>
      <w:r w:rsidRPr="00E22D1A">
        <w:rPr>
          <w:rFonts w:ascii="Times New Roman" w:hAnsi="Times New Roman" w:cs="Times New Roman"/>
          <w:sz w:val="24"/>
          <w:szCs w:val="24"/>
        </w:rPr>
        <w:t>Prior to using any over-the-counter (OTC) medication for your lupus, always get your doctor's approval.</w:t>
      </w:r>
    </w:p>
    <w:p w14:paraId="3B3FFB7D" w14:textId="77777777" w:rsidR="00151B79" w:rsidRPr="00E22D1A" w:rsidRDefault="0006543C" w:rsidP="005B7A2A">
      <w:pPr>
        <w:spacing w:line="360" w:lineRule="auto"/>
        <w:jc w:val="both"/>
        <w:rPr>
          <w:rFonts w:ascii="Times New Roman" w:hAnsi="Times New Roman" w:cs="Times New Roman"/>
          <w:sz w:val="24"/>
          <w:szCs w:val="24"/>
        </w:rPr>
      </w:pPr>
      <w:r w:rsidRPr="00E22D1A">
        <w:rPr>
          <w:rFonts w:ascii="Times New Roman" w:hAnsi="Times New Roman" w:cs="Times New Roman"/>
          <w:sz w:val="24"/>
          <w:szCs w:val="24"/>
        </w:rPr>
        <w:t>I</w:t>
      </w:r>
      <w:r w:rsidR="00263549" w:rsidRPr="00E22D1A">
        <w:rPr>
          <w:rFonts w:ascii="Times New Roman" w:hAnsi="Times New Roman" w:cs="Times New Roman"/>
          <w:sz w:val="24"/>
          <w:szCs w:val="24"/>
        </w:rPr>
        <w:t>mmunosuppressive medicines</w:t>
      </w:r>
    </w:p>
    <w:p w14:paraId="14F8662E" w14:textId="77777777" w:rsidR="00686E1B" w:rsidRPr="00E22D1A" w:rsidRDefault="00263549" w:rsidP="005B7A2A">
      <w:pPr>
        <w:spacing w:after="240" w:line="360" w:lineRule="auto"/>
        <w:jc w:val="both"/>
        <w:rPr>
          <w:rFonts w:ascii="Times New Roman" w:eastAsia="Times New Roman" w:hAnsi="Times New Roman" w:cs="Times New Roman"/>
          <w:kern w:val="0"/>
          <w:sz w:val="24"/>
          <w:szCs w:val="24"/>
          <w:lang w:eastAsia="en-IN"/>
        </w:rPr>
      </w:pPr>
      <w:r w:rsidRPr="00E22D1A">
        <w:rPr>
          <w:rFonts w:ascii="Times New Roman" w:hAnsi="Times New Roman" w:cs="Times New Roman"/>
          <w:sz w:val="24"/>
          <w:szCs w:val="24"/>
        </w:rPr>
        <w:t xml:space="preserve">In severe lupus patients, immune-suppressive medications may be beneficial. Trexall, mycophenolate mofetil (CellCept), and azathioprine (Imuran, Azasan) are a few examples. </w:t>
      </w:r>
      <w:r w:rsidR="00C60157" w:rsidRPr="00E22D1A">
        <w:rPr>
          <w:rFonts w:ascii="Times New Roman" w:hAnsi="Times New Roman" w:cs="Times New Roman"/>
          <w:sz w:val="24"/>
          <w:szCs w:val="24"/>
        </w:rPr>
        <w:t>The severe kidney ailment linked to the disease known as lupus nephritis has recently been treated with mycophenolate mofetil.</w:t>
      </w:r>
      <w:r w:rsidRPr="00E22D1A">
        <w:rPr>
          <w:rFonts w:ascii="Times New Roman" w:hAnsi="Times New Roman" w:cs="Times New Roman"/>
          <w:sz w:val="24"/>
          <w:szCs w:val="24"/>
        </w:rPr>
        <w:t xml:space="preserve"> </w:t>
      </w:r>
      <w:r w:rsidR="00686E1B" w:rsidRPr="00E22D1A">
        <w:rPr>
          <w:rFonts w:ascii="Times New Roman" w:eastAsia="Times New Roman" w:hAnsi="Times New Roman" w:cs="Times New Roman"/>
          <w:kern w:val="0"/>
          <w:sz w:val="24"/>
          <w:szCs w:val="24"/>
          <w:lang w:eastAsia="en-IN"/>
        </w:rPr>
        <w:t xml:space="preserve">A greater chance of infection spreading, liver damage, infertility, and cancer are examples of potential side effects. </w:t>
      </w:r>
    </w:p>
    <w:p w14:paraId="2CAB97C0" w14:textId="1874BC98" w:rsidR="00151B79" w:rsidRPr="00E22D1A" w:rsidRDefault="00263549" w:rsidP="005B7A2A">
      <w:pPr>
        <w:spacing w:line="360" w:lineRule="auto"/>
        <w:jc w:val="both"/>
        <w:rPr>
          <w:rFonts w:ascii="Times New Roman" w:hAnsi="Times New Roman" w:cs="Times New Roman"/>
          <w:sz w:val="24"/>
          <w:szCs w:val="24"/>
        </w:rPr>
      </w:pPr>
      <w:r w:rsidRPr="00E22D1A">
        <w:rPr>
          <w:rFonts w:ascii="Times New Roman" w:hAnsi="Times New Roman" w:cs="Times New Roman"/>
          <w:sz w:val="24"/>
          <w:szCs w:val="24"/>
        </w:rPr>
        <w:t>Combination therapy</w:t>
      </w:r>
    </w:p>
    <w:p w14:paraId="4DE96EC0" w14:textId="77777777" w:rsidR="007D7E31" w:rsidRPr="00E22D1A" w:rsidRDefault="00263549" w:rsidP="005B7A2A">
      <w:pPr>
        <w:spacing w:line="360" w:lineRule="auto"/>
        <w:jc w:val="both"/>
        <w:rPr>
          <w:rFonts w:ascii="Times New Roman" w:hAnsi="Times New Roman" w:cs="Times New Roman"/>
          <w:sz w:val="24"/>
          <w:szCs w:val="24"/>
        </w:rPr>
      </w:pPr>
      <w:r w:rsidRPr="00E22D1A">
        <w:rPr>
          <w:rFonts w:ascii="Times New Roman" w:hAnsi="Times New Roman" w:cs="Times New Roman"/>
          <w:sz w:val="24"/>
          <w:szCs w:val="24"/>
        </w:rPr>
        <w:t xml:space="preserve">To manage lupus and avoid tissue damage, medical professionals may mix and match a few different drugs. Every therapy has advantages and disadvantages. The majority of immune-suppressive drugs have potential negative effects and need to be closely watched. </w:t>
      </w:r>
      <w:r w:rsidR="00852ECB" w:rsidRPr="00E22D1A">
        <w:rPr>
          <w:rFonts w:ascii="Times New Roman" w:hAnsi="Times New Roman" w:cs="Times New Roman"/>
          <w:sz w:val="24"/>
          <w:szCs w:val="24"/>
        </w:rPr>
        <w:t>Some side effects of these drugs include an increased risk of infections, diarrhea, nausea, and vomiting, loss of hair, hypertension, and osteoporosis (weak bo</w:t>
      </w:r>
      <w:r w:rsidR="00852ECB" w:rsidRPr="00E22D1A">
        <w:rPr>
          <w:sz w:val="24"/>
          <w:szCs w:val="24"/>
        </w:rPr>
        <w:t>nes).</w:t>
      </w:r>
      <w:r w:rsidRPr="00E22D1A">
        <w:rPr>
          <w:rFonts w:ascii="Times New Roman" w:hAnsi="Times New Roman" w:cs="Times New Roman"/>
          <w:sz w:val="24"/>
          <w:szCs w:val="24"/>
        </w:rPr>
        <w:t xml:space="preserve"> When a medication has negative effects or the disease enters a remission, rheumatologists may decide to discontinue it altogether or reduce the dosage. Because of this, it's critical to have thorough and regular physical examinations as well as laboratory testing to monitor your symptoms and adjust your care as necessary.</w:t>
      </w:r>
    </w:p>
    <w:p w14:paraId="0F4A98F7" w14:textId="77777777" w:rsidR="00151B79" w:rsidRPr="00E22D1A" w:rsidRDefault="00263549" w:rsidP="005B7A2A">
      <w:pPr>
        <w:spacing w:line="360" w:lineRule="auto"/>
        <w:jc w:val="both"/>
        <w:rPr>
          <w:rFonts w:ascii="Times New Roman" w:hAnsi="Times New Roman" w:cs="Times New Roman"/>
          <w:sz w:val="24"/>
          <w:szCs w:val="24"/>
        </w:rPr>
      </w:pPr>
      <w:r w:rsidRPr="00E22D1A">
        <w:rPr>
          <w:rFonts w:ascii="Times New Roman" w:hAnsi="Times New Roman" w:cs="Times New Roman"/>
          <w:sz w:val="24"/>
          <w:szCs w:val="24"/>
        </w:rPr>
        <w:t>Steroids</w:t>
      </w:r>
    </w:p>
    <w:p w14:paraId="3BDAEDB5" w14:textId="1409F488" w:rsidR="007315D9" w:rsidRPr="00E22D1A" w:rsidRDefault="00FC4ACC" w:rsidP="005B7A2A">
      <w:pPr>
        <w:spacing w:after="240" w:line="360" w:lineRule="auto"/>
        <w:jc w:val="both"/>
        <w:rPr>
          <w:rFonts w:ascii="Times New Roman" w:eastAsia="Times New Roman" w:hAnsi="Times New Roman" w:cs="Times New Roman"/>
          <w:kern w:val="0"/>
          <w:sz w:val="24"/>
          <w:szCs w:val="24"/>
          <w:lang w:eastAsia="en-IN"/>
        </w:rPr>
      </w:pPr>
      <w:r w:rsidRPr="00E22D1A">
        <w:rPr>
          <w:rFonts w:ascii="Times New Roman" w:eastAsia="Times New Roman" w:hAnsi="Times New Roman" w:cs="Times New Roman"/>
          <w:kern w:val="0"/>
          <w:sz w:val="24"/>
          <w:szCs w:val="24"/>
          <w:lang w:eastAsia="en-IN"/>
        </w:rPr>
        <w:t>Other corticosteroids, such as prednisone, aid in lowering inflammation brought on by lupus. High doses of steroids are commonly used to treat severe brain and kidney illnesses, such as methylprednisolone (A-</w:t>
      </w:r>
      <w:proofErr w:type="spellStart"/>
      <w:r w:rsidRPr="00E22D1A">
        <w:rPr>
          <w:rFonts w:ascii="Times New Roman" w:eastAsia="Times New Roman" w:hAnsi="Times New Roman" w:cs="Times New Roman"/>
          <w:kern w:val="0"/>
          <w:sz w:val="24"/>
          <w:szCs w:val="24"/>
          <w:lang w:eastAsia="en-IN"/>
        </w:rPr>
        <w:t>Methapred</w:t>
      </w:r>
      <w:proofErr w:type="spellEnd"/>
      <w:r w:rsidRPr="00E22D1A">
        <w:rPr>
          <w:rFonts w:ascii="Times New Roman" w:eastAsia="Times New Roman" w:hAnsi="Times New Roman" w:cs="Times New Roman"/>
          <w:kern w:val="0"/>
          <w:sz w:val="24"/>
          <w:szCs w:val="24"/>
          <w:lang w:eastAsia="en-IN"/>
        </w:rPr>
        <w:t>, Medrol)</w:t>
      </w:r>
      <w:r w:rsidR="00134473">
        <w:rPr>
          <w:rFonts w:ascii="Times New Roman" w:eastAsia="Times New Roman" w:hAnsi="Times New Roman" w:cs="Times New Roman"/>
          <w:kern w:val="0"/>
          <w:sz w:val="24"/>
          <w:szCs w:val="24"/>
          <w:lang w:eastAsia="en-IN"/>
        </w:rPr>
        <w:t xml:space="preserve"> (</w:t>
      </w:r>
      <w:proofErr w:type="spellStart"/>
      <w:r w:rsidR="00134473">
        <w:rPr>
          <w:rFonts w:ascii="Times New Roman" w:eastAsia="Times New Roman" w:hAnsi="Times New Roman" w:cs="Times New Roman"/>
          <w:kern w:val="0"/>
          <w:sz w:val="24"/>
          <w:szCs w:val="24"/>
          <w:lang w:eastAsia="en-IN"/>
        </w:rPr>
        <w:t>Chowdhury</w:t>
      </w:r>
      <w:proofErr w:type="spellEnd"/>
      <w:r w:rsidR="00134473">
        <w:rPr>
          <w:rFonts w:ascii="Times New Roman" w:eastAsia="Times New Roman" w:hAnsi="Times New Roman" w:cs="Times New Roman"/>
          <w:kern w:val="0"/>
          <w:sz w:val="24"/>
          <w:szCs w:val="24"/>
          <w:lang w:eastAsia="en-IN"/>
        </w:rPr>
        <w:t xml:space="preserve"> et al., 2022)</w:t>
      </w:r>
      <w:r w:rsidRPr="00E22D1A">
        <w:rPr>
          <w:rFonts w:ascii="Times New Roman" w:eastAsia="Times New Roman" w:hAnsi="Times New Roman" w:cs="Times New Roman"/>
          <w:kern w:val="0"/>
          <w:sz w:val="24"/>
          <w:szCs w:val="24"/>
          <w:lang w:eastAsia="en-IN"/>
        </w:rPr>
        <w:t xml:space="preserve">. Among the negative effects are weight gain, bruising easily, diabetes, high blood pressure, osteoporosis (thinning bones), and an increased risk of infection. </w:t>
      </w:r>
      <w:r w:rsidR="003020CE" w:rsidRPr="00E22D1A">
        <w:rPr>
          <w:rFonts w:ascii="Times New Roman" w:hAnsi="Times New Roman" w:cs="Times New Roman"/>
          <w:sz w:val="24"/>
          <w:szCs w:val="24"/>
        </w:rPr>
        <w:t>Larger</w:t>
      </w:r>
      <w:r w:rsidR="00263549" w:rsidRPr="00E22D1A">
        <w:rPr>
          <w:rFonts w:ascii="Times New Roman" w:hAnsi="Times New Roman" w:cs="Times New Roman"/>
          <w:sz w:val="24"/>
          <w:szCs w:val="24"/>
        </w:rPr>
        <w:t xml:space="preserve"> dosages and longer treatment regimens carry a larger risk of adverse effects</w:t>
      </w:r>
      <w:r w:rsidR="00134473">
        <w:rPr>
          <w:rFonts w:ascii="Times New Roman" w:hAnsi="Times New Roman" w:cs="Times New Roman"/>
          <w:sz w:val="24"/>
          <w:szCs w:val="24"/>
        </w:rPr>
        <w:t xml:space="preserve"> (Gupta et al., 2023).</w:t>
      </w:r>
    </w:p>
    <w:p w14:paraId="58DE1883" w14:textId="77777777" w:rsidR="00263549" w:rsidRPr="00E22D1A" w:rsidRDefault="00263549" w:rsidP="005B7A2A">
      <w:pPr>
        <w:spacing w:line="360" w:lineRule="auto"/>
        <w:jc w:val="both"/>
        <w:rPr>
          <w:rFonts w:ascii="Times New Roman" w:hAnsi="Times New Roman" w:cs="Times New Roman"/>
          <w:sz w:val="24"/>
          <w:szCs w:val="24"/>
        </w:rPr>
      </w:pPr>
      <w:r w:rsidRPr="00E22D1A">
        <w:rPr>
          <w:rFonts w:ascii="Times New Roman" w:hAnsi="Times New Roman" w:cs="Times New Roman"/>
          <w:bCs/>
          <w:sz w:val="24"/>
          <w:szCs w:val="24"/>
        </w:rPr>
        <w:t>8. CONCLUSION</w:t>
      </w:r>
    </w:p>
    <w:p w14:paraId="5B5F38AC" w14:textId="4DDDB3F4" w:rsidR="003020CE" w:rsidRPr="00E22D1A" w:rsidRDefault="00AE1F27" w:rsidP="005B7A2A">
      <w:pPr>
        <w:spacing w:after="240" w:line="360" w:lineRule="auto"/>
        <w:jc w:val="both"/>
        <w:rPr>
          <w:rFonts w:ascii="Times New Roman" w:eastAsia="Times New Roman" w:hAnsi="Times New Roman" w:cs="Times New Roman"/>
          <w:kern w:val="0"/>
          <w:sz w:val="24"/>
          <w:szCs w:val="24"/>
          <w:lang w:eastAsia="en-IN"/>
        </w:rPr>
      </w:pPr>
      <w:r w:rsidRPr="00E22D1A">
        <w:rPr>
          <w:rFonts w:ascii="Times New Roman" w:eastAsia="Times New Roman" w:hAnsi="Times New Roman" w:cs="Times New Roman"/>
          <w:kern w:val="0"/>
          <w:sz w:val="24"/>
          <w:szCs w:val="24"/>
          <w:lang w:val="en-US"/>
        </w:rPr>
        <w:t xml:space="preserve">Symptoms of inflammation have been linked to autoimmune diseases, and autoantibody counts in patients may help with diagnosis and severity assessments of the condition, which may be </w:t>
      </w:r>
      <w:r w:rsidRPr="00E22D1A">
        <w:rPr>
          <w:rFonts w:ascii="Times New Roman" w:eastAsia="Times New Roman" w:hAnsi="Times New Roman" w:cs="Times New Roman"/>
          <w:kern w:val="0"/>
          <w:sz w:val="24"/>
          <w:szCs w:val="24"/>
          <w:lang w:val="en-US"/>
        </w:rPr>
        <w:lastRenderedPageBreak/>
        <w:t xml:space="preserve">important for treatment. Myasthenia gravis is the most well-understood autoimmune disease; studies on the disease have advanced our knowledge of the basic principles underlying neuromuscular transmission. Rheumatoid arthritis and several medications used to treat it may decrease the immune system, which raises the risk of infections. </w:t>
      </w:r>
      <w:r w:rsidR="00FB59B5" w:rsidRPr="00E22D1A">
        <w:rPr>
          <w:rFonts w:ascii="Times New Roman" w:eastAsia="Times New Roman" w:hAnsi="Times New Roman" w:cs="Times New Roman"/>
          <w:kern w:val="0"/>
          <w:sz w:val="24"/>
          <w:szCs w:val="24"/>
          <w:lang w:eastAsia="en-IN"/>
        </w:rPr>
        <w:t xml:space="preserve">When treating arthritis with rheumatoid arthritis, methotrexate is frequently the first medication used. For dual treatment, biologic drugs like cancer necrosis factor inhibitors may be combined. </w:t>
      </w:r>
      <w:r w:rsidR="009701E4" w:rsidRPr="00E22D1A">
        <w:rPr>
          <w:rFonts w:ascii="Times New Roman" w:hAnsi="Times New Roman" w:cs="Times New Roman"/>
          <w:sz w:val="24"/>
          <w:szCs w:val="24"/>
        </w:rPr>
        <w:t>The -DR3 haplotype and other genetic predispositions to systemic lupus are associated with risk factors such as sunlight exposure, UV radiation from HLA-B8, viral infection (particularly Epstein-Barr virus hormones), pollutants, and cigarette smoking</w:t>
      </w:r>
      <w:r w:rsidR="009701E4" w:rsidRPr="00E22D1A">
        <w:rPr>
          <w:sz w:val="24"/>
          <w:szCs w:val="24"/>
        </w:rPr>
        <w:t xml:space="preserve">. </w:t>
      </w:r>
      <w:r w:rsidRPr="00E22D1A">
        <w:rPr>
          <w:rFonts w:ascii="Times New Roman" w:eastAsia="Times New Roman" w:hAnsi="Times New Roman" w:cs="Times New Roman"/>
          <w:kern w:val="0"/>
          <w:sz w:val="24"/>
          <w:szCs w:val="24"/>
          <w:lang w:val="en-US"/>
        </w:rPr>
        <w:t xml:space="preserve">Over-the-counter NSAIDs, such as ibuprofen (Advil, Motrin IB, and others) and naproxen sodium (Aleve), may be used to treat fever, edoema, and pain associated with lupus. </w:t>
      </w:r>
      <w:r w:rsidR="000315C6" w:rsidRPr="00E22D1A">
        <w:rPr>
          <w:rFonts w:ascii="Times New Roman" w:hAnsi="Times New Roman" w:cs="Times New Roman"/>
          <w:sz w:val="24"/>
          <w:szCs w:val="24"/>
        </w:rPr>
        <w:t>Extended treatment plans and larger dosages are associated with an increased risk of side effects</w:t>
      </w:r>
      <w:r w:rsidR="000315C6" w:rsidRPr="00E22D1A">
        <w:rPr>
          <w:sz w:val="24"/>
          <w:szCs w:val="24"/>
        </w:rPr>
        <w:t xml:space="preserve">. </w:t>
      </w:r>
      <w:r w:rsidR="000315C6" w:rsidRPr="00E22D1A">
        <w:rPr>
          <w:sz w:val="24"/>
          <w:szCs w:val="24"/>
        </w:rPr>
        <w:br/>
      </w:r>
    </w:p>
    <w:p w14:paraId="6F0E0B94" w14:textId="77777777" w:rsidR="003020CE" w:rsidRPr="00E22D1A" w:rsidRDefault="003020CE" w:rsidP="005B7A2A">
      <w:pPr>
        <w:shd w:val="clear" w:color="auto" w:fill="FFFFFF"/>
        <w:spacing w:line="360" w:lineRule="auto"/>
        <w:jc w:val="both"/>
        <w:rPr>
          <w:rFonts w:ascii="Times New Roman" w:hAnsi="Times New Roman" w:cs="Times New Roman"/>
          <w:color w:val="212121"/>
          <w:sz w:val="24"/>
          <w:szCs w:val="24"/>
        </w:rPr>
      </w:pPr>
    </w:p>
    <w:p w14:paraId="08DF1897" w14:textId="77777777" w:rsidR="003020CE" w:rsidRPr="00E22D1A" w:rsidRDefault="003020CE" w:rsidP="005B7A2A">
      <w:pPr>
        <w:shd w:val="clear" w:color="auto" w:fill="FFFFFF"/>
        <w:spacing w:line="360" w:lineRule="auto"/>
        <w:jc w:val="both"/>
        <w:rPr>
          <w:rFonts w:ascii="Times New Roman" w:hAnsi="Times New Roman" w:cs="Times New Roman"/>
          <w:b/>
          <w:color w:val="212121"/>
          <w:sz w:val="24"/>
          <w:szCs w:val="24"/>
        </w:rPr>
      </w:pPr>
      <w:r w:rsidRPr="00E22D1A">
        <w:rPr>
          <w:rFonts w:ascii="Times New Roman" w:hAnsi="Times New Roman" w:cs="Times New Roman"/>
          <w:b/>
          <w:color w:val="212121"/>
          <w:sz w:val="24"/>
          <w:szCs w:val="24"/>
        </w:rPr>
        <w:t>REFERENCES</w:t>
      </w:r>
    </w:p>
    <w:p w14:paraId="71BF1B04" w14:textId="77777777" w:rsidR="003020CE" w:rsidRPr="00E22D1A" w:rsidRDefault="003020CE" w:rsidP="005B7A2A">
      <w:pPr>
        <w:shd w:val="clear" w:color="auto" w:fill="FFFFFF"/>
        <w:spacing w:line="360" w:lineRule="auto"/>
        <w:jc w:val="both"/>
        <w:rPr>
          <w:rFonts w:ascii="Times New Roman" w:hAnsi="Times New Roman" w:cs="Times New Roman"/>
          <w:color w:val="212121"/>
          <w:sz w:val="24"/>
          <w:szCs w:val="24"/>
        </w:rPr>
      </w:pPr>
      <w:r w:rsidRPr="00E22D1A">
        <w:rPr>
          <w:rFonts w:ascii="Times New Roman" w:hAnsi="Times New Roman" w:cs="Times New Roman"/>
          <w:color w:val="212121"/>
          <w:sz w:val="24"/>
          <w:szCs w:val="24"/>
        </w:rPr>
        <w:t>1. </w:t>
      </w:r>
      <w:proofErr w:type="spellStart"/>
      <w:r w:rsidRPr="00E22D1A">
        <w:rPr>
          <w:rStyle w:val="element-citation"/>
          <w:rFonts w:ascii="Times New Roman" w:hAnsi="Times New Roman" w:cs="Times New Roman"/>
          <w:color w:val="212121"/>
          <w:sz w:val="24"/>
          <w:szCs w:val="24"/>
        </w:rPr>
        <w:t>Scherlinger</w:t>
      </w:r>
      <w:proofErr w:type="spellEnd"/>
      <w:r w:rsidRPr="00E22D1A">
        <w:rPr>
          <w:rStyle w:val="element-citation"/>
          <w:rFonts w:ascii="Times New Roman" w:hAnsi="Times New Roman" w:cs="Times New Roman"/>
          <w:color w:val="212121"/>
          <w:sz w:val="24"/>
          <w:szCs w:val="24"/>
        </w:rPr>
        <w:t xml:space="preserve"> M., Mertz P, Arnaud </w:t>
      </w:r>
      <w:proofErr w:type="spellStart"/>
      <w:r w:rsidRPr="00E22D1A">
        <w:rPr>
          <w:rStyle w:val="element-citation"/>
          <w:rFonts w:ascii="Times New Roman" w:hAnsi="Times New Roman" w:cs="Times New Roman"/>
          <w:color w:val="212121"/>
          <w:sz w:val="24"/>
          <w:szCs w:val="24"/>
        </w:rPr>
        <w:t>L.Worldwide</w:t>
      </w:r>
      <w:proofErr w:type="spellEnd"/>
      <w:r w:rsidRPr="00E22D1A">
        <w:rPr>
          <w:rStyle w:val="element-citation"/>
          <w:rFonts w:ascii="Times New Roman" w:hAnsi="Times New Roman" w:cs="Times New Roman"/>
          <w:color w:val="212121"/>
          <w:sz w:val="24"/>
          <w:szCs w:val="24"/>
        </w:rPr>
        <w:t xml:space="preserve"> trends in all-cause mortality of auto-immune systemic diseases between 2001 and 2014. </w:t>
      </w:r>
      <w:r w:rsidRPr="00E22D1A">
        <w:rPr>
          <w:rStyle w:val="ref-journal"/>
          <w:rFonts w:ascii="Times New Roman" w:hAnsi="Times New Roman" w:cs="Times New Roman"/>
          <w:i/>
          <w:iCs/>
          <w:color w:val="212121"/>
          <w:sz w:val="24"/>
          <w:szCs w:val="24"/>
        </w:rPr>
        <w:t>Autoimmune. Rev. </w:t>
      </w:r>
      <w:r w:rsidRPr="00E22D1A">
        <w:rPr>
          <w:rStyle w:val="element-citation"/>
          <w:rFonts w:ascii="Times New Roman" w:hAnsi="Times New Roman" w:cs="Times New Roman"/>
          <w:color w:val="212121"/>
          <w:sz w:val="24"/>
          <w:szCs w:val="24"/>
        </w:rPr>
        <w:t>2020;</w:t>
      </w:r>
      <w:r w:rsidRPr="00E22D1A">
        <w:rPr>
          <w:rStyle w:val="ref-vol"/>
          <w:rFonts w:ascii="Times New Roman" w:hAnsi="Times New Roman" w:cs="Times New Roman"/>
          <w:color w:val="212121"/>
          <w:sz w:val="24"/>
          <w:szCs w:val="24"/>
        </w:rPr>
        <w:t>19</w:t>
      </w:r>
      <w:r w:rsidRPr="00E22D1A">
        <w:rPr>
          <w:rStyle w:val="element-citation"/>
          <w:rFonts w:ascii="Times New Roman" w:hAnsi="Times New Roman" w:cs="Times New Roman"/>
          <w:color w:val="212121"/>
          <w:sz w:val="24"/>
          <w:szCs w:val="24"/>
        </w:rPr>
        <w:t>(8) [</w:t>
      </w:r>
      <w:hyperlink r:id="rId11" w:history="1">
        <w:r w:rsidRPr="00E22D1A">
          <w:rPr>
            <w:rStyle w:val="Hyperlink"/>
            <w:rFonts w:ascii="Times New Roman" w:hAnsi="Times New Roman" w:cs="Times New Roman"/>
            <w:color w:val="376FAA"/>
            <w:sz w:val="24"/>
            <w:szCs w:val="24"/>
            <w:u w:val="none"/>
          </w:rPr>
          <w:t>PubMed</w:t>
        </w:r>
      </w:hyperlink>
      <w:r w:rsidRPr="00E22D1A">
        <w:rPr>
          <w:rStyle w:val="element-citation"/>
          <w:rFonts w:ascii="Times New Roman" w:hAnsi="Times New Roman" w:cs="Times New Roman"/>
          <w:color w:val="212121"/>
          <w:sz w:val="24"/>
          <w:szCs w:val="24"/>
        </w:rPr>
        <w:t>] </w:t>
      </w:r>
      <w:r w:rsidRPr="00E22D1A">
        <w:rPr>
          <w:rStyle w:val="nowrap"/>
          <w:rFonts w:ascii="Times New Roman" w:hAnsi="Times New Roman" w:cs="Times New Roman"/>
          <w:color w:val="212121"/>
          <w:sz w:val="24"/>
          <w:szCs w:val="24"/>
        </w:rPr>
        <w:t>[</w:t>
      </w:r>
      <w:hyperlink r:id="rId12" w:tgtFrame="_blank" w:history="1">
        <w:r w:rsidRPr="00E22D1A">
          <w:rPr>
            <w:rStyle w:val="Hyperlink"/>
            <w:rFonts w:ascii="Times New Roman" w:hAnsi="Times New Roman" w:cs="Times New Roman"/>
            <w:color w:val="376FAA"/>
            <w:sz w:val="24"/>
            <w:szCs w:val="24"/>
            <w:u w:val="none"/>
          </w:rPr>
          <w:t>Google Scholar</w:t>
        </w:r>
      </w:hyperlink>
      <w:r w:rsidRPr="00E22D1A">
        <w:rPr>
          <w:rStyle w:val="nowrap"/>
          <w:rFonts w:ascii="Times New Roman" w:hAnsi="Times New Roman" w:cs="Times New Roman"/>
          <w:color w:val="212121"/>
          <w:sz w:val="24"/>
          <w:szCs w:val="24"/>
        </w:rPr>
        <w:t>]</w:t>
      </w:r>
    </w:p>
    <w:p w14:paraId="4B7C5134" w14:textId="77777777" w:rsidR="003020CE" w:rsidRPr="00E22D1A" w:rsidRDefault="003020CE" w:rsidP="005B7A2A">
      <w:pPr>
        <w:shd w:val="clear" w:color="auto" w:fill="FFFFFF"/>
        <w:spacing w:line="360" w:lineRule="auto"/>
        <w:jc w:val="both"/>
        <w:rPr>
          <w:rFonts w:ascii="Times New Roman" w:hAnsi="Times New Roman" w:cs="Times New Roman"/>
          <w:color w:val="212121"/>
          <w:sz w:val="24"/>
          <w:szCs w:val="24"/>
        </w:rPr>
      </w:pPr>
      <w:r w:rsidRPr="00E22D1A">
        <w:rPr>
          <w:rFonts w:ascii="Times New Roman" w:hAnsi="Times New Roman" w:cs="Times New Roman"/>
          <w:color w:val="212121"/>
          <w:sz w:val="24"/>
          <w:szCs w:val="24"/>
        </w:rPr>
        <w:t>2. </w:t>
      </w:r>
      <w:r w:rsidRPr="00E22D1A">
        <w:rPr>
          <w:rStyle w:val="element-citation"/>
          <w:rFonts w:ascii="Times New Roman" w:hAnsi="Times New Roman" w:cs="Times New Roman"/>
          <w:color w:val="212121"/>
          <w:sz w:val="24"/>
          <w:szCs w:val="24"/>
        </w:rPr>
        <w:t>Leo A., Leung P.S.C., Hirschfield G.M., Gershwin E.M. The pathogenesis of primary biliary cholangitis: a comprehensive review. </w:t>
      </w:r>
      <w:r w:rsidRPr="00E22D1A">
        <w:rPr>
          <w:rStyle w:val="ref-journal"/>
          <w:rFonts w:ascii="Times New Roman" w:hAnsi="Times New Roman" w:cs="Times New Roman"/>
          <w:i/>
          <w:iCs/>
          <w:color w:val="212121"/>
          <w:sz w:val="24"/>
          <w:szCs w:val="24"/>
        </w:rPr>
        <w:t>Semin. Liver Dis. </w:t>
      </w:r>
      <w:r w:rsidRPr="00E22D1A">
        <w:rPr>
          <w:rStyle w:val="element-citation"/>
          <w:rFonts w:ascii="Times New Roman" w:hAnsi="Times New Roman" w:cs="Times New Roman"/>
          <w:color w:val="212121"/>
          <w:sz w:val="24"/>
          <w:szCs w:val="24"/>
        </w:rPr>
        <w:t>2020;</w:t>
      </w:r>
      <w:r w:rsidRPr="00E22D1A">
        <w:rPr>
          <w:rStyle w:val="ref-vol"/>
          <w:rFonts w:ascii="Times New Roman" w:hAnsi="Times New Roman" w:cs="Times New Roman"/>
          <w:color w:val="212121"/>
          <w:sz w:val="24"/>
          <w:szCs w:val="24"/>
        </w:rPr>
        <w:t>40</w:t>
      </w:r>
      <w:r w:rsidRPr="00E22D1A">
        <w:rPr>
          <w:rStyle w:val="element-citation"/>
          <w:rFonts w:ascii="Times New Roman" w:hAnsi="Times New Roman" w:cs="Times New Roman"/>
          <w:color w:val="212121"/>
          <w:sz w:val="24"/>
          <w:szCs w:val="24"/>
        </w:rPr>
        <w:t>(1):34–48. [</w:t>
      </w:r>
      <w:hyperlink r:id="rId13" w:history="1">
        <w:r w:rsidRPr="00E22D1A">
          <w:rPr>
            <w:rStyle w:val="Hyperlink"/>
            <w:rFonts w:ascii="Times New Roman" w:hAnsi="Times New Roman" w:cs="Times New Roman"/>
            <w:color w:val="376FAA"/>
            <w:sz w:val="24"/>
            <w:szCs w:val="24"/>
            <w:u w:val="none"/>
          </w:rPr>
          <w:t>PubMed</w:t>
        </w:r>
      </w:hyperlink>
      <w:r w:rsidRPr="00E22D1A">
        <w:rPr>
          <w:rStyle w:val="element-citation"/>
          <w:rFonts w:ascii="Times New Roman" w:hAnsi="Times New Roman" w:cs="Times New Roman"/>
          <w:color w:val="212121"/>
          <w:sz w:val="24"/>
          <w:szCs w:val="24"/>
        </w:rPr>
        <w:t>] </w:t>
      </w:r>
      <w:r w:rsidRPr="00E22D1A">
        <w:rPr>
          <w:rStyle w:val="nowrap"/>
          <w:rFonts w:ascii="Times New Roman" w:hAnsi="Times New Roman" w:cs="Times New Roman"/>
          <w:color w:val="212121"/>
          <w:sz w:val="24"/>
          <w:szCs w:val="24"/>
        </w:rPr>
        <w:t>[</w:t>
      </w:r>
      <w:hyperlink r:id="rId14" w:tgtFrame="_blank" w:history="1">
        <w:r w:rsidRPr="00E22D1A">
          <w:rPr>
            <w:rStyle w:val="Hyperlink"/>
            <w:rFonts w:ascii="Times New Roman" w:hAnsi="Times New Roman" w:cs="Times New Roman"/>
            <w:color w:val="376FAA"/>
            <w:sz w:val="24"/>
            <w:szCs w:val="24"/>
            <w:u w:val="none"/>
          </w:rPr>
          <w:t>Google Scholar</w:t>
        </w:r>
      </w:hyperlink>
      <w:r w:rsidRPr="00E22D1A">
        <w:rPr>
          <w:rStyle w:val="nowrap"/>
          <w:rFonts w:ascii="Times New Roman" w:hAnsi="Times New Roman" w:cs="Times New Roman"/>
          <w:color w:val="212121"/>
          <w:sz w:val="24"/>
          <w:szCs w:val="24"/>
        </w:rPr>
        <w:t>]</w:t>
      </w:r>
    </w:p>
    <w:p w14:paraId="7B440F54" w14:textId="77777777" w:rsidR="003020CE" w:rsidRPr="00E22D1A" w:rsidRDefault="003020CE" w:rsidP="005B7A2A">
      <w:pPr>
        <w:shd w:val="clear" w:color="auto" w:fill="FFFFFF"/>
        <w:spacing w:line="360" w:lineRule="auto"/>
        <w:jc w:val="both"/>
        <w:rPr>
          <w:rFonts w:ascii="Times New Roman" w:hAnsi="Times New Roman" w:cs="Times New Roman"/>
          <w:color w:val="212121"/>
          <w:sz w:val="24"/>
          <w:szCs w:val="24"/>
        </w:rPr>
      </w:pPr>
      <w:r w:rsidRPr="00E22D1A">
        <w:rPr>
          <w:rFonts w:ascii="Times New Roman" w:hAnsi="Times New Roman" w:cs="Times New Roman"/>
          <w:color w:val="212121"/>
          <w:sz w:val="24"/>
          <w:szCs w:val="24"/>
        </w:rPr>
        <w:t>3. </w:t>
      </w:r>
      <w:r w:rsidRPr="00E22D1A">
        <w:rPr>
          <w:rStyle w:val="element-citation"/>
          <w:rFonts w:ascii="Times New Roman" w:hAnsi="Times New Roman" w:cs="Times New Roman"/>
          <w:color w:val="212121"/>
          <w:sz w:val="24"/>
          <w:szCs w:val="24"/>
        </w:rPr>
        <w:t>Evert J., Lawler E., Bogan H., Perl’s T. Morbidity profiles of centenarians: survivors, delayers, and escapers. </w:t>
      </w:r>
      <w:r w:rsidRPr="00E22D1A">
        <w:rPr>
          <w:rStyle w:val="ref-journal"/>
          <w:rFonts w:ascii="Times New Roman" w:hAnsi="Times New Roman" w:cs="Times New Roman"/>
          <w:i/>
          <w:iCs/>
          <w:color w:val="212121"/>
          <w:sz w:val="24"/>
          <w:szCs w:val="24"/>
        </w:rPr>
        <w:t xml:space="preserve">J </w:t>
      </w:r>
      <w:proofErr w:type="spellStart"/>
      <w:r w:rsidRPr="00E22D1A">
        <w:rPr>
          <w:rStyle w:val="ref-journal"/>
          <w:rFonts w:ascii="Times New Roman" w:hAnsi="Times New Roman" w:cs="Times New Roman"/>
          <w:i/>
          <w:iCs/>
          <w:color w:val="212121"/>
          <w:sz w:val="24"/>
          <w:szCs w:val="24"/>
        </w:rPr>
        <w:t>GerontolABiolSci</w:t>
      </w:r>
      <w:proofErr w:type="spellEnd"/>
      <w:r w:rsidRPr="00E22D1A">
        <w:rPr>
          <w:rStyle w:val="ref-journal"/>
          <w:rFonts w:ascii="Times New Roman" w:hAnsi="Times New Roman" w:cs="Times New Roman"/>
          <w:i/>
          <w:iCs/>
          <w:color w:val="212121"/>
          <w:sz w:val="24"/>
          <w:szCs w:val="24"/>
        </w:rPr>
        <w:t xml:space="preserve"> Med Sci. </w:t>
      </w:r>
      <w:r w:rsidRPr="00E22D1A">
        <w:rPr>
          <w:rStyle w:val="element-citation"/>
          <w:rFonts w:ascii="Times New Roman" w:hAnsi="Times New Roman" w:cs="Times New Roman"/>
          <w:color w:val="212121"/>
          <w:sz w:val="24"/>
          <w:szCs w:val="24"/>
        </w:rPr>
        <w:t>2003;</w:t>
      </w:r>
      <w:r w:rsidRPr="00E22D1A">
        <w:rPr>
          <w:rStyle w:val="ref-vol"/>
          <w:rFonts w:ascii="Times New Roman" w:hAnsi="Times New Roman" w:cs="Times New Roman"/>
          <w:color w:val="212121"/>
          <w:sz w:val="24"/>
          <w:szCs w:val="24"/>
        </w:rPr>
        <w:t>58</w:t>
      </w:r>
      <w:r w:rsidRPr="00E22D1A">
        <w:rPr>
          <w:rStyle w:val="element-citation"/>
          <w:rFonts w:ascii="Times New Roman" w:hAnsi="Times New Roman" w:cs="Times New Roman"/>
          <w:color w:val="212121"/>
          <w:sz w:val="24"/>
          <w:szCs w:val="24"/>
        </w:rPr>
        <w:t>(3):232–237. [</w:t>
      </w:r>
      <w:hyperlink r:id="rId15" w:history="1">
        <w:r w:rsidRPr="00E22D1A">
          <w:rPr>
            <w:rStyle w:val="Hyperlink"/>
            <w:rFonts w:ascii="Times New Roman" w:hAnsi="Times New Roman" w:cs="Times New Roman"/>
            <w:color w:val="376FAA"/>
            <w:sz w:val="24"/>
            <w:szCs w:val="24"/>
            <w:u w:val="none"/>
          </w:rPr>
          <w:t>PubMed</w:t>
        </w:r>
      </w:hyperlink>
      <w:r w:rsidRPr="00E22D1A">
        <w:rPr>
          <w:rStyle w:val="element-citation"/>
          <w:rFonts w:ascii="Times New Roman" w:hAnsi="Times New Roman" w:cs="Times New Roman"/>
          <w:color w:val="212121"/>
          <w:sz w:val="24"/>
          <w:szCs w:val="24"/>
        </w:rPr>
        <w:t>] </w:t>
      </w:r>
      <w:r w:rsidRPr="00E22D1A">
        <w:rPr>
          <w:rStyle w:val="nowrap"/>
          <w:rFonts w:ascii="Times New Roman" w:hAnsi="Times New Roman" w:cs="Times New Roman"/>
          <w:color w:val="212121"/>
          <w:sz w:val="24"/>
          <w:szCs w:val="24"/>
        </w:rPr>
        <w:t>[</w:t>
      </w:r>
      <w:hyperlink r:id="rId16" w:tgtFrame="_blank" w:history="1">
        <w:r w:rsidRPr="00E22D1A">
          <w:rPr>
            <w:rStyle w:val="Hyperlink"/>
            <w:rFonts w:ascii="Times New Roman" w:hAnsi="Times New Roman" w:cs="Times New Roman"/>
            <w:color w:val="376FAA"/>
            <w:sz w:val="24"/>
            <w:szCs w:val="24"/>
            <w:u w:val="none"/>
          </w:rPr>
          <w:t>Google Scholar</w:t>
        </w:r>
      </w:hyperlink>
      <w:r w:rsidRPr="00E22D1A">
        <w:rPr>
          <w:rStyle w:val="nowrap"/>
          <w:rFonts w:ascii="Times New Roman" w:hAnsi="Times New Roman" w:cs="Times New Roman"/>
          <w:color w:val="212121"/>
          <w:sz w:val="24"/>
          <w:szCs w:val="24"/>
        </w:rPr>
        <w:t>]</w:t>
      </w:r>
    </w:p>
    <w:p w14:paraId="7D0D08BE" w14:textId="77777777" w:rsidR="003020CE" w:rsidRPr="00E22D1A" w:rsidRDefault="003020CE" w:rsidP="005B7A2A">
      <w:pPr>
        <w:shd w:val="clear" w:color="auto" w:fill="FFFFFF"/>
        <w:spacing w:line="360" w:lineRule="auto"/>
        <w:jc w:val="both"/>
        <w:rPr>
          <w:rFonts w:ascii="Times New Roman" w:hAnsi="Times New Roman" w:cs="Times New Roman"/>
          <w:color w:val="212121"/>
          <w:sz w:val="24"/>
          <w:szCs w:val="24"/>
        </w:rPr>
      </w:pPr>
      <w:r w:rsidRPr="00E22D1A">
        <w:rPr>
          <w:rFonts w:ascii="Times New Roman" w:hAnsi="Times New Roman" w:cs="Times New Roman"/>
          <w:color w:val="212121"/>
          <w:sz w:val="24"/>
          <w:szCs w:val="24"/>
        </w:rPr>
        <w:t>4. </w:t>
      </w:r>
      <w:r w:rsidRPr="00E22D1A">
        <w:rPr>
          <w:rStyle w:val="element-citation"/>
          <w:rFonts w:ascii="Times New Roman" w:hAnsi="Times New Roman" w:cs="Times New Roman"/>
          <w:color w:val="212121"/>
          <w:sz w:val="24"/>
          <w:szCs w:val="24"/>
        </w:rPr>
        <w:t xml:space="preserve">Watad A., </w:t>
      </w:r>
      <w:proofErr w:type="spellStart"/>
      <w:r w:rsidRPr="00E22D1A">
        <w:rPr>
          <w:rStyle w:val="element-citation"/>
          <w:rFonts w:ascii="Times New Roman" w:hAnsi="Times New Roman" w:cs="Times New Roman"/>
          <w:color w:val="212121"/>
          <w:sz w:val="24"/>
          <w:szCs w:val="24"/>
        </w:rPr>
        <w:t>Bragazzi</w:t>
      </w:r>
      <w:proofErr w:type="spellEnd"/>
      <w:r w:rsidRPr="00E22D1A">
        <w:rPr>
          <w:rStyle w:val="element-citation"/>
          <w:rFonts w:ascii="Times New Roman" w:hAnsi="Times New Roman" w:cs="Times New Roman"/>
          <w:color w:val="212121"/>
          <w:sz w:val="24"/>
          <w:szCs w:val="24"/>
        </w:rPr>
        <w:t xml:space="preserve"> N.L., </w:t>
      </w:r>
      <w:proofErr w:type="spellStart"/>
      <w:r w:rsidRPr="00E22D1A">
        <w:rPr>
          <w:rStyle w:val="element-citation"/>
          <w:rFonts w:ascii="Times New Roman" w:hAnsi="Times New Roman" w:cs="Times New Roman"/>
          <w:color w:val="212121"/>
          <w:sz w:val="24"/>
          <w:szCs w:val="24"/>
        </w:rPr>
        <w:t>Shoenfeld</w:t>
      </w:r>
      <w:proofErr w:type="spellEnd"/>
      <w:r w:rsidRPr="00E22D1A">
        <w:rPr>
          <w:rStyle w:val="element-citation"/>
          <w:rFonts w:ascii="Times New Roman" w:hAnsi="Times New Roman" w:cs="Times New Roman"/>
          <w:color w:val="212121"/>
          <w:sz w:val="24"/>
          <w:szCs w:val="24"/>
        </w:rPr>
        <w:t xml:space="preserve"> Y. Autoimmunity in the elderly: insights from basic science and clinics - a mini-review. </w:t>
      </w:r>
      <w:r w:rsidRPr="00E22D1A">
        <w:rPr>
          <w:rStyle w:val="ref-journal"/>
          <w:rFonts w:ascii="Times New Roman" w:hAnsi="Times New Roman" w:cs="Times New Roman"/>
          <w:i/>
          <w:iCs/>
          <w:color w:val="212121"/>
          <w:sz w:val="24"/>
          <w:szCs w:val="24"/>
        </w:rPr>
        <w:t>Gerontology. </w:t>
      </w:r>
      <w:r w:rsidRPr="00E22D1A">
        <w:rPr>
          <w:rStyle w:val="element-citation"/>
          <w:rFonts w:ascii="Times New Roman" w:hAnsi="Times New Roman" w:cs="Times New Roman"/>
          <w:color w:val="212121"/>
          <w:sz w:val="24"/>
          <w:szCs w:val="24"/>
        </w:rPr>
        <w:t>2017;</w:t>
      </w:r>
      <w:r w:rsidRPr="00E22D1A">
        <w:rPr>
          <w:rStyle w:val="ref-vol"/>
          <w:rFonts w:ascii="Times New Roman" w:hAnsi="Times New Roman" w:cs="Times New Roman"/>
          <w:color w:val="212121"/>
          <w:sz w:val="24"/>
          <w:szCs w:val="24"/>
        </w:rPr>
        <w:t>63</w:t>
      </w:r>
      <w:r w:rsidRPr="00E22D1A">
        <w:rPr>
          <w:rStyle w:val="element-citation"/>
          <w:rFonts w:ascii="Times New Roman" w:hAnsi="Times New Roman" w:cs="Times New Roman"/>
          <w:color w:val="212121"/>
          <w:sz w:val="24"/>
          <w:szCs w:val="24"/>
        </w:rPr>
        <w:t>(6):515–523. [</w:t>
      </w:r>
      <w:hyperlink r:id="rId17" w:history="1">
        <w:r w:rsidRPr="00E22D1A">
          <w:rPr>
            <w:rStyle w:val="Hyperlink"/>
            <w:rFonts w:ascii="Times New Roman" w:hAnsi="Times New Roman" w:cs="Times New Roman"/>
            <w:color w:val="376FAA"/>
            <w:sz w:val="24"/>
            <w:szCs w:val="24"/>
            <w:u w:val="none"/>
          </w:rPr>
          <w:t>PubMed</w:t>
        </w:r>
      </w:hyperlink>
      <w:r w:rsidRPr="00E22D1A">
        <w:rPr>
          <w:rStyle w:val="element-citation"/>
          <w:rFonts w:ascii="Times New Roman" w:hAnsi="Times New Roman" w:cs="Times New Roman"/>
          <w:color w:val="212121"/>
          <w:sz w:val="24"/>
          <w:szCs w:val="24"/>
        </w:rPr>
        <w:t>] </w:t>
      </w:r>
      <w:r w:rsidRPr="00E22D1A">
        <w:rPr>
          <w:rStyle w:val="nowrap"/>
          <w:rFonts w:ascii="Times New Roman" w:hAnsi="Times New Roman" w:cs="Times New Roman"/>
          <w:color w:val="212121"/>
          <w:sz w:val="24"/>
          <w:szCs w:val="24"/>
        </w:rPr>
        <w:t>[</w:t>
      </w:r>
      <w:hyperlink r:id="rId18" w:tgtFrame="_blank" w:history="1">
        <w:r w:rsidRPr="00E22D1A">
          <w:rPr>
            <w:rStyle w:val="Hyperlink"/>
            <w:rFonts w:ascii="Times New Roman" w:hAnsi="Times New Roman" w:cs="Times New Roman"/>
            <w:color w:val="376FAA"/>
            <w:sz w:val="24"/>
            <w:szCs w:val="24"/>
            <w:u w:val="none"/>
          </w:rPr>
          <w:t>Google Scholar</w:t>
        </w:r>
      </w:hyperlink>
      <w:r w:rsidRPr="00E22D1A">
        <w:rPr>
          <w:rStyle w:val="nowrap"/>
          <w:rFonts w:ascii="Times New Roman" w:hAnsi="Times New Roman" w:cs="Times New Roman"/>
          <w:color w:val="212121"/>
          <w:sz w:val="24"/>
          <w:szCs w:val="24"/>
        </w:rPr>
        <w:t>]</w:t>
      </w:r>
    </w:p>
    <w:p w14:paraId="78154B58" w14:textId="77777777" w:rsidR="003020CE" w:rsidRPr="00E22D1A" w:rsidRDefault="003020CE" w:rsidP="005B7A2A">
      <w:pPr>
        <w:shd w:val="clear" w:color="auto" w:fill="FFFFFF"/>
        <w:spacing w:line="360" w:lineRule="auto"/>
        <w:jc w:val="both"/>
        <w:rPr>
          <w:rFonts w:ascii="Times New Roman" w:hAnsi="Times New Roman" w:cs="Times New Roman"/>
          <w:color w:val="212121"/>
          <w:sz w:val="24"/>
          <w:szCs w:val="24"/>
        </w:rPr>
      </w:pPr>
      <w:r w:rsidRPr="00E22D1A">
        <w:rPr>
          <w:rFonts w:ascii="Times New Roman" w:hAnsi="Times New Roman" w:cs="Times New Roman"/>
          <w:color w:val="212121"/>
          <w:sz w:val="24"/>
          <w:szCs w:val="24"/>
        </w:rPr>
        <w:t>5. </w:t>
      </w:r>
      <w:r w:rsidRPr="00E22D1A">
        <w:rPr>
          <w:rStyle w:val="element-citation"/>
          <w:rFonts w:ascii="Times New Roman" w:hAnsi="Times New Roman" w:cs="Times New Roman"/>
          <w:color w:val="212121"/>
          <w:sz w:val="24"/>
          <w:szCs w:val="24"/>
        </w:rPr>
        <w:t>Tang D., Kang R.…Lotze M.T. PAMPs and DAMPs: signals that spur autophagy and immunity. </w:t>
      </w:r>
      <w:r w:rsidRPr="00E22D1A">
        <w:rPr>
          <w:rStyle w:val="ref-journal"/>
          <w:rFonts w:ascii="Times New Roman" w:hAnsi="Times New Roman" w:cs="Times New Roman"/>
          <w:i/>
          <w:iCs/>
          <w:color w:val="212121"/>
          <w:sz w:val="24"/>
          <w:szCs w:val="24"/>
        </w:rPr>
        <w:t>Immunol. Rev. </w:t>
      </w:r>
      <w:r w:rsidRPr="00E22D1A">
        <w:rPr>
          <w:rStyle w:val="element-citation"/>
          <w:rFonts w:ascii="Times New Roman" w:hAnsi="Times New Roman" w:cs="Times New Roman"/>
          <w:color w:val="212121"/>
          <w:sz w:val="24"/>
          <w:szCs w:val="24"/>
        </w:rPr>
        <w:t>2012;</w:t>
      </w:r>
      <w:r w:rsidRPr="00E22D1A">
        <w:rPr>
          <w:rStyle w:val="ref-vol"/>
          <w:rFonts w:ascii="Times New Roman" w:hAnsi="Times New Roman" w:cs="Times New Roman"/>
          <w:color w:val="212121"/>
          <w:sz w:val="24"/>
          <w:szCs w:val="24"/>
        </w:rPr>
        <w:t>249</w:t>
      </w:r>
      <w:r w:rsidRPr="00E22D1A">
        <w:rPr>
          <w:rStyle w:val="element-citation"/>
          <w:rFonts w:ascii="Times New Roman" w:hAnsi="Times New Roman" w:cs="Times New Roman"/>
          <w:color w:val="212121"/>
          <w:sz w:val="24"/>
          <w:szCs w:val="24"/>
        </w:rPr>
        <w:t>(1) </w:t>
      </w:r>
      <w:r w:rsidRPr="00E22D1A">
        <w:rPr>
          <w:rStyle w:val="nowrap"/>
          <w:rFonts w:ascii="Times New Roman" w:hAnsi="Times New Roman" w:cs="Times New Roman"/>
          <w:color w:val="212121"/>
          <w:sz w:val="24"/>
          <w:szCs w:val="24"/>
        </w:rPr>
        <w:t>[</w:t>
      </w:r>
      <w:hyperlink r:id="rId19" w:history="1">
        <w:r w:rsidRPr="00E22D1A">
          <w:rPr>
            <w:rStyle w:val="Hyperlink"/>
            <w:rFonts w:ascii="Times New Roman" w:hAnsi="Times New Roman" w:cs="Times New Roman"/>
            <w:color w:val="376FAA"/>
            <w:sz w:val="24"/>
            <w:szCs w:val="24"/>
            <w:u w:val="none"/>
          </w:rPr>
          <w:t>PMC free article</w:t>
        </w:r>
      </w:hyperlink>
      <w:r w:rsidRPr="00E22D1A">
        <w:rPr>
          <w:rStyle w:val="nowrap"/>
          <w:rFonts w:ascii="Times New Roman" w:hAnsi="Times New Roman" w:cs="Times New Roman"/>
          <w:color w:val="212121"/>
          <w:sz w:val="24"/>
          <w:szCs w:val="24"/>
        </w:rPr>
        <w:t>]</w:t>
      </w:r>
      <w:r w:rsidRPr="00E22D1A">
        <w:rPr>
          <w:rStyle w:val="element-citation"/>
          <w:rFonts w:ascii="Times New Roman" w:hAnsi="Times New Roman" w:cs="Times New Roman"/>
          <w:color w:val="212121"/>
          <w:sz w:val="24"/>
          <w:szCs w:val="24"/>
        </w:rPr>
        <w:t> [</w:t>
      </w:r>
      <w:hyperlink r:id="rId20" w:history="1">
        <w:r w:rsidRPr="00E22D1A">
          <w:rPr>
            <w:rStyle w:val="Hyperlink"/>
            <w:rFonts w:ascii="Times New Roman" w:hAnsi="Times New Roman" w:cs="Times New Roman"/>
            <w:color w:val="376FAA"/>
            <w:sz w:val="24"/>
            <w:szCs w:val="24"/>
            <w:u w:val="none"/>
          </w:rPr>
          <w:t>PubMed</w:t>
        </w:r>
      </w:hyperlink>
      <w:r w:rsidRPr="00E22D1A">
        <w:rPr>
          <w:rStyle w:val="element-citation"/>
          <w:rFonts w:ascii="Times New Roman" w:hAnsi="Times New Roman" w:cs="Times New Roman"/>
          <w:color w:val="212121"/>
          <w:sz w:val="24"/>
          <w:szCs w:val="24"/>
        </w:rPr>
        <w:t>] </w:t>
      </w:r>
      <w:r w:rsidRPr="00E22D1A">
        <w:rPr>
          <w:rStyle w:val="nowrap"/>
          <w:rFonts w:ascii="Times New Roman" w:hAnsi="Times New Roman" w:cs="Times New Roman"/>
          <w:color w:val="212121"/>
          <w:sz w:val="24"/>
          <w:szCs w:val="24"/>
        </w:rPr>
        <w:t>[</w:t>
      </w:r>
      <w:hyperlink r:id="rId21" w:tgtFrame="_blank" w:history="1">
        <w:r w:rsidRPr="00E22D1A">
          <w:rPr>
            <w:rStyle w:val="Hyperlink"/>
            <w:rFonts w:ascii="Times New Roman" w:hAnsi="Times New Roman" w:cs="Times New Roman"/>
            <w:color w:val="376FAA"/>
            <w:sz w:val="24"/>
            <w:szCs w:val="24"/>
            <w:u w:val="none"/>
          </w:rPr>
          <w:t>Google Scholar</w:t>
        </w:r>
      </w:hyperlink>
      <w:r w:rsidRPr="00E22D1A">
        <w:rPr>
          <w:rStyle w:val="nowrap"/>
          <w:rFonts w:ascii="Times New Roman" w:hAnsi="Times New Roman" w:cs="Times New Roman"/>
          <w:color w:val="212121"/>
          <w:sz w:val="24"/>
          <w:szCs w:val="24"/>
        </w:rPr>
        <w:t>]</w:t>
      </w:r>
    </w:p>
    <w:p w14:paraId="63F86594" w14:textId="77777777" w:rsidR="003020CE" w:rsidRPr="00E22D1A" w:rsidRDefault="003020CE" w:rsidP="005B7A2A">
      <w:pPr>
        <w:shd w:val="clear" w:color="auto" w:fill="FFFFFF"/>
        <w:spacing w:line="360" w:lineRule="auto"/>
        <w:jc w:val="both"/>
        <w:rPr>
          <w:rFonts w:ascii="Times New Roman" w:hAnsi="Times New Roman" w:cs="Times New Roman"/>
          <w:color w:val="212121"/>
          <w:sz w:val="24"/>
          <w:szCs w:val="24"/>
        </w:rPr>
      </w:pPr>
      <w:r w:rsidRPr="00E22D1A">
        <w:rPr>
          <w:rFonts w:ascii="Times New Roman" w:hAnsi="Times New Roman" w:cs="Times New Roman"/>
          <w:color w:val="212121"/>
          <w:sz w:val="24"/>
          <w:szCs w:val="24"/>
        </w:rPr>
        <w:t>6. </w:t>
      </w:r>
      <w:r w:rsidRPr="00E22D1A">
        <w:rPr>
          <w:rStyle w:val="element-citation"/>
          <w:rFonts w:ascii="Times New Roman" w:hAnsi="Times New Roman" w:cs="Times New Roman"/>
          <w:color w:val="212121"/>
          <w:sz w:val="24"/>
          <w:szCs w:val="24"/>
        </w:rPr>
        <w:t>Satoh T., Akira S. Toll-like receptor signalling and its inducible proteins. </w:t>
      </w:r>
      <w:proofErr w:type="spellStart"/>
      <w:r w:rsidRPr="00E22D1A">
        <w:rPr>
          <w:rStyle w:val="ref-journal"/>
          <w:rFonts w:ascii="Times New Roman" w:hAnsi="Times New Roman" w:cs="Times New Roman"/>
          <w:i/>
          <w:iCs/>
          <w:color w:val="212121"/>
          <w:sz w:val="24"/>
          <w:szCs w:val="24"/>
        </w:rPr>
        <w:t>Microbiol.Spectr</w:t>
      </w:r>
      <w:proofErr w:type="spellEnd"/>
      <w:r w:rsidRPr="00E22D1A">
        <w:rPr>
          <w:rStyle w:val="ref-journal"/>
          <w:rFonts w:ascii="Times New Roman" w:hAnsi="Times New Roman" w:cs="Times New Roman"/>
          <w:i/>
          <w:iCs/>
          <w:color w:val="212121"/>
          <w:sz w:val="24"/>
          <w:szCs w:val="24"/>
        </w:rPr>
        <w:t>. </w:t>
      </w:r>
      <w:r w:rsidRPr="00E22D1A">
        <w:rPr>
          <w:rStyle w:val="element-citation"/>
          <w:rFonts w:ascii="Times New Roman" w:hAnsi="Times New Roman" w:cs="Times New Roman"/>
          <w:color w:val="212121"/>
          <w:sz w:val="24"/>
          <w:szCs w:val="24"/>
        </w:rPr>
        <w:t>2016;</w:t>
      </w:r>
      <w:r w:rsidRPr="00E22D1A">
        <w:rPr>
          <w:rStyle w:val="ref-vol"/>
          <w:rFonts w:ascii="Times New Roman" w:hAnsi="Times New Roman" w:cs="Times New Roman"/>
          <w:color w:val="212121"/>
          <w:sz w:val="24"/>
          <w:szCs w:val="24"/>
        </w:rPr>
        <w:t>4</w:t>
      </w:r>
      <w:r w:rsidRPr="00E22D1A">
        <w:rPr>
          <w:rStyle w:val="element-citation"/>
          <w:rFonts w:ascii="Times New Roman" w:hAnsi="Times New Roman" w:cs="Times New Roman"/>
          <w:color w:val="212121"/>
          <w:sz w:val="24"/>
          <w:szCs w:val="24"/>
        </w:rPr>
        <w:t>(6) [</w:t>
      </w:r>
      <w:hyperlink r:id="rId22" w:history="1">
        <w:r w:rsidRPr="00E22D1A">
          <w:rPr>
            <w:rStyle w:val="Hyperlink"/>
            <w:rFonts w:ascii="Times New Roman" w:hAnsi="Times New Roman" w:cs="Times New Roman"/>
            <w:color w:val="376FAA"/>
            <w:sz w:val="24"/>
            <w:szCs w:val="24"/>
            <w:u w:val="none"/>
          </w:rPr>
          <w:t>PubMed</w:t>
        </w:r>
      </w:hyperlink>
      <w:r w:rsidRPr="00E22D1A">
        <w:rPr>
          <w:rStyle w:val="element-citation"/>
          <w:rFonts w:ascii="Times New Roman" w:hAnsi="Times New Roman" w:cs="Times New Roman"/>
          <w:color w:val="212121"/>
          <w:sz w:val="24"/>
          <w:szCs w:val="24"/>
        </w:rPr>
        <w:t>] </w:t>
      </w:r>
      <w:r w:rsidRPr="00E22D1A">
        <w:rPr>
          <w:rStyle w:val="nowrap"/>
          <w:rFonts w:ascii="Times New Roman" w:hAnsi="Times New Roman" w:cs="Times New Roman"/>
          <w:color w:val="212121"/>
          <w:sz w:val="24"/>
          <w:szCs w:val="24"/>
        </w:rPr>
        <w:t>[</w:t>
      </w:r>
      <w:hyperlink r:id="rId23" w:tgtFrame="_blank" w:history="1">
        <w:r w:rsidRPr="00E22D1A">
          <w:rPr>
            <w:rStyle w:val="Hyperlink"/>
            <w:rFonts w:ascii="Times New Roman" w:hAnsi="Times New Roman" w:cs="Times New Roman"/>
            <w:color w:val="376FAA"/>
            <w:sz w:val="24"/>
            <w:szCs w:val="24"/>
            <w:u w:val="none"/>
          </w:rPr>
          <w:t>Google Scholar</w:t>
        </w:r>
      </w:hyperlink>
      <w:r w:rsidRPr="00E22D1A">
        <w:rPr>
          <w:rStyle w:val="nowrap"/>
          <w:rFonts w:ascii="Times New Roman" w:hAnsi="Times New Roman" w:cs="Times New Roman"/>
          <w:color w:val="212121"/>
          <w:sz w:val="24"/>
          <w:szCs w:val="24"/>
        </w:rPr>
        <w:t>]</w:t>
      </w:r>
    </w:p>
    <w:p w14:paraId="4B5DCD49" w14:textId="77777777" w:rsidR="003020CE" w:rsidRPr="00E22D1A" w:rsidRDefault="003020CE" w:rsidP="005B7A2A">
      <w:pPr>
        <w:shd w:val="clear" w:color="auto" w:fill="FFFFFF"/>
        <w:spacing w:line="360" w:lineRule="auto"/>
        <w:jc w:val="both"/>
        <w:rPr>
          <w:rFonts w:ascii="Times New Roman" w:hAnsi="Times New Roman" w:cs="Times New Roman"/>
          <w:color w:val="212121"/>
          <w:sz w:val="24"/>
          <w:szCs w:val="24"/>
        </w:rPr>
      </w:pPr>
      <w:r w:rsidRPr="00E22D1A">
        <w:rPr>
          <w:rFonts w:ascii="Times New Roman" w:hAnsi="Times New Roman" w:cs="Times New Roman"/>
          <w:color w:val="212121"/>
          <w:sz w:val="24"/>
          <w:szCs w:val="24"/>
        </w:rPr>
        <w:lastRenderedPageBreak/>
        <w:t>7. </w:t>
      </w:r>
      <w:r w:rsidRPr="00E22D1A">
        <w:rPr>
          <w:rStyle w:val="element-citation"/>
          <w:rFonts w:ascii="Times New Roman" w:hAnsi="Times New Roman" w:cs="Times New Roman"/>
          <w:color w:val="212121"/>
          <w:sz w:val="24"/>
          <w:szCs w:val="24"/>
        </w:rPr>
        <w:t>Croft A.P., Campos J., Buckley C.D. Distinct fibroblast subsets drive inflammation and damage arthritis. </w:t>
      </w:r>
      <w:r w:rsidRPr="00E22D1A">
        <w:rPr>
          <w:rStyle w:val="ref-journal"/>
          <w:rFonts w:ascii="Times New Roman" w:hAnsi="Times New Roman" w:cs="Times New Roman"/>
          <w:i/>
          <w:iCs/>
          <w:color w:val="212121"/>
          <w:sz w:val="24"/>
          <w:szCs w:val="24"/>
        </w:rPr>
        <w:t>Nature. </w:t>
      </w:r>
      <w:r w:rsidRPr="00E22D1A">
        <w:rPr>
          <w:rStyle w:val="element-citation"/>
          <w:rFonts w:ascii="Times New Roman" w:hAnsi="Times New Roman" w:cs="Times New Roman"/>
          <w:color w:val="212121"/>
          <w:sz w:val="24"/>
          <w:szCs w:val="24"/>
        </w:rPr>
        <w:t>2019;</w:t>
      </w:r>
      <w:r w:rsidRPr="00E22D1A">
        <w:rPr>
          <w:rStyle w:val="ref-vol"/>
          <w:rFonts w:ascii="Times New Roman" w:hAnsi="Times New Roman" w:cs="Times New Roman"/>
          <w:color w:val="212121"/>
          <w:sz w:val="24"/>
          <w:szCs w:val="24"/>
        </w:rPr>
        <w:t>570</w:t>
      </w:r>
      <w:r w:rsidRPr="00E22D1A">
        <w:rPr>
          <w:rStyle w:val="element-citation"/>
          <w:rFonts w:ascii="Times New Roman" w:hAnsi="Times New Roman" w:cs="Times New Roman"/>
          <w:color w:val="212121"/>
          <w:sz w:val="24"/>
          <w:szCs w:val="24"/>
        </w:rPr>
        <w:t>(7760):246–251. </w:t>
      </w:r>
      <w:r w:rsidRPr="00E22D1A">
        <w:rPr>
          <w:rStyle w:val="nowrap"/>
          <w:rFonts w:ascii="Times New Roman" w:hAnsi="Times New Roman" w:cs="Times New Roman"/>
          <w:color w:val="212121"/>
          <w:sz w:val="24"/>
          <w:szCs w:val="24"/>
        </w:rPr>
        <w:t>[</w:t>
      </w:r>
      <w:hyperlink r:id="rId24" w:history="1">
        <w:r w:rsidRPr="00E22D1A">
          <w:rPr>
            <w:rStyle w:val="Hyperlink"/>
            <w:rFonts w:ascii="Times New Roman" w:hAnsi="Times New Roman" w:cs="Times New Roman"/>
            <w:color w:val="376FAA"/>
            <w:sz w:val="24"/>
            <w:szCs w:val="24"/>
            <w:u w:val="none"/>
          </w:rPr>
          <w:t>PMC free article</w:t>
        </w:r>
      </w:hyperlink>
      <w:r w:rsidRPr="00E22D1A">
        <w:rPr>
          <w:rStyle w:val="nowrap"/>
          <w:rFonts w:ascii="Times New Roman" w:hAnsi="Times New Roman" w:cs="Times New Roman"/>
          <w:color w:val="212121"/>
          <w:sz w:val="24"/>
          <w:szCs w:val="24"/>
        </w:rPr>
        <w:t>]</w:t>
      </w:r>
      <w:r w:rsidRPr="00E22D1A">
        <w:rPr>
          <w:rStyle w:val="element-citation"/>
          <w:rFonts w:ascii="Times New Roman" w:hAnsi="Times New Roman" w:cs="Times New Roman"/>
          <w:color w:val="212121"/>
          <w:sz w:val="24"/>
          <w:szCs w:val="24"/>
        </w:rPr>
        <w:t> [</w:t>
      </w:r>
      <w:hyperlink r:id="rId25" w:history="1">
        <w:r w:rsidRPr="00E22D1A">
          <w:rPr>
            <w:rStyle w:val="Hyperlink"/>
            <w:rFonts w:ascii="Times New Roman" w:hAnsi="Times New Roman" w:cs="Times New Roman"/>
            <w:color w:val="376FAA"/>
            <w:sz w:val="24"/>
            <w:szCs w:val="24"/>
            <w:u w:val="none"/>
          </w:rPr>
          <w:t>PubMed</w:t>
        </w:r>
      </w:hyperlink>
      <w:r w:rsidRPr="00E22D1A">
        <w:rPr>
          <w:rStyle w:val="element-citation"/>
          <w:rFonts w:ascii="Times New Roman" w:hAnsi="Times New Roman" w:cs="Times New Roman"/>
          <w:color w:val="212121"/>
          <w:sz w:val="24"/>
          <w:szCs w:val="24"/>
        </w:rPr>
        <w:t>] </w:t>
      </w:r>
      <w:r w:rsidRPr="00E22D1A">
        <w:rPr>
          <w:rStyle w:val="nowrap"/>
          <w:rFonts w:ascii="Times New Roman" w:hAnsi="Times New Roman" w:cs="Times New Roman"/>
          <w:color w:val="212121"/>
          <w:sz w:val="24"/>
          <w:szCs w:val="24"/>
        </w:rPr>
        <w:t>[</w:t>
      </w:r>
      <w:hyperlink r:id="rId26" w:tgtFrame="_blank" w:history="1">
        <w:r w:rsidRPr="00E22D1A">
          <w:rPr>
            <w:rStyle w:val="Hyperlink"/>
            <w:rFonts w:ascii="Times New Roman" w:hAnsi="Times New Roman" w:cs="Times New Roman"/>
            <w:color w:val="376FAA"/>
            <w:sz w:val="24"/>
            <w:szCs w:val="24"/>
            <w:u w:val="none"/>
          </w:rPr>
          <w:t>Google Scholar</w:t>
        </w:r>
      </w:hyperlink>
      <w:r w:rsidRPr="00E22D1A">
        <w:rPr>
          <w:rStyle w:val="nowrap"/>
          <w:rFonts w:ascii="Times New Roman" w:hAnsi="Times New Roman" w:cs="Times New Roman"/>
          <w:color w:val="212121"/>
          <w:sz w:val="24"/>
          <w:szCs w:val="24"/>
        </w:rPr>
        <w:t>]</w:t>
      </w:r>
    </w:p>
    <w:p w14:paraId="68994049" w14:textId="77777777" w:rsidR="003020CE" w:rsidRPr="00E22D1A" w:rsidRDefault="003020CE" w:rsidP="005B7A2A">
      <w:pPr>
        <w:shd w:val="clear" w:color="auto" w:fill="FFFFFF"/>
        <w:spacing w:line="360" w:lineRule="auto"/>
        <w:jc w:val="both"/>
        <w:rPr>
          <w:rFonts w:ascii="Times New Roman" w:hAnsi="Times New Roman" w:cs="Times New Roman"/>
          <w:color w:val="212121"/>
          <w:sz w:val="24"/>
          <w:szCs w:val="24"/>
        </w:rPr>
      </w:pPr>
      <w:r w:rsidRPr="00E22D1A">
        <w:rPr>
          <w:rFonts w:ascii="Times New Roman" w:hAnsi="Times New Roman" w:cs="Times New Roman"/>
          <w:color w:val="212121"/>
          <w:sz w:val="24"/>
          <w:szCs w:val="24"/>
        </w:rPr>
        <w:t>8. </w:t>
      </w:r>
      <w:r w:rsidRPr="00E22D1A">
        <w:rPr>
          <w:rStyle w:val="element-citation"/>
          <w:rFonts w:ascii="Times New Roman" w:hAnsi="Times New Roman" w:cs="Times New Roman"/>
          <w:color w:val="212121"/>
          <w:sz w:val="24"/>
          <w:szCs w:val="24"/>
        </w:rPr>
        <w:t>Swinkels M., Zhang J.H., Clark S.J. C-reactive protein and pentraxin-3 binding of factor H-like protein 1 differs from complement factor H: implications for retinal inflammation. </w:t>
      </w:r>
      <w:r w:rsidRPr="00E22D1A">
        <w:rPr>
          <w:rStyle w:val="ref-journal"/>
          <w:rFonts w:ascii="Times New Roman" w:hAnsi="Times New Roman" w:cs="Times New Roman"/>
          <w:i/>
          <w:iCs/>
          <w:color w:val="212121"/>
          <w:sz w:val="24"/>
          <w:szCs w:val="24"/>
        </w:rPr>
        <w:t>Sci. Rep. </w:t>
      </w:r>
      <w:r w:rsidRPr="00E22D1A">
        <w:rPr>
          <w:rStyle w:val="element-citation"/>
          <w:rFonts w:ascii="Times New Roman" w:hAnsi="Times New Roman" w:cs="Times New Roman"/>
          <w:color w:val="212121"/>
          <w:sz w:val="24"/>
          <w:szCs w:val="24"/>
        </w:rPr>
        <w:t>2018;</w:t>
      </w:r>
      <w:r w:rsidRPr="00E22D1A">
        <w:rPr>
          <w:rStyle w:val="ref-vol"/>
          <w:rFonts w:ascii="Times New Roman" w:hAnsi="Times New Roman" w:cs="Times New Roman"/>
          <w:color w:val="212121"/>
          <w:sz w:val="24"/>
          <w:szCs w:val="24"/>
        </w:rPr>
        <w:t>8</w:t>
      </w:r>
      <w:r w:rsidRPr="00E22D1A">
        <w:rPr>
          <w:rStyle w:val="element-citation"/>
          <w:rFonts w:ascii="Times New Roman" w:hAnsi="Times New Roman" w:cs="Times New Roman"/>
          <w:color w:val="212121"/>
          <w:sz w:val="24"/>
          <w:szCs w:val="24"/>
        </w:rPr>
        <w:t>(1) </w:t>
      </w:r>
      <w:r w:rsidRPr="00E22D1A">
        <w:rPr>
          <w:rStyle w:val="nowrap"/>
          <w:rFonts w:ascii="Times New Roman" w:hAnsi="Times New Roman" w:cs="Times New Roman"/>
          <w:color w:val="212121"/>
          <w:sz w:val="24"/>
          <w:szCs w:val="24"/>
        </w:rPr>
        <w:t>[</w:t>
      </w:r>
      <w:hyperlink r:id="rId27" w:history="1">
        <w:r w:rsidRPr="00E22D1A">
          <w:rPr>
            <w:rStyle w:val="Hyperlink"/>
            <w:rFonts w:ascii="Times New Roman" w:hAnsi="Times New Roman" w:cs="Times New Roman"/>
            <w:color w:val="376FAA"/>
            <w:sz w:val="24"/>
            <w:szCs w:val="24"/>
            <w:u w:val="none"/>
          </w:rPr>
          <w:t>PMC free article</w:t>
        </w:r>
      </w:hyperlink>
      <w:r w:rsidRPr="00E22D1A">
        <w:rPr>
          <w:rStyle w:val="nowrap"/>
          <w:rFonts w:ascii="Times New Roman" w:hAnsi="Times New Roman" w:cs="Times New Roman"/>
          <w:color w:val="212121"/>
          <w:sz w:val="24"/>
          <w:szCs w:val="24"/>
        </w:rPr>
        <w:t>]</w:t>
      </w:r>
      <w:r w:rsidRPr="00E22D1A">
        <w:rPr>
          <w:rStyle w:val="element-citation"/>
          <w:rFonts w:ascii="Times New Roman" w:hAnsi="Times New Roman" w:cs="Times New Roman"/>
          <w:color w:val="212121"/>
          <w:sz w:val="24"/>
          <w:szCs w:val="24"/>
        </w:rPr>
        <w:t> [</w:t>
      </w:r>
      <w:hyperlink r:id="rId28" w:history="1">
        <w:r w:rsidRPr="00E22D1A">
          <w:rPr>
            <w:rStyle w:val="Hyperlink"/>
            <w:rFonts w:ascii="Times New Roman" w:hAnsi="Times New Roman" w:cs="Times New Roman"/>
            <w:color w:val="376FAA"/>
            <w:sz w:val="24"/>
            <w:szCs w:val="24"/>
            <w:u w:val="none"/>
          </w:rPr>
          <w:t>PubMed</w:t>
        </w:r>
      </w:hyperlink>
      <w:r w:rsidRPr="00E22D1A">
        <w:rPr>
          <w:rStyle w:val="element-citation"/>
          <w:rFonts w:ascii="Times New Roman" w:hAnsi="Times New Roman" w:cs="Times New Roman"/>
          <w:color w:val="212121"/>
          <w:sz w:val="24"/>
          <w:szCs w:val="24"/>
        </w:rPr>
        <w:t>] </w:t>
      </w:r>
      <w:r w:rsidRPr="00E22D1A">
        <w:rPr>
          <w:rStyle w:val="nowrap"/>
          <w:rFonts w:ascii="Times New Roman" w:hAnsi="Times New Roman" w:cs="Times New Roman"/>
          <w:color w:val="212121"/>
          <w:sz w:val="24"/>
          <w:szCs w:val="24"/>
        </w:rPr>
        <w:t>[</w:t>
      </w:r>
      <w:hyperlink r:id="rId29" w:tgtFrame="_blank" w:history="1">
        <w:r w:rsidRPr="00E22D1A">
          <w:rPr>
            <w:rStyle w:val="Hyperlink"/>
            <w:rFonts w:ascii="Times New Roman" w:hAnsi="Times New Roman" w:cs="Times New Roman"/>
            <w:color w:val="376FAA"/>
            <w:sz w:val="24"/>
            <w:szCs w:val="24"/>
            <w:u w:val="none"/>
          </w:rPr>
          <w:t>Google Scholar</w:t>
        </w:r>
      </w:hyperlink>
      <w:r w:rsidRPr="00E22D1A">
        <w:rPr>
          <w:rStyle w:val="nowrap"/>
          <w:rFonts w:ascii="Times New Roman" w:hAnsi="Times New Roman" w:cs="Times New Roman"/>
          <w:color w:val="212121"/>
          <w:sz w:val="24"/>
          <w:szCs w:val="24"/>
        </w:rPr>
        <w:t>]</w:t>
      </w:r>
    </w:p>
    <w:p w14:paraId="5A441765" w14:textId="77777777" w:rsidR="003020CE" w:rsidRPr="00E22D1A" w:rsidRDefault="003020CE" w:rsidP="005B7A2A">
      <w:pPr>
        <w:shd w:val="clear" w:color="auto" w:fill="FFFFFF"/>
        <w:spacing w:line="360" w:lineRule="auto"/>
        <w:jc w:val="both"/>
        <w:rPr>
          <w:rFonts w:ascii="Times New Roman" w:hAnsi="Times New Roman" w:cs="Times New Roman"/>
          <w:color w:val="212121"/>
          <w:sz w:val="24"/>
          <w:szCs w:val="24"/>
        </w:rPr>
      </w:pPr>
      <w:r w:rsidRPr="00E22D1A">
        <w:rPr>
          <w:rFonts w:ascii="Times New Roman" w:hAnsi="Times New Roman" w:cs="Times New Roman"/>
          <w:color w:val="212121"/>
          <w:sz w:val="24"/>
          <w:szCs w:val="24"/>
        </w:rPr>
        <w:t>9. </w:t>
      </w:r>
      <w:r w:rsidRPr="00E22D1A">
        <w:rPr>
          <w:rStyle w:val="element-citation"/>
          <w:rFonts w:ascii="Times New Roman" w:hAnsi="Times New Roman" w:cs="Times New Roman"/>
          <w:color w:val="212121"/>
          <w:sz w:val="24"/>
          <w:szCs w:val="24"/>
        </w:rPr>
        <w:t xml:space="preserve">Wang S.S., </w:t>
      </w:r>
      <w:proofErr w:type="spellStart"/>
      <w:r w:rsidRPr="00E22D1A">
        <w:rPr>
          <w:rStyle w:val="element-citation"/>
          <w:rFonts w:ascii="Times New Roman" w:hAnsi="Times New Roman" w:cs="Times New Roman"/>
          <w:color w:val="212121"/>
          <w:sz w:val="24"/>
          <w:szCs w:val="24"/>
        </w:rPr>
        <w:t>Vajdic</w:t>
      </w:r>
      <w:proofErr w:type="spellEnd"/>
      <w:r w:rsidRPr="00E22D1A">
        <w:rPr>
          <w:rStyle w:val="element-citation"/>
          <w:rFonts w:ascii="Times New Roman" w:hAnsi="Times New Roman" w:cs="Times New Roman"/>
          <w:color w:val="212121"/>
          <w:sz w:val="24"/>
          <w:szCs w:val="24"/>
        </w:rPr>
        <w:t xml:space="preserve"> C.M., </w:t>
      </w:r>
      <w:proofErr w:type="spellStart"/>
      <w:r w:rsidRPr="00E22D1A">
        <w:rPr>
          <w:rStyle w:val="element-citation"/>
          <w:rFonts w:ascii="Times New Roman" w:hAnsi="Times New Roman" w:cs="Times New Roman"/>
          <w:color w:val="212121"/>
          <w:sz w:val="24"/>
          <w:szCs w:val="24"/>
        </w:rPr>
        <w:t>Smedby</w:t>
      </w:r>
      <w:proofErr w:type="spellEnd"/>
      <w:r w:rsidRPr="00E22D1A">
        <w:rPr>
          <w:rStyle w:val="element-citation"/>
          <w:rFonts w:ascii="Times New Roman" w:hAnsi="Times New Roman" w:cs="Times New Roman"/>
          <w:color w:val="212121"/>
          <w:sz w:val="24"/>
          <w:szCs w:val="24"/>
        </w:rPr>
        <w:t xml:space="preserve"> K.E. Associations of non-Hodgkin Lymphoma (NHL) risk with autoimmune conditions according to putative NHL loci. </w:t>
      </w:r>
      <w:r w:rsidRPr="00E22D1A">
        <w:rPr>
          <w:rStyle w:val="ref-journal"/>
          <w:rFonts w:ascii="Times New Roman" w:hAnsi="Times New Roman" w:cs="Times New Roman"/>
          <w:i/>
          <w:iCs/>
          <w:color w:val="212121"/>
          <w:sz w:val="24"/>
          <w:szCs w:val="24"/>
        </w:rPr>
        <w:t xml:space="preserve">Am. J. </w:t>
      </w:r>
      <w:proofErr w:type="spellStart"/>
      <w:r w:rsidRPr="00E22D1A">
        <w:rPr>
          <w:rStyle w:val="ref-journal"/>
          <w:rFonts w:ascii="Times New Roman" w:hAnsi="Times New Roman" w:cs="Times New Roman"/>
          <w:i/>
          <w:iCs/>
          <w:color w:val="212121"/>
          <w:sz w:val="24"/>
          <w:szCs w:val="24"/>
        </w:rPr>
        <w:t>Epidemiol</w:t>
      </w:r>
      <w:proofErr w:type="spellEnd"/>
      <w:r w:rsidRPr="00E22D1A">
        <w:rPr>
          <w:rStyle w:val="ref-journal"/>
          <w:rFonts w:ascii="Times New Roman" w:hAnsi="Times New Roman" w:cs="Times New Roman"/>
          <w:i/>
          <w:iCs/>
          <w:color w:val="212121"/>
          <w:sz w:val="24"/>
          <w:szCs w:val="24"/>
        </w:rPr>
        <w:t>. </w:t>
      </w:r>
      <w:r w:rsidRPr="00E22D1A">
        <w:rPr>
          <w:rStyle w:val="element-citation"/>
          <w:rFonts w:ascii="Times New Roman" w:hAnsi="Times New Roman" w:cs="Times New Roman"/>
          <w:color w:val="212121"/>
          <w:sz w:val="24"/>
          <w:szCs w:val="24"/>
        </w:rPr>
        <w:t>2015;</w:t>
      </w:r>
      <w:r w:rsidRPr="00E22D1A">
        <w:rPr>
          <w:rStyle w:val="ref-vol"/>
          <w:rFonts w:ascii="Times New Roman" w:hAnsi="Times New Roman" w:cs="Times New Roman"/>
          <w:color w:val="212121"/>
          <w:sz w:val="24"/>
          <w:szCs w:val="24"/>
        </w:rPr>
        <w:t>181</w:t>
      </w:r>
      <w:r w:rsidRPr="00E22D1A">
        <w:rPr>
          <w:rStyle w:val="element-citation"/>
          <w:rFonts w:ascii="Times New Roman" w:hAnsi="Times New Roman" w:cs="Times New Roman"/>
          <w:color w:val="212121"/>
          <w:sz w:val="24"/>
          <w:szCs w:val="24"/>
        </w:rPr>
        <w:t>(6):406–421. </w:t>
      </w:r>
      <w:r w:rsidRPr="00E22D1A">
        <w:rPr>
          <w:rStyle w:val="nowrap"/>
          <w:rFonts w:ascii="Times New Roman" w:hAnsi="Times New Roman" w:cs="Times New Roman"/>
          <w:color w:val="212121"/>
          <w:sz w:val="24"/>
          <w:szCs w:val="24"/>
        </w:rPr>
        <w:t>[</w:t>
      </w:r>
      <w:hyperlink r:id="rId30" w:history="1">
        <w:r w:rsidRPr="00E22D1A">
          <w:rPr>
            <w:rStyle w:val="Hyperlink"/>
            <w:rFonts w:ascii="Times New Roman" w:hAnsi="Times New Roman" w:cs="Times New Roman"/>
            <w:color w:val="376FAA"/>
            <w:sz w:val="24"/>
            <w:szCs w:val="24"/>
            <w:u w:val="none"/>
          </w:rPr>
          <w:t>PMC free article</w:t>
        </w:r>
      </w:hyperlink>
      <w:r w:rsidRPr="00E22D1A">
        <w:rPr>
          <w:rStyle w:val="nowrap"/>
          <w:rFonts w:ascii="Times New Roman" w:hAnsi="Times New Roman" w:cs="Times New Roman"/>
          <w:color w:val="212121"/>
          <w:sz w:val="24"/>
          <w:szCs w:val="24"/>
        </w:rPr>
        <w:t>]</w:t>
      </w:r>
      <w:r w:rsidRPr="00E22D1A">
        <w:rPr>
          <w:rStyle w:val="element-citation"/>
          <w:rFonts w:ascii="Times New Roman" w:hAnsi="Times New Roman" w:cs="Times New Roman"/>
          <w:color w:val="212121"/>
          <w:sz w:val="24"/>
          <w:szCs w:val="24"/>
        </w:rPr>
        <w:t> [</w:t>
      </w:r>
      <w:hyperlink r:id="rId31" w:history="1">
        <w:r w:rsidRPr="00E22D1A">
          <w:rPr>
            <w:rStyle w:val="Hyperlink"/>
            <w:rFonts w:ascii="Times New Roman" w:hAnsi="Times New Roman" w:cs="Times New Roman"/>
            <w:color w:val="376FAA"/>
            <w:sz w:val="24"/>
            <w:szCs w:val="24"/>
            <w:u w:val="none"/>
          </w:rPr>
          <w:t>PubMed</w:t>
        </w:r>
      </w:hyperlink>
      <w:r w:rsidRPr="00E22D1A">
        <w:rPr>
          <w:rStyle w:val="element-citation"/>
          <w:rFonts w:ascii="Times New Roman" w:hAnsi="Times New Roman" w:cs="Times New Roman"/>
          <w:color w:val="212121"/>
          <w:sz w:val="24"/>
          <w:szCs w:val="24"/>
        </w:rPr>
        <w:t>] </w:t>
      </w:r>
      <w:r w:rsidRPr="00E22D1A">
        <w:rPr>
          <w:rStyle w:val="nowrap"/>
          <w:rFonts w:ascii="Times New Roman" w:hAnsi="Times New Roman" w:cs="Times New Roman"/>
          <w:color w:val="212121"/>
          <w:sz w:val="24"/>
          <w:szCs w:val="24"/>
        </w:rPr>
        <w:t>[</w:t>
      </w:r>
      <w:hyperlink r:id="rId32" w:tgtFrame="_blank" w:history="1">
        <w:r w:rsidRPr="00E22D1A">
          <w:rPr>
            <w:rStyle w:val="Hyperlink"/>
            <w:rFonts w:ascii="Times New Roman" w:hAnsi="Times New Roman" w:cs="Times New Roman"/>
            <w:color w:val="376FAA"/>
            <w:sz w:val="24"/>
            <w:szCs w:val="24"/>
            <w:u w:val="none"/>
          </w:rPr>
          <w:t>Google Scholar</w:t>
        </w:r>
      </w:hyperlink>
      <w:r w:rsidRPr="00E22D1A">
        <w:rPr>
          <w:rStyle w:val="nowrap"/>
          <w:rFonts w:ascii="Times New Roman" w:hAnsi="Times New Roman" w:cs="Times New Roman"/>
          <w:color w:val="212121"/>
          <w:sz w:val="24"/>
          <w:szCs w:val="24"/>
        </w:rPr>
        <w:t>]</w:t>
      </w:r>
    </w:p>
    <w:p w14:paraId="01426698" w14:textId="77777777" w:rsidR="003020CE" w:rsidRPr="00E22D1A" w:rsidRDefault="003020CE" w:rsidP="005B7A2A">
      <w:pPr>
        <w:shd w:val="clear" w:color="auto" w:fill="FFFFFF"/>
        <w:spacing w:line="360" w:lineRule="auto"/>
        <w:jc w:val="both"/>
        <w:rPr>
          <w:rFonts w:ascii="Times New Roman" w:hAnsi="Times New Roman" w:cs="Times New Roman"/>
          <w:color w:val="212121"/>
          <w:sz w:val="24"/>
          <w:szCs w:val="24"/>
        </w:rPr>
      </w:pPr>
      <w:r w:rsidRPr="00E22D1A">
        <w:rPr>
          <w:rFonts w:ascii="Times New Roman" w:hAnsi="Times New Roman" w:cs="Times New Roman"/>
          <w:color w:val="212121"/>
          <w:sz w:val="24"/>
          <w:szCs w:val="24"/>
        </w:rPr>
        <w:t>10. </w:t>
      </w:r>
      <w:r w:rsidRPr="00E22D1A">
        <w:rPr>
          <w:rStyle w:val="element-citation"/>
          <w:rFonts w:ascii="Times New Roman" w:hAnsi="Times New Roman" w:cs="Times New Roman"/>
          <w:color w:val="212121"/>
          <w:sz w:val="24"/>
          <w:szCs w:val="24"/>
        </w:rPr>
        <w:t>Fallah M., Liu X.… K. H: autoimmune diseases associated with non-Hodkin lymphoma: a nationwide cohort study. </w:t>
      </w:r>
      <w:r w:rsidRPr="00E22D1A">
        <w:rPr>
          <w:rStyle w:val="ref-journal"/>
          <w:rFonts w:ascii="Times New Roman" w:hAnsi="Times New Roman" w:cs="Times New Roman"/>
          <w:i/>
          <w:iCs/>
          <w:color w:val="212121"/>
          <w:sz w:val="24"/>
          <w:szCs w:val="24"/>
        </w:rPr>
        <w:t>Ann. Oncol. </w:t>
      </w:r>
      <w:r w:rsidRPr="00E22D1A">
        <w:rPr>
          <w:rStyle w:val="element-citation"/>
          <w:rFonts w:ascii="Times New Roman" w:hAnsi="Times New Roman" w:cs="Times New Roman"/>
          <w:color w:val="212121"/>
          <w:sz w:val="24"/>
          <w:szCs w:val="24"/>
        </w:rPr>
        <w:t>2014;</w:t>
      </w:r>
      <w:r w:rsidRPr="00E22D1A">
        <w:rPr>
          <w:rStyle w:val="ref-vol"/>
          <w:rFonts w:ascii="Times New Roman" w:hAnsi="Times New Roman" w:cs="Times New Roman"/>
          <w:color w:val="212121"/>
          <w:sz w:val="24"/>
          <w:szCs w:val="24"/>
        </w:rPr>
        <w:t>25</w:t>
      </w:r>
      <w:r w:rsidRPr="00E22D1A">
        <w:rPr>
          <w:rStyle w:val="element-citation"/>
          <w:rFonts w:ascii="Times New Roman" w:hAnsi="Times New Roman" w:cs="Times New Roman"/>
          <w:color w:val="212121"/>
          <w:sz w:val="24"/>
          <w:szCs w:val="24"/>
        </w:rPr>
        <w:t>(10):2025–2030. [</w:t>
      </w:r>
      <w:hyperlink r:id="rId33" w:history="1">
        <w:r w:rsidRPr="00E22D1A">
          <w:rPr>
            <w:rStyle w:val="Hyperlink"/>
            <w:rFonts w:ascii="Times New Roman" w:hAnsi="Times New Roman" w:cs="Times New Roman"/>
            <w:color w:val="376FAA"/>
            <w:sz w:val="24"/>
            <w:szCs w:val="24"/>
            <w:u w:val="none"/>
          </w:rPr>
          <w:t>PubMed</w:t>
        </w:r>
      </w:hyperlink>
      <w:r w:rsidRPr="00E22D1A">
        <w:rPr>
          <w:rStyle w:val="element-citation"/>
          <w:rFonts w:ascii="Times New Roman" w:hAnsi="Times New Roman" w:cs="Times New Roman"/>
          <w:color w:val="212121"/>
          <w:sz w:val="24"/>
          <w:szCs w:val="24"/>
        </w:rPr>
        <w:t>] </w:t>
      </w:r>
      <w:r w:rsidRPr="00E22D1A">
        <w:rPr>
          <w:rStyle w:val="nowrap"/>
          <w:rFonts w:ascii="Times New Roman" w:hAnsi="Times New Roman" w:cs="Times New Roman"/>
          <w:color w:val="212121"/>
          <w:sz w:val="24"/>
          <w:szCs w:val="24"/>
        </w:rPr>
        <w:t>[</w:t>
      </w:r>
      <w:hyperlink r:id="rId34" w:tgtFrame="_blank" w:history="1">
        <w:r w:rsidRPr="00E22D1A">
          <w:rPr>
            <w:rStyle w:val="Hyperlink"/>
            <w:rFonts w:ascii="Times New Roman" w:hAnsi="Times New Roman" w:cs="Times New Roman"/>
            <w:color w:val="376FAA"/>
            <w:sz w:val="24"/>
            <w:szCs w:val="24"/>
            <w:u w:val="none"/>
          </w:rPr>
          <w:t>Google Scholar</w:t>
        </w:r>
      </w:hyperlink>
      <w:r w:rsidRPr="00E22D1A">
        <w:rPr>
          <w:rStyle w:val="nowrap"/>
          <w:rFonts w:ascii="Times New Roman" w:hAnsi="Times New Roman" w:cs="Times New Roman"/>
          <w:color w:val="212121"/>
          <w:sz w:val="24"/>
          <w:szCs w:val="24"/>
        </w:rPr>
        <w:t>]</w:t>
      </w:r>
    </w:p>
    <w:p w14:paraId="6B669415" w14:textId="77777777" w:rsidR="003020CE" w:rsidRPr="00E22D1A" w:rsidRDefault="003020CE" w:rsidP="005B7A2A">
      <w:pPr>
        <w:shd w:val="clear" w:color="auto" w:fill="FFFFFF"/>
        <w:spacing w:line="360" w:lineRule="auto"/>
        <w:jc w:val="both"/>
        <w:rPr>
          <w:rFonts w:ascii="Times New Roman" w:hAnsi="Times New Roman" w:cs="Times New Roman"/>
          <w:color w:val="212121"/>
          <w:sz w:val="24"/>
          <w:szCs w:val="24"/>
        </w:rPr>
      </w:pPr>
      <w:r w:rsidRPr="00E22D1A">
        <w:rPr>
          <w:rFonts w:ascii="Times New Roman" w:hAnsi="Times New Roman" w:cs="Times New Roman"/>
          <w:color w:val="212121"/>
          <w:sz w:val="24"/>
          <w:szCs w:val="24"/>
        </w:rPr>
        <w:t>11. </w:t>
      </w:r>
      <w:r w:rsidRPr="00E22D1A">
        <w:rPr>
          <w:rStyle w:val="element-citation"/>
          <w:rFonts w:ascii="Times New Roman" w:hAnsi="Times New Roman" w:cs="Times New Roman"/>
          <w:color w:val="212121"/>
          <w:sz w:val="24"/>
          <w:szCs w:val="24"/>
        </w:rPr>
        <w:t>Hainer S.J. TG. F: high-resolution chromatin profiling using CUT&amp;RUN. </w:t>
      </w:r>
      <w:proofErr w:type="spellStart"/>
      <w:r w:rsidRPr="00E22D1A">
        <w:rPr>
          <w:rStyle w:val="ref-journal"/>
          <w:rFonts w:ascii="Times New Roman" w:hAnsi="Times New Roman" w:cs="Times New Roman"/>
          <w:i/>
          <w:iCs/>
          <w:color w:val="212121"/>
          <w:sz w:val="24"/>
          <w:szCs w:val="24"/>
        </w:rPr>
        <w:t>CurrProtocMol</w:t>
      </w:r>
      <w:proofErr w:type="spellEnd"/>
      <w:r w:rsidRPr="00E22D1A">
        <w:rPr>
          <w:rStyle w:val="ref-journal"/>
          <w:rFonts w:ascii="Times New Roman" w:hAnsi="Times New Roman" w:cs="Times New Roman"/>
          <w:i/>
          <w:iCs/>
          <w:color w:val="212121"/>
          <w:sz w:val="24"/>
          <w:szCs w:val="24"/>
        </w:rPr>
        <w:t xml:space="preserve"> Biol. </w:t>
      </w:r>
      <w:r w:rsidRPr="00E22D1A">
        <w:rPr>
          <w:rStyle w:val="element-citation"/>
          <w:rFonts w:ascii="Times New Roman" w:hAnsi="Times New Roman" w:cs="Times New Roman"/>
          <w:color w:val="212121"/>
          <w:sz w:val="24"/>
          <w:szCs w:val="24"/>
        </w:rPr>
        <w:t>2019;</w:t>
      </w:r>
      <w:r w:rsidRPr="00E22D1A">
        <w:rPr>
          <w:rStyle w:val="ref-vol"/>
          <w:rFonts w:ascii="Times New Roman" w:hAnsi="Times New Roman" w:cs="Times New Roman"/>
          <w:color w:val="212121"/>
          <w:sz w:val="24"/>
          <w:szCs w:val="24"/>
        </w:rPr>
        <w:t>126</w:t>
      </w:r>
      <w:r w:rsidRPr="00E22D1A">
        <w:rPr>
          <w:rStyle w:val="element-citation"/>
          <w:rFonts w:ascii="Times New Roman" w:hAnsi="Times New Roman" w:cs="Times New Roman"/>
          <w:color w:val="212121"/>
          <w:sz w:val="24"/>
          <w:szCs w:val="24"/>
        </w:rPr>
        <w:t>(1) </w:t>
      </w:r>
      <w:r w:rsidRPr="00E22D1A">
        <w:rPr>
          <w:rStyle w:val="nowrap"/>
          <w:rFonts w:ascii="Times New Roman" w:hAnsi="Times New Roman" w:cs="Times New Roman"/>
          <w:color w:val="212121"/>
          <w:sz w:val="24"/>
          <w:szCs w:val="24"/>
        </w:rPr>
        <w:t>[</w:t>
      </w:r>
      <w:hyperlink r:id="rId35" w:history="1">
        <w:r w:rsidRPr="00E22D1A">
          <w:rPr>
            <w:rStyle w:val="Hyperlink"/>
            <w:rFonts w:ascii="Times New Roman" w:hAnsi="Times New Roman" w:cs="Times New Roman"/>
            <w:color w:val="376FAA"/>
            <w:sz w:val="24"/>
            <w:szCs w:val="24"/>
            <w:u w:val="none"/>
          </w:rPr>
          <w:t>PMC free article</w:t>
        </w:r>
      </w:hyperlink>
      <w:r w:rsidRPr="00E22D1A">
        <w:rPr>
          <w:rStyle w:val="nowrap"/>
          <w:rFonts w:ascii="Times New Roman" w:hAnsi="Times New Roman" w:cs="Times New Roman"/>
          <w:color w:val="212121"/>
          <w:sz w:val="24"/>
          <w:szCs w:val="24"/>
        </w:rPr>
        <w:t>]</w:t>
      </w:r>
      <w:r w:rsidRPr="00E22D1A">
        <w:rPr>
          <w:rStyle w:val="element-citation"/>
          <w:rFonts w:ascii="Times New Roman" w:hAnsi="Times New Roman" w:cs="Times New Roman"/>
          <w:color w:val="212121"/>
          <w:sz w:val="24"/>
          <w:szCs w:val="24"/>
        </w:rPr>
        <w:t> [</w:t>
      </w:r>
      <w:hyperlink r:id="rId36" w:history="1">
        <w:r w:rsidRPr="00E22D1A">
          <w:rPr>
            <w:rStyle w:val="Hyperlink"/>
            <w:rFonts w:ascii="Times New Roman" w:hAnsi="Times New Roman" w:cs="Times New Roman"/>
            <w:color w:val="376FAA"/>
            <w:sz w:val="24"/>
            <w:szCs w:val="24"/>
            <w:u w:val="none"/>
          </w:rPr>
          <w:t>PubMed</w:t>
        </w:r>
      </w:hyperlink>
      <w:r w:rsidRPr="00E22D1A">
        <w:rPr>
          <w:rStyle w:val="element-citation"/>
          <w:rFonts w:ascii="Times New Roman" w:hAnsi="Times New Roman" w:cs="Times New Roman"/>
          <w:color w:val="212121"/>
          <w:sz w:val="24"/>
          <w:szCs w:val="24"/>
        </w:rPr>
        <w:t>] </w:t>
      </w:r>
      <w:r w:rsidRPr="00E22D1A">
        <w:rPr>
          <w:rStyle w:val="nowrap"/>
          <w:rFonts w:ascii="Times New Roman" w:hAnsi="Times New Roman" w:cs="Times New Roman"/>
          <w:color w:val="212121"/>
          <w:sz w:val="24"/>
          <w:szCs w:val="24"/>
        </w:rPr>
        <w:t>[</w:t>
      </w:r>
      <w:hyperlink r:id="rId37" w:tgtFrame="_blank" w:history="1">
        <w:r w:rsidRPr="00E22D1A">
          <w:rPr>
            <w:rStyle w:val="Hyperlink"/>
            <w:rFonts w:ascii="Times New Roman" w:hAnsi="Times New Roman" w:cs="Times New Roman"/>
            <w:color w:val="376FAA"/>
            <w:sz w:val="24"/>
            <w:szCs w:val="24"/>
            <w:u w:val="none"/>
          </w:rPr>
          <w:t>Google Scholar</w:t>
        </w:r>
      </w:hyperlink>
      <w:r w:rsidRPr="00E22D1A">
        <w:rPr>
          <w:rStyle w:val="nowrap"/>
          <w:rFonts w:ascii="Times New Roman" w:hAnsi="Times New Roman" w:cs="Times New Roman"/>
          <w:color w:val="212121"/>
          <w:sz w:val="24"/>
          <w:szCs w:val="24"/>
        </w:rPr>
        <w:t>]</w:t>
      </w:r>
    </w:p>
    <w:p w14:paraId="594BD2AE" w14:textId="77777777" w:rsidR="003020CE" w:rsidRPr="00E22D1A" w:rsidRDefault="003020CE" w:rsidP="005B7A2A">
      <w:pPr>
        <w:shd w:val="clear" w:color="auto" w:fill="FFFFFF"/>
        <w:spacing w:line="360" w:lineRule="auto"/>
        <w:jc w:val="both"/>
        <w:rPr>
          <w:rFonts w:ascii="Times New Roman" w:hAnsi="Times New Roman" w:cs="Times New Roman"/>
          <w:color w:val="212121"/>
          <w:sz w:val="24"/>
          <w:szCs w:val="24"/>
        </w:rPr>
      </w:pPr>
      <w:r w:rsidRPr="00E22D1A">
        <w:rPr>
          <w:rFonts w:ascii="Times New Roman" w:hAnsi="Times New Roman" w:cs="Times New Roman"/>
          <w:color w:val="212121"/>
          <w:sz w:val="24"/>
          <w:szCs w:val="24"/>
        </w:rPr>
        <w:t>12. </w:t>
      </w:r>
      <w:r w:rsidRPr="00E22D1A">
        <w:rPr>
          <w:rStyle w:val="element-citation"/>
          <w:rFonts w:ascii="Times New Roman" w:hAnsi="Times New Roman" w:cs="Times New Roman"/>
          <w:color w:val="212121"/>
          <w:sz w:val="24"/>
          <w:szCs w:val="24"/>
        </w:rPr>
        <w:t xml:space="preserve">Meers M.P., Bryson T.D., </w:t>
      </w:r>
      <w:proofErr w:type="spellStart"/>
      <w:r w:rsidRPr="00E22D1A">
        <w:rPr>
          <w:rStyle w:val="element-citation"/>
          <w:rFonts w:ascii="Times New Roman" w:hAnsi="Times New Roman" w:cs="Times New Roman"/>
          <w:color w:val="212121"/>
          <w:sz w:val="24"/>
          <w:szCs w:val="24"/>
        </w:rPr>
        <w:t>Henikoff</w:t>
      </w:r>
      <w:proofErr w:type="spellEnd"/>
      <w:r w:rsidRPr="00E22D1A">
        <w:rPr>
          <w:rStyle w:val="element-citation"/>
          <w:rFonts w:ascii="Times New Roman" w:hAnsi="Times New Roman" w:cs="Times New Roman"/>
          <w:color w:val="212121"/>
          <w:sz w:val="24"/>
          <w:szCs w:val="24"/>
        </w:rPr>
        <w:t xml:space="preserve"> J.G., </w:t>
      </w:r>
      <w:proofErr w:type="spellStart"/>
      <w:r w:rsidRPr="00E22D1A">
        <w:rPr>
          <w:rStyle w:val="element-citation"/>
          <w:rFonts w:ascii="Times New Roman" w:hAnsi="Times New Roman" w:cs="Times New Roman"/>
          <w:color w:val="212121"/>
          <w:sz w:val="24"/>
          <w:szCs w:val="24"/>
        </w:rPr>
        <w:t>Henikoff</w:t>
      </w:r>
      <w:proofErr w:type="spellEnd"/>
      <w:r w:rsidRPr="00E22D1A">
        <w:rPr>
          <w:rStyle w:val="element-citation"/>
          <w:rFonts w:ascii="Times New Roman" w:hAnsi="Times New Roman" w:cs="Times New Roman"/>
          <w:color w:val="212121"/>
          <w:sz w:val="24"/>
          <w:szCs w:val="24"/>
        </w:rPr>
        <w:t xml:space="preserve"> S. Improved CUT&amp;RUN chromatin profiling tools. </w:t>
      </w:r>
      <w:r w:rsidRPr="00E22D1A">
        <w:rPr>
          <w:rStyle w:val="ref-journal"/>
          <w:rFonts w:ascii="Times New Roman" w:hAnsi="Times New Roman" w:cs="Times New Roman"/>
          <w:i/>
          <w:iCs/>
          <w:color w:val="212121"/>
          <w:sz w:val="24"/>
          <w:szCs w:val="24"/>
        </w:rPr>
        <w:t>Elife. </w:t>
      </w:r>
      <w:r w:rsidRPr="00E22D1A">
        <w:rPr>
          <w:rStyle w:val="element-citation"/>
          <w:rFonts w:ascii="Times New Roman" w:hAnsi="Times New Roman" w:cs="Times New Roman"/>
          <w:color w:val="212121"/>
          <w:sz w:val="24"/>
          <w:szCs w:val="24"/>
        </w:rPr>
        <w:t>2019 </w:t>
      </w:r>
      <w:r w:rsidRPr="00E22D1A">
        <w:rPr>
          <w:rStyle w:val="nowrap"/>
          <w:rFonts w:ascii="Times New Roman" w:hAnsi="Times New Roman" w:cs="Times New Roman"/>
          <w:color w:val="212121"/>
          <w:sz w:val="24"/>
          <w:szCs w:val="24"/>
        </w:rPr>
        <w:t>[</w:t>
      </w:r>
      <w:hyperlink r:id="rId38" w:history="1">
        <w:r w:rsidRPr="00E22D1A">
          <w:rPr>
            <w:rStyle w:val="Hyperlink"/>
            <w:rFonts w:ascii="Times New Roman" w:hAnsi="Times New Roman" w:cs="Times New Roman"/>
            <w:color w:val="376FAA"/>
            <w:sz w:val="24"/>
            <w:szCs w:val="24"/>
            <w:u w:val="none"/>
          </w:rPr>
          <w:t>PMC free article</w:t>
        </w:r>
      </w:hyperlink>
      <w:r w:rsidRPr="00E22D1A">
        <w:rPr>
          <w:rStyle w:val="nowrap"/>
          <w:rFonts w:ascii="Times New Roman" w:hAnsi="Times New Roman" w:cs="Times New Roman"/>
          <w:color w:val="212121"/>
          <w:sz w:val="24"/>
          <w:szCs w:val="24"/>
        </w:rPr>
        <w:t>]</w:t>
      </w:r>
      <w:r w:rsidRPr="00E22D1A">
        <w:rPr>
          <w:rStyle w:val="element-citation"/>
          <w:rFonts w:ascii="Times New Roman" w:hAnsi="Times New Roman" w:cs="Times New Roman"/>
          <w:color w:val="212121"/>
          <w:sz w:val="24"/>
          <w:szCs w:val="24"/>
        </w:rPr>
        <w:t> [</w:t>
      </w:r>
      <w:hyperlink r:id="rId39" w:history="1">
        <w:r w:rsidRPr="00E22D1A">
          <w:rPr>
            <w:rStyle w:val="Hyperlink"/>
            <w:rFonts w:ascii="Times New Roman" w:hAnsi="Times New Roman" w:cs="Times New Roman"/>
            <w:color w:val="376FAA"/>
            <w:sz w:val="24"/>
            <w:szCs w:val="24"/>
            <w:u w:val="none"/>
          </w:rPr>
          <w:t>PubMed</w:t>
        </w:r>
      </w:hyperlink>
      <w:r w:rsidRPr="00E22D1A">
        <w:rPr>
          <w:rStyle w:val="element-citation"/>
          <w:rFonts w:ascii="Times New Roman" w:hAnsi="Times New Roman" w:cs="Times New Roman"/>
          <w:color w:val="212121"/>
          <w:sz w:val="24"/>
          <w:szCs w:val="24"/>
        </w:rPr>
        <w:t>] </w:t>
      </w:r>
      <w:r w:rsidRPr="00E22D1A">
        <w:rPr>
          <w:rStyle w:val="nowrap"/>
          <w:rFonts w:ascii="Times New Roman" w:hAnsi="Times New Roman" w:cs="Times New Roman"/>
          <w:color w:val="212121"/>
          <w:sz w:val="24"/>
          <w:szCs w:val="24"/>
        </w:rPr>
        <w:t>[</w:t>
      </w:r>
      <w:hyperlink r:id="rId40" w:tgtFrame="_blank" w:history="1">
        <w:r w:rsidRPr="00E22D1A">
          <w:rPr>
            <w:rStyle w:val="Hyperlink"/>
            <w:rFonts w:ascii="Times New Roman" w:hAnsi="Times New Roman" w:cs="Times New Roman"/>
            <w:color w:val="376FAA"/>
            <w:sz w:val="24"/>
            <w:szCs w:val="24"/>
            <w:u w:val="none"/>
          </w:rPr>
          <w:t>Google Scholar</w:t>
        </w:r>
      </w:hyperlink>
      <w:r w:rsidRPr="00E22D1A">
        <w:rPr>
          <w:rStyle w:val="nowrap"/>
          <w:rFonts w:ascii="Times New Roman" w:hAnsi="Times New Roman" w:cs="Times New Roman"/>
          <w:color w:val="212121"/>
          <w:sz w:val="24"/>
          <w:szCs w:val="24"/>
        </w:rPr>
        <w:t>]</w:t>
      </w:r>
    </w:p>
    <w:p w14:paraId="4CDE358D" w14:textId="77777777" w:rsidR="003020CE" w:rsidRPr="00E22D1A" w:rsidRDefault="003020CE" w:rsidP="005B7A2A">
      <w:pPr>
        <w:shd w:val="clear" w:color="auto" w:fill="FFFFFF"/>
        <w:spacing w:line="360" w:lineRule="auto"/>
        <w:jc w:val="both"/>
        <w:rPr>
          <w:rFonts w:ascii="Times New Roman" w:hAnsi="Times New Roman" w:cs="Times New Roman"/>
          <w:color w:val="212121"/>
          <w:sz w:val="24"/>
          <w:szCs w:val="24"/>
        </w:rPr>
      </w:pPr>
      <w:r w:rsidRPr="00E22D1A">
        <w:rPr>
          <w:rFonts w:ascii="Times New Roman" w:hAnsi="Times New Roman" w:cs="Times New Roman"/>
          <w:color w:val="212121"/>
          <w:sz w:val="24"/>
          <w:szCs w:val="24"/>
        </w:rPr>
        <w:t>13. </w:t>
      </w:r>
      <w:r w:rsidRPr="00E22D1A">
        <w:rPr>
          <w:rStyle w:val="element-citation"/>
          <w:rFonts w:ascii="Times New Roman" w:hAnsi="Times New Roman" w:cs="Times New Roman"/>
          <w:color w:val="212121"/>
          <w:sz w:val="24"/>
          <w:szCs w:val="24"/>
        </w:rPr>
        <w:t>Simeonov D.R. A. M: CRISPR-based tools in immunity. </w:t>
      </w:r>
      <w:r w:rsidRPr="00E22D1A">
        <w:rPr>
          <w:rStyle w:val="ref-journal"/>
          <w:rFonts w:ascii="Times New Roman" w:hAnsi="Times New Roman" w:cs="Times New Roman"/>
          <w:i/>
          <w:iCs/>
          <w:color w:val="212121"/>
          <w:sz w:val="24"/>
          <w:szCs w:val="24"/>
        </w:rPr>
        <w:t>Annu. Rev. Immunol. </w:t>
      </w:r>
      <w:r w:rsidRPr="00E22D1A">
        <w:rPr>
          <w:rStyle w:val="element-citation"/>
          <w:rFonts w:ascii="Times New Roman" w:hAnsi="Times New Roman" w:cs="Times New Roman"/>
          <w:color w:val="212121"/>
          <w:sz w:val="24"/>
          <w:szCs w:val="24"/>
        </w:rPr>
        <w:t>2019</w:t>
      </w:r>
      <w:proofErr w:type="gramStart"/>
      <w:r w:rsidRPr="00E22D1A">
        <w:rPr>
          <w:rStyle w:val="element-citation"/>
          <w:rFonts w:ascii="Times New Roman" w:hAnsi="Times New Roman" w:cs="Times New Roman"/>
          <w:color w:val="212121"/>
          <w:sz w:val="24"/>
          <w:szCs w:val="24"/>
        </w:rPr>
        <w:t>;</w:t>
      </w:r>
      <w:r w:rsidRPr="00E22D1A">
        <w:rPr>
          <w:rStyle w:val="ref-vol"/>
          <w:rFonts w:ascii="Times New Roman" w:hAnsi="Times New Roman" w:cs="Times New Roman"/>
          <w:color w:val="212121"/>
          <w:sz w:val="24"/>
          <w:szCs w:val="24"/>
        </w:rPr>
        <w:t>37</w:t>
      </w:r>
      <w:r w:rsidRPr="00E22D1A">
        <w:rPr>
          <w:rStyle w:val="element-citation"/>
          <w:rFonts w:ascii="Times New Roman" w:hAnsi="Times New Roman" w:cs="Times New Roman"/>
          <w:color w:val="212121"/>
          <w:sz w:val="24"/>
          <w:szCs w:val="24"/>
        </w:rPr>
        <w:t>:571</w:t>
      </w:r>
      <w:proofErr w:type="gramEnd"/>
      <w:r w:rsidRPr="00E22D1A">
        <w:rPr>
          <w:rStyle w:val="element-citation"/>
          <w:rFonts w:ascii="Times New Roman" w:hAnsi="Times New Roman" w:cs="Times New Roman"/>
          <w:color w:val="212121"/>
          <w:sz w:val="24"/>
          <w:szCs w:val="24"/>
        </w:rPr>
        <w:t>–597. [</w:t>
      </w:r>
      <w:hyperlink r:id="rId41" w:history="1">
        <w:r w:rsidRPr="00E22D1A">
          <w:rPr>
            <w:rStyle w:val="Hyperlink"/>
            <w:rFonts w:ascii="Times New Roman" w:hAnsi="Times New Roman" w:cs="Times New Roman"/>
            <w:color w:val="376FAA"/>
            <w:sz w:val="24"/>
            <w:szCs w:val="24"/>
            <w:u w:val="none"/>
          </w:rPr>
          <w:t>PubMed</w:t>
        </w:r>
      </w:hyperlink>
      <w:r w:rsidRPr="00E22D1A">
        <w:rPr>
          <w:rStyle w:val="element-citation"/>
          <w:rFonts w:ascii="Times New Roman" w:hAnsi="Times New Roman" w:cs="Times New Roman"/>
          <w:color w:val="212121"/>
          <w:sz w:val="24"/>
          <w:szCs w:val="24"/>
        </w:rPr>
        <w:t>] </w:t>
      </w:r>
      <w:r w:rsidRPr="00E22D1A">
        <w:rPr>
          <w:rStyle w:val="nowrap"/>
          <w:rFonts w:ascii="Times New Roman" w:hAnsi="Times New Roman" w:cs="Times New Roman"/>
          <w:color w:val="212121"/>
          <w:sz w:val="24"/>
          <w:szCs w:val="24"/>
        </w:rPr>
        <w:t>[</w:t>
      </w:r>
      <w:hyperlink r:id="rId42" w:tgtFrame="_blank" w:history="1">
        <w:r w:rsidRPr="00E22D1A">
          <w:rPr>
            <w:rStyle w:val="Hyperlink"/>
            <w:rFonts w:ascii="Times New Roman" w:hAnsi="Times New Roman" w:cs="Times New Roman"/>
            <w:color w:val="376FAA"/>
            <w:sz w:val="24"/>
            <w:szCs w:val="24"/>
            <w:u w:val="none"/>
          </w:rPr>
          <w:t>Google Scholar</w:t>
        </w:r>
      </w:hyperlink>
      <w:r w:rsidRPr="00E22D1A">
        <w:rPr>
          <w:rStyle w:val="nowrap"/>
          <w:rFonts w:ascii="Times New Roman" w:hAnsi="Times New Roman" w:cs="Times New Roman"/>
          <w:color w:val="212121"/>
          <w:sz w:val="24"/>
          <w:szCs w:val="24"/>
        </w:rPr>
        <w:t>]</w:t>
      </w:r>
    </w:p>
    <w:p w14:paraId="03B941FC" w14:textId="77777777" w:rsidR="003020CE" w:rsidRPr="00E22D1A" w:rsidRDefault="003020CE" w:rsidP="005B7A2A">
      <w:pPr>
        <w:shd w:val="clear" w:color="auto" w:fill="FFFFFF"/>
        <w:spacing w:line="360" w:lineRule="auto"/>
        <w:jc w:val="both"/>
        <w:rPr>
          <w:rFonts w:ascii="Times New Roman" w:hAnsi="Times New Roman" w:cs="Times New Roman"/>
          <w:color w:val="212121"/>
          <w:sz w:val="24"/>
          <w:szCs w:val="24"/>
        </w:rPr>
      </w:pPr>
      <w:r w:rsidRPr="00E22D1A">
        <w:rPr>
          <w:rFonts w:ascii="Times New Roman" w:hAnsi="Times New Roman" w:cs="Times New Roman"/>
          <w:color w:val="212121"/>
          <w:sz w:val="24"/>
          <w:szCs w:val="24"/>
        </w:rPr>
        <w:t>14. </w:t>
      </w:r>
      <w:r w:rsidRPr="00E22D1A">
        <w:rPr>
          <w:rStyle w:val="element-citation"/>
          <w:rFonts w:ascii="Times New Roman" w:hAnsi="Times New Roman" w:cs="Times New Roman"/>
          <w:color w:val="212121"/>
          <w:sz w:val="24"/>
          <w:szCs w:val="24"/>
        </w:rPr>
        <w:t>West E.E., Kolev M., Kemper C. Complement and the regulation of T cell responses. </w:t>
      </w:r>
      <w:r w:rsidRPr="00E22D1A">
        <w:rPr>
          <w:rStyle w:val="ref-journal"/>
          <w:rFonts w:ascii="Times New Roman" w:hAnsi="Times New Roman" w:cs="Times New Roman"/>
          <w:i/>
          <w:iCs/>
          <w:color w:val="212121"/>
          <w:sz w:val="24"/>
          <w:szCs w:val="24"/>
        </w:rPr>
        <w:t>Annu. Rev. Immunol. </w:t>
      </w:r>
      <w:r w:rsidRPr="00E22D1A">
        <w:rPr>
          <w:rStyle w:val="element-citation"/>
          <w:rFonts w:ascii="Times New Roman" w:hAnsi="Times New Roman" w:cs="Times New Roman"/>
          <w:color w:val="212121"/>
          <w:sz w:val="24"/>
          <w:szCs w:val="24"/>
        </w:rPr>
        <w:t>2018</w:t>
      </w:r>
      <w:proofErr w:type="gramStart"/>
      <w:r w:rsidRPr="00E22D1A">
        <w:rPr>
          <w:rStyle w:val="element-citation"/>
          <w:rFonts w:ascii="Times New Roman" w:hAnsi="Times New Roman" w:cs="Times New Roman"/>
          <w:color w:val="212121"/>
          <w:sz w:val="24"/>
          <w:szCs w:val="24"/>
        </w:rPr>
        <w:t>;</w:t>
      </w:r>
      <w:r w:rsidRPr="00E22D1A">
        <w:rPr>
          <w:rStyle w:val="ref-vol"/>
          <w:rFonts w:ascii="Times New Roman" w:hAnsi="Times New Roman" w:cs="Times New Roman"/>
          <w:color w:val="212121"/>
          <w:sz w:val="24"/>
          <w:szCs w:val="24"/>
        </w:rPr>
        <w:t>36</w:t>
      </w:r>
      <w:r w:rsidRPr="00E22D1A">
        <w:rPr>
          <w:rStyle w:val="element-citation"/>
          <w:rFonts w:ascii="Times New Roman" w:hAnsi="Times New Roman" w:cs="Times New Roman"/>
          <w:color w:val="212121"/>
          <w:sz w:val="24"/>
          <w:szCs w:val="24"/>
        </w:rPr>
        <w:t>:309</w:t>
      </w:r>
      <w:proofErr w:type="gramEnd"/>
      <w:r w:rsidRPr="00E22D1A">
        <w:rPr>
          <w:rStyle w:val="element-citation"/>
          <w:rFonts w:ascii="Times New Roman" w:hAnsi="Times New Roman" w:cs="Times New Roman"/>
          <w:color w:val="212121"/>
          <w:sz w:val="24"/>
          <w:szCs w:val="24"/>
        </w:rPr>
        <w:t>–338. </w:t>
      </w:r>
      <w:r w:rsidRPr="00E22D1A">
        <w:rPr>
          <w:rStyle w:val="nowrap"/>
          <w:rFonts w:ascii="Times New Roman" w:hAnsi="Times New Roman" w:cs="Times New Roman"/>
          <w:color w:val="212121"/>
          <w:sz w:val="24"/>
          <w:szCs w:val="24"/>
        </w:rPr>
        <w:t>[</w:t>
      </w:r>
      <w:hyperlink r:id="rId43" w:history="1">
        <w:r w:rsidRPr="00E22D1A">
          <w:rPr>
            <w:rStyle w:val="Hyperlink"/>
            <w:rFonts w:ascii="Times New Roman" w:hAnsi="Times New Roman" w:cs="Times New Roman"/>
            <w:color w:val="376FAA"/>
            <w:sz w:val="24"/>
            <w:szCs w:val="24"/>
            <w:u w:val="none"/>
          </w:rPr>
          <w:t>PMC free article</w:t>
        </w:r>
      </w:hyperlink>
      <w:r w:rsidRPr="00E22D1A">
        <w:rPr>
          <w:rStyle w:val="nowrap"/>
          <w:rFonts w:ascii="Times New Roman" w:hAnsi="Times New Roman" w:cs="Times New Roman"/>
          <w:color w:val="212121"/>
          <w:sz w:val="24"/>
          <w:szCs w:val="24"/>
        </w:rPr>
        <w:t>]</w:t>
      </w:r>
      <w:r w:rsidRPr="00E22D1A">
        <w:rPr>
          <w:rStyle w:val="element-citation"/>
          <w:rFonts w:ascii="Times New Roman" w:hAnsi="Times New Roman" w:cs="Times New Roman"/>
          <w:color w:val="212121"/>
          <w:sz w:val="24"/>
          <w:szCs w:val="24"/>
        </w:rPr>
        <w:t> [</w:t>
      </w:r>
      <w:hyperlink r:id="rId44" w:history="1">
        <w:r w:rsidRPr="00E22D1A">
          <w:rPr>
            <w:rStyle w:val="Hyperlink"/>
            <w:rFonts w:ascii="Times New Roman" w:hAnsi="Times New Roman" w:cs="Times New Roman"/>
            <w:color w:val="376FAA"/>
            <w:sz w:val="24"/>
            <w:szCs w:val="24"/>
            <w:u w:val="none"/>
          </w:rPr>
          <w:t>PubMed</w:t>
        </w:r>
      </w:hyperlink>
      <w:r w:rsidRPr="00E22D1A">
        <w:rPr>
          <w:rStyle w:val="element-citation"/>
          <w:rFonts w:ascii="Times New Roman" w:hAnsi="Times New Roman" w:cs="Times New Roman"/>
          <w:color w:val="212121"/>
          <w:sz w:val="24"/>
          <w:szCs w:val="24"/>
        </w:rPr>
        <w:t>] </w:t>
      </w:r>
      <w:r w:rsidRPr="00E22D1A">
        <w:rPr>
          <w:rStyle w:val="nowrap"/>
          <w:rFonts w:ascii="Times New Roman" w:hAnsi="Times New Roman" w:cs="Times New Roman"/>
          <w:color w:val="212121"/>
          <w:sz w:val="24"/>
          <w:szCs w:val="24"/>
        </w:rPr>
        <w:t>[</w:t>
      </w:r>
      <w:hyperlink r:id="rId45" w:tgtFrame="_blank" w:history="1">
        <w:r w:rsidRPr="00E22D1A">
          <w:rPr>
            <w:rStyle w:val="Hyperlink"/>
            <w:rFonts w:ascii="Times New Roman" w:hAnsi="Times New Roman" w:cs="Times New Roman"/>
            <w:color w:val="376FAA"/>
            <w:sz w:val="24"/>
            <w:szCs w:val="24"/>
            <w:u w:val="none"/>
          </w:rPr>
          <w:t>Google Scholar</w:t>
        </w:r>
      </w:hyperlink>
      <w:r w:rsidRPr="00E22D1A">
        <w:rPr>
          <w:rStyle w:val="nowrap"/>
          <w:rFonts w:ascii="Times New Roman" w:hAnsi="Times New Roman" w:cs="Times New Roman"/>
          <w:color w:val="212121"/>
          <w:sz w:val="24"/>
          <w:szCs w:val="24"/>
        </w:rPr>
        <w:t>]</w:t>
      </w:r>
    </w:p>
    <w:p w14:paraId="75251944" w14:textId="77777777" w:rsidR="003020CE" w:rsidRPr="00E22D1A" w:rsidRDefault="003020CE" w:rsidP="005B7A2A">
      <w:pPr>
        <w:shd w:val="clear" w:color="auto" w:fill="FFFFFF"/>
        <w:spacing w:line="360" w:lineRule="auto"/>
        <w:jc w:val="both"/>
        <w:rPr>
          <w:rFonts w:ascii="Times New Roman" w:hAnsi="Times New Roman" w:cs="Times New Roman"/>
          <w:color w:val="212121"/>
          <w:sz w:val="24"/>
          <w:szCs w:val="24"/>
        </w:rPr>
      </w:pPr>
      <w:r w:rsidRPr="00E22D1A">
        <w:rPr>
          <w:rFonts w:ascii="Times New Roman" w:hAnsi="Times New Roman" w:cs="Times New Roman"/>
          <w:color w:val="212121"/>
          <w:sz w:val="24"/>
          <w:szCs w:val="24"/>
        </w:rPr>
        <w:t>15. </w:t>
      </w:r>
      <w:r w:rsidRPr="00E22D1A">
        <w:rPr>
          <w:rStyle w:val="element-citation"/>
          <w:rFonts w:ascii="Times New Roman" w:hAnsi="Times New Roman" w:cs="Times New Roman"/>
          <w:color w:val="212121"/>
          <w:sz w:val="24"/>
          <w:szCs w:val="24"/>
        </w:rPr>
        <w:t>Lo M.W., Kemper C., Woodruff T.M. COVID-19: complement, coagulation, and collateral damage. </w:t>
      </w:r>
      <w:r w:rsidRPr="00E22D1A">
        <w:rPr>
          <w:rStyle w:val="ref-journal"/>
          <w:rFonts w:ascii="Times New Roman" w:hAnsi="Times New Roman" w:cs="Times New Roman"/>
          <w:i/>
          <w:iCs/>
          <w:color w:val="212121"/>
          <w:sz w:val="24"/>
          <w:szCs w:val="24"/>
        </w:rPr>
        <w:t>J. Immunol. </w:t>
      </w:r>
      <w:r w:rsidRPr="00E22D1A">
        <w:rPr>
          <w:rStyle w:val="element-citation"/>
          <w:rFonts w:ascii="Times New Roman" w:hAnsi="Times New Roman" w:cs="Times New Roman"/>
          <w:color w:val="212121"/>
          <w:sz w:val="24"/>
          <w:szCs w:val="24"/>
        </w:rPr>
        <w:t>2020;</w:t>
      </w:r>
      <w:r w:rsidRPr="00E22D1A">
        <w:rPr>
          <w:rStyle w:val="ref-vol"/>
          <w:rFonts w:ascii="Times New Roman" w:hAnsi="Times New Roman" w:cs="Times New Roman"/>
          <w:color w:val="212121"/>
          <w:sz w:val="24"/>
          <w:szCs w:val="24"/>
        </w:rPr>
        <w:t>205</w:t>
      </w:r>
      <w:r w:rsidRPr="00E22D1A">
        <w:rPr>
          <w:rStyle w:val="element-citation"/>
          <w:rFonts w:ascii="Times New Roman" w:hAnsi="Times New Roman" w:cs="Times New Roman"/>
          <w:color w:val="212121"/>
          <w:sz w:val="24"/>
          <w:szCs w:val="24"/>
        </w:rPr>
        <w:t>(6):1488–1495. </w:t>
      </w:r>
      <w:r w:rsidRPr="00E22D1A">
        <w:rPr>
          <w:rStyle w:val="nowrap"/>
          <w:rFonts w:ascii="Times New Roman" w:hAnsi="Times New Roman" w:cs="Times New Roman"/>
          <w:color w:val="212121"/>
          <w:sz w:val="24"/>
          <w:szCs w:val="24"/>
        </w:rPr>
        <w:t>[</w:t>
      </w:r>
      <w:hyperlink r:id="rId46" w:history="1">
        <w:r w:rsidRPr="00E22D1A">
          <w:rPr>
            <w:rStyle w:val="Hyperlink"/>
            <w:rFonts w:ascii="Times New Roman" w:hAnsi="Times New Roman" w:cs="Times New Roman"/>
            <w:color w:val="376FAA"/>
            <w:sz w:val="24"/>
            <w:szCs w:val="24"/>
            <w:u w:val="none"/>
          </w:rPr>
          <w:t>PMC free article</w:t>
        </w:r>
      </w:hyperlink>
      <w:r w:rsidRPr="00E22D1A">
        <w:rPr>
          <w:rStyle w:val="nowrap"/>
          <w:rFonts w:ascii="Times New Roman" w:hAnsi="Times New Roman" w:cs="Times New Roman"/>
          <w:color w:val="212121"/>
          <w:sz w:val="24"/>
          <w:szCs w:val="24"/>
        </w:rPr>
        <w:t>]</w:t>
      </w:r>
      <w:r w:rsidRPr="00E22D1A">
        <w:rPr>
          <w:rStyle w:val="element-citation"/>
          <w:rFonts w:ascii="Times New Roman" w:hAnsi="Times New Roman" w:cs="Times New Roman"/>
          <w:color w:val="212121"/>
          <w:sz w:val="24"/>
          <w:szCs w:val="24"/>
        </w:rPr>
        <w:t> [</w:t>
      </w:r>
      <w:hyperlink r:id="rId47" w:history="1">
        <w:r w:rsidRPr="00E22D1A">
          <w:rPr>
            <w:rStyle w:val="Hyperlink"/>
            <w:rFonts w:ascii="Times New Roman" w:hAnsi="Times New Roman" w:cs="Times New Roman"/>
            <w:color w:val="376FAA"/>
            <w:sz w:val="24"/>
            <w:szCs w:val="24"/>
            <w:u w:val="none"/>
          </w:rPr>
          <w:t>PubMed</w:t>
        </w:r>
      </w:hyperlink>
      <w:r w:rsidRPr="00E22D1A">
        <w:rPr>
          <w:rStyle w:val="element-citation"/>
          <w:rFonts w:ascii="Times New Roman" w:hAnsi="Times New Roman" w:cs="Times New Roman"/>
          <w:color w:val="212121"/>
          <w:sz w:val="24"/>
          <w:szCs w:val="24"/>
        </w:rPr>
        <w:t>] </w:t>
      </w:r>
      <w:r w:rsidRPr="00E22D1A">
        <w:rPr>
          <w:rStyle w:val="nowrap"/>
          <w:rFonts w:ascii="Times New Roman" w:hAnsi="Times New Roman" w:cs="Times New Roman"/>
          <w:color w:val="212121"/>
          <w:sz w:val="24"/>
          <w:szCs w:val="24"/>
        </w:rPr>
        <w:t>[</w:t>
      </w:r>
      <w:hyperlink r:id="rId48" w:tgtFrame="_blank" w:history="1">
        <w:r w:rsidRPr="00E22D1A">
          <w:rPr>
            <w:rStyle w:val="Hyperlink"/>
            <w:rFonts w:ascii="Times New Roman" w:hAnsi="Times New Roman" w:cs="Times New Roman"/>
            <w:color w:val="376FAA"/>
            <w:sz w:val="24"/>
            <w:szCs w:val="24"/>
            <w:u w:val="none"/>
          </w:rPr>
          <w:t>Google Scholar</w:t>
        </w:r>
      </w:hyperlink>
      <w:r w:rsidRPr="00E22D1A">
        <w:rPr>
          <w:rStyle w:val="nowrap"/>
          <w:rFonts w:ascii="Times New Roman" w:hAnsi="Times New Roman" w:cs="Times New Roman"/>
          <w:color w:val="212121"/>
          <w:sz w:val="24"/>
          <w:szCs w:val="24"/>
        </w:rPr>
        <w:t>]</w:t>
      </w:r>
    </w:p>
    <w:p w14:paraId="2B4732CD" w14:textId="77777777" w:rsidR="003020CE" w:rsidRPr="00E22D1A" w:rsidRDefault="003020CE" w:rsidP="005B7A2A">
      <w:pPr>
        <w:shd w:val="clear" w:color="auto" w:fill="FFFFFF"/>
        <w:spacing w:line="360" w:lineRule="auto"/>
        <w:jc w:val="both"/>
        <w:rPr>
          <w:rFonts w:ascii="Times New Roman" w:hAnsi="Times New Roman" w:cs="Times New Roman"/>
          <w:color w:val="212121"/>
          <w:sz w:val="24"/>
          <w:szCs w:val="24"/>
        </w:rPr>
      </w:pPr>
      <w:r w:rsidRPr="00E22D1A">
        <w:rPr>
          <w:rFonts w:ascii="Times New Roman" w:hAnsi="Times New Roman" w:cs="Times New Roman"/>
          <w:color w:val="212121"/>
          <w:sz w:val="24"/>
          <w:szCs w:val="24"/>
        </w:rPr>
        <w:t>16. </w:t>
      </w:r>
      <w:r w:rsidRPr="00E22D1A">
        <w:rPr>
          <w:rStyle w:val="element-citation"/>
          <w:rFonts w:ascii="Times New Roman" w:hAnsi="Times New Roman" w:cs="Times New Roman"/>
          <w:color w:val="212121"/>
          <w:sz w:val="24"/>
          <w:szCs w:val="24"/>
        </w:rPr>
        <w:t xml:space="preserve">Conigliaro P., </w:t>
      </w:r>
      <w:proofErr w:type="spellStart"/>
      <w:r w:rsidRPr="00E22D1A">
        <w:rPr>
          <w:rStyle w:val="element-citation"/>
          <w:rFonts w:ascii="Times New Roman" w:hAnsi="Times New Roman" w:cs="Times New Roman"/>
          <w:color w:val="212121"/>
          <w:sz w:val="24"/>
          <w:szCs w:val="24"/>
        </w:rPr>
        <w:t>Triggianese</w:t>
      </w:r>
      <w:proofErr w:type="spellEnd"/>
      <w:r w:rsidRPr="00E22D1A">
        <w:rPr>
          <w:rStyle w:val="element-citation"/>
          <w:rFonts w:ascii="Times New Roman" w:hAnsi="Times New Roman" w:cs="Times New Roman"/>
          <w:color w:val="212121"/>
          <w:sz w:val="24"/>
          <w:szCs w:val="24"/>
        </w:rPr>
        <w:t xml:space="preserve"> P.…</w:t>
      </w:r>
      <w:proofErr w:type="spellStart"/>
      <w:r w:rsidRPr="00E22D1A">
        <w:rPr>
          <w:rStyle w:val="element-citation"/>
          <w:rFonts w:ascii="Times New Roman" w:hAnsi="Times New Roman" w:cs="Times New Roman"/>
          <w:color w:val="212121"/>
          <w:sz w:val="24"/>
          <w:szCs w:val="24"/>
        </w:rPr>
        <w:t>Chimenti</w:t>
      </w:r>
      <w:proofErr w:type="spellEnd"/>
      <w:r w:rsidRPr="00E22D1A">
        <w:rPr>
          <w:rStyle w:val="element-citation"/>
          <w:rFonts w:ascii="Times New Roman" w:hAnsi="Times New Roman" w:cs="Times New Roman"/>
          <w:color w:val="212121"/>
          <w:sz w:val="24"/>
          <w:szCs w:val="24"/>
        </w:rPr>
        <w:t xml:space="preserve"> M.S. Complement, infection, and autoimmunity. </w:t>
      </w:r>
      <w:r w:rsidRPr="00E22D1A">
        <w:rPr>
          <w:rStyle w:val="ref-journal"/>
          <w:rFonts w:ascii="Times New Roman" w:hAnsi="Times New Roman" w:cs="Times New Roman"/>
          <w:i/>
          <w:iCs/>
          <w:color w:val="212121"/>
          <w:sz w:val="24"/>
          <w:szCs w:val="24"/>
        </w:rPr>
        <w:t>Curr.Opin.Rheumatol. </w:t>
      </w:r>
      <w:r w:rsidRPr="00E22D1A">
        <w:rPr>
          <w:rStyle w:val="element-citation"/>
          <w:rFonts w:ascii="Times New Roman" w:hAnsi="Times New Roman" w:cs="Times New Roman"/>
          <w:color w:val="212121"/>
          <w:sz w:val="24"/>
          <w:szCs w:val="24"/>
        </w:rPr>
        <w:t>2019;</w:t>
      </w:r>
      <w:r w:rsidRPr="00E22D1A">
        <w:rPr>
          <w:rStyle w:val="ref-vol"/>
          <w:rFonts w:ascii="Times New Roman" w:hAnsi="Times New Roman" w:cs="Times New Roman"/>
          <w:color w:val="212121"/>
          <w:sz w:val="24"/>
          <w:szCs w:val="24"/>
        </w:rPr>
        <w:t>31</w:t>
      </w:r>
      <w:r w:rsidRPr="00E22D1A">
        <w:rPr>
          <w:rStyle w:val="element-citation"/>
          <w:rFonts w:ascii="Times New Roman" w:hAnsi="Times New Roman" w:cs="Times New Roman"/>
          <w:color w:val="212121"/>
          <w:sz w:val="24"/>
          <w:szCs w:val="24"/>
        </w:rPr>
        <w:t>(5):532–541. [</w:t>
      </w:r>
      <w:hyperlink r:id="rId49" w:history="1">
        <w:r w:rsidRPr="00E22D1A">
          <w:rPr>
            <w:rStyle w:val="Hyperlink"/>
            <w:rFonts w:ascii="Times New Roman" w:hAnsi="Times New Roman" w:cs="Times New Roman"/>
            <w:color w:val="376FAA"/>
            <w:sz w:val="24"/>
            <w:szCs w:val="24"/>
            <w:u w:val="none"/>
          </w:rPr>
          <w:t>PubMed</w:t>
        </w:r>
      </w:hyperlink>
      <w:r w:rsidRPr="00E22D1A">
        <w:rPr>
          <w:rStyle w:val="element-citation"/>
          <w:rFonts w:ascii="Times New Roman" w:hAnsi="Times New Roman" w:cs="Times New Roman"/>
          <w:color w:val="212121"/>
          <w:sz w:val="24"/>
          <w:szCs w:val="24"/>
        </w:rPr>
        <w:t>] </w:t>
      </w:r>
      <w:r w:rsidRPr="00E22D1A">
        <w:rPr>
          <w:rStyle w:val="nowrap"/>
          <w:rFonts w:ascii="Times New Roman" w:hAnsi="Times New Roman" w:cs="Times New Roman"/>
          <w:color w:val="212121"/>
          <w:sz w:val="24"/>
          <w:szCs w:val="24"/>
        </w:rPr>
        <w:t>[</w:t>
      </w:r>
      <w:hyperlink r:id="rId50" w:tgtFrame="_blank" w:history="1">
        <w:r w:rsidRPr="00E22D1A">
          <w:rPr>
            <w:rStyle w:val="Hyperlink"/>
            <w:rFonts w:ascii="Times New Roman" w:hAnsi="Times New Roman" w:cs="Times New Roman"/>
            <w:color w:val="376FAA"/>
            <w:sz w:val="24"/>
            <w:szCs w:val="24"/>
            <w:u w:val="none"/>
          </w:rPr>
          <w:t>Google Scholar</w:t>
        </w:r>
      </w:hyperlink>
      <w:r w:rsidRPr="00E22D1A">
        <w:rPr>
          <w:rStyle w:val="nowrap"/>
          <w:rFonts w:ascii="Times New Roman" w:hAnsi="Times New Roman" w:cs="Times New Roman"/>
          <w:color w:val="212121"/>
          <w:sz w:val="24"/>
          <w:szCs w:val="24"/>
        </w:rPr>
        <w:t>]</w:t>
      </w:r>
    </w:p>
    <w:p w14:paraId="6574A7EE" w14:textId="77777777" w:rsidR="003020CE" w:rsidRPr="00E22D1A" w:rsidRDefault="003020CE" w:rsidP="005B7A2A">
      <w:pPr>
        <w:shd w:val="clear" w:color="auto" w:fill="FFFFFF"/>
        <w:spacing w:line="360" w:lineRule="auto"/>
        <w:jc w:val="both"/>
        <w:rPr>
          <w:rFonts w:ascii="Times New Roman" w:hAnsi="Times New Roman" w:cs="Times New Roman"/>
          <w:color w:val="212121"/>
          <w:sz w:val="24"/>
          <w:szCs w:val="24"/>
        </w:rPr>
      </w:pPr>
      <w:r w:rsidRPr="00E22D1A">
        <w:rPr>
          <w:rFonts w:ascii="Times New Roman" w:hAnsi="Times New Roman" w:cs="Times New Roman"/>
          <w:color w:val="212121"/>
          <w:sz w:val="24"/>
          <w:szCs w:val="24"/>
        </w:rPr>
        <w:t>17. </w:t>
      </w:r>
      <w:r w:rsidRPr="00E22D1A">
        <w:rPr>
          <w:rStyle w:val="element-citation"/>
          <w:rFonts w:ascii="Times New Roman" w:hAnsi="Times New Roman" w:cs="Times New Roman"/>
          <w:color w:val="212121"/>
          <w:sz w:val="24"/>
          <w:szCs w:val="24"/>
        </w:rPr>
        <w:t>Ling M., Murali M. Analysis of the complement system in the clinical immunology laboratory. </w:t>
      </w:r>
      <w:r w:rsidRPr="00E22D1A">
        <w:rPr>
          <w:rStyle w:val="ref-journal"/>
          <w:rFonts w:ascii="Times New Roman" w:hAnsi="Times New Roman" w:cs="Times New Roman"/>
          <w:i/>
          <w:iCs/>
          <w:color w:val="212121"/>
          <w:sz w:val="24"/>
          <w:szCs w:val="24"/>
        </w:rPr>
        <w:t>Clin. Lab. Med. </w:t>
      </w:r>
      <w:r w:rsidRPr="00E22D1A">
        <w:rPr>
          <w:rStyle w:val="element-citation"/>
          <w:rFonts w:ascii="Times New Roman" w:hAnsi="Times New Roman" w:cs="Times New Roman"/>
          <w:color w:val="212121"/>
          <w:sz w:val="24"/>
          <w:szCs w:val="24"/>
        </w:rPr>
        <w:t>2019;</w:t>
      </w:r>
      <w:r w:rsidRPr="00E22D1A">
        <w:rPr>
          <w:rStyle w:val="ref-vol"/>
          <w:rFonts w:ascii="Times New Roman" w:hAnsi="Times New Roman" w:cs="Times New Roman"/>
          <w:color w:val="212121"/>
          <w:sz w:val="24"/>
          <w:szCs w:val="24"/>
        </w:rPr>
        <w:t>39</w:t>
      </w:r>
      <w:r w:rsidRPr="00E22D1A">
        <w:rPr>
          <w:rStyle w:val="element-citation"/>
          <w:rFonts w:ascii="Times New Roman" w:hAnsi="Times New Roman" w:cs="Times New Roman"/>
          <w:color w:val="212121"/>
          <w:sz w:val="24"/>
          <w:szCs w:val="24"/>
        </w:rPr>
        <w:t>(4) [</w:t>
      </w:r>
      <w:hyperlink r:id="rId51" w:history="1">
        <w:r w:rsidRPr="00E22D1A">
          <w:rPr>
            <w:rStyle w:val="Hyperlink"/>
            <w:rFonts w:ascii="Times New Roman" w:hAnsi="Times New Roman" w:cs="Times New Roman"/>
            <w:color w:val="376FAA"/>
            <w:sz w:val="24"/>
            <w:szCs w:val="24"/>
            <w:u w:val="none"/>
          </w:rPr>
          <w:t>PubMed</w:t>
        </w:r>
      </w:hyperlink>
      <w:r w:rsidRPr="00E22D1A">
        <w:rPr>
          <w:rStyle w:val="element-citation"/>
          <w:rFonts w:ascii="Times New Roman" w:hAnsi="Times New Roman" w:cs="Times New Roman"/>
          <w:color w:val="212121"/>
          <w:sz w:val="24"/>
          <w:szCs w:val="24"/>
        </w:rPr>
        <w:t>] </w:t>
      </w:r>
      <w:r w:rsidRPr="00E22D1A">
        <w:rPr>
          <w:rStyle w:val="nowrap"/>
          <w:rFonts w:ascii="Times New Roman" w:hAnsi="Times New Roman" w:cs="Times New Roman"/>
          <w:color w:val="212121"/>
          <w:sz w:val="24"/>
          <w:szCs w:val="24"/>
        </w:rPr>
        <w:t>[</w:t>
      </w:r>
      <w:hyperlink r:id="rId52" w:tgtFrame="_blank" w:history="1">
        <w:r w:rsidRPr="00E22D1A">
          <w:rPr>
            <w:rStyle w:val="Hyperlink"/>
            <w:rFonts w:ascii="Times New Roman" w:hAnsi="Times New Roman" w:cs="Times New Roman"/>
            <w:color w:val="376FAA"/>
            <w:sz w:val="24"/>
            <w:szCs w:val="24"/>
            <w:u w:val="none"/>
          </w:rPr>
          <w:t>Google Scholar</w:t>
        </w:r>
      </w:hyperlink>
      <w:r w:rsidRPr="00E22D1A">
        <w:rPr>
          <w:rStyle w:val="nowrap"/>
          <w:rFonts w:ascii="Times New Roman" w:hAnsi="Times New Roman" w:cs="Times New Roman"/>
          <w:color w:val="212121"/>
          <w:sz w:val="24"/>
          <w:szCs w:val="24"/>
        </w:rPr>
        <w:t>]</w:t>
      </w:r>
    </w:p>
    <w:p w14:paraId="475B3DE9" w14:textId="77777777" w:rsidR="003020CE" w:rsidRPr="00E22D1A" w:rsidRDefault="003020CE" w:rsidP="005B7A2A">
      <w:pPr>
        <w:shd w:val="clear" w:color="auto" w:fill="FFFFFF"/>
        <w:spacing w:line="360" w:lineRule="auto"/>
        <w:jc w:val="both"/>
        <w:rPr>
          <w:rFonts w:ascii="Times New Roman" w:hAnsi="Times New Roman" w:cs="Times New Roman"/>
          <w:color w:val="212121"/>
          <w:sz w:val="24"/>
          <w:szCs w:val="24"/>
        </w:rPr>
      </w:pPr>
      <w:r w:rsidRPr="00E22D1A">
        <w:rPr>
          <w:rFonts w:ascii="Times New Roman" w:hAnsi="Times New Roman" w:cs="Times New Roman"/>
          <w:color w:val="212121"/>
          <w:sz w:val="24"/>
          <w:szCs w:val="24"/>
        </w:rPr>
        <w:t>18. </w:t>
      </w:r>
      <w:r w:rsidRPr="00E22D1A">
        <w:rPr>
          <w:rStyle w:val="element-citation"/>
          <w:rFonts w:ascii="Times New Roman" w:hAnsi="Times New Roman" w:cs="Times New Roman"/>
          <w:color w:val="212121"/>
          <w:sz w:val="24"/>
          <w:szCs w:val="24"/>
        </w:rPr>
        <w:t>Kumagai S., Togashi Y.… H. N: the PD-1 expression balance between effector and regulatory T cells predicts the clinical efficacy of PD-1 blockade therapies. </w:t>
      </w:r>
      <w:r w:rsidRPr="00E22D1A">
        <w:rPr>
          <w:rStyle w:val="ref-journal"/>
          <w:rFonts w:ascii="Times New Roman" w:hAnsi="Times New Roman" w:cs="Times New Roman"/>
          <w:i/>
          <w:iCs/>
          <w:color w:val="212121"/>
          <w:sz w:val="24"/>
          <w:szCs w:val="24"/>
        </w:rPr>
        <w:t>N</w:t>
      </w:r>
      <w:r w:rsidRPr="00E22D1A">
        <w:rPr>
          <w:rStyle w:val="Emphasis"/>
          <w:rFonts w:ascii="Times New Roman" w:hAnsi="Times New Roman" w:cs="Times New Roman"/>
          <w:color w:val="212121"/>
          <w:sz w:val="24"/>
          <w:szCs w:val="24"/>
        </w:rPr>
        <w:t>at. Immunol.</w:t>
      </w:r>
      <w:r w:rsidRPr="00E22D1A">
        <w:rPr>
          <w:rStyle w:val="ref-journal"/>
          <w:rFonts w:ascii="Times New Roman" w:hAnsi="Times New Roman" w:cs="Times New Roman"/>
          <w:i/>
          <w:iCs/>
          <w:color w:val="212121"/>
          <w:sz w:val="24"/>
          <w:szCs w:val="24"/>
        </w:rPr>
        <w:t> </w:t>
      </w:r>
      <w:r w:rsidRPr="00E22D1A">
        <w:rPr>
          <w:rStyle w:val="element-citation"/>
          <w:rFonts w:ascii="Times New Roman" w:hAnsi="Times New Roman" w:cs="Times New Roman"/>
          <w:color w:val="212121"/>
          <w:sz w:val="24"/>
          <w:szCs w:val="24"/>
        </w:rPr>
        <w:t>2020;</w:t>
      </w:r>
      <w:r w:rsidRPr="00E22D1A">
        <w:rPr>
          <w:rStyle w:val="ref-vol"/>
          <w:rFonts w:ascii="Times New Roman" w:hAnsi="Times New Roman" w:cs="Times New Roman"/>
          <w:color w:val="212121"/>
          <w:sz w:val="24"/>
          <w:szCs w:val="24"/>
        </w:rPr>
        <w:t>21</w:t>
      </w:r>
      <w:r w:rsidRPr="00E22D1A">
        <w:rPr>
          <w:rStyle w:val="element-citation"/>
          <w:rFonts w:ascii="Times New Roman" w:hAnsi="Times New Roman" w:cs="Times New Roman"/>
          <w:color w:val="212121"/>
          <w:sz w:val="24"/>
          <w:szCs w:val="24"/>
        </w:rPr>
        <w:t>(11) [</w:t>
      </w:r>
      <w:hyperlink r:id="rId53" w:history="1">
        <w:r w:rsidRPr="00E22D1A">
          <w:rPr>
            <w:rStyle w:val="Hyperlink"/>
            <w:rFonts w:ascii="Times New Roman" w:hAnsi="Times New Roman" w:cs="Times New Roman"/>
            <w:color w:val="376FAA"/>
            <w:sz w:val="24"/>
            <w:szCs w:val="24"/>
            <w:u w:val="none"/>
          </w:rPr>
          <w:t>PubMed</w:t>
        </w:r>
      </w:hyperlink>
      <w:r w:rsidRPr="00E22D1A">
        <w:rPr>
          <w:rStyle w:val="element-citation"/>
          <w:rFonts w:ascii="Times New Roman" w:hAnsi="Times New Roman" w:cs="Times New Roman"/>
          <w:color w:val="212121"/>
          <w:sz w:val="24"/>
          <w:szCs w:val="24"/>
        </w:rPr>
        <w:t>] </w:t>
      </w:r>
      <w:r w:rsidRPr="00E22D1A">
        <w:rPr>
          <w:rStyle w:val="nowrap"/>
          <w:rFonts w:ascii="Times New Roman" w:hAnsi="Times New Roman" w:cs="Times New Roman"/>
          <w:color w:val="212121"/>
          <w:sz w:val="24"/>
          <w:szCs w:val="24"/>
        </w:rPr>
        <w:t>[</w:t>
      </w:r>
      <w:hyperlink r:id="rId54" w:tgtFrame="_blank" w:history="1">
        <w:r w:rsidRPr="00E22D1A">
          <w:rPr>
            <w:rStyle w:val="Hyperlink"/>
            <w:rFonts w:ascii="Times New Roman" w:hAnsi="Times New Roman" w:cs="Times New Roman"/>
            <w:color w:val="376FAA"/>
            <w:sz w:val="24"/>
            <w:szCs w:val="24"/>
            <w:u w:val="none"/>
          </w:rPr>
          <w:t>Google Scholar</w:t>
        </w:r>
      </w:hyperlink>
      <w:r w:rsidRPr="00E22D1A">
        <w:rPr>
          <w:rStyle w:val="nowrap"/>
          <w:rFonts w:ascii="Times New Roman" w:hAnsi="Times New Roman" w:cs="Times New Roman"/>
          <w:color w:val="212121"/>
          <w:sz w:val="24"/>
          <w:szCs w:val="24"/>
        </w:rPr>
        <w:t>]</w:t>
      </w:r>
    </w:p>
    <w:p w14:paraId="1262F56E" w14:textId="77777777" w:rsidR="003020CE" w:rsidRPr="00E22D1A" w:rsidRDefault="003020CE" w:rsidP="005B7A2A">
      <w:pPr>
        <w:shd w:val="clear" w:color="auto" w:fill="FFFFFF"/>
        <w:spacing w:line="360" w:lineRule="auto"/>
        <w:jc w:val="both"/>
        <w:rPr>
          <w:rFonts w:ascii="Times New Roman" w:hAnsi="Times New Roman" w:cs="Times New Roman"/>
          <w:color w:val="212121"/>
          <w:sz w:val="24"/>
          <w:szCs w:val="24"/>
        </w:rPr>
      </w:pPr>
      <w:r w:rsidRPr="00E22D1A">
        <w:rPr>
          <w:rFonts w:ascii="Times New Roman" w:hAnsi="Times New Roman" w:cs="Times New Roman"/>
          <w:color w:val="212121"/>
          <w:sz w:val="24"/>
          <w:szCs w:val="24"/>
        </w:rPr>
        <w:lastRenderedPageBreak/>
        <w:t>19. </w:t>
      </w:r>
      <w:r w:rsidRPr="00E22D1A">
        <w:rPr>
          <w:rStyle w:val="element-citation"/>
          <w:rFonts w:ascii="Times New Roman" w:hAnsi="Times New Roman" w:cs="Times New Roman"/>
          <w:color w:val="212121"/>
          <w:sz w:val="24"/>
          <w:szCs w:val="24"/>
        </w:rPr>
        <w:t xml:space="preserve">Schreiber K.H., </w:t>
      </w:r>
      <w:proofErr w:type="spellStart"/>
      <w:r w:rsidRPr="00E22D1A">
        <w:rPr>
          <w:rStyle w:val="element-citation"/>
          <w:rFonts w:ascii="Times New Roman" w:hAnsi="Times New Roman" w:cs="Times New Roman"/>
          <w:color w:val="212121"/>
          <w:sz w:val="24"/>
          <w:szCs w:val="24"/>
        </w:rPr>
        <w:t>Apelo</w:t>
      </w:r>
      <w:proofErr w:type="spellEnd"/>
      <w:r w:rsidRPr="00E22D1A">
        <w:rPr>
          <w:rStyle w:val="element-citation"/>
          <w:rFonts w:ascii="Times New Roman" w:hAnsi="Times New Roman" w:cs="Times New Roman"/>
          <w:color w:val="212121"/>
          <w:sz w:val="24"/>
          <w:szCs w:val="24"/>
        </w:rPr>
        <w:t xml:space="preserve"> Si </w:t>
      </w:r>
      <w:proofErr w:type="spellStart"/>
      <w:r w:rsidRPr="00E22D1A">
        <w:rPr>
          <w:rStyle w:val="element-citation"/>
          <w:rFonts w:ascii="Times New Roman" w:hAnsi="Times New Roman" w:cs="Times New Roman"/>
          <w:color w:val="212121"/>
          <w:sz w:val="24"/>
          <w:szCs w:val="24"/>
        </w:rPr>
        <w:t>Arriola</w:t>
      </w:r>
      <w:proofErr w:type="spellEnd"/>
      <w:r w:rsidRPr="00E22D1A">
        <w:rPr>
          <w:rStyle w:val="element-citation"/>
          <w:rFonts w:ascii="Times New Roman" w:hAnsi="Times New Roman" w:cs="Times New Roman"/>
          <w:color w:val="212121"/>
          <w:sz w:val="24"/>
          <w:szCs w:val="24"/>
        </w:rPr>
        <w:t>.… DW. L, .</w:t>
      </w:r>
      <w:proofErr w:type="spellStart"/>
      <w:r w:rsidRPr="00E22D1A">
        <w:rPr>
          <w:rStyle w:val="element-citation"/>
          <w:rFonts w:ascii="Times New Roman" w:hAnsi="Times New Roman" w:cs="Times New Roman"/>
          <w:color w:val="212121"/>
          <w:sz w:val="24"/>
          <w:szCs w:val="24"/>
        </w:rPr>
        <w:t>NCJd</w:t>
      </w:r>
      <w:proofErr w:type="spellEnd"/>
      <w:r w:rsidRPr="00E22D1A">
        <w:rPr>
          <w:rStyle w:val="element-citation"/>
          <w:rFonts w:ascii="Times New Roman" w:hAnsi="Times New Roman" w:cs="Times New Roman"/>
          <w:color w:val="212121"/>
          <w:sz w:val="24"/>
          <w:szCs w:val="24"/>
        </w:rPr>
        <w:t xml:space="preserve">: a novel </w:t>
      </w:r>
      <w:proofErr w:type="spellStart"/>
      <w:r w:rsidRPr="00E22D1A">
        <w:rPr>
          <w:rStyle w:val="element-citation"/>
          <w:rFonts w:ascii="Times New Roman" w:hAnsi="Times New Roman" w:cs="Times New Roman"/>
          <w:color w:val="212121"/>
          <w:sz w:val="24"/>
          <w:szCs w:val="24"/>
        </w:rPr>
        <w:t>rapamycinanalog</w:t>
      </w:r>
      <w:proofErr w:type="spellEnd"/>
      <w:r w:rsidRPr="00E22D1A">
        <w:rPr>
          <w:rStyle w:val="element-citation"/>
          <w:rFonts w:ascii="Times New Roman" w:hAnsi="Times New Roman" w:cs="Times New Roman"/>
          <w:color w:val="212121"/>
          <w:sz w:val="24"/>
          <w:szCs w:val="24"/>
        </w:rPr>
        <w:t xml:space="preserve"> is highly selective for mTORC1 in vivo. </w:t>
      </w:r>
      <w:r w:rsidRPr="00E22D1A">
        <w:rPr>
          <w:rStyle w:val="ref-journal"/>
          <w:rFonts w:ascii="Times New Roman" w:hAnsi="Times New Roman" w:cs="Times New Roman"/>
          <w:i/>
          <w:iCs/>
          <w:color w:val="212121"/>
          <w:sz w:val="24"/>
          <w:szCs w:val="24"/>
        </w:rPr>
        <w:t xml:space="preserve">Nat. </w:t>
      </w:r>
      <w:proofErr w:type="spellStart"/>
      <w:r w:rsidRPr="00E22D1A">
        <w:rPr>
          <w:rStyle w:val="ref-journal"/>
          <w:rFonts w:ascii="Times New Roman" w:hAnsi="Times New Roman" w:cs="Times New Roman"/>
          <w:i/>
          <w:iCs/>
          <w:color w:val="212121"/>
          <w:sz w:val="24"/>
          <w:szCs w:val="24"/>
        </w:rPr>
        <w:t>Commun</w:t>
      </w:r>
      <w:proofErr w:type="spellEnd"/>
      <w:r w:rsidRPr="00E22D1A">
        <w:rPr>
          <w:rStyle w:val="ref-journal"/>
          <w:rFonts w:ascii="Times New Roman" w:hAnsi="Times New Roman" w:cs="Times New Roman"/>
          <w:i/>
          <w:iCs/>
          <w:color w:val="212121"/>
          <w:sz w:val="24"/>
          <w:szCs w:val="24"/>
        </w:rPr>
        <w:t>. </w:t>
      </w:r>
      <w:r w:rsidRPr="00E22D1A">
        <w:rPr>
          <w:rStyle w:val="element-citation"/>
          <w:rFonts w:ascii="Times New Roman" w:hAnsi="Times New Roman" w:cs="Times New Roman"/>
          <w:color w:val="212121"/>
          <w:sz w:val="24"/>
          <w:szCs w:val="24"/>
        </w:rPr>
        <w:t>2019;</w:t>
      </w:r>
      <w:r w:rsidRPr="00E22D1A">
        <w:rPr>
          <w:rStyle w:val="ref-vol"/>
          <w:rFonts w:ascii="Times New Roman" w:hAnsi="Times New Roman" w:cs="Times New Roman"/>
          <w:color w:val="212121"/>
          <w:sz w:val="24"/>
          <w:szCs w:val="24"/>
        </w:rPr>
        <w:t>10</w:t>
      </w:r>
      <w:r w:rsidRPr="00E22D1A">
        <w:rPr>
          <w:rStyle w:val="element-citation"/>
          <w:rFonts w:ascii="Times New Roman" w:hAnsi="Times New Roman" w:cs="Times New Roman"/>
          <w:color w:val="212121"/>
          <w:sz w:val="24"/>
          <w:szCs w:val="24"/>
        </w:rPr>
        <w:t>(1) </w:t>
      </w:r>
      <w:r w:rsidRPr="00E22D1A">
        <w:rPr>
          <w:rStyle w:val="nowrap"/>
          <w:rFonts w:ascii="Times New Roman" w:hAnsi="Times New Roman" w:cs="Times New Roman"/>
          <w:color w:val="212121"/>
          <w:sz w:val="24"/>
          <w:szCs w:val="24"/>
        </w:rPr>
        <w:t>[</w:t>
      </w:r>
      <w:hyperlink r:id="rId55" w:history="1">
        <w:r w:rsidRPr="00E22D1A">
          <w:rPr>
            <w:rStyle w:val="Hyperlink"/>
            <w:rFonts w:ascii="Times New Roman" w:hAnsi="Times New Roman" w:cs="Times New Roman"/>
            <w:color w:val="376FAA"/>
            <w:sz w:val="24"/>
            <w:szCs w:val="24"/>
            <w:u w:val="none"/>
          </w:rPr>
          <w:t>PMC free article</w:t>
        </w:r>
      </w:hyperlink>
      <w:r w:rsidRPr="00E22D1A">
        <w:rPr>
          <w:rStyle w:val="nowrap"/>
          <w:rFonts w:ascii="Times New Roman" w:hAnsi="Times New Roman" w:cs="Times New Roman"/>
          <w:color w:val="212121"/>
          <w:sz w:val="24"/>
          <w:szCs w:val="24"/>
        </w:rPr>
        <w:t>]</w:t>
      </w:r>
      <w:r w:rsidRPr="00E22D1A">
        <w:rPr>
          <w:rStyle w:val="element-citation"/>
          <w:rFonts w:ascii="Times New Roman" w:hAnsi="Times New Roman" w:cs="Times New Roman"/>
          <w:color w:val="212121"/>
          <w:sz w:val="24"/>
          <w:szCs w:val="24"/>
        </w:rPr>
        <w:t> [</w:t>
      </w:r>
      <w:hyperlink r:id="rId56" w:history="1">
        <w:r w:rsidRPr="00E22D1A">
          <w:rPr>
            <w:rStyle w:val="Hyperlink"/>
            <w:rFonts w:ascii="Times New Roman" w:hAnsi="Times New Roman" w:cs="Times New Roman"/>
            <w:color w:val="376FAA"/>
            <w:sz w:val="24"/>
            <w:szCs w:val="24"/>
            <w:u w:val="none"/>
          </w:rPr>
          <w:t>PubMed</w:t>
        </w:r>
      </w:hyperlink>
      <w:r w:rsidRPr="00E22D1A">
        <w:rPr>
          <w:rStyle w:val="element-citation"/>
          <w:rFonts w:ascii="Times New Roman" w:hAnsi="Times New Roman" w:cs="Times New Roman"/>
          <w:color w:val="212121"/>
          <w:sz w:val="24"/>
          <w:szCs w:val="24"/>
        </w:rPr>
        <w:t>] </w:t>
      </w:r>
      <w:r w:rsidRPr="00E22D1A">
        <w:rPr>
          <w:rStyle w:val="nowrap"/>
          <w:rFonts w:ascii="Times New Roman" w:hAnsi="Times New Roman" w:cs="Times New Roman"/>
          <w:color w:val="212121"/>
          <w:sz w:val="24"/>
          <w:szCs w:val="24"/>
        </w:rPr>
        <w:t>[</w:t>
      </w:r>
      <w:hyperlink r:id="rId57" w:tgtFrame="_blank" w:history="1">
        <w:r w:rsidRPr="00E22D1A">
          <w:rPr>
            <w:rStyle w:val="Hyperlink"/>
            <w:rFonts w:ascii="Times New Roman" w:hAnsi="Times New Roman" w:cs="Times New Roman"/>
            <w:color w:val="376FAA"/>
            <w:sz w:val="24"/>
            <w:szCs w:val="24"/>
            <w:u w:val="none"/>
          </w:rPr>
          <w:t>Google Scholar</w:t>
        </w:r>
      </w:hyperlink>
      <w:r w:rsidRPr="00E22D1A">
        <w:rPr>
          <w:rStyle w:val="nowrap"/>
          <w:rFonts w:ascii="Times New Roman" w:hAnsi="Times New Roman" w:cs="Times New Roman"/>
          <w:color w:val="212121"/>
          <w:sz w:val="24"/>
          <w:szCs w:val="24"/>
        </w:rPr>
        <w:t>]</w:t>
      </w:r>
    </w:p>
    <w:p w14:paraId="796E3202" w14:textId="77777777" w:rsidR="003020CE" w:rsidRPr="00E22D1A" w:rsidRDefault="003020CE" w:rsidP="005B7A2A">
      <w:pPr>
        <w:shd w:val="clear" w:color="auto" w:fill="FFFFFF"/>
        <w:spacing w:line="360" w:lineRule="auto"/>
        <w:jc w:val="both"/>
        <w:rPr>
          <w:rFonts w:ascii="Times New Roman" w:hAnsi="Times New Roman" w:cs="Times New Roman"/>
          <w:color w:val="212121"/>
          <w:sz w:val="24"/>
          <w:szCs w:val="24"/>
        </w:rPr>
      </w:pPr>
      <w:r w:rsidRPr="00E22D1A">
        <w:rPr>
          <w:rFonts w:ascii="Times New Roman" w:hAnsi="Times New Roman" w:cs="Times New Roman"/>
          <w:color w:val="212121"/>
          <w:sz w:val="24"/>
          <w:szCs w:val="24"/>
        </w:rPr>
        <w:t>20. </w:t>
      </w:r>
      <w:r w:rsidRPr="00E22D1A">
        <w:rPr>
          <w:rStyle w:val="element-citation"/>
          <w:rFonts w:ascii="Times New Roman" w:hAnsi="Times New Roman" w:cs="Times New Roman"/>
          <w:color w:val="212121"/>
          <w:sz w:val="24"/>
          <w:szCs w:val="24"/>
        </w:rPr>
        <w:t>Khan S., Gerber D.E. Autoimmunity, checkpoint inhibitor therapy and immune-related adverse events: a review. </w:t>
      </w:r>
      <w:r w:rsidRPr="00E22D1A">
        <w:rPr>
          <w:rStyle w:val="ref-journal"/>
          <w:rFonts w:ascii="Times New Roman" w:hAnsi="Times New Roman" w:cs="Times New Roman"/>
          <w:i/>
          <w:iCs/>
          <w:color w:val="212121"/>
          <w:sz w:val="24"/>
          <w:szCs w:val="24"/>
        </w:rPr>
        <w:t>Semin. Canc. Biol. </w:t>
      </w:r>
      <w:r w:rsidRPr="00E22D1A">
        <w:rPr>
          <w:rStyle w:val="element-citation"/>
          <w:rFonts w:ascii="Times New Roman" w:hAnsi="Times New Roman" w:cs="Times New Roman"/>
          <w:color w:val="212121"/>
          <w:sz w:val="24"/>
          <w:szCs w:val="24"/>
        </w:rPr>
        <w:t>2020</w:t>
      </w:r>
      <w:proofErr w:type="gramStart"/>
      <w:r w:rsidRPr="00E22D1A">
        <w:rPr>
          <w:rStyle w:val="element-citation"/>
          <w:rFonts w:ascii="Times New Roman" w:hAnsi="Times New Roman" w:cs="Times New Roman"/>
          <w:color w:val="212121"/>
          <w:sz w:val="24"/>
          <w:szCs w:val="24"/>
        </w:rPr>
        <w:t>;</w:t>
      </w:r>
      <w:r w:rsidRPr="00E22D1A">
        <w:rPr>
          <w:rStyle w:val="ref-vol"/>
          <w:rFonts w:ascii="Times New Roman" w:hAnsi="Times New Roman" w:cs="Times New Roman"/>
          <w:color w:val="212121"/>
          <w:sz w:val="24"/>
          <w:szCs w:val="24"/>
        </w:rPr>
        <w:t>64</w:t>
      </w:r>
      <w:r w:rsidRPr="00E22D1A">
        <w:rPr>
          <w:rStyle w:val="element-citation"/>
          <w:rFonts w:ascii="Times New Roman" w:hAnsi="Times New Roman" w:cs="Times New Roman"/>
          <w:color w:val="212121"/>
          <w:sz w:val="24"/>
          <w:szCs w:val="24"/>
        </w:rPr>
        <w:t>:93</w:t>
      </w:r>
      <w:proofErr w:type="gramEnd"/>
      <w:r w:rsidRPr="00E22D1A">
        <w:rPr>
          <w:rStyle w:val="element-citation"/>
          <w:rFonts w:ascii="Times New Roman" w:hAnsi="Times New Roman" w:cs="Times New Roman"/>
          <w:color w:val="212121"/>
          <w:sz w:val="24"/>
          <w:szCs w:val="24"/>
        </w:rPr>
        <w:t>–101. </w:t>
      </w:r>
      <w:r w:rsidRPr="00E22D1A">
        <w:rPr>
          <w:rStyle w:val="nowrap"/>
          <w:rFonts w:ascii="Times New Roman" w:hAnsi="Times New Roman" w:cs="Times New Roman"/>
          <w:color w:val="212121"/>
          <w:sz w:val="24"/>
          <w:szCs w:val="24"/>
        </w:rPr>
        <w:t>[</w:t>
      </w:r>
      <w:hyperlink r:id="rId58" w:history="1">
        <w:r w:rsidRPr="00E22D1A">
          <w:rPr>
            <w:rStyle w:val="Hyperlink"/>
            <w:rFonts w:ascii="Times New Roman" w:hAnsi="Times New Roman" w:cs="Times New Roman"/>
            <w:color w:val="376FAA"/>
            <w:sz w:val="24"/>
            <w:szCs w:val="24"/>
            <w:u w:val="none"/>
          </w:rPr>
          <w:t>PMC free article</w:t>
        </w:r>
      </w:hyperlink>
      <w:r w:rsidRPr="00E22D1A">
        <w:rPr>
          <w:rStyle w:val="nowrap"/>
          <w:rFonts w:ascii="Times New Roman" w:hAnsi="Times New Roman" w:cs="Times New Roman"/>
          <w:color w:val="212121"/>
          <w:sz w:val="24"/>
          <w:szCs w:val="24"/>
        </w:rPr>
        <w:t>]</w:t>
      </w:r>
      <w:r w:rsidRPr="00E22D1A">
        <w:rPr>
          <w:rStyle w:val="element-citation"/>
          <w:rFonts w:ascii="Times New Roman" w:hAnsi="Times New Roman" w:cs="Times New Roman"/>
          <w:color w:val="212121"/>
          <w:sz w:val="24"/>
          <w:szCs w:val="24"/>
        </w:rPr>
        <w:t> [</w:t>
      </w:r>
      <w:hyperlink r:id="rId59" w:history="1">
        <w:r w:rsidRPr="00E22D1A">
          <w:rPr>
            <w:rStyle w:val="Hyperlink"/>
            <w:rFonts w:ascii="Times New Roman" w:hAnsi="Times New Roman" w:cs="Times New Roman"/>
            <w:color w:val="376FAA"/>
            <w:sz w:val="24"/>
            <w:szCs w:val="24"/>
            <w:u w:val="none"/>
          </w:rPr>
          <w:t>PubMed</w:t>
        </w:r>
      </w:hyperlink>
      <w:r w:rsidRPr="00E22D1A">
        <w:rPr>
          <w:rStyle w:val="element-citation"/>
          <w:rFonts w:ascii="Times New Roman" w:hAnsi="Times New Roman" w:cs="Times New Roman"/>
          <w:color w:val="212121"/>
          <w:sz w:val="24"/>
          <w:szCs w:val="24"/>
        </w:rPr>
        <w:t>] </w:t>
      </w:r>
      <w:r w:rsidRPr="00E22D1A">
        <w:rPr>
          <w:rStyle w:val="nowrap"/>
          <w:rFonts w:ascii="Times New Roman" w:hAnsi="Times New Roman" w:cs="Times New Roman"/>
          <w:color w:val="212121"/>
          <w:sz w:val="24"/>
          <w:szCs w:val="24"/>
        </w:rPr>
        <w:t>[</w:t>
      </w:r>
      <w:hyperlink r:id="rId60" w:tgtFrame="_blank" w:history="1">
        <w:r w:rsidRPr="00E22D1A">
          <w:rPr>
            <w:rStyle w:val="Hyperlink"/>
            <w:rFonts w:ascii="Times New Roman" w:hAnsi="Times New Roman" w:cs="Times New Roman"/>
            <w:color w:val="376FAA"/>
            <w:sz w:val="24"/>
            <w:szCs w:val="24"/>
            <w:u w:val="none"/>
          </w:rPr>
          <w:t>Google Scholar</w:t>
        </w:r>
      </w:hyperlink>
      <w:r w:rsidRPr="00E22D1A">
        <w:rPr>
          <w:rStyle w:val="nowrap"/>
          <w:rFonts w:ascii="Times New Roman" w:hAnsi="Times New Roman" w:cs="Times New Roman"/>
          <w:color w:val="212121"/>
          <w:sz w:val="24"/>
          <w:szCs w:val="24"/>
        </w:rPr>
        <w:t>]</w:t>
      </w:r>
    </w:p>
    <w:p w14:paraId="138167A6" w14:textId="77777777" w:rsidR="003020CE" w:rsidRPr="00E22D1A" w:rsidRDefault="003020CE" w:rsidP="005B7A2A">
      <w:pPr>
        <w:shd w:val="clear" w:color="auto" w:fill="FFFFFF"/>
        <w:spacing w:line="360" w:lineRule="auto"/>
        <w:jc w:val="both"/>
        <w:rPr>
          <w:rFonts w:ascii="Times New Roman" w:hAnsi="Times New Roman" w:cs="Times New Roman"/>
          <w:color w:val="212121"/>
          <w:sz w:val="24"/>
          <w:szCs w:val="24"/>
        </w:rPr>
      </w:pPr>
      <w:r w:rsidRPr="00E22D1A">
        <w:rPr>
          <w:rFonts w:ascii="Times New Roman" w:hAnsi="Times New Roman" w:cs="Times New Roman"/>
          <w:color w:val="212121"/>
          <w:sz w:val="24"/>
          <w:szCs w:val="24"/>
        </w:rPr>
        <w:t>21. </w:t>
      </w:r>
      <w:proofErr w:type="spellStart"/>
      <w:r w:rsidRPr="00E22D1A">
        <w:rPr>
          <w:rStyle w:val="element-citation"/>
          <w:rFonts w:ascii="Times New Roman" w:hAnsi="Times New Roman" w:cs="Times New Roman"/>
          <w:color w:val="212121"/>
          <w:sz w:val="24"/>
          <w:szCs w:val="24"/>
        </w:rPr>
        <w:t>Fässler</w:t>
      </w:r>
      <w:proofErr w:type="spellEnd"/>
      <w:r w:rsidRPr="00E22D1A">
        <w:rPr>
          <w:rStyle w:val="element-citation"/>
          <w:rFonts w:ascii="Times New Roman" w:hAnsi="Times New Roman" w:cs="Times New Roman"/>
          <w:color w:val="212121"/>
          <w:sz w:val="24"/>
          <w:szCs w:val="24"/>
        </w:rPr>
        <w:t xml:space="preserve"> M., Diem S.…</w:t>
      </w:r>
      <w:proofErr w:type="spellStart"/>
      <w:r w:rsidRPr="00E22D1A">
        <w:rPr>
          <w:rStyle w:val="element-citation"/>
          <w:rFonts w:ascii="Times New Roman" w:hAnsi="Times New Roman" w:cs="Times New Roman"/>
          <w:color w:val="212121"/>
          <w:sz w:val="24"/>
          <w:szCs w:val="24"/>
        </w:rPr>
        <w:t>Flatz</w:t>
      </w:r>
      <w:proofErr w:type="spellEnd"/>
      <w:r w:rsidRPr="00E22D1A">
        <w:rPr>
          <w:rStyle w:val="element-citation"/>
          <w:rFonts w:ascii="Times New Roman" w:hAnsi="Times New Roman" w:cs="Times New Roman"/>
          <w:color w:val="212121"/>
          <w:sz w:val="24"/>
          <w:szCs w:val="24"/>
        </w:rPr>
        <w:t xml:space="preserve"> L. Antibodies as biomarker candidates for response and survival to checkpoint inhibitors in melanoma patients. </w:t>
      </w:r>
      <w:r w:rsidRPr="00E22D1A">
        <w:rPr>
          <w:rStyle w:val="ref-journal"/>
          <w:rFonts w:ascii="Times New Roman" w:hAnsi="Times New Roman" w:cs="Times New Roman"/>
          <w:i/>
          <w:iCs/>
          <w:color w:val="212121"/>
          <w:sz w:val="24"/>
          <w:szCs w:val="24"/>
        </w:rPr>
        <w:t xml:space="preserve">J </w:t>
      </w:r>
      <w:proofErr w:type="spellStart"/>
      <w:r w:rsidRPr="00E22D1A">
        <w:rPr>
          <w:rStyle w:val="ref-journal"/>
          <w:rFonts w:ascii="Times New Roman" w:hAnsi="Times New Roman" w:cs="Times New Roman"/>
          <w:i/>
          <w:iCs/>
          <w:color w:val="212121"/>
          <w:sz w:val="24"/>
          <w:szCs w:val="24"/>
        </w:rPr>
        <w:t>Immunother</w:t>
      </w:r>
      <w:proofErr w:type="spellEnd"/>
      <w:r w:rsidRPr="00E22D1A">
        <w:rPr>
          <w:rStyle w:val="ref-journal"/>
          <w:rFonts w:ascii="Times New Roman" w:hAnsi="Times New Roman" w:cs="Times New Roman"/>
          <w:i/>
          <w:iCs/>
          <w:color w:val="212121"/>
          <w:sz w:val="24"/>
          <w:szCs w:val="24"/>
        </w:rPr>
        <w:t xml:space="preserve"> Cancer. </w:t>
      </w:r>
      <w:r w:rsidRPr="00E22D1A">
        <w:rPr>
          <w:rStyle w:val="element-citation"/>
          <w:rFonts w:ascii="Times New Roman" w:hAnsi="Times New Roman" w:cs="Times New Roman"/>
          <w:color w:val="212121"/>
          <w:sz w:val="24"/>
          <w:szCs w:val="24"/>
        </w:rPr>
        <w:t>2019;</w:t>
      </w:r>
      <w:r w:rsidRPr="00E22D1A">
        <w:rPr>
          <w:rStyle w:val="ref-vol"/>
          <w:rFonts w:ascii="Times New Roman" w:hAnsi="Times New Roman" w:cs="Times New Roman"/>
          <w:color w:val="212121"/>
          <w:sz w:val="24"/>
          <w:szCs w:val="24"/>
        </w:rPr>
        <w:t>7</w:t>
      </w:r>
      <w:r w:rsidRPr="00E22D1A">
        <w:rPr>
          <w:rStyle w:val="element-citation"/>
          <w:rFonts w:ascii="Times New Roman" w:hAnsi="Times New Roman" w:cs="Times New Roman"/>
          <w:color w:val="212121"/>
          <w:sz w:val="24"/>
          <w:szCs w:val="24"/>
        </w:rPr>
        <w:t>(1) </w:t>
      </w:r>
      <w:r w:rsidRPr="00E22D1A">
        <w:rPr>
          <w:rStyle w:val="nowrap"/>
          <w:rFonts w:ascii="Times New Roman" w:hAnsi="Times New Roman" w:cs="Times New Roman"/>
          <w:color w:val="212121"/>
          <w:sz w:val="24"/>
          <w:szCs w:val="24"/>
        </w:rPr>
        <w:t>[</w:t>
      </w:r>
      <w:hyperlink r:id="rId61" w:history="1">
        <w:r w:rsidRPr="00E22D1A">
          <w:rPr>
            <w:rStyle w:val="Hyperlink"/>
            <w:rFonts w:ascii="Times New Roman" w:hAnsi="Times New Roman" w:cs="Times New Roman"/>
            <w:color w:val="376FAA"/>
            <w:sz w:val="24"/>
            <w:szCs w:val="24"/>
            <w:u w:val="none"/>
          </w:rPr>
          <w:t>PMC free article</w:t>
        </w:r>
      </w:hyperlink>
      <w:r w:rsidRPr="00E22D1A">
        <w:rPr>
          <w:rStyle w:val="nowrap"/>
          <w:rFonts w:ascii="Times New Roman" w:hAnsi="Times New Roman" w:cs="Times New Roman"/>
          <w:color w:val="212121"/>
          <w:sz w:val="24"/>
          <w:szCs w:val="24"/>
        </w:rPr>
        <w:t>]</w:t>
      </w:r>
      <w:r w:rsidRPr="00E22D1A">
        <w:rPr>
          <w:rStyle w:val="element-citation"/>
          <w:rFonts w:ascii="Times New Roman" w:hAnsi="Times New Roman" w:cs="Times New Roman"/>
          <w:color w:val="212121"/>
          <w:sz w:val="24"/>
          <w:szCs w:val="24"/>
        </w:rPr>
        <w:t> [</w:t>
      </w:r>
      <w:hyperlink r:id="rId62" w:history="1">
        <w:r w:rsidRPr="00E22D1A">
          <w:rPr>
            <w:rStyle w:val="Hyperlink"/>
            <w:rFonts w:ascii="Times New Roman" w:hAnsi="Times New Roman" w:cs="Times New Roman"/>
            <w:color w:val="376FAA"/>
            <w:sz w:val="24"/>
            <w:szCs w:val="24"/>
            <w:u w:val="none"/>
          </w:rPr>
          <w:t>PubMed</w:t>
        </w:r>
      </w:hyperlink>
      <w:r w:rsidRPr="00E22D1A">
        <w:rPr>
          <w:rStyle w:val="element-citation"/>
          <w:rFonts w:ascii="Times New Roman" w:hAnsi="Times New Roman" w:cs="Times New Roman"/>
          <w:color w:val="212121"/>
          <w:sz w:val="24"/>
          <w:szCs w:val="24"/>
        </w:rPr>
        <w:t>] </w:t>
      </w:r>
      <w:r w:rsidRPr="00E22D1A">
        <w:rPr>
          <w:rStyle w:val="nowrap"/>
          <w:rFonts w:ascii="Times New Roman" w:hAnsi="Times New Roman" w:cs="Times New Roman"/>
          <w:color w:val="212121"/>
          <w:sz w:val="24"/>
          <w:szCs w:val="24"/>
        </w:rPr>
        <w:t>[</w:t>
      </w:r>
      <w:hyperlink r:id="rId63" w:tgtFrame="_blank" w:history="1">
        <w:r w:rsidRPr="00E22D1A">
          <w:rPr>
            <w:rStyle w:val="Hyperlink"/>
            <w:rFonts w:ascii="Times New Roman" w:hAnsi="Times New Roman" w:cs="Times New Roman"/>
            <w:color w:val="376FAA"/>
            <w:sz w:val="24"/>
            <w:szCs w:val="24"/>
            <w:u w:val="none"/>
          </w:rPr>
          <w:t>Google Scholar</w:t>
        </w:r>
      </w:hyperlink>
      <w:r w:rsidRPr="00E22D1A">
        <w:rPr>
          <w:rStyle w:val="nowrap"/>
          <w:rFonts w:ascii="Times New Roman" w:hAnsi="Times New Roman" w:cs="Times New Roman"/>
          <w:color w:val="212121"/>
          <w:sz w:val="24"/>
          <w:szCs w:val="24"/>
        </w:rPr>
        <w:t>]</w:t>
      </w:r>
    </w:p>
    <w:p w14:paraId="6671F497" w14:textId="77777777" w:rsidR="003020CE" w:rsidRPr="00E22D1A" w:rsidRDefault="003020CE" w:rsidP="005B7A2A">
      <w:pPr>
        <w:shd w:val="clear" w:color="auto" w:fill="FFFFFF"/>
        <w:spacing w:line="360" w:lineRule="auto"/>
        <w:jc w:val="both"/>
        <w:rPr>
          <w:rFonts w:ascii="Times New Roman" w:hAnsi="Times New Roman" w:cs="Times New Roman"/>
          <w:color w:val="212121"/>
          <w:sz w:val="24"/>
          <w:szCs w:val="24"/>
        </w:rPr>
      </w:pPr>
      <w:r w:rsidRPr="00E22D1A">
        <w:rPr>
          <w:rFonts w:ascii="Times New Roman" w:hAnsi="Times New Roman" w:cs="Times New Roman"/>
          <w:color w:val="212121"/>
          <w:sz w:val="24"/>
          <w:szCs w:val="24"/>
        </w:rPr>
        <w:t>22. </w:t>
      </w:r>
      <w:r w:rsidRPr="00E22D1A">
        <w:rPr>
          <w:rStyle w:val="element-citation"/>
          <w:rFonts w:ascii="Times New Roman" w:hAnsi="Times New Roman" w:cs="Times New Roman"/>
          <w:color w:val="212121"/>
          <w:sz w:val="24"/>
          <w:szCs w:val="24"/>
        </w:rPr>
        <w:t>Finkel P., Xia W., Jefferies W.A. Beyond unconventional: what do we really know about group 2 innate lymphoid cells? </w:t>
      </w:r>
      <w:r w:rsidRPr="00E22D1A">
        <w:rPr>
          <w:rStyle w:val="ref-journal"/>
          <w:rFonts w:ascii="Times New Roman" w:hAnsi="Times New Roman" w:cs="Times New Roman"/>
          <w:i/>
          <w:iCs/>
          <w:color w:val="212121"/>
          <w:sz w:val="24"/>
          <w:szCs w:val="24"/>
        </w:rPr>
        <w:t>J. Immunol. </w:t>
      </w:r>
      <w:r w:rsidRPr="00E22D1A">
        <w:rPr>
          <w:rStyle w:val="element-citation"/>
          <w:rFonts w:ascii="Times New Roman" w:hAnsi="Times New Roman" w:cs="Times New Roman"/>
          <w:color w:val="212121"/>
          <w:sz w:val="24"/>
          <w:szCs w:val="24"/>
        </w:rPr>
        <w:t>2021;</w:t>
      </w:r>
      <w:r w:rsidRPr="00E22D1A">
        <w:rPr>
          <w:rStyle w:val="ref-vol"/>
          <w:rFonts w:ascii="Times New Roman" w:hAnsi="Times New Roman" w:cs="Times New Roman"/>
          <w:color w:val="212121"/>
          <w:sz w:val="24"/>
          <w:szCs w:val="24"/>
        </w:rPr>
        <w:t>206</w:t>
      </w:r>
      <w:r w:rsidRPr="00E22D1A">
        <w:rPr>
          <w:rStyle w:val="element-citation"/>
          <w:rFonts w:ascii="Times New Roman" w:hAnsi="Times New Roman" w:cs="Times New Roman"/>
          <w:color w:val="212121"/>
          <w:sz w:val="24"/>
          <w:szCs w:val="24"/>
        </w:rPr>
        <w:t>(7):1409–1417. [</w:t>
      </w:r>
      <w:hyperlink r:id="rId64" w:history="1">
        <w:r w:rsidRPr="00E22D1A">
          <w:rPr>
            <w:rStyle w:val="Hyperlink"/>
            <w:rFonts w:ascii="Times New Roman" w:hAnsi="Times New Roman" w:cs="Times New Roman"/>
            <w:color w:val="376FAA"/>
            <w:sz w:val="24"/>
            <w:szCs w:val="24"/>
            <w:u w:val="none"/>
          </w:rPr>
          <w:t>PubMed</w:t>
        </w:r>
      </w:hyperlink>
      <w:r w:rsidRPr="00E22D1A">
        <w:rPr>
          <w:rStyle w:val="element-citation"/>
          <w:rFonts w:ascii="Times New Roman" w:hAnsi="Times New Roman" w:cs="Times New Roman"/>
          <w:color w:val="212121"/>
          <w:sz w:val="24"/>
          <w:szCs w:val="24"/>
        </w:rPr>
        <w:t>] </w:t>
      </w:r>
      <w:r w:rsidRPr="00E22D1A">
        <w:rPr>
          <w:rStyle w:val="nowrap"/>
          <w:rFonts w:ascii="Times New Roman" w:hAnsi="Times New Roman" w:cs="Times New Roman"/>
          <w:color w:val="212121"/>
          <w:sz w:val="24"/>
          <w:szCs w:val="24"/>
        </w:rPr>
        <w:t>[</w:t>
      </w:r>
      <w:hyperlink r:id="rId65" w:tgtFrame="_blank" w:history="1">
        <w:r w:rsidRPr="00E22D1A">
          <w:rPr>
            <w:rStyle w:val="Hyperlink"/>
            <w:rFonts w:ascii="Times New Roman" w:hAnsi="Times New Roman" w:cs="Times New Roman"/>
            <w:color w:val="376FAA"/>
            <w:sz w:val="24"/>
            <w:szCs w:val="24"/>
            <w:u w:val="none"/>
          </w:rPr>
          <w:t>Google Scholar</w:t>
        </w:r>
      </w:hyperlink>
      <w:r w:rsidRPr="00E22D1A">
        <w:rPr>
          <w:rStyle w:val="nowrap"/>
          <w:rFonts w:ascii="Times New Roman" w:hAnsi="Times New Roman" w:cs="Times New Roman"/>
          <w:color w:val="212121"/>
          <w:sz w:val="24"/>
          <w:szCs w:val="24"/>
        </w:rPr>
        <w:t>]</w:t>
      </w:r>
    </w:p>
    <w:p w14:paraId="3CC121EB" w14:textId="77777777" w:rsidR="003020CE" w:rsidRPr="00E22D1A" w:rsidRDefault="003020CE" w:rsidP="005B7A2A">
      <w:pPr>
        <w:shd w:val="clear" w:color="auto" w:fill="FFFFFF"/>
        <w:spacing w:line="360" w:lineRule="auto"/>
        <w:jc w:val="both"/>
        <w:rPr>
          <w:rFonts w:ascii="Times New Roman" w:hAnsi="Times New Roman" w:cs="Times New Roman"/>
          <w:color w:val="212121"/>
          <w:sz w:val="24"/>
          <w:szCs w:val="24"/>
        </w:rPr>
      </w:pPr>
      <w:r w:rsidRPr="00E22D1A">
        <w:rPr>
          <w:rFonts w:ascii="Times New Roman" w:hAnsi="Times New Roman" w:cs="Times New Roman"/>
          <w:color w:val="212121"/>
          <w:sz w:val="24"/>
          <w:szCs w:val="24"/>
        </w:rPr>
        <w:t>23. </w:t>
      </w:r>
      <w:r w:rsidRPr="00E22D1A">
        <w:rPr>
          <w:rStyle w:val="element-citation"/>
          <w:rFonts w:ascii="Times New Roman" w:hAnsi="Times New Roman" w:cs="Times New Roman"/>
          <w:color w:val="212121"/>
          <w:sz w:val="24"/>
          <w:szCs w:val="24"/>
        </w:rPr>
        <w:t>Zhou L., Huntington K.…El-</w:t>
      </w:r>
      <w:proofErr w:type="spellStart"/>
      <w:r w:rsidRPr="00E22D1A">
        <w:rPr>
          <w:rStyle w:val="element-citation"/>
          <w:rFonts w:ascii="Times New Roman" w:hAnsi="Times New Roman" w:cs="Times New Roman"/>
          <w:color w:val="212121"/>
          <w:sz w:val="24"/>
          <w:szCs w:val="24"/>
        </w:rPr>
        <w:t>Deiry</w:t>
      </w:r>
      <w:proofErr w:type="spellEnd"/>
      <w:r w:rsidRPr="00E22D1A">
        <w:rPr>
          <w:rStyle w:val="element-citation"/>
          <w:rFonts w:ascii="Times New Roman" w:hAnsi="Times New Roman" w:cs="Times New Roman"/>
          <w:color w:val="212121"/>
          <w:sz w:val="24"/>
          <w:szCs w:val="24"/>
        </w:rPr>
        <w:t xml:space="preserve"> W.S. Natural Killer cell activation, reduced ACE2, TMPRSS2, cytokines G-CSF, M-CSF and SARS-CoV-2-S </w:t>
      </w:r>
      <w:proofErr w:type="spellStart"/>
      <w:r w:rsidRPr="00E22D1A">
        <w:rPr>
          <w:rStyle w:val="element-citation"/>
          <w:rFonts w:ascii="Times New Roman" w:hAnsi="Times New Roman" w:cs="Times New Roman"/>
          <w:color w:val="212121"/>
          <w:sz w:val="24"/>
          <w:szCs w:val="24"/>
        </w:rPr>
        <w:t>pseudovirus</w:t>
      </w:r>
      <w:proofErr w:type="spellEnd"/>
      <w:r w:rsidRPr="00E22D1A">
        <w:rPr>
          <w:rStyle w:val="element-citation"/>
          <w:rFonts w:ascii="Times New Roman" w:hAnsi="Times New Roman" w:cs="Times New Roman"/>
          <w:color w:val="212121"/>
          <w:sz w:val="24"/>
          <w:szCs w:val="24"/>
        </w:rPr>
        <w:t xml:space="preserve"> infectivity by MEK inhibitor treatment of human cells. </w:t>
      </w:r>
      <w:proofErr w:type="spellStart"/>
      <w:r w:rsidRPr="00E22D1A">
        <w:rPr>
          <w:rStyle w:val="ref-journal"/>
          <w:rFonts w:ascii="Times New Roman" w:hAnsi="Times New Roman" w:cs="Times New Roman"/>
          <w:i/>
          <w:iCs/>
          <w:color w:val="212121"/>
          <w:sz w:val="24"/>
          <w:szCs w:val="24"/>
        </w:rPr>
        <w:t>bioRxiv</w:t>
      </w:r>
      <w:proofErr w:type="spellEnd"/>
      <w:r w:rsidRPr="00E22D1A">
        <w:rPr>
          <w:rStyle w:val="ref-journal"/>
          <w:rFonts w:ascii="Times New Roman" w:hAnsi="Times New Roman" w:cs="Times New Roman"/>
          <w:i/>
          <w:iCs/>
          <w:color w:val="212121"/>
          <w:sz w:val="24"/>
          <w:szCs w:val="24"/>
        </w:rPr>
        <w:t>. </w:t>
      </w:r>
      <w:r w:rsidRPr="00E22D1A">
        <w:rPr>
          <w:rStyle w:val="element-citation"/>
          <w:rFonts w:ascii="Times New Roman" w:hAnsi="Times New Roman" w:cs="Times New Roman"/>
          <w:color w:val="212121"/>
          <w:sz w:val="24"/>
          <w:szCs w:val="24"/>
        </w:rPr>
        <w:t xml:space="preserve">2020, </w:t>
      </w:r>
      <w:proofErr w:type="spellStart"/>
      <w:r w:rsidRPr="00E22D1A">
        <w:rPr>
          <w:rStyle w:val="element-citation"/>
          <w:rFonts w:ascii="Times New Roman" w:hAnsi="Times New Roman" w:cs="Times New Roman"/>
          <w:color w:val="212121"/>
          <w:sz w:val="24"/>
          <w:szCs w:val="24"/>
        </w:rPr>
        <w:t>aug</w:t>
      </w:r>
      <w:proofErr w:type="spellEnd"/>
      <w:r w:rsidRPr="00E22D1A">
        <w:rPr>
          <w:rStyle w:val="element-citation"/>
          <w:rFonts w:ascii="Times New Roman" w:hAnsi="Times New Roman" w:cs="Times New Roman"/>
          <w:color w:val="212121"/>
          <w:sz w:val="24"/>
          <w:szCs w:val="24"/>
        </w:rPr>
        <w:t xml:space="preserve"> 3 </w:t>
      </w:r>
      <w:r w:rsidRPr="00E22D1A">
        <w:rPr>
          <w:rStyle w:val="nowrap"/>
          <w:rFonts w:ascii="Times New Roman" w:hAnsi="Times New Roman" w:cs="Times New Roman"/>
          <w:color w:val="212121"/>
          <w:sz w:val="24"/>
          <w:szCs w:val="24"/>
        </w:rPr>
        <w:t>[</w:t>
      </w:r>
      <w:hyperlink r:id="rId66" w:tgtFrame="_blank" w:history="1">
        <w:r w:rsidRPr="00E22D1A">
          <w:rPr>
            <w:rStyle w:val="Hyperlink"/>
            <w:rFonts w:ascii="Times New Roman" w:hAnsi="Times New Roman" w:cs="Times New Roman"/>
            <w:color w:val="376FAA"/>
            <w:sz w:val="24"/>
            <w:szCs w:val="24"/>
            <w:u w:val="none"/>
          </w:rPr>
          <w:t>Google Scholar</w:t>
        </w:r>
      </w:hyperlink>
      <w:r w:rsidRPr="00E22D1A">
        <w:rPr>
          <w:rStyle w:val="nowrap"/>
          <w:rFonts w:ascii="Times New Roman" w:hAnsi="Times New Roman" w:cs="Times New Roman"/>
          <w:color w:val="212121"/>
          <w:sz w:val="24"/>
          <w:szCs w:val="24"/>
        </w:rPr>
        <w:t>]</w:t>
      </w:r>
    </w:p>
    <w:p w14:paraId="583EFEC6" w14:textId="77777777" w:rsidR="003020CE" w:rsidRPr="00E22D1A" w:rsidRDefault="003020CE" w:rsidP="005B7A2A">
      <w:pPr>
        <w:shd w:val="clear" w:color="auto" w:fill="FFFFFF"/>
        <w:spacing w:line="360" w:lineRule="auto"/>
        <w:jc w:val="both"/>
        <w:rPr>
          <w:rFonts w:ascii="Times New Roman" w:hAnsi="Times New Roman" w:cs="Times New Roman"/>
          <w:color w:val="212121"/>
          <w:sz w:val="24"/>
          <w:szCs w:val="24"/>
        </w:rPr>
      </w:pPr>
      <w:r w:rsidRPr="00E22D1A">
        <w:rPr>
          <w:rFonts w:ascii="Times New Roman" w:hAnsi="Times New Roman" w:cs="Times New Roman"/>
          <w:color w:val="212121"/>
          <w:sz w:val="24"/>
          <w:szCs w:val="24"/>
        </w:rPr>
        <w:t>24. </w:t>
      </w:r>
      <w:r w:rsidRPr="00E22D1A">
        <w:rPr>
          <w:rStyle w:val="element-citation"/>
          <w:rFonts w:ascii="Times New Roman" w:hAnsi="Times New Roman" w:cs="Times New Roman"/>
          <w:color w:val="212121"/>
          <w:sz w:val="24"/>
          <w:szCs w:val="24"/>
        </w:rPr>
        <w:t>Rendeiro A.F., Casano J.…</w:t>
      </w:r>
      <w:proofErr w:type="spellStart"/>
      <w:r w:rsidRPr="00E22D1A">
        <w:rPr>
          <w:rStyle w:val="element-citation"/>
          <w:rFonts w:ascii="Times New Roman" w:hAnsi="Times New Roman" w:cs="Times New Roman"/>
          <w:color w:val="212121"/>
          <w:sz w:val="24"/>
          <w:szCs w:val="24"/>
        </w:rPr>
        <w:t>Inghirami</w:t>
      </w:r>
      <w:proofErr w:type="spellEnd"/>
      <w:r w:rsidRPr="00E22D1A">
        <w:rPr>
          <w:rStyle w:val="element-citation"/>
          <w:rFonts w:ascii="Times New Roman" w:hAnsi="Times New Roman" w:cs="Times New Roman"/>
          <w:color w:val="212121"/>
          <w:sz w:val="24"/>
          <w:szCs w:val="24"/>
        </w:rPr>
        <w:t xml:space="preserve"> G. Profiling of immune dysfunction in COVID-19 patients allows early prediction of disease progression. </w:t>
      </w:r>
      <w:r w:rsidRPr="00E22D1A">
        <w:rPr>
          <w:rStyle w:val="ref-journal"/>
          <w:rFonts w:ascii="Times New Roman" w:hAnsi="Times New Roman" w:cs="Times New Roman"/>
          <w:i/>
          <w:iCs/>
          <w:color w:val="212121"/>
          <w:sz w:val="24"/>
          <w:szCs w:val="24"/>
        </w:rPr>
        <w:t>Life Science Alliance. </w:t>
      </w:r>
      <w:r w:rsidRPr="00E22D1A">
        <w:rPr>
          <w:rStyle w:val="element-citation"/>
          <w:rFonts w:ascii="Times New Roman" w:hAnsi="Times New Roman" w:cs="Times New Roman"/>
          <w:color w:val="212121"/>
          <w:sz w:val="24"/>
          <w:szCs w:val="24"/>
        </w:rPr>
        <w:t>2020 </w:t>
      </w:r>
      <w:r w:rsidRPr="00E22D1A">
        <w:rPr>
          <w:rStyle w:val="nowrap"/>
          <w:rFonts w:ascii="Times New Roman" w:hAnsi="Times New Roman" w:cs="Times New Roman"/>
          <w:color w:val="212121"/>
          <w:sz w:val="24"/>
          <w:szCs w:val="24"/>
        </w:rPr>
        <w:t>[</w:t>
      </w:r>
      <w:hyperlink r:id="rId67" w:history="1">
        <w:r w:rsidRPr="00E22D1A">
          <w:rPr>
            <w:rStyle w:val="Hyperlink"/>
            <w:rFonts w:ascii="Times New Roman" w:hAnsi="Times New Roman" w:cs="Times New Roman"/>
            <w:color w:val="376FAA"/>
            <w:sz w:val="24"/>
            <w:szCs w:val="24"/>
            <w:u w:val="none"/>
          </w:rPr>
          <w:t>PMC free article</w:t>
        </w:r>
      </w:hyperlink>
      <w:r w:rsidRPr="00E22D1A">
        <w:rPr>
          <w:rStyle w:val="nowrap"/>
          <w:rFonts w:ascii="Times New Roman" w:hAnsi="Times New Roman" w:cs="Times New Roman"/>
          <w:color w:val="212121"/>
          <w:sz w:val="24"/>
          <w:szCs w:val="24"/>
        </w:rPr>
        <w:t>]</w:t>
      </w:r>
      <w:r w:rsidRPr="00E22D1A">
        <w:rPr>
          <w:rStyle w:val="element-citation"/>
          <w:rFonts w:ascii="Times New Roman" w:hAnsi="Times New Roman" w:cs="Times New Roman"/>
          <w:color w:val="212121"/>
          <w:sz w:val="24"/>
          <w:szCs w:val="24"/>
        </w:rPr>
        <w:t> [</w:t>
      </w:r>
      <w:hyperlink r:id="rId68" w:history="1">
        <w:r w:rsidRPr="00E22D1A">
          <w:rPr>
            <w:rStyle w:val="Hyperlink"/>
            <w:rFonts w:ascii="Times New Roman" w:hAnsi="Times New Roman" w:cs="Times New Roman"/>
            <w:color w:val="376FAA"/>
            <w:sz w:val="24"/>
            <w:szCs w:val="24"/>
            <w:u w:val="none"/>
          </w:rPr>
          <w:t>PubMed</w:t>
        </w:r>
      </w:hyperlink>
      <w:r w:rsidRPr="00E22D1A">
        <w:rPr>
          <w:rStyle w:val="element-citation"/>
          <w:rFonts w:ascii="Times New Roman" w:hAnsi="Times New Roman" w:cs="Times New Roman"/>
          <w:color w:val="212121"/>
          <w:sz w:val="24"/>
          <w:szCs w:val="24"/>
        </w:rPr>
        <w:t>] </w:t>
      </w:r>
      <w:r w:rsidRPr="00E22D1A">
        <w:rPr>
          <w:rStyle w:val="nowrap"/>
          <w:rFonts w:ascii="Times New Roman" w:hAnsi="Times New Roman" w:cs="Times New Roman"/>
          <w:color w:val="212121"/>
          <w:sz w:val="24"/>
          <w:szCs w:val="24"/>
        </w:rPr>
        <w:t>[</w:t>
      </w:r>
      <w:hyperlink r:id="rId69" w:tgtFrame="_blank" w:history="1">
        <w:r w:rsidRPr="00E22D1A">
          <w:rPr>
            <w:rStyle w:val="Hyperlink"/>
            <w:rFonts w:ascii="Times New Roman" w:hAnsi="Times New Roman" w:cs="Times New Roman"/>
            <w:color w:val="376FAA"/>
            <w:sz w:val="24"/>
            <w:szCs w:val="24"/>
            <w:u w:val="none"/>
          </w:rPr>
          <w:t>Google Scholar</w:t>
        </w:r>
      </w:hyperlink>
      <w:r w:rsidRPr="00E22D1A">
        <w:rPr>
          <w:rStyle w:val="nowrap"/>
          <w:rFonts w:ascii="Times New Roman" w:hAnsi="Times New Roman" w:cs="Times New Roman"/>
          <w:color w:val="212121"/>
          <w:sz w:val="24"/>
          <w:szCs w:val="24"/>
        </w:rPr>
        <w:t>]</w:t>
      </w:r>
    </w:p>
    <w:p w14:paraId="03C0D9EF" w14:textId="77777777" w:rsidR="003020CE" w:rsidRPr="00E22D1A" w:rsidRDefault="003020CE" w:rsidP="005B7A2A">
      <w:pPr>
        <w:shd w:val="clear" w:color="auto" w:fill="FFFFFF"/>
        <w:spacing w:line="360" w:lineRule="auto"/>
        <w:jc w:val="both"/>
        <w:rPr>
          <w:rFonts w:ascii="Times New Roman" w:hAnsi="Times New Roman" w:cs="Times New Roman"/>
          <w:color w:val="212121"/>
          <w:sz w:val="24"/>
          <w:szCs w:val="24"/>
        </w:rPr>
      </w:pPr>
      <w:r w:rsidRPr="00E22D1A">
        <w:rPr>
          <w:rFonts w:ascii="Times New Roman" w:hAnsi="Times New Roman" w:cs="Times New Roman"/>
          <w:color w:val="212121"/>
          <w:sz w:val="24"/>
          <w:szCs w:val="24"/>
        </w:rPr>
        <w:t>25. </w:t>
      </w:r>
      <w:r w:rsidRPr="00E22D1A">
        <w:rPr>
          <w:rStyle w:val="element-citation"/>
          <w:rFonts w:ascii="Times New Roman" w:hAnsi="Times New Roman" w:cs="Times New Roman"/>
          <w:color w:val="212121"/>
          <w:sz w:val="24"/>
          <w:szCs w:val="24"/>
        </w:rPr>
        <w:t xml:space="preserve">Hajishengalis G., </w:t>
      </w:r>
      <w:proofErr w:type="spellStart"/>
      <w:r w:rsidRPr="00E22D1A">
        <w:rPr>
          <w:rStyle w:val="element-citation"/>
          <w:rFonts w:ascii="Times New Roman" w:hAnsi="Times New Roman" w:cs="Times New Roman"/>
          <w:color w:val="212121"/>
          <w:sz w:val="24"/>
          <w:szCs w:val="24"/>
        </w:rPr>
        <w:t>Xiaofei</w:t>
      </w:r>
      <w:proofErr w:type="spellEnd"/>
      <w:r w:rsidRPr="00E22D1A">
        <w:rPr>
          <w:rStyle w:val="element-citation"/>
          <w:rFonts w:ascii="Times New Roman" w:hAnsi="Times New Roman" w:cs="Times New Roman"/>
          <w:color w:val="212121"/>
          <w:sz w:val="24"/>
          <w:szCs w:val="24"/>
        </w:rPr>
        <w:t xml:space="preserve"> L.…</w:t>
      </w:r>
      <w:proofErr w:type="spellStart"/>
      <w:r w:rsidRPr="00E22D1A">
        <w:rPr>
          <w:rStyle w:val="element-citation"/>
          <w:rFonts w:ascii="Times New Roman" w:hAnsi="Times New Roman" w:cs="Times New Roman"/>
          <w:color w:val="212121"/>
          <w:sz w:val="24"/>
          <w:szCs w:val="24"/>
        </w:rPr>
        <w:t>Chavakis</w:t>
      </w:r>
      <w:proofErr w:type="spellEnd"/>
      <w:r w:rsidRPr="00E22D1A">
        <w:rPr>
          <w:rStyle w:val="element-citation"/>
          <w:rFonts w:ascii="Times New Roman" w:hAnsi="Times New Roman" w:cs="Times New Roman"/>
          <w:color w:val="212121"/>
          <w:sz w:val="24"/>
          <w:szCs w:val="24"/>
        </w:rPr>
        <w:t xml:space="preserve"> T. Trained innate immunity and its implications for mucosal </w:t>
      </w:r>
      <w:proofErr w:type="spellStart"/>
      <w:r w:rsidRPr="00E22D1A">
        <w:rPr>
          <w:rStyle w:val="element-citation"/>
          <w:rFonts w:ascii="Times New Roman" w:hAnsi="Times New Roman" w:cs="Times New Roman"/>
          <w:color w:val="212121"/>
          <w:sz w:val="24"/>
          <w:szCs w:val="24"/>
        </w:rPr>
        <w:t>immunityand</w:t>
      </w:r>
      <w:proofErr w:type="spellEnd"/>
      <w:r w:rsidRPr="00E22D1A">
        <w:rPr>
          <w:rStyle w:val="element-citation"/>
          <w:rFonts w:ascii="Times New Roman" w:hAnsi="Times New Roman" w:cs="Times New Roman"/>
          <w:color w:val="212121"/>
          <w:sz w:val="24"/>
          <w:szCs w:val="24"/>
        </w:rPr>
        <w:t xml:space="preserve"> inflammation. </w:t>
      </w:r>
      <w:r w:rsidRPr="00E22D1A">
        <w:rPr>
          <w:rStyle w:val="ref-journal"/>
          <w:rFonts w:ascii="Times New Roman" w:hAnsi="Times New Roman" w:cs="Times New Roman"/>
          <w:i/>
          <w:iCs/>
          <w:color w:val="212121"/>
          <w:sz w:val="24"/>
          <w:szCs w:val="24"/>
        </w:rPr>
        <w:t>Adv. Exp. Med. Biol. </w:t>
      </w:r>
      <w:r w:rsidRPr="00E22D1A">
        <w:rPr>
          <w:rStyle w:val="element-citation"/>
          <w:rFonts w:ascii="Times New Roman" w:hAnsi="Times New Roman" w:cs="Times New Roman"/>
          <w:color w:val="212121"/>
          <w:sz w:val="24"/>
          <w:szCs w:val="24"/>
        </w:rPr>
        <w:t>2019</w:t>
      </w:r>
      <w:proofErr w:type="gramStart"/>
      <w:r w:rsidRPr="00E22D1A">
        <w:rPr>
          <w:rStyle w:val="element-citation"/>
          <w:rFonts w:ascii="Times New Roman" w:hAnsi="Times New Roman" w:cs="Times New Roman"/>
          <w:color w:val="212121"/>
          <w:sz w:val="24"/>
          <w:szCs w:val="24"/>
        </w:rPr>
        <w:t>;</w:t>
      </w:r>
      <w:r w:rsidRPr="00E22D1A">
        <w:rPr>
          <w:rStyle w:val="ref-vol"/>
          <w:rFonts w:ascii="Times New Roman" w:hAnsi="Times New Roman" w:cs="Times New Roman"/>
          <w:color w:val="212121"/>
          <w:sz w:val="24"/>
          <w:szCs w:val="24"/>
        </w:rPr>
        <w:t>1197</w:t>
      </w:r>
      <w:r w:rsidRPr="00E22D1A">
        <w:rPr>
          <w:rStyle w:val="element-citation"/>
          <w:rFonts w:ascii="Times New Roman" w:hAnsi="Times New Roman" w:cs="Times New Roman"/>
          <w:color w:val="212121"/>
          <w:sz w:val="24"/>
          <w:szCs w:val="24"/>
        </w:rPr>
        <w:t>:11</w:t>
      </w:r>
      <w:proofErr w:type="gramEnd"/>
      <w:r w:rsidRPr="00E22D1A">
        <w:rPr>
          <w:rStyle w:val="element-citation"/>
          <w:rFonts w:ascii="Times New Roman" w:hAnsi="Times New Roman" w:cs="Times New Roman"/>
          <w:color w:val="212121"/>
          <w:sz w:val="24"/>
          <w:szCs w:val="24"/>
        </w:rPr>
        <w:t>–26. </w:t>
      </w:r>
      <w:r w:rsidRPr="00E22D1A">
        <w:rPr>
          <w:rStyle w:val="nowrap"/>
          <w:rFonts w:ascii="Times New Roman" w:hAnsi="Times New Roman" w:cs="Times New Roman"/>
          <w:color w:val="212121"/>
          <w:sz w:val="24"/>
          <w:szCs w:val="24"/>
        </w:rPr>
        <w:t>[</w:t>
      </w:r>
      <w:hyperlink r:id="rId70" w:history="1">
        <w:r w:rsidRPr="00E22D1A">
          <w:rPr>
            <w:rStyle w:val="Hyperlink"/>
            <w:rFonts w:ascii="Times New Roman" w:hAnsi="Times New Roman" w:cs="Times New Roman"/>
            <w:color w:val="376FAA"/>
            <w:sz w:val="24"/>
            <w:szCs w:val="24"/>
            <w:u w:val="none"/>
          </w:rPr>
          <w:t>PMC free article</w:t>
        </w:r>
      </w:hyperlink>
      <w:r w:rsidRPr="00E22D1A">
        <w:rPr>
          <w:rStyle w:val="nowrap"/>
          <w:rFonts w:ascii="Times New Roman" w:hAnsi="Times New Roman" w:cs="Times New Roman"/>
          <w:color w:val="212121"/>
          <w:sz w:val="24"/>
          <w:szCs w:val="24"/>
        </w:rPr>
        <w:t>]</w:t>
      </w:r>
      <w:r w:rsidRPr="00E22D1A">
        <w:rPr>
          <w:rStyle w:val="element-citation"/>
          <w:rFonts w:ascii="Times New Roman" w:hAnsi="Times New Roman" w:cs="Times New Roman"/>
          <w:color w:val="212121"/>
          <w:sz w:val="24"/>
          <w:szCs w:val="24"/>
        </w:rPr>
        <w:t> [</w:t>
      </w:r>
      <w:hyperlink r:id="rId71" w:history="1">
        <w:r w:rsidRPr="00E22D1A">
          <w:rPr>
            <w:rStyle w:val="Hyperlink"/>
            <w:rFonts w:ascii="Times New Roman" w:hAnsi="Times New Roman" w:cs="Times New Roman"/>
            <w:color w:val="376FAA"/>
            <w:sz w:val="24"/>
            <w:szCs w:val="24"/>
            <w:u w:val="none"/>
          </w:rPr>
          <w:t>PubMed</w:t>
        </w:r>
      </w:hyperlink>
      <w:r w:rsidRPr="00E22D1A">
        <w:rPr>
          <w:rStyle w:val="element-citation"/>
          <w:rFonts w:ascii="Times New Roman" w:hAnsi="Times New Roman" w:cs="Times New Roman"/>
          <w:color w:val="212121"/>
          <w:sz w:val="24"/>
          <w:szCs w:val="24"/>
        </w:rPr>
        <w:t>] </w:t>
      </w:r>
      <w:r w:rsidRPr="00E22D1A">
        <w:rPr>
          <w:rStyle w:val="nowrap"/>
          <w:rFonts w:ascii="Times New Roman" w:hAnsi="Times New Roman" w:cs="Times New Roman"/>
          <w:color w:val="212121"/>
          <w:sz w:val="24"/>
          <w:szCs w:val="24"/>
        </w:rPr>
        <w:t>[</w:t>
      </w:r>
      <w:hyperlink r:id="rId72" w:tgtFrame="_blank" w:history="1">
        <w:r w:rsidRPr="00E22D1A">
          <w:rPr>
            <w:rStyle w:val="Hyperlink"/>
            <w:rFonts w:ascii="Times New Roman" w:hAnsi="Times New Roman" w:cs="Times New Roman"/>
            <w:color w:val="376FAA"/>
            <w:sz w:val="24"/>
            <w:szCs w:val="24"/>
            <w:u w:val="none"/>
          </w:rPr>
          <w:t>Google Scholar</w:t>
        </w:r>
      </w:hyperlink>
      <w:r w:rsidRPr="00E22D1A">
        <w:rPr>
          <w:rStyle w:val="nowrap"/>
          <w:rFonts w:ascii="Times New Roman" w:hAnsi="Times New Roman" w:cs="Times New Roman"/>
          <w:color w:val="212121"/>
          <w:sz w:val="24"/>
          <w:szCs w:val="24"/>
        </w:rPr>
        <w:t>]</w:t>
      </w:r>
    </w:p>
    <w:p w14:paraId="18755DCC" w14:textId="77777777" w:rsidR="003020CE" w:rsidRPr="00E22D1A" w:rsidRDefault="003020CE" w:rsidP="005B7A2A">
      <w:pPr>
        <w:shd w:val="clear" w:color="auto" w:fill="FFFFFF"/>
        <w:spacing w:line="360" w:lineRule="auto"/>
        <w:jc w:val="both"/>
        <w:rPr>
          <w:rFonts w:ascii="Times New Roman" w:hAnsi="Times New Roman" w:cs="Times New Roman"/>
          <w:color w:val="212121"/>
          <w:sz w:val="24"/>
          <w:szCs w:val="24"/>
        </w:rPr>
      </w:pPr>
      <w:r w:rsidRPr="00E22D1A">
        <w:rPr>
          <w:rFonts w:ascii="Times New Roman" w:hAnsi="Times New Roman" w:cs="Times New Roman"/>
          <w:color w:val="212121"/>
          <w:sz w:val="24"/>
          <w:szCs w:val="24"/>
        </w:rPr>
        <w:t>26. </w:t>
      </w:r>
      <w:r w:rsidRPr="00E22D1A">
        <w:rPr>
          <w:rStyle w:val="element-citation"/>
          <w:rFonts w:ascii="Times New Roman" w:hAnsi="Times New Roman" w:cs="Times New Roman"/>
          <w:color w:val="212121"/>
          <w:sz w:val="24"/>
          <w:szCs w:val="24"/>
        </w:rPr>
        <w:t>Chua B.A., Van Der Werf I., Jamieson C., Signer R.A. Post-transcriptional regulation of homeostatic, stressed, and malignant stem cells. </w:t>
      </w:r>
      <w:r w:rsidRPr="00E22D1A">
        <w:rPr>
          <w:rStyle w:val="ref-journal"/>
          <w:rFonts w:ascii="Times New Roman" w:hAnsi="Times New Roman" w:cs="Times New Roman"/>
          <w:i/>
          <w:iCs/>
          <w:color w:val="212121"/>
          <w:sz w:val="24"/>
          <w:szCs w:val="24"/>
        </w:rPr>
        <w:t>Cell Stem Cell. </w:t>
      </w:r>
      <w:r w:rsidRPr="00E22D1A">
        <w:rPr>
          <w:rStyle w:val="element-citation"/>
          <w:rFonts w:ascii="Times New Roman" w:hAnsi="Times New Roman" w:cs="Times New Roman"/>
          <w:color w:val="212121"/>
          <w:sz w:val="24"/>
          <w:szCs w:val="24"/>
        </w:rPr>
        <w:t>2020;</w:t>
      </w:r>
      <w:r w:rsidRPr="00E22D1A">
        <w:rPr>
          <w:rStyle w:val="ref-vol"/>
          <w:rFonts w:ascii="Times New Roman" w:hAnsi="Times New Roman" w:cs="Times New Roman"/>
          <w:color w:val="212121"/>
          <w:sz w:val="24"/>
          <w:szCs w:val="24"/>
        </w:rPr>
        <w:t>26</w:t>
      </w:r>
      <w:r w:rsidRPr="00E22D1A">
        <w:rPr>
          <w:rStyle w:val="element-citation"/>
          <w:rFonts w:ascii="Times New Roman" w:hAnsi="Times New Roman" w:cs="Times New Roman"/>
          <w:color w:val="212121"/>
          <w:sz w:val="24"/>
          <w:szCs w:val="24"/>
        </w:rPr>
        <w:t>(2) </w:t>
      </w:r>
      <w:r w:rsidRPr="00E22D1A">
        <w:rPr>
          <w:rStyle w:val="nowrap"/>
          <w:rFonts w:ascii="Times New Roman" w:hAnsi="Times New Roman" w:cs="Times New Roman"/>
          <w:color w:val="212121"/>
          <w:sz w:val="24"/>
          <w:szCs w:val="24"/>
        </w:rPr>
        <w:t>[</w:t>
      </w:r>
      <w:hyperlink r:id="rId73" w:history="1">
        <w:r w:rsidRPr="00E22D1A">
          <w:rPr>
            <w:rStyle w:val="Hyperlink"/>
            <w:rFonts w:ascii="Times New Roman" w:hAnsi="Times New Roman" w:cs="Times New Roman"/>
            <w:color w:val="376FAA"/>
            <w:sz w:val="24"/>
            <w:szCs w:val="24"/>
            <w:u w:val="none"/>
          </w:rPr>
          <w:t>PMC free article</w:t>
        </w:r>
      </w:hyperlink>
      <w:r w:rsidRPr="00E22D1A">
        <w:rPr>
          <w:rStyle w:val="nowrap"/>
          <w:rFonts w:ascii="Times New Roman" w:hAnsi="Times New Roman" w:cs="Times New Roman"/>
          <w:color w:val="212121"/>
          <w:sz w:val="24"/>
          <w:szCs w:val="24"/>
        </w:rPr>
        <w:t>]</w:t>
      </w:r>
      <w:r w:rsidRPr="00E22D1A">
        <w:rPr>
          <w:rStyle w:val="element-citation"/>
          <w:rFonts w:ascii="Times New Roman" w:hAnsi="Times New Roman" w:cs="Times New Roman"/>
          <w:color w:val="212121"/>
          <w:sz w:val="24"/>
          <w:szCs w:val="24"/>
        </w:rPr>
        <w:t> [</w:t>
      </w:r>
      <w:hyperlink r:id="rId74" w:history="1">
        <w:r w:rsidRPr="00E22D1A">
          <w:rPr>
            <w:rStyle w:val="Hyperlink"/>
            <w:rFonts w:ascii="Times New Roman" w:hAnsi="Times New Roman" w:cs="Times New Roman"/>
            <w:color w:val="376FAA"/>
            <w:sz w:val="24"/>
            <w:szCs w:val="24"/>
            <w:u w:val="none"/>
          </w:rPr>
          <w:t>PubMed</w:t>
        </w:r>
      </w:hyperlink>
      <w:r w:rsidRPr="00E22D1A">
        <w:rPr>
          <w:rStyle w:val="element-citation"/>
          <w:rFonts w:ascii="Times New Roman" w:hAnsi="Times New Roman" w:cs="Times New Roman"/>
          <w:color w:val="212121"/>
          <w:sz w:val="24"/>
          <w:szCs w:val="24"/>
        </w:rPr>
        <w:t>] </w:t>
      </w:r>
      <w:r w:rsidRPr="00E22D1A">
        <w:rPr>
          <w:rStyle w:val="nowrap"/>
          <w:rFonts w:ascii="Times New Roman" w:hAnsi="Times New Roman" w:cs="Times New Roman"/>
          <w:color w:val="212121"/>
          <w:sz w:val="24"/>
          <w:szCs w:val="24"/>
        </w:rPr>
        <w:t>[</w:t>
      </w:r>
      <w:hyperlink r:id="rId75" w:tgtFrame="_blank" w:history="1">
        <w:r w:rsidRPr="00E22D1A">
          <w:rPr>
            <w:rStyle w:val="Hyperlink"/>
            <w:rFonts w:ascii="Times New Roman" w:hAnsi="Times New Roman" w:cs="Times New Roman"/>
            <w:color w:val="376FAA"/>
            <w:sz w:val="24"/>
            <w:szCs w:val="24"/>
            <w:u w:val="none"/>
          </w:rPr>
          <w:t>Google Scholar</w:t>
        </w:r>
      </w:hyperlink>
      <w:r w:rsidRPr="00E22D1A">
        <w:rPr>
          <w:rStyle w:val="nowrap"/>
          <w:rFonts w:ascii="Times New Roman" w:hAnsi="Times New Roman" w:cs="Times New Roman"/>
          <w:color w:val="212121"/>
          <w:sz w:val="24"/>
          <w:szCs w:val="24"/>
        </w:rPr>
        <w:t>]</w:t>
      </w:r>
    </w:p>
    <w:p w14:paraId="699C28E2" w14:textId="77777777" w:rsidR="003020CE" w:rsidRPr="00E22D1A" w:rsidRDefault="003020CE" w:rsidP="005B7A2A">
      <w:pPr>
        <w:shd w:val="clear" w:color="auto" w:fill="FFFFFF"/>
        <w:spacing w:line="360" w:lineRule="auto"/>
        <w:jc w:val="both"/>
        <w:rPr>
          <w:rFonts w:ascii="Times New Roman" w:hAnsi="Times New Roman" w:cs="Times New Roman"/>
          <w:color w:val="212121"/>
          <w:sz w:val="24"/>
          <w:szCs w:val="24"/>
        </w:rPr>
      </w:pPr>
      <w:r w:rsidRPr="00E22D1A">
        <w:rPr>
          <w:rFonts w:ascii="Times New Roman" w:hAnsi="Times New Roman" w:cs="Times New Roman"/>
          <w:color w:val="212121"/>
          <w:sz w:val="24"/>
          <w:szCs w:val="24"/>
        </w:rPr>
        <w:t>27. </w:t>
      </w:r>
      <w:r w:rsidRPr="00E22D1A">
        <w:rPr>
          <w:rStyle w:val="element-citation"/>
          <w:rFonts w:ascii="Times New Roman" w:hAnsi="Times New Roman" w:cs="Times New Roman"/>
          <w:color w:val="212121"/>
          <w:sz w:val="24"/>
          <w:szCs w:val="24"/>
        </w:rPr>
        <w:t>Schulte-</w:t>
      </w:r>
      <w:proofErr w:type="spellStart"/>
      <w:r w:rsidRPr="00E22D1A">
        <w:rPr>
          <w:rStyle w:val="element-citation"/>
          <w:rFonts w:ascii="Times New Roman" w:hAnsi="Times New Roman" w:cs="Times New Roman"/>
          <w:color w:val="212121"/>
          <w:sz w:val="24"/>
          <w:szCs w:val="24"/>
        </w:rPr>
        <w:t>Schrepping</w:t>
      </w:r>
      <w:proofErr w:type="spellEnd"/>
      <w:r w:rsidRPr="00E22D1A">
        <w:rPr>
          <w:rStyle w:val="element-citation"/>
          <w:rFonts w:ascii="Times New Roman" w:hAnsi="Times New Roman" w:cs="Times New Roman"/>
          <w:color w:val="212121"/>
          <w:sz w:val="24"/>
          <w:szCs w:val="24"/>
        </w:rPr>
        <w:t xml:space="preserve"> J., Reusch N.… (</w:t>
      </w:r>
      <w:proofErr w:type="spellStart"/>
      <w:r w:rsidRPr="00E22D1A">
        <w:rPr>
          <w:rStyle w:val="element-citation"/>
          <w:rFonts w:ascii="Times New Roman" w:hAnsi="Times New Roman" w:cs="Times New Roman"/>
          <w:color w:val="212121"/>
          <w:sz w:val="24"/>
          <w:szCs w:val="24"/>
        </w:rPr>
        <w:t>DeCOI</w:t>
      </w:r>
      <w:proofErr w:type="spellEnd"/>
      <w:r w:rsidRPr="00E22D1A">
        <w:rPr>
          <w:rStyle w:val="element-citation"/>
          <w:rFonts w:ascii="Times New Roman" w:hAnsi="Times New Roman" w:cs="Times New Roman"/>
          <w:color w:val="212121"/>
          <w:sz w:val="24"/>
          <w:szCs w:val="24"/>
        </w:rPr>
        <w:t>). SLDC-OI: severe COVID-19 is marked by a dysregulated myeloid cell compartment. </w:t>
      </w:r>
      <w:r w:rsidRPr="00E22D1A">
        <w:rPr>
          <w:rStyle w:val="ref-journal"/>
          <w:rFonts w:ascii="Times New Roman" w:hAnsi="Times New Roman" w:cs="Times New Roman"/>
          <w:i/>
          <w:iCs/>
          <w:color w:val="212121"/>
          <w:sz w:val="24"/>
          <w:szCs w:val="24"/>
        </w:rPr>
        <w:t>Cell. </w:t>
      </w:r>
      <w:r w:rsidRPr="00E22D1A">
        <w:rPr>
          <w:rStyle w:val="element-citation"/>
          <w:rFonts w:ascii="Times New Roman" w:hAnsi="Times New Roman" w:cs="Times New Roman"/>
          <w:color w:val="212121"/>
          <w:sz w:val="24"/>
          <w:szCs w:val="24"/>
        </w:rPr>
        <w:t>2020;</w:t>
      </w:r>
      <w:r w:rsidRPr="00E22D1A">
        <w:rPr>
          <w:rStyle w:val="ref-vol"/>
          <w:rFonts w:ascii="Times New Roman" w:hAnsi="Times New Roman" w:cs="Times New Roman"/>
          <w:color w:val="212121"/>
          <w:sz w:val="24"/>
          <w:szCs w:val="24"/>
        </w:rPr>
        <w:t>182</w:t>
      </w:r>
      <w:r w:rsidRPr="00E22D1A">
        <w:rPr>
          <w:rStyle w:val="element-citation"/>
          <w:rFonts w:ascii="Times New Roman" w:hAnsi="Times New Roman" w:cs="Times New Roman"/>
          <w:color w:val="212121"/>
          <w:sz w:val="24"/>
          <w:szCs w:val="24"/>
        </w:rPr>
        <w:t>(6):1419–1440. </w:t>
      </w:r>
      <w:r w:rsidRPr="00E22D1A">
        <w:rPr>
          <w:rStyle w:val="nowrap"/>
          <w:rFonts w:ascii="Times New Roman" w:hAnsi="Times New Roman" w:cs="Times New Roman"/>
          <w:color w:val="212121"/>
          <w:sz w:val="24"/>
          <w:szCs w:val="24"/>
        </w:rPr>
        <w:t>[</w:t>
      </w:r>
      <w:hyperlink r:id="rId76" w:history="1">
        <w:r w:rsidRPr="00E22D1A">
          <w:rPr>
            <w:rStyle w:val="Hyperlink"/>
            <w:rFonts w:ascii="Times New Roman" w:hAnsi="Times New Roman" w:cs="Times New Roman"/>
            <w:color w:val="376FAA"/>
            <w:sz w:val="24"/>
            <w:szCs w:val="24"/>
            <w:u w:val="none"/>
          </w:rPr>
          <w:t>PMC free article</w:t>
        </w:r>
      </w:hyperlink>
      <w:r w:rsidRPr="00E22D1A">
        <w:rPr>
          <w:rStyle w:val="nowrap"/>
          <w:rFonts w:ascii="Times New Roman" w:hAnsi="Times New Roman" w:cs="Times New Roman"/>
          <w:color w:val="212121"/>
          <w:sz w:val="24"/>
          <w:szCs w:val="24"/>
        </w:rPr>
        <w:t>]</w:t>
      </w:r>
      <w:r w:rsidRPr="00E22D1A">
        <w:rPr>
          <w:rStyle w:val="element-citation"/>
          <w:rFonts w:ascii="Times New Roman" w:hAnsi="Times New Roman" w:cs="Times New Roman"/>
          <w:color w:val="212121"/>
          <w:sz w:val="24"/>
          <w:szCs w:val="24"/>
        </w:rPr>
        <w:t> [</w:t>
      </w:r>
      <w:hyperlink r:id="rId77" w:history="1">
        <w:r w:rsidRPr="00E22D1A">
          <w:rPr>
            <w:rStyle w:val="Hyperlink"/>
            <w:rFonts w:ascii="Times New Roman" w:hAnsi="Times New Roman" w:cs="Times New Roman"/>
            <w:color w:val="376FAA"/>
            <w:sz w:val="24"/>
            <w:szCs w:val="24"/>
            <w:u w:val="none"/>
          </w:rPr>
          <w:t>PubMed</w:t>
        </w:r>
      </w:hyperlink>
      <w:r w:rsidRPr="00E22D1A">
        <w:rPr>
          <w:rStyle w:val="element-citation"/>
          <w:rFonts w:ascii="Times New Roman" w:hAnsi="Times New Roman" w:cs="Times New Roman"/>
          <w:color w:val="212121"/>
          <w:sz w:val="24"/>
          <w:szCs w:val="24"/>
        </w:rPr>
        <w:t>] </w:t>
      </w:r>
      <w:r w:rsidRPr="00E22D1A">
        <w:rPr>
          <w:rStyle w:val="nowrap"/>
          <w:rFonts w:ascii="Times New Roman" w:hAnsi="Times New Roman" w:cs="Times New Roman"/>
          <w:color w:val="212121"/>
          <w:sz w:val="24"/>
          <w:szCs w:val="24"/>
        </w:rPr>
        <w:t>[</w:t>
      </w:r>
      <w:hyperlink r:id="rId78" w:tgtFrame="_blank" w:history="1">
        <w:r w:rsidRPr="00E22D1A">
          <w:rPr>
            <w:rStyle w:val="Hyperlink"/>
            <w:rFonts w:ascii="Times New Roman" w:hAnsi="Times New Roman" w:cs="Times New Roman"/>
            <w:color w:val="376FAA"/>
            <w:sz w:val="24"/>
            <w:szCs w:val="24"/>
            <w:u w:val="none"/>
          </w:rPr>
          <w:t>Google Scholar</w:t>
        </w:r>
      </w:hyperlink>
      <w:r w:rsidRPr="00E22D1A">
        <w:rPr>
          <w:rStyle w:val="nowrap"/>
          <w:rFonts w:ascii="Times New Roman" w:hAnsi="Times New Roman" w:cs="Times New Roman"/>
          <w:color w:val="212121"/>
          <w:sz w:val="24"/>
          <w:szCs w:val="24"/>
        </w:rPr>
        <w:t>]</w:t>
      </w:r>
    </w:p>
    <w:p w14:paraId="26D954C6" w14:textId="77777777" w:rsidR="003020CE" w:rsidRPr="00E22D1A" w:rsidRDefault="003020CE" w:rsidP="005B7A2A">
      <w:pPr>
        <w:shd w:val="clear" w:color="auto" w:fill="FFFFFF"/>
        <w:spacing w:line="360" w:lineRule="auto"/>
        <w:jc w:val="both"/>
        <w:rPr>
          <w:rFonts w:ascii="Times New Roman" w:hAnsi="Times New Roman" w:cs="Times New Roman"/>
          <w:color w:val="212121"/>
          <w:sz w:val="24"/>
          <w:szCs w:val="24"/>
        </w:rPr>
      </w:pPr>
      <w:r w:rsidRPr="00E22D1A">
        <w:rPr>
          <w:rFonts w:ascii="Times New Roman" w:hAnsi="Times New Roman" w:cs="Times New Roman"/>
          <w:color w:val="212121"/>
          <w:sz w:val="24"/>
          <w:szCs w:val="24"/>
        </w:rPr>
        <w:t>28. </w:t>
      </w:r>
      <w:r w:rsidRPr="00E22D1A">
        <w:rPr>
          <w:rStyle w:val="element-citation"/>
          <w:rFonts w:ascii="Times New Roman" w:hAnsi="Times New Roman" w:cs="Times New Roman"/>
          <w:color w:val="212121"/>
          <w:sz w:val="24"/>
          <w:szCs w:val="24"/>
        </w:rPr>
        <w:t xml:space="preserve">van der Made C.I., </w:t>
      </w:r>
      <w:proofErr w:type="spellStart"/>
      <w:r w:rsidRPr="00E22D1A">
        <w:rPr>
          <w:rStyle w:val="element-citation"/>
          <w:rFonts w:ascii="Times New Roman" w:hAnsi="Times New Roman" w:cs="Times New Roman"/>
          <w:color w:val="212121"/>
          <w:sz w:val="24"/>
          <w:szCs w:val="24"/>
        </w:rPr>
        <w:t>Hoischen</w:t>
      </w:r>
      <w:proofErr w:type="spellEnd"/>
      <w:r w:rsidRPr="00E22D1A">
        <w:rPr>
          <w:rStyle w:val="element-citation"/>
          <w:rFonts w:ascii="Times New Roman" w:hAnsi="Times New Roman" w:cs="Times New Roman"/>
          <w:color w:val="212121"/>
          <w:sz w:val="24"/>
          <w:szCs w:val="24"/>
        </w:rPr>
        <w:t xml:space="preserve"> A.…</w:t>
      </w:r>
      <w:proofErr w:type="spellStart"/>
      <w:r w:rsidRPr="00E22D1A">
        <w:rPr>
          <w:rStyle w:val="element-citation"/>
          <w:rFonts w:ascii="Times New Roman" w:hAnsi="Times New Roman" w:cs="Times New Roman"/>
          <w:color w:val="212121"/>
          <w:sz w:val="24"/>
          <w:szCs w:val="24"/>
        </w:rPr>
        <w:t>Ikeno</w:t>
      </w:r>
      <w:proofErr w:type="spellEnd"/>
      <w:r w:rsidRPr="00E22D1A">
        <w:rPr>
          <w:rStyle w:val="element-citation"/>
          <w:rFonts w:ascii="Times New Roman" w:hAnsi="Times New Roman" w:cs="Times New Roman"/>
          <w:color w:val="212121"/>
          <w:sz w:val="24"/>
          <w:szCs w:val="24"/>
        </w:rPr>
        <w:t xml:space="preserve"> Y. Primary immunodeficiencies in cytosolic pattern-recognition receptor pathways: toward host-directed treatment strategies. </w:t>
      </w:r>
      <w:r w:rsidRPr="00E22D1A">
        <w:rPr>
          <w:rStyle w:val="ref-journal"/>
          <w:rFonts w:ascii="Times New Roman" w:hAnsi="Times New Roman" w:cs="Times New Roman"/>
          <w:i/>
          <w:iCs/>
          <w:color w:val="212121"/>
          <w:sz w:val="24"/>
          <w:szCs w:val="24"/>
        </w:rPr>
        <w:t>Immunol. Rev. </w:t>
      </w:r>
      <w:r w:rsidRPr="00E22D1A">
        <w:rPr>
          <w:rStyle w:val="element-citation"/>
          <w:rFonts w:ascii="Times New Roman" w:hAnsi="Times New Roman" w:cs="Times New Roman"/>
          <w:color w:val="212121"/>
          <w:sz w:val="24"/>
          <w:szCs w:val="24"/>
        </w:rPr>
        <w:t>2020;</w:t>
      </w:r>
      <w:r w:rsidRPr="00E22D1A">
        <w:rPr>
          <w:rStyle w:val="ref-vol"/>
          <w:rFonts w:ascii="Times New Roman" w:hAnsi="Times New Roman" w:cs="Times New Roman"/>
          <w:color w:val="212121"/>
          <w:sz w:val="24"/>
          <w:szCs w:val="24"/>
        </w:rPr>
        <w:t>297</w:t>
      </w:r>
      <w:r w:rsidRPr="00E22D1A">
        <w:rPr>
          <w:rStyle w:val="element-citation"/>
          <w:rFonts w:ascii="Times New Roman" w:hAnsi="Times New Roman" w:cs="Times New Roman"/>
          <w:color w:val="212121"/>
          <w:sz w:val="24"/>
          <w:szCs w:val="24"/>
        </w:rPr>
        <w:t>(1):247–272. [</w:t>
      </w:r>
      <w:hyperlink r:id="rId79" w:history="1">
        <w:r w:rsidRPr="00E22D1A">
          <w:rPr>
            <w:rStyle w:val="Hyperlink"/>
            <w:rFonts w:ascii="Times New Roman" w:hAnsi="Times New Roman" w:cs="Times New Roman"/>
            <w:color w:val="376FAA"/>
            <w:sz w:val="24"/>
            <w:szCs w:val="24"/>
            <w:u w:val="none"/>
          </w:rPr>
          <w:t>PubMed</w:t>
        </w:r>
      </w:hyperlink>
      <w:r w:rsidRPr="00E22D1A">
        <w:rPr>
          <w:rStyle w:val="element-citation"/>
          <w:rFonts w:ascii="Times New Roman" w:hAnsi="Times New Roman" w:cs="Times New Roman"/>
          <w:color w:val="212121"/>
          <w:sz w:val="24"/>
          <w:szCs w:val="24"/>
        </w:rPr>
        <w:t>] </w:t>
      </w:r>
      <w:r w:rsidRPr="00E22D1A">
        <w:rPr>
          <w:rStyle w:val="nowrap"/>
          <w:rFonts w:ascii="Times New Roman" w:hAnsi="Times New Roman" w:cs="Times New Roman"/>
          <w:color w:val="212121"/>
          <w:sz w:val="24"/>
          <w:szCs w:val="24"/>
        </w:rPr>
        <w:t>[</w:t>
      </w:r>
      <w:hyperlink r:id="rId80" w:tgtFrame="_blank" w:history="1">
        <w:r w:rsidRPr="00E22D1A">
          <w:rPr>
            <w:rStyle w:val="Hyperlink"/>
            <w:rFonts w:ascii="Times New Roman" w:hAnsi="Times New Roman" w:cs="Times New Roman"/>
            <w:color w:val="376FAA"/>
            <w:sz w:val="24"/>
            <w:szCs w:val="24"/>
            <w:u w:val="none"/>
          </w:rPr>
          <w:t>Google Scholar</w:t>
        </w:r>
      </w:hyperlink>
      <w:r w:rsidRPr="00E22D1A">
        <w:rPr>
          <w:rStyle w:val="nowrap"/>
          <w:rFonts w:ascii="Times New Roman" w:hAnsi="Times New Roman" w:cs="Times New Roman"/>
          <w:color w:val="212121"/>
          <w:sz w:val="24"/>
          <w:szCs w:val="24"/>
        </w:rPr>
        <w:t>]</w:t>
      </w:r>
    </w:p>
    <w:p w14:paraId="7A95EE44" w14:textId="77777777" w:rsidR="003020CE" w:rsidRPr="00E22D1A" w:rsidRDefault="003020CE" w:rsidP="005B7A2A">
      <w:pPr>
        <w:shd w:val="clear" w:color="auto" w:fill="FFFFFF"/>
        <w:spacing w:line="360" w:lineRule="auto"/>
        <w:jc w:val="both"/>
        <w:rPr>
          <w:rFonts w:ascii="Times New Roman" w:hAnsi="Times New Roman" w:cs="Times New Roman"/>
          <w:color w:val="212121"/>
          <w:sz w:val="24"/>
          <w:szCs w:val="24"/>
        </w:rPr>
      </w:pPr>
      <w:r w:rsidRPr="00E22D1A">
        <w:rPr>
          <w:rFonts w:ascii="Times New Roman" w:hAnsi="Times New Roman" w:cs="Times New Roman"/>
          <w:color w:val="212121"/>
          <w:sz w:val="24"/>
          <w:szCs w:val="24"/>
        </w:rPr>
        <w:lastRenderedPageBreak/>
        <w:t>29. </w:t>
      </w:r>
      <w:proofErr w:type="spellStart"/>
      <w:r w:rsidRPr="00E22D1A">
        <w:rPr>
          <w:rStyle w:val="element-citation"/>
          <w:rFonts w:ascii="Times New Roman" w:hAnsi="Times New Roman" w:cs="Times New Roman"/>
          <w:color w:val="212121"/>
          <w:sz w:val="24"/>
          <w:szCs w:val="24"/>
        </w:rPr>
        <w:t>Combes</w:t>
      </w:r>
      <w:proofErr w:type="spellEnd"/>
      <w:r w:rsidRPr="00E22D1A">
        <w:rPr>
          <w:rStyle w:val="element-citation"/>
          <w:rFonts w:ascii="Times New Roman" w:hAnsi="Times New Roman" w:cs="Times New Roman"/>
          <w:color w:val="212121"/>
          <w:sz w:val="24"/>
          <w:szCs w:val="24"/>
        </w:rPr>
        <w:t xml:space="preserve"> A.J., </w:t>
      </w:r>
      <w:proofErr w:type="spellStart"/>
      <w:r w:rsidRPr="00E22D1A">
        <w:rPr>
          <w:rStyle w:val="element-citation"/>
          <w:rFonts w:ascii="Times New Roman" w:hAnsi="Times New Roman" w:cs="Times New Roman"/>
          <w:color w:val="212121"/>
          <w:sz w:val="24"/>
          <w:szCs w:val="24"/>
        </w:rPr>
        <w:t>Courau</w:t>
      </w:r>
      <w:proofErr w:type="spellEnd"/>
      <w:r w:rsidRPr="00E22D1A">
        <w:rPr>
          <w:rStyle w:val="element-citation"/>
          <w:rFonts w:ascii="Times New Roman" w:hAnsi="Times New Roman" w:cs="Times New Roman"/>
          <w:color w:val="212121"/>
          <w:sz w:val="24"/>
          <w:szCs w:val="24"/>
        </w:rPr>
        <w:t xml:space="preserve"> T.…</w:t>
      </w:r>
      <w:proofErr w:type="spellStart"/>
      <w:r w:rsidRPr="00E22D1A">
        <w:rPr>
          <w:rStyle w:val="element-citation"/>
          <w:rFonts w:ascii="Times New Roman" w:hAnsi="Times New Roman" w:cs="Times New Roman"/>
          <w:color w:val="212121"/>
          <w:sz w:val="24"/>
          <w:szCs w:val="24"/>
        </w:rPr>
        <w:t>Krummel</w:t>
      </w:r>
      <w:proofErr w:type="spellEnd"/>
      <w:r w:rsidRPr="00E22D1A">
        <w:rPr>
          <w:rStyle w:val="element-citation"/>
          <w:rFonts w:ascii="Times New Roman" w:hAnsi="Times New Roman" w:cs="Times New Roman"/>
          <w:color w:val="212121"/>
          <w:sz w:val="24"/>
          <w:szCs w:val="24"/>
        </w:rPr>
        <w:t xml:space="preserve"> M.F. Global absence and targeting of protective immune states in severe COVID-19. </w:t>
      </w:r>
      <w:r w:rsidRPr="00E22D1A">
        <w:rPr>
          <w:rStyle w:val="ref-journal"/>
          <w:rFonts w:ascii="Times New Roman" w:hAnsi="Times New Roman" w:cs="Times New Roman"/>
          <w:i/>
          <w:iCs/>
          <w:color w:val="212121"/>
          <w:sz w:val="24"/>
          <w:szCs w:val="24"/>
        </w:rPr>
        <w:t>Nature. </w:t>
      </w:r>
      <w:r w:rsidRPr="00E22D1A">
        <w:rPr>
          <w:rStyle w:val="element-citation"/>
          <w:rFonts w:ascii="Times New Roman" w:hAnsi="Times New Roman" w:cs="Times New Roman"/>
          <w:color w:val="212121"/>
          <w:sz w:val="24"/>
          <w:szCs w:val="24"/>
        </w:rPr>
        <w:t>2021</w:t>
      </w:r>
      <w:proofErr w:type="gramStart"/>
      <w:r w:rsidRPr="00E22D1A">
        <w:rPr>
          <w:rStyle w:val="element-citation"/>
          <w:rFonts w:ascii="Times New Roman" w:hAnsi="Times New Roman" w:cs="Times New Roman"/>
          <w:color w:val="212121"/>
          <w:sz w:val="24"/>
          <w:szCs w:val="24"/>
        </w:rPr>
        <w:t>;</w:t>
      </w:r>
      <w:r w:rsidRPr="00E22D1A">
        <w:rPr>
          <w:rStyle w:val="ref-vol"/>
          <w:rFonts w:ascii="Times New Roman" w:hAnsi="Times New Roman" w:cs="Times New Roman"/>
          <w:color w:val="212121"/>
          <w:sz w:val="24"/>
          <w:szCs w:val="24"/>
        </w:rPr>
        <w:t>591</w:t>
      </w:r>
      <w:r w:rsidRPr="00E22D1A">
        <w:rPr>
          <w:rStyle w:val="element-citation"/>
          <w:rFonts w:ascii="Times New Roman" w:hAnsi="Times New Roman" w:cs="Times New Roman"/>
          <w:color w:val="212121"/>
          <w:sz w:val="24"/>
          <w:szCs w:val="24"/>
        </w:rPr>
        <w:t>:124</w:t>
      </w:r>
      <w:proofErr w:type="gramEnd"/>
      <w:r w:rsidRPr="00E22D1A">
        <w:rPr>
          <w:rStyle w:val="element-citation"/>
          <w:rFonts w:ascii="Times New Roman" w:hAnsi="Times New Roman" w:cs="Times New Roman"/>
          <w:color w:val="212121"/>
          <w:sz w:val="24"/>
          <w:szCs w:val="24"/>
        </w:rPr>
        <w:t>–130. </w:t>
      </w:r>
      <w:r w:rsidRPr="00E22D1A">
        <w:rPr>
          <w:rStyle w:val="nowrap"/>
          <w:rFonts w:ascii="Times New Roman" w:hAnsi="Times New Roman" w:cs="Times New Roman"/>
          <w:color w:val="212121"/>
          <w:sz w:val="24"/>
          <w:szCs w:val="24"/>
        </w:rPr>
        <w:t>[</w:t>
      </w:r>
      <w:hyperlink r:id="rId81" w:history="1">
        <w:r w:rsidRPr="00E22D1A">
          <w:rPr>
            <w:rStyle w:val="Hyperlink"/>
            <w:rFonts w:ascii="Times New Roman" w:hAnsi="Times New Roman" w:cs="Times New Roman"/>
            <w:color w:val="376FAA"/>
            <w:sz w:val="24"/>
            <w:szCs w:val="24"/>
            <w:u w:val="none"/>
          </w:rPr>
          <w:t>PMC free article</w:t>
        </w:r>
      </w:hyperlink>
      <w:r w:rsidRPr="00E22D1A">
        <w:rPr>
          <w:rStyle w:val="nowrap"/>
          <w:rFonts w:ascii="Times New Roman" w:hAnsi="Times New Roman" w:cs="Times New Roman"/>
          <w:color w:val="212121"/>
          <w:sz w:val="24"/>
          <w:szCs w:val="24"/>
        </w:rPr>
        <w:t>]</w:t>
      </w:r>
      <w:r w:rsidRPr="00E22D1A">
        <w:rPr>
          <w:rStyle w:val="element-citation"/>
          <w:rFonts w:ascii="Times New Roman" w:hAnsi="Times New Roman" w:cs="Times New Roman"/>
          <w:color w:val="212121"/>
          <w:sz w:val="24"/>
          <w:szCs w:val="24"/>
        </w:rPr>
        <w:t> [</w:t>
      </w:r>
      <w:hyperlink r:id="rId82" w:history="1">
        <w:r w:rsidRPr="00E22D1A">
          <w:rPr>
            <w:rStyle w:val="Hyperlink"/>
            <w:rFonts w:ascii="Times New Roman" w:hAnsi="Times New Roman" w:cs="Times New Roman"/>
            <w:color w:val="376FAA"/>
            <w:sz w:val="24"/>
            <w:szCs w:val="24"/>
            <w:u w:val="none"/>
          </w:rPr>
          <w:t>PubMed</w:t>
        </w:r>
      </w:hyperlink>
      <w:r w:rsidRPr="00E22D1A">
        <w:rPr>
          <w:rStyle w:val="element-citation"/>
          <w:rFonts w:ascii="Times New Roman" w:hAnsi="Times New Roman" w:cs="Times New Roman"/>
          <w:color w:val="212121"/>
          <w:sz w:val="24"/>
          <w:szCs w:val="24"/>
        </w:rPr>
        <w:t>] </w:t>
      </w:r>
      <w:r w:rsidRPr="00E22D1A">
        <w:rPr>
          <w:rStyle w:val="nowrap"/>
          <w:rFonts w:ascii="Times New Roman" w:hAnsi="Times New Roman" w:cs="Times New Roman"/>
          <w:color w:val="212121"/>
          <w:sz w:val="24"/>
          <w:szCs w:val="24"/>
        </w:rPr>
        <w:t>[</w:t>
      </w:r>
      <w:hyperlink r:id="rId83" w:tgtFrame="_blank" w:history="1">
        <w:r w:rsidRPr="00E22D1A">
          <w:rPr>
            <w:rStyle w:val="Hyperlink"/>
            <w:rFonts w:ascii="Times New Roman" w:hAnsi="Times New Roman" w:cs="Times New Roman"/>
            <w:color w:val="376FAA"/>
            <w:sz w:val="24"/>
            <w:szCs w:val="24"/>
            <w:u w:val="none"/>
          </w:rPr>
          <w:t>Google Scholar</w:t>
        </w:r>
      </w:hyperlink>
      <w:r w:rsidRPr="00E22D1A">
        <w:rPr>
          <w:rStyle w:val="nowrap"/>
          <w:rFonts w:ascii="Times New Roman" w:hAnsi="Times New Roman" w:cs="Times New Roman"/>
          <w:color w:val="212121"/>
          <w:sz w:val="24"/>
          <w:szCs w:val="24"/>
        </w:rPr>
        <w:t>]</w:t>
      </w:r>
    </w:p>
    <w:p w14:paraId="64E2ABB3" w14:textId="77777777" w:rsidR="003020CE" w:rsidRPr="00E22D1A" w:rsidRDefault="003020CE" w:rsidP="005B7A2A">
      <w:pPr>
        <w:shd w:val="clear" w:color="auto" w:fill="FFFFFF"/>
        <w:spacing w:line="360" w:lineRule="auto"/>
        <w:jc w:val="both"/>
        <w:rPr>
          <w:rFonts w:ascii="Times New Roman" w:hAnsi="Times New Roman" w:cs="Times New Roman"/>
          <w:color w:val="212121"/>
          <w:sz w:val="24"/>
          <w:szCs w:val="24"/>
        </w:rPr>
      </w:pPr>
      <w:r w:rsidRPr="00E22D1A">
        <w:rPr>
          <w:rFonts w:ascii="Times New Roman" w:hAnsi="Times New Roman" w:cs="Times New Roman"/>
          <w:color w:val="212121"/>
          <w:sz w:val="24"/>
          <w:szCs w:val="24"/>
        </w:rPr>
        <w:t>30. </w:t>
      </w:r>
      <w:r w:rsidRPr="00E22D1A">
        <w:rPr>
          <w:rStyle w:val="element-citation"/>
          <w:rFonts w:ascii="Times New Roman" w:hAnsi="Times New Roman" w:cs="Times New Roman"/>
          <w:color w:val="212121"/>
          <w:sz w:val="24"/>
          <w:szCs w:val="24"/>
        </w:rPr>
        <w:t xml:space="preserve">Shin J.I., Lee K.H.… </w:t>
      </w:r>
      <w:proofErr w:type="spellStart"/>
      <w:r w:rsidRPr="00E22D1A">
        <w:rPr>
          <w:rStyle w:val="element-citation"/>
          <w:rFonts w:ascii="Times New Roman" w:hAnsi="Times New Roman" w:cs="Times New Roman"/>
          <w:color w:val="212121"/>
          <w:sz w:val="24"/>
          <w:szCs w:val="24"/>
        </w:rPr>
        <w:t>Kronbichler</w:t>
      </w:r>
      <w:proofErr w:type="spellEnd"/>
      <w:r w:rsidRPr="00E22D1A">
        <w:rPr>
          <w:rStyle w:val="element-citation"/>
          <w:rFonts w:ascii="Times New Roman" w:hAnsi="Times New Roman" w:cs="Times New Roman"/>
          <w:color w:val="212121"/>
          <w:sz w:val="24"/>
          <w:szCs w:val="24"/>
        </w:rPr>
        <w:t xml:space="preserve"> A</w:t>
      </w:r>
      <w:r w:rsidRPr="00E22D1A">
        <w:rPr>
          <w:rStyle w:val="element-citation"/>
          <w:rFonts w:ascii="Times New Roman" w:hAnsi="Times New Roman" w:cs="Times New Roman"/>
          <w:b/>
          <w:bCs/>
          <w:color w:val="212121"/>
          <w:sz w:val="24"/>
          <w:szCs w:val="24"/>
        </w:rPr>
        <w:t>: </w:t>
      </w:r>
      <w:proofErr w:type="spellStart"/>
      <w:r w:rsidRPr="00E22D1A">
        <w:rPr>
          <w:rStyle w:val="Strong"/>
          <w:rFonts w:ascii="Times New Roman" w:hAnsi="Times New Roman" w:cs="Times New Roman"/>
          <w:b w:val="0"/>
          <w:color w:val="212121"/>
          <w:sz w:val="24"/>
          <w:szCs w:val="24"/>
        </w:rPr>
        <w:t>inflammasomes</w:t>
      </w:r>
      <w:proofErr w:type="spellEnd"/>
      <w:r w:rsidRPr="00E22D1A">
        <w:rPr>
          <w:rStyle w:val="Strong"/>
          <w:rFonts w:ascii="Times New Roman" w:hAnsi="Times New Roman" w:cs="Times New Roman"/>
          <w:b w:val="0"/>
          <w:color w:val="212121"/>
          <w:sz w:val="24"/>
          <w:szCs w:val="24"/>
        </w:rPr>
        <w:t xml:space="preserve"> and autoimmune and rheumatic diseases: a comprehensive review</w:t>
      </w:r>
      <w:r w:rsidRPr="00E22D1A">
        <w:rPr>
          <w:rStyle w:val="element-citation"/>
          <w:rFonts w:ascii="Times New Roman" w:hAnsi="Times New Roman" w:cs="Times New Roman"/>
          <w:b/>
          <w:bCs/>
          <w:color w:val="212121"/>
          <w:sz w:val="24"/>
          <w:szCs w:val="24"/>
        </w:rPr>
        <w:t>.</w:t>
      </w:r>
      <w:r w:rsidRPr="00E22D1A">
        <w:rPr>
          <w:rStyle w:val="element-citation"/>
          <w:rFonts w:ascii="Times New Roman" w:hAnsi="Times New Roman" w:cs="Times New Roman"/>
          <w:color w:val="212121"/>
          <w:sz w:val="24"/>
          <w:szCs w:val="24"/>
        </w:rPr>
        <w:t> </w:t>
      </w:r>
      <w:r w:rsidRPr="00E22D1A">
        <w:rPr>
          <w:rStyle w:val="ref-journal"/>
          <w:rFonts w:ascii="Times New Roman" w:hAnsi="Times New Roman" w:cs="Times New Roman"/>
          <w:i/>
          <w:iCs/>
          <w:color w:val="212121"/>
          <w:sz w:val="24"/>
          <w:szCs w:val="24"/>
        </w:rPr>
        <w:t xml:space="preserve">J </w:t>
      </w:r>
      <w:proofErr w:type="spellStart"/>
      <w:r w:rsidRPr="00E22D1A">
        <w:rPr>
          <w:rStyle w:val="ref-journal"/>
          <w:rFonts w:ascii="Times New Roman" w:hAnsi="Times New Roman" w:cs="Times New Roman"/>
          <w:i/>
          <w:iCs/>
          <w:color w:val="212121"/>
          <w:sz w:val="24"/>
          <w:szCs w:val="24"/>
        </w:rPr>
        <w:t>Autoimmmun</w:t>
      </w:r>
      <w:proofErr w:type="spellEnd"/>
      <w:r w:rsidRPr="00E22D1A">
        <w:rPr>
          <w:rStyle w:val="ref-journal"/>
          <w:rFonts w:ascii="Times New Roman" w:hAnsi="Times New Roman" w:cs="Times New Roman"/>
          <w:i/>
          <w:iCs/>
          <w:color w:val="212121"/>
          <w:sz w:val="24"/>
          <w:szCs w:val="24"/>
        </w:rPr>
        <w:t>. </w:t>
      </w:r>
      <w:r w:rsidRPr="00E22D1A">
        <w:rPr>
          <w:rStyle w:val="element-citation"/>
          <w:rFonts w:ascii="Times New Roman" w:hAnsi="Times New Roman" w:cs="Times New Roman"/>
          <w:color w:val="212121"/>
          <w:sz w:val="24"/>
          <w:szCs w:val="24"/>
        </w:rPr>
        <w:t>2019;</w:t>
      </w:r>
      <w:r w:rsidRPr="00E22D1A">
        <w:rPr>
          <w:rStyle w:val="ref-vol"/>
          <w:rFonts w:ascii="Times New Roman" w:hAnsi="Times New Roman" w:cs="Times New Roman"/>
          <w:color w:val="212121"/>
          <w:sz w:val="24"/>
          <w:szCs w:val="24"/>
        </w:rPr>
        <w:t>103</w:t>
      </w:r>
      <w:r w:rsidRPr="00E22D1A">
        <w:rPr>
          <w:rStyle w:val="element-citation"/>
          <w:rFonts w:ascii="Times New Roman" w:hAnsi="Times New Roman" w:cs="Times New Roman"/>
          <w:color w:val="212121"/>
          <w:sz w:val="24"/>
          <w:szCs w:val="24"/>
        </w:rPr>
        <w:t> [</w:t>
      </w:r>
      <w:hyperlink r:id="rId84" w:history="1">
        <w:r w:rsidRPr="00E22D1A">
          <w:rPr>
            <w:rStyle w:val="Hyperlink"/>
            <w:rFonts w:ascii="Times New Roman" w:hAnsi="Times New Roman" w:cs="Times New Roman"/>
            <w:color w:val="376FAA"/>
            <w:sz w:val="24"/>
            <w:szCs w:val="24"/>
            <w:u w:val="none"/>
          </w:rPr>
          <w:t>PubMed</w:t>
        </w:r>
      </w:hyperlink>
      <w:r w:rsidRPr="00E22D1A">
        <w:rPr>
          <w:rStyle w:val="element-citation"/>
          <w:rFonts w:ascii="Times New Roman" w:hAnsi="Times New Roman" w:cs="Times New Roman"/>
          <w:color w:val="212121"/>
          <w:sz w:val="24"/>
          <w:szCs w:val="24"/>
        </w:rPr>
        <w:t>] </w:t>
      </w:r>
      <w:r w:rsidRPr="00E22D1A">
        <w:rPr>
          <w:rStyle w:val="nowrap"/>
          <w:rFonts w:ascii="Times New Roman" w:hAnsi="Times New Roman" w:cs="Times New Roman"/>
          <w:color w:val="212121"/>
          <w:sz w:val="24"/>
          <w:szCs w:val="24"/>
        </w:rPr>
        <w:t>[</w:t>
      </w:r>
      <w:hyperlink r:id="rId85" w:tgtFrame="_blank" w:history="1">
        <w:r w:rsidRPr="00E22D1A">
          <w:rPr>
            <w:rStyle w:val="Hyperlink"/>
            <w:rFonts w:ascii="Times New Roman" w:hAnsi="Times New Roman" w:cs="Times New Roman"/>
            <w:color w:val="376FAA"/>
            <w:sz w:val="24"/>
            <w:szCs w:val="24"/>
            <w:u w:val="none"/>
          </w:rPr>
          <w:t>Google Scholar</w:t>
        </w:r>
      </w:hyperlink>
      <w:r w:rsidRPr="00E22D1A">
        <w:rPr>
          <w:rStyle w:val="nowrap"/>
          <w:rFonts w:ascii="Times New Roman" w:hAnsi="Times New Roman" w:cs="Times New Roman"/>
          <w:color w:val="212121"/>
          <w:sz w:val="24"/>
          <w:szCs w:val="24"/>
        </w:rPr>
        <w:t>]</w:t>
      </w:r>
    </w:p>
    <w:p w14:paraId="66E1DBC0" w14:textId="77777777" w:rsidR="003020CE" w:rsidRPr="00E22D1A" w:rsidRDefault="003020CE" w:rsidP="005B7A2A">
      <w:pPr>
        <w:shd w:val="clear" w:color="auto" w:fill="FFFFFF"/>
        <w:spacing w:line="360" w:lineRule="auto"/>
        <w:jc w:val="both"/>
        <w:rPr>
          <w:rFonts w:ascii="Times New Roman" w:hAnsi="Times New Roman" w:cs="Times New Roman"/>
          <w:color w:val="212121"/>
          <w:sz w:val="24"/>
          <w:szCs w:val="24"/>
        </w:rPr>
      </w:pPr>
      <w:r w:rsidRPr="00E22D1A">
        <w:rPr>
          <w:rFonts w:ascii="Times New Roman" w:hAnsi="Times New Roman" w:cs="Times New Roman"/>
          <w:color w:val="212121"/>
          <w:sz w:val="24"/>
          <w:szCs w:val="24"/>
        </w:rPr>
        <w:t>31. </w:t>
      </w:r>
      <w:proofErr w:type="spellStart"/>
      <w:r w:rsidRPr="00E22D1A">
        <w:rPr>
          <w:rStyle w:val="element-citation"/>
          <w:rFonts w:ascii="Times New Roman" w:hAnsi="Times New Roman" w:cs="Times New Roman"/>
          <w:color w:val="212121"/>
          <w:sz w:val="24"/>
          <w:szCs w:val="24"/>
        </w:rPr>
        <w:t>Defendi</w:t>
      </w:r>
      <w:proofErr w:type="spellEnd"/>
      <w:r w:rsidRPr="00E22D1A">
        <w:rPr>
          <w:rStyle w:val="element-citation"/>
          <w:rFonts w:ascii="Times New Roman" w:hAnsi="Times New Roman" w:cs="Times New Roman"/>
          <w:color w:val="212121"/>
          <w:sz w:val="24"/>
          <w:szCs w:val="24"/>
        </w:rPr>
        <w:t xml:space="preserve"> F., </w:t>
      </w:r>
      <w:proofErr w:type="spellStart"/>
      <w:r w:rsidRPr="00E22D1A">
        <w:rPr>
          <w:rStyle w:val="element-citation"/>
          <w:rFonts w:ascii="Times New Roman" w:hAnsi="Times New Roman" w:cs="Times New Roman"/>
          <w:color w:val="212121"/>
          <w:sz w:val="24"/>
          <w:szCs w:val="24"/>
        </w:rPr>
        <w:t>Thielens</w:t>
      </w:r>
      <w:proofErr w:type="spellEnd"/>
      <w:r w:rsidRPr="00E22D1A">
        <w:rPr>
          <w:rStyle w:val="element-citation"/>
          <w:rFonts w:ascii="Times New Roman" w:hAnsi="Times New Roman" w:cs="Times New Roman"/>
          <w:color w:val="212121"/>
          <w:sz w:val="24"/>
          <w:szCs w:val="24"/>
        </w:rPr>
        <w:t xml:space="preserve"> N.M.…</w:t>
      </w:r>
      <w:proofErr w:type="spellStart"/>
      <w:r w:rsidRPr="00E22D1A">
        <w:rPr>
          <w:rStyle w:val="element-citation"/>
          <w:rFonts w:ascii="Times New Roman" w:hAnsi="Times New Roman" w:cs="Times New Roman"/>
          <w:color w:val="212121"/>
          <w:sz w:val="24"/>
          <w:szCs w:val="24"/>
        </w:rPr>
        <w:t>Dumestre-Pérard</w:t>
      </w:r>
      <w:proofErr w:type="spellEnd"/>
      <w:r w:rsidRPr="00E22D1A">
        <w:rPr>
          <w:rStyle w:val="element-citation"/>
          <w:rFonts w:ascii="Times New Roman" w:hAnsi="Times New Roman" w:cs="Times New Roman"/>
          <w:color w:val="212121"/>
          <w:sz w:val="24"/>
          <w:szCs w:val="24"/>
        </w:rPr>
        <w:t xml:space="preserve"> C. The immunopathology of complement proteins and innate immunity in autoimmune disease. </w:t>
      </w:r>
      <w:r w:rsidRPr="00E22D1A">
        <w:rPr>
          <w:rStyle w:val="ref-journal"/>
          <w:rFonts w:ascii="Times New Roman" w:hAnsi="Times New Roman" w:cs="Times New Roman"/>
          <w:i/>
          <w:iCs/>
          <w:color w:val="212121"/>
          <w:sz w:val="24"/>
          <w:szCs w:val="24"/>
        </w:rPr>
        <w:t>Clin. Rev. Allergy Immunol. </w:t>
      </w:r>
      <w:r w:rsidRPr="00E22D1A">
        <w:rPr>
          <w:rStyle w:val="element-citation"/>
          <w:rFonts w:ascii="Times New Roman" w:hAnsi="Times New Roman" w:cs="Times New Roman"/>
          <w:color w:val="212121"/>
          <w:sz w:val="24"/>
          <w:szCs w:val="24"/>
        </w:rPr>
        <w:t>2020</w:t>
      </w:r>
      <w:proofErr w:type="gramStart"/>
      <w:r w:rsidRPr="00E22D1A">
        <w:rPr>
          <w:rStyle w:val="element-citation"/>
          <w:rFonts w:ascii="Times New Roman" w:hAnsi="Times New Roman" w:cs="Times New Roman"/>
          <w:color w:val="212121"/>
          <w:sz w:val="24"/>
          <w:szCs w:val="24"/>
        </w:rPr>
        <w:t>;</w:t>
      </w:r>
      <w:r w:rsidRPr="00E22D1A">
        <w:rPr>
          <w:rStyle w:val="ref-vol"/>
          <w:rFonts w:ascii="Times New Roman" w:hAnsi="Times New Roman" w:cs="Times New Roman"/>
          <w:color w:val="212121"/>
          <w:sz w:val="24"/>
          <w:szCs w:val="24"/>
        </w:rPr>
        <w:t>58</w:t>
      </w:r>
      <w:r w:rsidRPr="00E22D1A">
        <w:rPr>
          <w:rStyle w:val="element-citation"/>
          <w:rFonts w:ascii="Times New Roman" w:hAnsi="Times New Roman" w:cs="Times New Roman"/>
          <w:color w:val="212121"/>
          <w:sz w:val="24"/>
          <w:szCs w:val="24"/>
        </w:rPr>
        <w:t>:229</w:t>
      </w:r>
      <w:proofErr w:type="gramEnd"/>
      <w:r w:rsidRPr="00E22D1A">
        <w:rPr>
          <w:rStyle w:val="element-citation"/>
          <w:rFonts w:ascii="Times New Roman" w:hAnsi="Times New Roman" w:cs="Times New Roman"/>
          <w:color w:val="212121"/>
          <w:sz w:val="24"/>
          <w:szCs w:val="24"/>
        </w:rPr>
        <w:t>–251. [</w:t>
      </w:r>
      <w:hyperlink r:id="rId86" w:history="1">
        <w:r w:rsidRPr="00E22D1A">
          <w:rPr>
            <w:rStyle w:val="Hyperlink"/>
            <w:rFonts w:ascii="Times New Roman" w:hAnsi="Times New Roman" w:cs="Times New Roman"/>
            <w:color w:val="376FAA"/>
            <w:sz w:val="24"/>
            <w:szCs w:val="24"/>
            <w:u w:val="none"/>
          </w:rPr>
          <w:t>PubMed</w:t>
        </w:r>
      </w:hyperlink>
      <w:r w:rsidRPr="00E22D1A">
        <w:rPr>
          <w:rStyle w:val="element-citation"/>
          <w:rFonts w:ascii="Times New Roman" w:hAnsi="Times New Roman" w:cs="Times New Roman"/>
          <w:color w:val="212121"/>
          <w:sz w:val="24"/>
          <w:szCs w:val="24"/>
        </w:rPr>
        <w:t>] </w:t>
      </w:r>
      <w:r w:rsidRPr="00E22D1A">
        <w:rPr>
          <w:rStyle w:val="nowrap"/>
          <w:rFonts w:ascii="Times New Roman" w:hAnsi="Times New Roman" w:cs="Times New Roman"/>
          <w:color w:val="212121"/>
          <w:sz w:val="24"/>
          <w:szCs w:val="24"/>
        </w:rPr>
        <w:t>[</w:t>
      </w:r>
      <w:hyperlink r:id="rId87" w:tgtFrame="_blank" w:history="1">
        <w:r w:rsidRPr="00E22D1A">
          <w:rPr>
            <w:rStyle w:val="Hyperlink"/>
            <w:rFonts w:ascii="Times New Roman" w:hAnsi="Times New Roman" w:cs="Times New Roman"/>
            <w:color w:val="376FAA"/>
            <w:sz w:val="24"/>
            <w:szCs w:val="24"/>
            <w:u w:val="none"/>
          </w:rPr>
          <w:t>Google Scholar</w:t>
        </w:r>
      </w:hyperlink>
      <w:r w:rsidRPr="00E22D1A">
        <w:rPr>
          <w:rStyle w:val="nowrap"/>
          <w:rFonts w:ascii="Times New Roman" w:hAnsi="Times New Roman" w:cs="Times New Roman"/>
          <w:color w:val="212121"/>
          <w:sz w:val="24"/>
          <w:szCs w:val="24"/>
        </w:rPr>
        <w:t>]</w:t>
      </w:r>
    </w:p>
    <w:p w14:paraId="01B839E8" w14:textId="77777777" w:rsidR="003020CE" w:rsidRPr="00E22D1A" w:rsidRDefault="003020CE" w:rsidP="005B7A2A">
      <w:pPr>
        <w:shd w:val="clear" w:color="auto" w:fill="FFFFFF"/>
        <w:spacing w:line="360" w:lineRule="auto"/>
        <w:jc w:val="both"/>
        <w:rPr>
          <w:rFonts w:ascii="Times New Roman" w:hAnsi="Times New Roman" w:cs="Times New Roman"/>
          <w:color w:val="212121"/>
          <w:sz w:val="24"/>
          <w:szCs w:val="24"/>
        </w:rPr>
      </w:pPr>
      <w:r w:rsidRPr="00E22D1A">
        <w:rPr>
          <w:rFonts w:ascii="Times New Roman" w:hAnsi="Times New Roman" w:cs="Times New Roman"/>
          <w:color w:val="212121"/>
          <w:sz w:val="24"/>
          <w:szCs w:val="24"/>
        </w:rPr>
        <w:t>32. </w:t>
      </w:r>
      <w:r w:rsidRPr="00E22D1A">
        <w:rPr>
          <w:rStyle w:val="element-citation"/>
          <w:rFonts w:ascii="Times New Roman" w:hAnsi="Times New Roman" w:cs="Times New Roman"/>
          <w:color w:val="212121"/>
          <w:sz w:val="24"/>
          <w:szCs w:val="24"/>
        </w:rPr>
        <w:t>Bekkering S., Arts R.J.W.…</w:t>
      </w:r>
      <w:proofErr w:type="spellStart"/>
      <w:r w:rsidRPr="00E22D1A">
        <w:rPr>
          <w:rStyle w:val="element-citation"/>
          <w:rFonts w:ascii="Times New Roman" w:hAnsi="Times New Roman" w:cs="Times New Roman"/>
          <w:color w:val="212121"/>
          <w:sz w:val="24"/>
          <w:szCs w:val="24"/>
        </w:rPr>
        <w:t>Netea</w:t>
      </w:r>
      <w:proofErr w:type="spellEnd"/>
      <w:r w:rsidRPr="00E22D1A">
        <w:rPr>
          <w:rStyle w:val="element-citation"/>
          <w:rFonts w:ascii="Times New Roman" w:hAnsi="Times New Roman" w:cs="Times New Roman"/>
          <w:color w:val="212121"/>
          <w:sz w:val="24"/>
          <w:szCs w:val="24"/>
        </w:rPr>
        <w:t xml:space="preserve"> M.G. Metabolic induction of trained immunity through the mevalonate pathway. </w:t>
      </w:r>
      <w:r w:rsidRPr="00E22D1A">
        <w:rPr>
          <w:rStyle w:val="ref-journal"/>
          <w:rFonts w:ascii="Times New Roman" w:hAnsi="Times New Roman" w:cs="Times New Roman"/>
          <w:i/>
          <w:iCs/>
          <w:color w:val="212121"/>
          <w:sz w:val="24"/>
          <w:szCs w:val="24"/>
        </w:rPr>
        <w:t>Cell. </w:t>
      </w:r>
      <w:r w:rsidRPr="00E22D1A">
        <w:rPr>
          <w:rStyle w:val="element-citation"/>
          <w:rFonts w:ascii="Times New Roman" w:hAnsi="Times New Roman" w:cs="Times New Roman"/>
          <w:color w:val="212121"/>
          <w:sz w:val="24"/>
          <w:szCs w:val="24"/>
        </w:rPr>
        <w:t>2018;(1–2):135–146. J.W. [</w:t>
      </w:r>
      <w:hyperlink r:id="rId88" w:history="1">
        <w:r w:rsidRPr="00E22D1A">
          <w:rPr>
            <w:rStyle w:val="Hyperlink"/>
            <w:rFonts w:ascii="Times New Roman" w:hAnsi="Times New Roman" w:cs="Times New Roman"/>
            <w:color w:val="376FAA"/>
            <w:sz w:val="24"/>
            <w:szCs w:val="24"/>
            <w:u w:val="none"/>
          </w:rPr>
          <w:t>PubMed</w:t>
        </w:r>
      </w:hyperlink>
      <w:r w:rsidRPr="00E22D1A">
        <w:rPr>
          <w:rStyle w:val="element-citation"/>
          <w:rFonts w:ascii="Times New Roman" w:hAnsi="Times New Roman" w:cs="Times New Roman"/>
          <w:color w:val="212121"/>
          <w:sz w:val="24"/>
          <w:szCs w:val="24"/>
        </w:rPr>
        <w:t>] </w:t>
      </w:r>
      <w:r w:rsidRPr="00E22D1A">
        <w:rPr>
          <w:rStyle w:val="nowrap"/>
          <w:rFonts w:ascii="Times New Roman" w:hAnsi="Times New Roman" w:cs="Times New Roman"/>
          <w:color w:val="212121"/>
          <w:sz w:val="24"/>
          <w:szCs w:val="24"/>
        </w:rPr>
        <w:t>[</w:t>
      </w:r>
      <w:hyperlink r:id="rId89" w:tgtFrame="_blank" w:history="1">
        <w:r w:rsidRPr="00E22D1A">
          <w:rPr>
            <w:rStyle w:val="Hyperlink"/>
            <w:rFonts w:ascii="Times New Roman" w:hAnsi="Times New Roman" w:cs="Times New Roman"/>
            <w:color w:val="376FAA"/>
            <w:sz w:val="24"/>
            <w:szCs w:val="24"/>
            <w:u w:val="none"/>
          </w:rPr>
          <w:t>Google Scholar</w:t>
        </w:r>
      </w:hyperlink>
      <w:r w:rsidRPr="00E22D1A">
        <w:rPr>
          <w:rStyle w:val="nowrap"/>
          <w:rFonts w:ascii="Times New Roman" w:hAnsi="Times New Roman" w:cs="Times New Roman"/>
          <w:color w:val="212121"/>
          <w:sz w:val="24"/>
          <w:szCs w:val="24"/>
        </w:rPr>
        <w:t>]</w:t>
      </w:r>
    </w:p>
    <w:p w14:paraId="13923501" w14:textId="77777777" w:rsidR="003020CE" w:rsidRPr="00E22D1A" w:rsidRDefault="003020CE" w:rsidP="005B7A2A">
      <w:pPr>
        <w:shd w:val="clear" w:color="auto" w:fill="FFFFFF"/>
        <w:spacing w:line="360" w:lineRule="auto"/>
        <w:jc w:val="both"/>
        <w:rPr>
          <w:rFonts w:ascii="Times New Roman" w:hAnsi="Times New Roman" w:cs="Times New Roman"/>
          <w:color w:val="212121"/>
          <w:sz w:val="24"/>
          <w:szCs w:val="24"/>
        </w:rPr>
      </w:pPr>
      <w:r w:rsidRPr="00E22D1A">
        <w:rPr>
          <w:rFonts w:ascii="Times New Roman" w:hAnsi="Times New Roman" w:cs="Times New Roman"/>
          <w:color w:val="212121"/>
          <w:sz w:val="24"/>
          <w:szCs w:val="24"/>
        </w:rPr>
        <w:t>33. </w:t>
      </w:r>
      <w:r w:rsidRPr="00E22D1A">
        <w:rPr>
          <w:rStyle w:val="element-citation"/>
          <w:rFonts w:ascii="Times New Roman" w:hAnsi="Times New Roman" w:cs="Times New Roman"/>
          <w:color w:val="212121"/>
          <w:sz w:val="24"/>
          <w:szCs w:val="24"/>
        </w:rPr>
        <w:t xml:space="preserve">van der Meer J.W., Simon A. </w:t>
      </w:r>
      <w:proofErr w:type="spellStart"/>
      <w:r w:rsidRPr="00E22D1A">
        <w:rPr>
          <w:rStyle w:val="element-citation"/>
          <w:rFonts w:ascii="Times New Roman" w:hAnsi="Times New Roman" w:cs="Times New Roman"/>
          <w:color w:val="212121"/>
          <w:sz w:val="24"/>
          <w:szCs w:val="24"/>
        </w:rPr>
        <w:t>doi</w:t>
      </w:r>
      <w:proofErr w:type="spellEnd"/>
      <w:r w:rsidRPr="00E22D1A">
        <w:rPr>
          <w:rStyle w:val="element-citation"/>
          <w:rFonts w:ascii="Times New Roman" w:hAnsi="Times New Roman" w:cs="Times New Roman"/>
          <w:color w:val="212121"/>
          <w:sz w:val="24"/>
          <w:szCs w:val="24"/>
        </w:rPr>
        <w:t xml:space="preserve">: </w:t>
      </w:r>
      <w:proofErr w:type="spellStart"/>
      <w:r w:rsidRPr="00E22D1A">
        <w:rPr>
          <w:rStyle w:val="element-citation"/>
          <w:rFonts w:ascii="Times New Roman" w:hAnsi="Times New Roman" w:cs="Times New Roman"/>
          <w:color w:val="212121"/>
          <w:sz w:val="24"/>
          <w:szCs w:val="24"/>
        </w:rPr>
        <w:t>ro</w:t>
      </w:r>
      <w:proofErr w:type="spellEnd"/>
      <w:r w:rsidRPr="00E22D1A">
        <w:rPr>
          <w:rStyle w:val="element-citation"/>
          <w:rFonts w:ascii="Times New Roman" w:hAnsi="Times New Roman" w:cs="Times New Roman"/>
          <w:color w:val="212121"/>
          <w:sz w:val="24"/>
          <w:szCs w:val="24"/>
        </w:rPr>
        <w:t>: the challenge of autoinflammatory syndromes: with an emphasis on hyper-</w:t>
      </w:r>
      <w:proofErr w:type="spellStart"/>
      <w:r w:rsidRPr="00E22D1A">
        <w:rPr>
          <w:rStyle w:val="element-citation"/>
          <w:rFonts w:ascii="Times New Roman" w:hAnsi="Times New Roman" w:cs="Times New Roman"/>
          <w:color w:val="212121"/>
          <w:sz w:val="24"/>
          <w:szCs w:val="24"/>
        </w:rPr>
        <w:t>IgD</w:t>
      </w:r>
      <w:proofErr w:type="spellEnd"/>
      <w:r w:rsidRPr="00E22D1A">
        <w:rPr>
          <w:rStyle w:val="element-citation"/>
          <w:rFonts w:ascii="Times New Roman" w:hAnsi="Times New Roman" w:cs="Times New Roman"/>
          <w:color w:val="212121"/>
          <w:sz w:val="24"/>
          <w:szCs w:val="24"/>
        </w:rPr>
        <w:t xml:space="preserve"> syndrome. </w:t>
      </w:r>
      <w:r w:rsidRPr="00E22D1A">
        <w:rPr>
          <w:rStyle w:val="ref-journal"/>
          <w:rFonts w:ascii="Times New Roman" w:hAnsi="Times New Roman" w:cs="Times New Roman"/>
          <w:i/>
          <w:iCs/>
          <w:color w:val="212121"/>
          <w:sz w:val="24"/>
          <w:szCs w:val="24"/>
        </w:rPr>
        <w:t>Rheumatology. </w:t>
      </w:r>
      <w:r w:rsidRPr="00E22D1A">
        <w:rPr>
          <w:rStyle w:val="element-citation"/>
          <w:rFonts w:ascii="Times New Roman" w:hAnsi="Times New Roman" w:cs="Times New Roman"/>
          <w:color w:val="212121"/>
          <w:sz w:val="24"/>
          <w:szCs w:val="24"/>
        </w:rPr>
        <w:t>2016:ii23–ii29. [</w:t>
      </w:r>
      <w:hyperlink r:id="rId90" w:history="1">
        <w:r w:rsidRPr="00E22D1A">
          <w:rPr>
            <w:rStyle w:val="Hyperlink"/>
            <w:rFonts w:ascii="Times New Roman" w:hAnsi="Times New Roman" w:cs="Times New Roman"/>
            <w:color w:val="376FAA"/>
            <w:sz w:val="24"/>
            <w:szCs w:val="24"/>
            <w:u w:val="none"/>
          </w:rPr>
          <w:t>PubMed</w:t>
        </w:r>
      </w:hyperlink>
      <w:r w:rsidRPr="00E22D1A">
        <w:rPr>
          <w:rStyle w:val="element-citation"/>
          <w:rFonts w:ascii="Times New Roman" w:hAnsi="Times New Roman" w:cs="Times New Roman"/>
          <w:color w:val="212121"/>
          <w:sz w:val="24"/>
          <w:szCs w:val="24"/>
        </w:rPr>
        <w:t>] </w:t>
      </w:r>
      <w:r w:rsidRPr="00E22D1A">
        <w:rPr>
          <w:rStyle w:val="nowrap"/>
          <w:rFonts w:ascii="Times New Roman" w:hAnsi="Times New Roman" w:cs="Times New Roman"/>
          <w:color w:val="212121"/>
          <w:sz w:val="24"/>
          <w:szCs w:val="24"/>
        </w:rPr>
        <w:t>[</w:t>
      </w:r>
      <w:hyperlink r:id="rId91" w:tgtFrame="_blank" w:history="1">
        <w:r w:rsidRPr="00E22D1A">
          <w:rPr>
            <w:rStyle w:val="Hyperlink"/>
            <w:rFonts w:ascii="Times New Roman" w:hAnsi="Times New Roman" w:cs="Times New Roman"/>
            <w:color w:val="376FAA"/>
            <w:sz w:val="24"/>
            <w:szCs w:val="24"/>
            <w:u w:val="none"/>
          </w:rPr>
          <w:t>Google Scholar</w:t>
        </w:r>
      </w:hyperlink>
      <w:r w:rsidRPr="00E22D1A">
        <w:rPr>
          <w:rStyle w:val="nowrap"/>
          <w:rFonts w:ascii="Times New Roman" w:hAnsi="Times New Roman" w:cs="Times New Roman"/>
          <w:color w:val="212121"/>
          <w:sz w:val="24"/>
          <w:szCs w:val="24"/>
        </w:rPr>
        <w:t>]</w:t>
      </w:r>
    </w:p>
    <w:p w14:paraId="6B0811EC" w14:textId="77777777" w:rsidR="003020CE" w:rsidRPr="00E22D1A" w:rsidRDefault="003020CE" w:rsidP="005B7A2A">
      <w:pPr>
        <w:shd w:val="clear" w:color="auto" w:fill="FFFFFF"/>
        <w:spacing w:line="360" w:lineRule="auto"/>
        <w:jc w:val="both"/>
        <w:rPr>
          <w:rFonts w:ascii="Times New Roman" w:hAnsi="Times New Roman" w:cs="Times New Roman"/>
          <w:color w:val="212121"/>
          <w:sz w:val="24"/>
          <w:szCs w:val="24"/>
        </w:rPr>
      </w:pPr>
      <w:r w:rsidRPr="00E22D1A">
        <w:rPr>
          <w:rFonts w:ascii="Times New Roman" w:hAnsi="Times New Roman" w:cs="Times New Roman"/>
          <w:color w:val="212121"/>
          <w:sz w:val="24"/>
          <w:szCs w:val="24"/>
        </w:rPr>
        <w:t>34. </w:t>
      </w:r>
      <w:r w:rsidRPr="00E22D1A">
        <w:rPr>
          <w:rStyle w:val="element-citation"/>
          <w:rFonts w:ascii="Times New Roman" w:hAnsi="Times New Roman" w:cs="Times New Roman"/>
          <w:color w:val="212121"/>
          <w:sz w:val="24"/>
          <w:szCs w:val="24"/>
        </w:rPr>
        <w:t>Wrap D., De Vlieger D., McLellan J.S. Structural basis for potent neutralization of beta coronaviruses by single-domain camelid antibodies. </w:t>
      </w:r>
      <w:r w:rsidRPr="00E22D1A">
        <w:rPr>
          <w:rStyle w:val="ref-journal"/>
          <w:rFonts w:ascii="Times New Roman" w:hAnsi="Times New Roman" w:cs="Times New Roman"/>
          <w:i/>
          <w:iCs/>
          <w:color w:val="212121"/>
          <w:sz w:val="24"/>
          <w:szCs w:val="24"/>
        </w:rPr>
        <w:t>Cell. </w:t>
      </w:r>
      <w:r w:rsidRPr="00E22D1A">
        <w:rPr>
          <w:rStyle w:val="element-citation"/>
          <w:rFonts w:ascii="Times New Roman" w:hAnsi="Times New Roman" w:cs="Times New Roman"/>
          <w:color w:val="212121"/>
          <w:sz w:val="24"/>
          <w:szCs w:val="24"/>
        </w:rPr>
        <w:t>2020;</w:t>
      </w:r>
      <w:r w:rsidRPr="00E22D1A">
        <w:rPr>
          <w:rStyle w:val="ref-vol"/>
          <w:rFonts w:ascii="Times New Roman" w:hAnsi="Times New Roman" w:cs="Times New Roman"/>
          <w:color w:val="212121"/>
          <w:sz w:val="24"/>
          <w:szCs w:val="24"/>
        </w:rPr>
        <w:t>181</w:t>
      </w:r>
      <w:r w:rsidRPr="00E22D1A">
        <w:rPr>
          <w:rStyle w:val="element-citation"/>
          <w:rFonts w:ascii="Times New Roman" w:hAnsi="Times New Roman" w:cs="Times New Roman"/>
          <w:color w:val="212121"/>
          <w:sz w:val="24"/>
          <w:szCs w:val="24"/>
        </w:rPr>
        <w:t>(5) </w:t>
      </w:r>
      <w:r w:rsidRPr="00E22D1A">
        <w:rPr>
          <w:rStyle w:val="nowrap"/>
          <w:rFonts w:ascii="Times New Roman" w:hAnsi="Times New Roman" w:cs="Times New Roman"/>
          <w:color w:val="212121"/>
          <w:sz w:val="24"/>
          <w:szCs w:val="24"/>
        </w:rPr>
        <w:t>[</w:t>
      </w:r>
      <w:hyperlink r:id="rId92" w:history="1">
        <w:r w:rsidRPr="00E22D1A">
          <w:rPr>
            <w:rStyle w:val="Hyperlink"/>
            <w:rFonts w:ascii="Times New Roman" w:hAnsi="Times New Roman" w:cs="Times New Roman"/>
            <w:color w:val="376FAA"/>
            <w:sz w:val="24"/>
            <w:szCs w:val="24"/>
            <w:u w:val="none"/>
          </w:rPr>
          <w:t>PMC free article</w:t>
        </w:r>
      </w:hyperlink>
      <w:r w:rsidRPr="00E22D1A">
        <w:rPr>
          <w:rStyle w:val="nowrap"/>
          <w:rFonts w:ascii="Times New Roman" w:hAnsi="Times New Roman" w:cs="Times New Roman"/>
          <w:color w:val="212121"/>
          <w:sz w:val="24"/>
          <w:szCs w:val="24"/>
        </w:rPr>
        <w:t>]</w:t>
      </w:r>
      <w:r w:rsidRPr="00E22D1A">
        <w:rPr>
          <w:rStyle w:val="element-citation"/>
          <w:rFonts w:ascii="Times New Roman" w:hAnsi="Times New Roman" w:cs="Times New Roman"/>
          <w:color w:val="212121"/>
          <w:sz w:val="24"/>
          <w:szCs w:val="24"/>
        </w:rPr>
        <w:t> [</w:t>
      </w:r>
      <w:hyperlink r:id="rId93" w:history="1">
        <w:r w:rsidRPr="00E22D1A">
          <w:rPr>
            <w:rStyle w:val="Hyperlink"/>
            <w:rFonts w:ascii="Times New Roman" w:hAnsi="Times New Roman" w:cs="Times New Roman"/>
            <w:color w:val="376FAA"/>
            <w:sz w:val="24"/>
            <w:szCs w:val="24"/>
            <w:u w:val="none"/>
          </w:rPr>
          <w:t>PubMed</w:t>
        </w:r>
      </w:hyperlink>
      <w:r w:rsidRPr="00E22D1A">
        <w:rPr>
          <w:rStyle w:val="element-citation"/>
          <w:rFonts w:ascii="Times New Roman" w:hAnsi="Times New Roman" w:cs="Times New Roman"/>
          <w:color w:val="212121"/>
          <w:sz w:val="24"/>
          <w:szCs w:val="24"/>
        </w:rPr>
        <w:t>] </w:t>
      </w:r>
      <w:r w:rsidRPr="00E22D1A">
        <w:rPr>
          <w:rStyle w:val="nowrap"/>
          <w:rFonts w:ascii="Times New Roman" w:hAnsi="Times New Roman" w:cs="Times New Roman"/>
          <w:color w:val="212121"/>
          <w:sz w:val="24"/>
          <w:szCs w:val="24"/>
        </w:rPr>
        <w:t>[</w:t>
      </w:r>
      <w:hyperlink r:id="rId94" w:tgtFrame="_blank" w:history="1">
        <w:r w:rsidRPr="00E22D1A">
          <w:rPr>
            <w:rStyle w:val="Hyperlink"/>
            <w:rFonts w:ascii="Times New Roman" w:hAnsi="Times New Roman" w:cs="Times New Roman"/>
            <w:color w:val="376FAA"/>
            <w:sz w:val="24"/>
            <w:szCs w:val="24"/>
            <w:u w:val="none"/>
          </w:rPr>
          <w:t>Google Scholar</w:t>
        </w:r>
      </w:hyperlink>
      <w:r w:rsidRPr="00E22D1A">
        <w:rPr>
          <w:rStyle w:val="nowrap"/>
          <w:rFonts w:ascii="Times New Roman" w:hAnsi="Times New Roman" w:cs="Times New Roman"/>
          <w:color w:val="212121"/>
          <w:sz w:val="24"/>
          <w:szCs w:val="24"/>
        </w:rPr>
        <w:t>]</w:t>
      </w:r>
    </w:p>
    <w:p w14:paraId="2FA4822C" w14:textId="77777777" w:rsidR="003020CE" w:rsidRPr="00E22D1A" w:rsidRDefault="003020CE" w:rsidP="005B7A2A">
      <w:pPr>
        <w:shd w:val="clear" w:color="auto" w:fill="FFFFFF"/>
        <w:spacing w:line="360" w:lineRule="auto"/>
        <w:jc w:val="both"/>
        <w:rPr>
          <w:rFonts w:ascii="Times New Roman" w:hAnsi="Times New Roman" w:cs="Times New Roman"/>
          <w:color w:val="212121"/>
          <w:sz w:val="24"/>
          <w:szCs w:val="24"/>
        </w:rPr>
      </w:pPr>
      <w:r w:rsidRPr="00E22D1A">
        <w:rPr>
          <w:rFonts w:ascii="Times New Roman" w:hAnsi="Times New Roman" w:cs="Times New Roman"/>
          <w:color w:val="212121"/>
          <w:sz w:val="24"/>
          <w:szCs w:val="24"/>
        </w:rPr>
        <w:t>35. </w:t>
      </w:r>
      <w:proofErr w:type="spellStart"/>
      <w:r w:rsidRPr="00E22D1A">
        <w:rPr>
          <w:rStyle w:val="element-citation"/>
          <w:rFonts w:ascii="Times New Roman" w:hAnsi="Times New Roman" w:cs="Times New Roman"/>
          <w:color w:val="212121"/>
          <w:sz w:val="24"/>
          <w:szCs w:val="24"/>
        </w:rPr>
        <w:t>Hoey</w:t>
      </w:r>
      <w:proofErr w:type="spellEnd"/>
      <w:r w:rsidRPr="00E22D1A">
        <w:rPr>
          <w:rStyle w:val="element-citation"/>
          <w:rFonts w:ascii="Times New Roman" w:hAnsi="Times New Roman" w:cs="Times New Roman"/>
          <w:color w:val="212121"/>
          <w:sz w:val="24"/>
          <w:szCs w:val="24"/>
        </w:rPr>
        <w:t xml:space="preserve"> R.J., </w:t>
      </w:r>
      <w:proofErr w:type="spellStart"/>
      <w:r w:rsidRPr="00E22D1A">
        <w:rPr>
          <w:rStyle w:val="element-citation"/>
          <w:rFonts w:ascii="Times New Roman" w:hAnsi="Times New Roman" w:cs="Times New Roman"/>
          <w:color w:val="212121"/>
          <w:sz w:val="24"/>
          <w:szCs w:val="24"/>
        </w:rPr>
        <w:t>Eom</w:t>
      </w:r>
      <w:proofErr w:type="spellEnd"/>
      <w:r w:rsidRPr="00E22D1A">
        <w:rPr>
          <w:rStyle w:val="element-citation"/>
          <w:rFonts w:ascii="Times New Roman" w:hAnsi="Times New Roman" w:cs="Times New Roman"/>
          <w:color w:val="212121"/>
          <w:sz w:val="24"/>
          <w:szCs w:val="24"/>
        </w:rPr>
        <w:t xml:space="preserve"> H., Horn J.R. Structure and development of single domain antibodies as modules for therapeutics and diagnostics. </w:t>
      </w:r>
      <w:r w:rsidRPr="00E22D1A">
        <w:rPr>
          <w:rStyle w:val="ref-journal"/>
          <w:rFonts w:ascii="Times New Roman" w:hAnsi="Times New Roman" w:cs="Times New Roman"/>
          <w:i/>
          <w:iCs/>
          <w:color w:val="212121"/>
          <w:sz w:val="24"/>
          <w:szCs w:val="24"/>
        </w:rPr>
        <w:t>Exp. Biol. Med. </w:t>
      </w:r>
      <w:r w:rsidRPr="00E22D1A">
        <w:rPr>
          <w:rStyle w:val="element-citation"/>
          <w:rFonts w:ascii="Times New Roman" w:hAnsi="Times New Roman" w:cs="Times New Roman"/>
          <w:color w:val="212121"/>
          <w:sz w:val="24"/>
          <w:szCs w:val="24"/>
        </w:rPr>
        <w:t>2019;</w:t>
      </w:r>
      <w:r w:rsidRPr="00E22D1A">
        <w:rPr>
          <w:rStyle w:val="ref-vol"/>
          <w:rFonts w:ascii="Times New Roman" w:hAnsi="Times New Roman" w:cs="Times New Roman"/>
          <w:color w:val="212121"/>
          <w:sz w:val="24"/>
          <w:szCs w:val="24"/>
        </w:rPr>
        <w:t>244</w:t>
      </w:r>
      <w:r w:rsidRPr="00E22D1A">
        <w:rPr>
          <w:rStyle w:val="element-citation"/>
          <w:rFonts w:ascii="Times New Roman" w:hAnsi="Times New Roman" w:cs="Times New Roman"/>
          <w:color w:val="212121"/>
          <w:sz w:val="24"/>
          <w:szCs w:val="24"/>
        </w:rPr>
        <w:t>(17):1568–1576. </w:t>
      </w:r>
      <w:r w:rsidRPr="00E22D1A">
        <w:rPr>
          <w:rStyle w:val="nowrap"/>
          <w:rFonts w:ascii="Times New Roman" w:hAnsi="Times New Roman" w:cs="Times New Roman"/>
          <w:color w:val="212121"/>
          <w:sz w:val="24"/>
          <w:szCs w:val="24"/>
        </w:rPr>
        <w:t>[</w:t>
      </w:r>
      <w:hyperlink r:id="rId95" w:history="1">
        <w:r w:rsidRPr="00E22D1A">
          <w:rPr>
            <w:rStyle w:val="Hyperlink"/>
            <w:rFonts w:ascii="Times New Roman" w:hAnsi="Times New Roman" w:cs="Times New Roman"/>
            <w:color w:val="376FAA"/>
            <w:sz w:val="24"/>
            <w:szCs w:val="24"/>
            <w:u w:val="none"/>
          </w:rPr>
          <w:t>PMC free article</w:t>
        </w:r>
      </w:hyperlink>
      <w:r w:rsidRPr="00E22D1A">
        <w:rPr>
          <w:rStyle w:val="nowrap"/>
          <w:rFonts w:ascii="Times New Roman" w:hAnsi="Times New Roman" w:cs="Times New Roman"/>
          <w:color w:val="212121"/>
          <w:sz w:val="24"/>
          <w:szCs w:val="24"/>
        </w:rPr>
        <w:t>]</w:t>
      </w:r>
      <w:r w:rsidRPr="00E22D1A">
        <w:rPr>
          <w:rStyle w:val="element-citation"/>
          <w:rFonts w:ascii="Times New Roman" w:hAnsi="Times New Roman" w:cs="Times New Roman"/>
          <w:color w:val="212121"/>
          <w:sz w:val="24"/>
          <w:szCs w:val="24"/>
        </w:rPr>
        <w:t> [</w:t>
      </w:r>
      <w:hyperlink r:id="rId96" w:history="1">
        <w:r w:rsidRPr="00E22D1A">
          <w:rPr>
            <w:rStyle w:val="Hyperlink"/>
            <w:rFonts w:ascii="Times New Roman" w:hAnsi="Times New Roman" w:cs="Times New Roman"/>
            <w:color w:val="376FAA"/>
            <w:sz w:val="24"/>
            <w:szCs w:val="24"/>
            <w:u w:val="none"/>
          </w:rPr>
          <w:t>PubMed</w:t>
        </w:r>
      </w:hyperlink>
      <w:r w:rsidRPr="00E22D1A">
        <w:rPr>
          <w:rStyle w:val="element-citation"/>
          <w:rFonts w:ascii="Times New Roman" w:hAnsi="Times New Roman" w:cs="Times New Roman"/>
          <w:color w:val="212121"/>
          <w:sz w:val="24"/>
          <w:szCs w:val="24"/>
        </w:rPr>
        <w:t>] </w:t>
      </w:r>
      <w:r w:rsidRPr="00E22D1A">
        <w:rPr>
          <w:rStyle w:val="nowrap"/>
          <w:rFonts w:ascii="Times New Roman" w:hAnsi="Times New Roman" w:cs="Times New Roman"/>
          <w:color w:val="212121"/>
          <w:sz w:val="24"/>
          <w:szCs w:val="24"/>
        </w:rPr>
        <w:t>[</w:t>
      </w:r>
      <w:hyperlink r:id="rId97" w:tgtFrame="_blank" w:history="1">
        <w:r w:rsidRPr="00E22D1A">
          <w:rPr>
            <w:rStyle w:val="Hyperlink"/>
            <w:rFonts w:ascii="Times New Roman" w:hAnsi="Times New Roman" w:cs="Times New Roman"/>
            <w:color w:val="376FAA"/>
            <w:sz w:val="24"/>
            <w:szCs w:val="24"/>
            <w:u w:val="none"/>
          </w:rPr>
          <w:t>Google Scholar</w:t>
        </w:r>
      </w:hyperlink>
      <w:r w:rsidRPr="00E22D1A">
        <w:rPr>
          <w:rStyle w:val="nowrap"/>
          <w:rFonts w:ascii="Times New Roman" w:hAnsi="Times New Roman" w:cs="Times New Roman"/>
          <w:color w:val="212121"/>
          <w:sz w:val="24"/>
          <w:szCs w:val="24"/>
        </w:rPr>
        <w:t>]</w:t>
      </w:r>
    </w:p>
    <w:p w14:paraId="55229A24" w14:textId="77777777" w:rsidR="003020CE" w:rsidRPr="00E22D1A" w:rsidRDefault="003020CE" w:rsidP="005B7A2A">
      <w:pPr>
        <w:shd w:val="clear" w:color="auto" w:fill="FFFFFF"/>
        <w:spacing w:line="360" w:lineRule="auto"/>
        <w:jc w:val="both"/>
        <w:rPr>
          <w:rFonts w:ascii="Times New Roman" w:hAnsi="Times New Roman" w:cs="Times New Roman"/>
          <w:color w:val="212121"/>
          <w:sz w:val="24"/>
          <w:szCs w:val="24"/>
        </w:rPr>
      </w:pPr>
      <w:r w:rsidRPr="00E22D1A">
        <w:rPr>
          <w:rFonts w:ascii="Times New Roman" w:hAnsi="Times New Roman" w:cs="Times New Roman"/>
          <w:color w:val="212121"/>
          <w:sz w:val="24"/>
          <w:szCs w:val="24"/>
        </w:rPr>
        <w:t>36. </w:t>
      </w:r>
      <w:r w:rsidRPr="00E22D1A">
        <w:rPr>
          <w:rStyle w:val="element-citation"/>
          <w:rFonts w:ascii="Times New Roman" w:hAnsi="Times New Roman" w:cs="Times New Roman"/>
          <w:color w:val="212121"/>
          <w:sz w:val="24"/>
          <w:szCs w:val="24"/>
        </w:rPr>
        <w:t>EASL European Association for the Study of the Liver. Clinical Practice Guidelines: the diagnosis and management of patients with primary biliary cholangitis. </w:t>
      </w:r>
      <w:r w:rsidRPr="00E22D1A">
        <w:rPr>
          <w:rStyle w:val="ref-journal"/>
          <w:rFonts w:ascii="Times New Roman" w:hAnsi="Times New Roman" w:cs="Times New Roman"/>
          <w:i/>
          <w:iCs/>
          <w:color w:val="212121"/>
          <w:sz w:val="24"/>
          <w:szCs w:val="24"/>
        </w:rPr>
        <w:t>Hepatol. </w:t>
      </w:r>
      <w:r w:rsidRPr="00E22D1A">
        <w:rPr>
          <w:rStyle w:val="element-citation"/>
          <w:rFonts w:ascii="Times New Roman" w:hAnsi="Times New Roman" w:cs="Times New Roman"/>
          <w:color w:val="212121"/>
          <w:sz w:val="24"/>
          <w:szCs w:val="24"/>
        </w:rPr>
        <w:t>2017;</w:t>
      </w:r>
      <w:r w:rsidRPr="00E22D1A">
        <w:rPr>
          <w:rStyle w:val="ref-vol"/>
          <w:rFonts w:ascii="Times New Roman" w:hAnsi="Times New Roman" w:cs="Times New Roman"/>
          <w:color w:val="212121"/>
          <w:sz w:val="24"/>
          <w:szCs w:val="24"/>
        </w:rPr>
        <w:t>67</w:t>
      </w:r>
      <w:r w:rsidRPr="00E22D1A">
        <w:rPr>
          <w:rStyle w:val="element-citation"/>
          <w:rFonts w:ascii="Times New Roman" w:hAnsi="Times New Roman" w:cs="Times New Roman"/>
          <w:color w:val="212121"/>
          <w:sz w:val="24"/>
          <w:szCs w:val="24"/>
        </w:rPr>
        <w:t>(1):145–172. [</w:t>
      </w:r>
      <w:hyperlink r:id="rId98" w:history="1">
        <w:r w:rsidRPr="00E22D1A">
          <w:rPr>
            <w:rStyle w:val="Hyperlink"/>
            <w:rFonts w:ascii="Times New Roman" w:hAnsi="Times New Roman" w:cs="Times New Roman"/>
            <w:color w:val="376FAA"/>
            <w:sz w:val="24"/>
            <w:szCs w:val="24"/>
            <w:u w:val="none"/>
          </w:rPr>
          <w:t>PubMed</w:t>
        </w:r>
      </w:hyperlink>
      <w:r w:rsidRPr="00E22D1A">
        <w:rPr>
          <w:rStyle w:val="element-citation"/>
          <w:rFonts w:ascii="Times New Roman" w:hAnsi="Times New Roman" w:cs="Times New Roman"/>
          <w:color w:val="212121"/>
          <w:sz w:val="24"/>
          <w:szCs w:val="24"/>
        </w:rPr>
        <w:t>] </w:t>
      </w:r>
      <w:r w:rsidRPr="00E22D1A">
        <w:rPr>
          <w:rStyle w:val="nowrap"/>
          <w:rFonts w:ascii="Times New Roman" w:hAnsi="Times New Roman" w:cs="Times New Roman"/>
          <w:color w:val="212121"/>
          <w:sz w:val="24"/>
          <w:szCs w:val="24"/>
        </w:rPr>
        <w:t>[</w:t>
      </w:r>
      <w:hyperlink r:id="rId99" w:tgtFrame="_blank" w:history="1">
        <w:r w:rsidRPr="00E22D1A">
          <w:rPr>
            <w:rStyle w:val="Hyperlink"/>
            <w:rFonts w:ascii="Times New Roman" w:hAnsi="Times New Roman" w:cs="Times New Roman"/>
            <w:color w:val="376FAA"/>
            <w:sz w:val="24"/>
            <w:szCs w:val="24"/>
            <w:u w:val="none"/>
          </w:rPr>
          <w:t>Google Scholar</w:t>
        </w:r>
      </w:hyperlink>
      <w:r w:rsidRPr="00E22D1A">
        <w:rPr>
          <w:rStyle w:val="nowrap"/>
          <w:rFonts w:ascii="Times New Roman" w:hAnsi="Times New Roman" w:cs="Times New Roman"/>
          <w:color w:val="212121"/>
          <w:sz w:val="24"/>
          <w:szCs w:val="24"/>
        </w:rPr>
        <w:t>]</w:t>
      </w:r>
    </w:p>
    <w:p w14:paraId="2B802DD9" w14:textId="77777777" w:rsidR="003020CE" w:rsidRPr="00E22D1A" w:rsidRDefault="003020CE" w:rsidP="005B7A2A">
      <w:pPr>
        <w:shd w:val="clear" w:color="auto" w:fill="FFFFFF"/>
        <w:spacing w:line="360" w:lineRule="auto"/>
        <w:jc w:val="both"/>
        <w:rPr>
          <w:rFonts w:ascii="Times New Roman" w:hAnsi="Times New Roman" w:cs="Times New Roman"/>
          <w:color w:val="212121"/>
          <w:sz w:val="24"/>
          <w:szCs w:val="24"/>
        </w:rPr>
      </w:pPr>
      <w:r w:rsidRPr="00E22D1A">
        <w:rPr>
          <w:rFonts w:ascii="Times New Roman" w:hAnsi="Times New Roman" w:cs="Times New Roman"/>
          <w:color w:val="212121"/>
          <w:sz w:val="24"/>
          <w:szCs w:val="24"/>
        </w:rPr>
        <w:t>37. </w:t>
      </w:r>
      <w:r w:rsidRPr="00E22D1A">
        <w:rPr>
          <w:rStyle w:val="element-citation"/>
          <w:rFonts w:ascii="Times New Roman" w:hAnsi="Times New Roman" w:cs="Times New Roman"/>
          <w:color w:val="212121"/>
          <w:sz w:val="24"/>
          <w:szCs w:val="24"/>
        </w:rPr>
        <w:t>Lung T., Sakem B.…Nydegger U. The complement system in liver diseases: evidence-based approach and therapeutic options. </w:t>
      </w:r>
      <w:r w:rsidRPr="00E22D1A">
        <w:rPr>
          <w:rStyle w:val="ref-journal"/>
          <w:rFonts w:ascii="Times New Roman" w:hAnsi="Times New Roman" w:cs="Times New Roman"/>
          <w:i/>
          <w:iCs/>
          <w:color w:val="212121"/>
          <w:sz w:val="24"/>
          <w:szCs w:val="24"/>
        </w:rPr>
        <w:t xml:space="preserve">J Trans </w:t>
      </w:r>
      <w:proofErr w:type="spellStart"/>
      <w:r w:rsidRPr="00E22D1A">
        <w:rPr>
          <w:rStyle w:val="ref-journal"/>
          <w:rFonts w:ascii="Times New Roman" w:hAnsi="Times New Roman" w:cs="Times New Roman"/>
          <w:i/>
          <w:iCs/>
          <w:color w:val="212121"/>
          <w:sz w:val="24"/>
          <w:szCs w:val="24"/>
        </w:rPr>
        <w:t>Autoimmun</w:t>
      </w:r>
      <w:proofErr w:type="spellEnd"/>
      <w:r w:rsidRPr="00E22D1A">
        <w:rPr>
          <w:rStyle w:val="ref-journal"/>
          <w:rFonts w:ascii="Times New Roman" w:hAnsi="Times New Roman" w:cs="Times New Roman"/>
          <w:i/>
          <w:iCs/>
          <w:color w:val="212121"/>
          <w:sz w:val="24"/>
          <w:szCs w:val="24"/>
        </w:rPr>
        <w:t>. </w:t>
      </w:r>
      <w:r w:rsidRPr="00E22D1A">
        <w:rPr>
          <w:rStyle w:val="element-citation"/>
          <w:rFonts w:ascii="Times New Roman" w:hAnsi="Times New Roman" w:cs="Times New Roman"/>
          <w:color w:val="212121"/>
          <w:sz w:val="24"/>
          <w:szCs w:val="24"/>
        </w:rPr>
        <w:t>2019 </w:t>
      </w:r>
      <w:r w:rsidRPr="00E22D1A">
        <w:rPr>
          <w:rStyle w:val="nowrap"/>
          <w:rFonts w:ascii="Times New Roman" w:hAnsi="Times New Roman" w:cs="Times New Roman"/>
          <w:color w:val="212121"/>
          <w:sz w:val="24"/>
          <w:szCs w:val="24"/>
        </w:rPr>
        <w:t>[</w:t>
      </w:r>
      <w:hyperlink r:id="rId100" w:history="1">
        <w:r w:rsidRPr="00E22D1A">
          <w:rPr>
            <w:rStyle w:val="Hyperlink"/>
            <w:rFonts w:ascii="Times New Roman" w:hAnsi="Times New Roman" w:cs="Times New Roman"/>
            <w:color w:val="376FAA"/>
            <w:sz w:val="24"/>
            <w:szCs w:val="24"/>
            <w:u w:val="none"/>
          </w:rPr>
          <w:t>PMC free article</w:t>
        </w:r>
      </w:hyperlink>
      <w:r w:rsidRPr="00E22D1A">
        <w:rPr>
          <w:rStyle w:val="nowrap"/>
          <w:rFonts w:ascii="Times New Roman" w:hAnsi="Times New Roman" w:cs="Times New Roman"/>
          <w:color w:val="212121"/>
          <w:sz w:val="24"/>
          <w:szCs w:val="24"/>
        </w:rPr>
        <w:t>]</w:t>
      </w:r>
      <w:r w:rsidRPr="00E22D1A">
        <w:rPr>
          <w:rStyle w:val="element-citation"/>
          <w:rFonts w:ascii="Times New Roman" w:hAnsi="Times New Roman" w:cs="Times New Roman"/>
          <w:color w:val="212121"/>
          <w:sz w:val="24"/>
          <w:szCs w:val="24"/>
        </w:rPr>
        <w:t> [</w:t>
      </w:r>
      <w:hyperlink r:id="rId101" w:history="1">
        <w:r w:rsidRPr="00E22D1A">
          <w:rPr>
            <w:rStyle w:val="Hyperlink"/>
            <w:rFonts w:ascii="Times New Roman" w:hAnsi="Times New Roman" w:cs="Times New Roman"/>
            <w:color w:val="376FAA"/>
            <w:sz w:val="24"/>
            <w:szCs w:val="24"/>
            <w:u w:val="none"/>
          </w:rPr>
          <w:t>PubMed</w:t>
        </w:r>
      </w:hyperlink>
      <w:r w:rsidRPr="00E22D1A">
        <w:rPr>
          <w:rStyle w:val="element-citation"/>
          <w:rFonts w:ascii="Times New Roman" w:hAnsi="Times New Roman" w:cs="Times New Roman"/>
          <w:color w:val="212121"/>
          <w:sz w:val="24"/>
          <w:szCs w:val="24"/>
        </w:rPr>
        <w:t>] </w:t>
      </w:r>
      <w:r w:rsidRPr="00E22D1A">
        <w:rPr>
          <w:rStyle w:val="nowrap"/>
          <w:rFonts w:ascii="Times New Roman" w:hAnsi="Times New Roman" w:cs="Times New Roman"/>
          <w:color w:val="212121"/>
          <w:sz w:val="24"/>
          <w:szCs w:val="24"/>
        </w:rPr>
        <w:t>[</w:t>
      </w:r>
      <w:hyperlink r:id="rId102" w:tgtFrame="_blank" w:history="1">
        <w:r w:rsidRPr="00E22D1A">
          <w:rPr>
            <w:rStyle w:val="Hyperlink"/>
            <w:rFonts w:ascii="Times New Roman" w:hAnsi="Times New Roman" w:cs="Times New Roman"/>
            <w:color w:val="376FAA"/>
            <w:sz w:val="24"/>
            <w:szCs w:val="24"/>
            <w:u w:val="none"/>
          </w:rPr>
          <w:t>Google Scholar</w:t>
        </w:r>
      </w:hyperlink>
      <w:r w:rsidRPr="00E22D1A">
        <w:rPr>
          <w:rStyle w:val="nowrap"/>
          <w:rFonts w:ascii="Times New Roman" w:hAnsi="Times New Roman" w:cs="Times New Roman"/>
          <w:color w:val="212121"/>
          <w:sz w:val="24"/>
          <w:szCs w:val="24"/>
        </w:rPr>
        <w:t>]</w:t>
      </w:r>
    </w:p>
    <w:p w14:paraId="6F6B9E58" w14:textId="77777777" w:rsidR="003020CE" w:rsidRPr="00E22D1A" w:rsidRDefault="003020CE" w:rsidP="005B7A2A">
      <w:pPr>
        <w:shd w:val="clear" w:color="auto" w:fill="FFFFFF"/>
        <w:spacing w:line="360" w:lineRule="auto"/>
        <w:jc w:val="both"/>
        <w:rPr>
          <w:rFonts w:ascii="Times New Roman" w:hAnsi="Times New Roman" w:cs="Times New Roman"/>
          <w:color w:val="212121"/>
          <w:sz w:val="24"/>
          <w:szCs w:val="24"/>
        </w:rPr>
      </w:pPr>
      <w:r w:rsidRPr="00E22D1A">
        <w:rPr>
          <w:rFonts w:ascii="Times New Roman" w:hAnsi="Times New Roman" w:cs="Times New Roman"/>
          <w:color w:val="212121"/>
          <w:sz w:val="24"/>
          <w:szCs w:val="24"/>
        </w:rPr>
        <w:t>38. </w:t>
      </w:r>
      <w:r w:rsidRPr="00E22D1A">
        <w:rPr>
          <w:rStyle w:val="element-citation"/>
          <w:rFonts w:ascii="Times New Roman" w:hAnsi="Times New Roman" w:cs="Times New Roman"/>
          <w:color w:val="212121"/>
          <w:sz w:val="24"/>
          <w:szCs w:val="24"/>
        </w:rPr>
        <w:t>Nydegger U., Lung T. T. B: inflammation thread runs across medical laboratory specialities. </w:t>
      </w:r>
      <w:proofErr w:type="spellStart"/>
      <w:r w:rsidRPr="00E22D1A">
        <w:rPr>
          <w:rStyle w:val="ref-journal"/>
          <w:rFonts w:ascii="Times New Roman" w:hAnsi="Times New Roman" w:cs="Times New Roman"/>
          <w:i/>
          <w:iCs/>
          <w:color w:val="212121"/>
          <w:sz w:val="24"/>
          <w:szCs w:val="24"/>
        </w:rPr>
        <w:t>Mediat.Inflamm</w:t>
      </w:r>
      <w:proofErr w:type="spellEnd"/>
      <w:r w:rsidRPr="00E22D1A">
        <w:rPr>
          <w:rStyle w:val="ref-journal"/>
          <w:rFonts w:ascii="Times New Roman" w:hAnsi="Times New Roman" w:cs="Times New Roman"/>
          <w:i/>
          <w:iCs/>
          <w:color w:val="212121"/>
          <w:sz w:val="24"/>
          <w:szCs w:val="24"/>
        </w:rPr>
        <w:t>. </w:t>
      </w:r>
      <w:r w:rsidRPr="00E22D1A">
        <w:rPr>
          <w:rStyle w:val="element-citation"/>
          <w:rFonts w:ascii="Times New Roman" w:hAnsi="Times New Roman" w:cs="Times New Roman"/>
          <w:color w:val="212121"/>
          <w:sz w:val="24"/>
          <w:szCs w:val="24"/>
        </w:rPr>
        <w:t>2016</w:t>
      </w:r>
      <w:proofErr w:type="gramStart"/>
      <w:r w:rsidRPr="00E22D1A">
        <w:rPr>
          <w:rStyle w:val="element-citation"/>
          <w:rFonts w:ascii="Times New Roman" w:hAnsi="Times New Roman" w:cs="Times New Roman"/>
          <w:color w:val="212121"/>
          <w:sz w:val="24"/>
          <w:szCs w:val="24"/>
        </w:rPr>
        <w:t>;</w:t>
      </w:r>
      <w:r w:rsidRPr="00E22D1A">
        <w:rPr>
          <w:rStyle w:val="ref-vol"/>
          <w:rFonts w:ascii="Times New Roman" w:hAnsi="Times New Roman" w:cs="Times New Roman"/>
          <w:color w:val="212121"/>
          <w:sz w:val="24"/>
          <w:szCs w:val="24"/>
        </w:rPr>
        <w:t>2016</w:t>
      </w:r>
      <w:r w:rsidRPr="00E22D1A">
        <w:rPr>
          <w:rStyle w:val="element-citation"/>
          <w:rFonts w:ascii="Times New Roman" w:hAnsi="Times New Roman" w:cs="Times New Roman"/>
          <w:color w:val="212121"/>
          <w:sz w:val="24"/>
          <w:szCs w:val="24"/>
        </w:rPr>
        <w:t>:4121837</w:t>
      </w:r>
      <w:proofErr w:type="gramEnd"/>
      <w:r w:rsidRPr="00E22D1A">
        <w:rPr>
          <w:rStyle w:val="element-citation"/>
          <w:rFonts w:ascii="Times New Roman" w:hAnsi="Times New Roman" w:cs="Times New Roman"/>
          <w:color w:val="212121"/>
          <w:sz w:val="24"/>
          <w:szCs w:val="24"/>
        </w:rPr>
        <w:t>. </w:t>
      </w:r>
      <w:r w:rsidRPr="00E22D1A">
        <w:rPr>
          <w:rStyle w:val="nowrap"/>
          <w:rFonts w:ascii="Times New Roman" w:hAnsi="Times New Roman" w:cs="Times New Roman"/>
          <w:color w:val="212121"/>
          <w:sz w:val="24"/>
          <w:szCs w:val="24"/>
        </w:rPr>
        <w:t>[</w:t>
      </w:r>
      <w:hyperlink r:id="rId103" w:history="1">
        <w:r w:rsidRPr="00E22D1A">
          <w:rPr>
            <w:rStyle w:val="Hyperlink"/>
            <w:rFonts w:ascii="Times New Roman" w:hAnsi="Times New Roman" w:cs="Times New Roman"/>
            <w:color w:val="376FAA"/>
            <w:sz w:val="24"/>
            <w:szCs w:val="24"/>
            <w:u w:val="none"/>
          </w:rPr>
          <w:t>PMC free article</w:t>
        </w:r>
      </w:hyperlink>
      <w:r w:rsidRPr="00E22D1A">
        <w:rPr>
          <w:rStyle w:val="nowrap"/>
          <w:rFonts w:ascii="Times New Roman" w:hAnsi="Times New Roman" w:cs="Times New Roman"/>
          <w:color w:val="212121"/>
          <w:sz w:val="24"/>
          <w:szCs w:val="24"/>
        </w:rPr>
        <w:t>]</w:t>
      </w:r>
      <w:r w:rsidRPr="00E22D1A">
        <w:rPr>
          <w:rStyle w:val="element-citation"/>
          <w:rFonts w:ascii="Times New Roman" w:hAnsi="Times New Roman" w:cs="Times New Roman"/>
          <w:color w:val="212121"/>
          <w:sz w:val="24"/>
          <w:szCs w:val="24"/>
        </w:rPr>
        <w:t> [</w:t>
      </w:r>
      <w:hyperlink r:id="rId104" w:history="1">
        <w:r w:rsidRPr="00E22D1A">
          <w:rPr>
            <w:rStyle w:val="Hyperlink"/>
            <w:rFonts w:ascii="Times New Roman" w:hAnsi="Times New Roman" w:cs="Times New Roman"/>
            <w:color w:val="376FAA"/>
            <w:sz w:val="24"/>
            <w:szCs w:val="24"/>
            <w:u w:val="none"/>
          </w:rPr>
          <w:t>PubMed</w:t>
        </w:r>
      </w:hyperlink>
      <w:r w:rsidRPr="00E22D1A">
        <w:rPr>
          <w:rStyle w:val="element-citation"/>
          <w:rFonts w:ascii="Times New Roman" w:hAnsi="Times New Roman" w:cs="Times New Roman"/>
          <w:color w:val="212121"/>
          <w:sz w:val="24"/>
          <w:szCs w:val="24"/>
        </w:rPr>
        <w:t>] </w:t>
      </w:r>
      <w:r w:rsidRPr="00E22D1A">
        <w:rPr>
          <w:rStyle w:val="nowrap"/>
          <w:rFonts w:ascii="Times New Roman" w:hAnsi="Times New Roman" w:cs="Times New Roman"/>
          <w:color w:val="212121"/>
          <w:sz w:val="24"/>
          <w:szCs w:val="24"/>
        </w:rPr>
        <w:t>[</w:t>
      </w:r>
      <w:hyperlink r:id="rId105" w:tgtFrame="_blank" w:history="1">
        <w:r w:rsidRPr="00E22D1A">
          <w:rPr>
            <w:rStyle w:val="Hyperlink"/>
            <w:rFonts w:ascii="Times New Roman" w:hAnsi="Times New Roman" w:cs="Times New Roman"/>
            <w:color w:val="376FAA"/>
            <w:sz w:val="24"/>
            <w:szCs w:val="24"/>
            <w:u w:val="none"/>
          </w:rPr>
          <w:t>Google Scholar</w:t>
        </w:r>
      </w:hyperlink>
      <w:r w:rsidRPr="00E22D1A">
        <w:rPr>
          <w:rStyle w:val="nowrap"/>
          <w:rFonts w:ascii="Times New Roman" w:hAnsi="Times New Roman" w:cs="Times New Roman"/>
          <w:color w:val="212121"/>
          <w:sz w:val="24"/>
          <w:szCs w:val="24"/>
        </w:rPr>
        <w:t>]</w:t>
      </w:r>
    </w:p>
    <w:p w14:paraId="0EA67EDF" w14:textId="77777777" w:rsidR="003020CE" w:rsidRPr="00E22D1A" w:rsidRDefault="003020CE" w:rsidP="005B7A2A">
      <w:pPr>
        <w:shd w:val="clear" w:color="auto" w:fill="FFFFFF"/>
        <w:spacing w:line="360" w:lineRule="auto"/>
        <w:jc w:val="both"/>
        <w:rPr>
          <w:rFonts w:ascii="Times New Roman" w:hAnsi="Times New Roman" w:cs="Times New Roman"/>
          <w:color w:val="212121"/>
          <w:sz w:val="24"/>
          <w:szCs w:val="24"/>
        </w:rPr>
      </w:pPr>
      <w:r w:rsidRPr="00E22D1A">
        <w:rPr>
          <w:rFonts w:ascii="Times New Roman" w:hAnsi="Times New Roman" w:cs="Times New Roman"/>
          <w:color w:val="212121"/>
          <w:sz w:val="24"/>
          <w:szCs w:val="24"/>
        </w:rPr>
        <w:t>39. </w:t>
      </w:r>
      <w:r w:rsidRPr="00E22D1A">
        <w:rPr>
          <w:rStyle w:val="element-citation"/>
          <w:rFonts w:ascii="Times New Roman" w:hAnsi="Times New Roman" w:cs="Times New Roman"/>
          <w:color w:val="212121"/>
          <w:sz w:val="24"/>
          <w:szCs w:val="24"/>
        </w:rPr>
        <w:t>Song S., De S., Barners B. Inhibition of IRF5 hyperactivation protects from lupus onset and severity. </w:t>
      </w:r>
      <w:r w:rsidRPr="00E22D1A">
        <w:rPr>
          <w:rStyle w:val="ref-journal"/>
          <w:rFonts w:ascii="Times New Roman" w:hAnsi="Times New Roman" w:cs="Times New Roman"/>
          <w:i/>
          <w:iCs/>
          <w:color w:val="212121"/>
          <w:sz w:val="24"/>
          <w:szCs w:val="24"/>
        </w:rPr>
        <w:t>J. Clin. Invest. </w:t>
      </w:r>
      <w:r w:rsidRPr="00E22D1A">
        <w:rPr>
          <w:rStyle w:val="element-citation"/>
          <w:rFonts w:ascii="Times New Roman" w:hAnsi="Times New Roman" w:cs="Times New Roman"/>
          <w:color w:val="212121"/>
          <w:sz w:val="24"/>
          <w:szCs w:val="24"/>
        </w:rPr>
        <w:t>2020;</w:t>
      </w:r>
      <w:r w:rsidRPr="00E22D1A">
        <w:rPr>
          <w:rStyle w:val="ref-vol"/>
          <w:rFonts w:ascii="Times New Roman" w:hAnsi="Times New Roman" w:cs="Times New Roman"/>
          <w:color w:val="212121"/>
          <w:sz w:val="24"/>
          <w:szCs w:val="24"/>
        </w:rPr>
        <w:t>130</w:t>
      </w:r>
      <w:r w:rsidRPr="00E22D1A">
        <w:rPr>
          <w:rStyle w:val="element-citation"/>
          <w:rFonts w:ascii="Times New Roman" w:hAnsi="Times New Roman" w:cs="Times New Roman"/>
          <w:color w:val="212121"/>
          <w:sz w:val="24"/>
          <w:szCs w:val="24"/>
        </w:rPr>
        <w:t>(12):6700–6717. </w:t>
      </w:r>
      <w:r w:rsidRPr="00E22D1A">
        <w:rPr>
          <w:rStyle w:val="nowrap"/>
          <w:rFonts w:ascii="Times New Roman" w:hAnsi="Times New Roman" w:cs="Times New Roman"/>
          <w:color w:val="212121"/>
          <w:sz w:val="24"/>
          <w:szCs w:val="24"/>
        </w:rPr>
        <w:t>[</w:t>
      </w:r>
      <w:hyperlink r:id="rId106" w:history="1">
        <w:r w:rsidRPr="00E22D1A">
          <w:rPr>
            <w:rStyle w:val="Hyperlink"/>
            <w:rFonts w:ascii="Times New Roman" w:hAnsi="Times New Roman" w:cs="Times New Roman"/>
            <w:color w:val="376FAA"/>
            <w:sz w:val="24"/>
            <w:szCs w:val="24"/>
            <w:u w:val="none"/>
          </w:rPr>
          <w:t>PMC free article</w:t>
        </w:r>
      </w:hyperlink>
      <w:r w:rsidRPr="00E22D1A">
        <w:rPr>
          <w:rStyle w:val="nowrap"/>
          <w:rFonts w:ascii="Times New Roman" w:hAnsi="Times New Roman" w:cs="Times New Roman"/>
          <w:color w:val="212121"/>
          <w:sz w:val="24"/>
          <w:szCs w:val="24"/>
        </w:rPr>
        <w:t>]</w:t>
      </w:r>
      <w:r w:rsidRPr="00E22D1A">
        <w:rPr>
          <w:rStyle w:val="element-citation"/>
          <w:rFonts w:ascii="Times New Roman" w:hAnsi="Times New Roman" w:cs="Times New Roman"/>
          <w:color w:val="212121"/>
          <w:sz w:val="24"/>
          <w:szCs w:val="24"/>
        </w:rPr>
        <w:t> [</w:t>
      </w:r>
      <w:hyperlink r:id="rId107" w:history="1">
        <w:r w:rsidRPr="00E22D1A">
          <w:rPr>
            <w:rStyle w:val="Hyperlink"/>
            <w:rFonts w:ascii="Times New Roman" w:hAnsi="Times New Roman" w:cs="Times New Roman"/>
            <w:color w:val="376FAA"/>
            <w:sz w:val="24"/>
            <w:szCs w:val="24"/>
            <w:u w:val="none"/>
          </w:rPr>
          <w:t>PubMed</w:t>
        </w:r>
      </w:hyperlink>
      <w:r w:rsidRPr="00E22D1A">
        <w:rPr>
          <w:rStyle w:val="element-citation"/>
          <w:rFonts w:ascii="Times New Roman" w:hAnsi="Times New Roman" w:cs="Times New Roman"/>
          <w:color w:val="212121"/>
          <w:sz w:val="24"/>
          <w:szCs w:val="24"/>
        </w:rPr>
        <w:t>] </w:t>
      </w:r>
      <w:r w:rsidRPr="00E22D1A">
        <w:rPr>
          <w:rStyle w:val="nowrap"/>
          <w:rFonts w:ascii="Times New Roman" w:hAnsi="Times New Roman" w:cs="Times New Roman"/>
          <w:color w:val="212121"/>
          <w:sz w:val="24"/>
          <w:szCs w:val="24"/>
        </w:rPr>
        <w:t>[</w:t>
      </w:r>
      <w:hyperlink r:id="rId108" w:tgtFrame="_blank" w:history="1">
        <w:r w:rsidRPr="00E22D1A">
          <w:rPr>
            <w:rStyle w:val="Hyperlink"/>
            <w:rFonts w:ascii="Times New Roman" w:hAnsi="Times New Roman" w:cs="Times New Roman"/>
            <w:color w:val="376FAA"/>
            <w:sz w:val="24"/>
            <w:szCs w:val="24"/>
            <w:u w:val="none"/>
          </w:rPr>
          <w:t>Google Scholar</w:t>
        </w:r>
      </w:hyperlink>
      <w:r w:rsidRPr="00E22D1A">
        <w:rPr>
          <w:rStyle w:val="nowrap"/>
          <w:rFonts w:ascii="Times New Roman" w:hAnsi="Times New Roman" w:cs="Times New Roman"/>
          <w:color w:val="212121"/>
          <w:sz w:val="24"/>
          <w:szCs w:val="24"/>
        </w:rPr>
        <w:t>]</w:t>
      </w:r>
    </w:p>
    <w:p w14:paraId="245DEFE1" w14:textId="77777777" w:rsidR="003020CE" w:rsidRPr="00E22D1A" w:rsidRDefault="003020CE" w:rsidP="005B7A2A">
      <w:pPr>
        <w:shd w:val="clear" w:color="auto" w:fill="FFFFFF"/>
        <w:spacing w:line="360" w:lineRule="auto"/>
        <w:jc w:val="both"/>
        <w:rPr>
          <w:rStyle w:val="mixed-citation"/>
          <w:rFonts w:ascii="Times New Roman" w:hAnsi="Times New Roman" w:cs="Times New Roman"/>
          <w:color w:val="212121"/>
          <w:sz w:val="24"/>
          <w:szCs w:val="24"/>
        </w:rPr>
      </w:pPr>
      <w:r w:rsidRPr="00E22D1A">
        <w:rPr>
          <w:rFonts w:ascii="Times New Roman" w:hAnsi="Times New Roman" w:cs="Times New Roman"/>
          <w:color w:val="212121"/>
          <w:sz w:val="24"/>
          <w:szCs w:val="24"/>
        </w:rPr>
        <w:lastRenderedPageBreak/>
        <w:t>40. </w:t>
      </w:r>
      <w:proofErr w:type="spellStart"/>
      <w:r w:rsidRPr="00E22D1A">
        <w:rPr>
          <w:rStyle w:val="mixed-citation"/>
          <w:rFonts w:ascii="Times New Roman" w:hAnsi="Times New Roman" w:cs="Times New Roman"/>
          <w:color w:val="212121"/>
          <w:sz w:val="24"/>
          <w:szCs w:val="24"/>
        </w:rPr>
        <w:t>Bettacchioly</w:t>
      </w:r>
      <w:proofErr w:type="spellEnd"/>
      <w:r w:rsidRPr="00E22D1A">
        <w:rPr>
          <w:rStyle w:val="mixed-citation"/>
          <w:rFonts w:ascii="Times New Roman" w:hAnsi="Times New Roman" w:cs="Times New Roman"/>
          <w:color w:val="212121"/>
          <w:sz w:val="24"/>
          <w:szCs w:val="24"/>
        </w:rPr>
        <w:t xml:space="preserve"> E, </w:t>
      </w:r>
      <w:proofErr w:type="spellStart"/>
      <w:r w:rsidRPr="00E22D1A">
        <w:rPr>
          <w:rStyle w:val="mixed-citation"/>
          <w:rFonts w:ascii="Times New Roman" w:hAnsi="Times New Roman" w:cs="Times New Roman"/>
          <w:color w:val="212121"/>
          <w:sz w:val="24"/>
          <w:szCs w:val="24"/>
        </w:rPr>
        <w:t>Legaffric</w:t>
      </w:r>
      <w:proofErr w:type="spellEnd"/>
      <w:r w:rsidRPr="00E22D1A">
        <w:rPr>
          <w:rStyle w:val="mixed-citation"/>
          <w:rFonts w:ascii="Times New Roman" w:hAnsi="Times New Roman" w:cs="Times New Roman"/>
          <w:color w:val="212121"/>
          <w:sz w:val="24"/>
          <w:szCs w:val="24"/>
        </w:rPr>
        <w:t xml:space="preserve"> C</w:t>
      </w:r>
      <w:proofErr w:type="gramStart"/>
      <w:r w:rsidRPr="00E22D1A">
        <w:rPr>
          <w:rStyle w:val="mixed-citation"/>
          <w:rFonts w:ascii="Times New Roman" w:hAnsi="Times New Roman" w:cs="Times New Roman"/>
          <w:color w:val="212121"/>
          <w:sz w:val="24"/>
          <w:szCs w:val="24"/>
        </w:rPr>
        <w:t>, .</w:t>
      </w:r>
      <w:proofErr w:type="gramEnd"/>
      <w:r w:rsidRPr="00E22D1A">
        <w:rPr>
          <w:rStyle w:val="mixed-citation"/>
          <w:rFonts w:ascii="Times New Roman" w:hAnsi="Times New Roman" w:cs="Times New Roman"/>
          <w:color w:val="212121"/>
          <w:sz w:val="24"/>
          <w:szCs w:val="24"/>
        </w:rPr>
        <w:t xml:space="preserve">, </w:t>
      </w:r>
      <w:proofErr w:type="spellStart"/>
      <w:r w:rsidRPr="00E22D1A">
        <w:rPr>
          <w:rStyle w:val="mixed-citation"/>
          <w:rFonts w:ascii="Times New Roman" w:hAnsi="Times New Roman" w:cs="Times New Roman"/>
          <w:color w:val="212121"/>
          <w:sz w:val="24"/>
          <w:szCs w:val="24"/>
        </w:rPr>
        <w:t>Renaudineau</w:t>
      </w:r>
      <w:proofErr w:type="spellEnd"/>
      <w:r w:rsidRPr="00E22D1A">
        <w:rPr>
          <w:rStyle w:val="mixed-citation"/>
          <w:rFonts w:ascii="Times New Roman" w:hAnsi="Times New Roman" w:cs="Times New Roman"/>
          <w:color w:val="212121"/>
          <w:sz w:val="24"/>
          <w:szCs w:val="24"/>
        </w:rPr>
        <w:t xml:space="preserve"> Y: An elevated polyclonal free light chain level reflects a strong interferon signature in patients with systemic autoimmune diseases. J Trans </w:t>
      </w:r>
      <w:proofErr w:type="spellStart"/>
      <w:r w:rsidRPr="00E22D1A">
        <w:rPr>
          <w:rStyle w:val="mixed-citation"/>
          <w:rFonts w:ascii="Times New Roman" w:hAnsi="Times New Roman" w:cs="Times New Roman"/>
          <w:color w:val="212121"/>
          <w:sz w:val="24"/>
          <w:szCs w:val="24"/>
        </w:rPr>
        <w:t>Autoimmun</w:t>
      </w:r>
      <w:proofErr w:type="spellEnd"/>
      <w:r w:rsidRPr="00E22D1A">
        <w:rPr>
          <w:rStyle w:val="mixed-citation"/>
          <w:rFonts w:ascii="Times New Roman" w:hAnsi="Times New Roman" w:cs="Times New Roman"/>
          <w:color w:val="212121"/>
          <w:sz w:val="24"/>
          <w:szCs w:val="24"/>
        </w:rPr>
        <w:t xml:space="preserve"> 2021, 4(100090). </w:t>
      </w:r>
      <w:r w:rsidRPr="00E22D1A">
        <w:rPr>
          <w:rStyle w:val="nowrap"/>
          <w:rFonts w:ascii="Times New Roman" w:hAnsi="Times New Roman" w:cs="Times New Roman"/>
          <w:color w:val="212121"/>
          <w:sz w:val="24"/>
          <w:szCs w:val="24"/>
        </w:rPr>
        <w:t>[</w:t>
      </w:r>
      <w:hyperlink r:id="rId109" w:history="1">
        <w:r w:rsidRPr="00E22D1A">
          <w:rPr>
            <w:rStyle w:val="Hyperlink"/>
            <w:rFonts w:ascii="Times New Roman" w:hAnsi="Times New Roman" w:cs="Times New Roman"/>
            <w:color w:val="376FAA"/>
            <w:sz w:val="24"/>
            <w:szCs w:val="24"/>
            <w:u w:val="none"/>
          </w:rPr>
          <w:t>PMC free article</w:t>
        </w:r>
      </w:hyperlink>
      <w:r w:rsidRPr="00E22D1A">
        <w:rPr>
          <w:rStyle w:val="nowrap"/>
          <w:rFonts w:ascii="Times New Roman" w:hAnsi="Times New Roman" w:cs="Times New Roman"/>
          <w:color w:val="212121"/>
          <w:sz w:val="24"/>
          <w:szCs w:val="24"/>
        </w:rPr>
        <w:t>]</w:t>
      </w:r>
      <w:r w:rsidRPr="00E22D1A">
        <w:rPr>
          <w:rStyle w:val="mixed-citation"/>
          <w:rFonts w:ascii="Times New Roman" w:hAnsi="Times New Roman" w:cs="Times New Roman"/>
          <w:color w:val="212121"/>
          <w:sz w:val="24"/>
          <w:szCs w:val="24"/>
        </w:rPr>
        <w:t> [</w:t>
      </w:r>
      <w:hyperlink r:id="rId110" w:history="1">
        <w:r w:rsidRPr="00E22D1A">
          <w:rPr>
            <w:rStyle w:val="Hyperlink"/>
            <w:rFonts w:ascii="Times New Roman" w:hAnsi="Times New Roman" w:cs="Times New Roman"/>
            <w:color w:val="376FAA"/>
            <w:sz w:val="24"/>
            <w:szCs w:val="24"/>
            <w:u w:val="none"/>
          </w:rPr>
          <w:t>PubMed</w:t>
        </w:r>
      </w:hyperlink>
      <w:r w:rsidRPr="00E22D1A">
        <w:rPr>
          <w:rStyle w:val="mixed-citation"/>
          <w:rFonts w:ascii="Times New Roman" w:hAnsi="Times New Roman" w:cs="Times New Roman"/>
          <w:color w:val="212121"/>
          <w:sz w:val="24"/>
          <w:szCs w:val="24"/>
        </w:rPr>
        <w:t>].</w:t>
      </w:r>
    </w:p>
    <w:p w14:paraId="42C84D6D" w14:textId="77777777" w:rsidR="003020CE" w:rsidRPr="00E22D1A" w:rsidRDefault="003020CE" w:rsidP="005B7A2A">
      <w:pPr>
        <w:shd w:val="clear" w:color="auto" w:fill="FFFFFF"/>
        <w:spacing w:line="360" w:lineRule="auto"/>
        <w:jc w:val="both"/>
        <w:rPr>
          <w:rFonts w:ascii="Times New Roman" w:hAnsi="Times New Roman" w:cs="Times New Roman"/>
          <w:color w:val="212121"/>
          <w:sz w:val="24"/>
          <w:szCs w:val="24"/>
        </w:rPr>
      </w:pPr>
      <w:r w:rsidRPr="00E22D1A">
        <w:rPr>
          <w:rFonts w:ascii="Times New Roman" w:hAnsi="Times New Roman" w:cs="Times New Roman"/>
          <w:color w:val="212121"/>
          <w:sz w:val="24"/>
          <w:szCs w:val="24"/>
        </w:rPr>
        <w:t>41. </w:t>
      </w:r>
      <w:r w:rsidRPr="00E22D1A">
        <w:rPr>
          <w:rStyle w:val="element-citation"/>
          <w:rFonts w:ascii="Times New Roman" w:hAnsi="Times New Roman" w:cs="Times New Roman"/>
          <w:color w:val="212121"/>
          <w:sz w:val="24"/>
          <w:szCs w:val="24"/>
        </w:rPr>
        <w:t>Annett S., Moore G., Robson T. FK506 binding proteins and inflammation related signalling pathways; basic biology, current status and future prospects for pharmacological intervention. </w:t>
      </w:r>
      <w:proofErr w:type="spellStart"/>
      <w:r w:rsidRPr="00E22D1A">
        <w:rPr>
          <w:rStyle w:val="ref-journal"/>
          <w:rFonts w:ascii="Times New Roman" w:hAnsi="Times New Roman" w:cs="Times New Roman"/>
          <w:i/>
          <w:iCs/>
          <w:color w:val="212121"/>
          <w:sz w:val="24"/>
          <w:szCs w:val="24"/>
        </w:rPr>
        <w:t>Pharmacol.Ther</w:t>
      </w:r>
      <w:proofErr w:type="spellEnd"/>
      <w:r w:rsidRPr="00E22D1A">
        <w:rPr>
          <w:rStyle w:val="ref-journal"/>
          <w:rFonts w:ascii="Times New Roman" w:hAnsi="Times New Roman" w:cs="Times New Roman"/>
          <w:i/>
          <w:iCs/>
          <w:color w:val="212121"/>
          <w:sz w:val="24"/>
          <w:szCs w:val="24"/>
        </w:rPr>
        <w:t>. </w:t>
      </w:r>
      <w:r w:rsidRPr="00E22D1A">
        <w:rPr>
          <w:rStyle w:val="element-citation"/>
          <w:rFonts w:ascii="Times New Roman" w:hAnsi="Times New Roman" w:cs="Times New Roman"/>
          <w:color w:val="212121"/>
          <w:sz w:val="24"/>
          <w:szCs w:val="24"/>
        </w:rPr>
        <w:t>2020 [</w:t>
      </w:r>
      <w:hyperlink r:id="rId111" w:history="1">
        <w:r w:rsidRPr="00E22D1A">
          <w:rPr>
            <w:rStyle w:val="Hyperlink"/>
            <w:rFonts w:ascii="Times New Roman" w:hAnsi="Times New Roman" w:cs="Times New Roman"/>
            <w:color w:val="376FAA"/>
            <w:sz w:val="24"/>
            <w:szCs w:val="24"/>
            <w:u w:val="none"/>
          </w:rPr>
          <w:t>PubMed</w:t>
        </w:r>
      </w:hyperlink>
      <w:r w:rsidRPr="00E22D1A">
        <w:rPr>
          <w:rStyle w:val="element-citation"/>
          <w:rFonts w:ascii="Times New Roman" w:hAnsi="Times New Roman" w:cs="Times New Roman"/>
          <w:color w:val="212121"/>
          <w:sz w:val="24"/>
          <w:szCs w:val="24"/>
        </w:rPr>
        <w:t>] </w:t>
      </w:r>
      <w:r w:rsidRPr="00E22D1A">
        <w:rPr>
          <w:rStyle w:val="nowrap"/>
          <w:rFonts w:ascii="Times New Roman" w:hAnsi="Times New Roman" w:cs="Times New Roman"/>
          <w:color w:val="212121"/>
          <w:sz w:val="24"/>
          <w:szCs w:val="24"/>
        </w:rPr>
        <w:t>[</w:t>
      </w:r>
      <w:hyperlink r:id="rId112" w:tgtFrame="_blank" w:history="1">
        <w:r w:rsidRPr="00E22D1A">
          <w:rPr>
            <w:rStyle w:val="Hyperlink"/>
            <w:rFonts w:ascii="Times New Roman" w:hAnsi="Times New Roman" w:cs="Times New Roman"/>
            <w:color w:val="376FAA"/>
            <w:sz w:val="24"/>
            <w:szCs w:val="24"/>
            <w:u w:val="none"/>
          </w:rPr>
          <w:t>Google Scholar</w:t>
        </w:r>
      </w:hyperlink>
      <w:r w:rsidRPr="00E22D1A">
        <w:rPr>
          <w:rStyle w:val="nowrap"/>
          <w:rFonts w:ascii="Times New Roman" w:hAnsi="Times New Roman" w:cs="Times New Roman"/>
          <w:color w:val="212121"/>
          <w:sz w:val="24"/>
          <w:szCs w:val="24"/>
        </w:rPr>
        <w:t>]</w:t>
      </w:r>
    </w:p>
    <w:p w14:paraId="194F1B67" w14:textId="77777777" w:rsidR="003020CE" w:rsidRPr="00E22D1A" w:rsidRDefault="003020CE" w:rsidP="005B7A2A">
      <w:pPr>
        <w:shd w:val="clear" w:color="auto" w:fill="FFFFFF"/>
        <w:spacing w:line="360" w:lineRule="auto"/>
        <w:jc w:val="both"/>
        <w:rPr>
          <w:rFonts w:ascii="Times New Roman" w:hAnsi="Times New Roman" w:cs="Times New Roman"/>
          <w:color w:val="212121"/>
          <w:sz w:val="24"/>
          <w:szCs w:val="24"/>
        </w:rPr>
      </w:pPr>
      <w:r w:rsidRPr="00E22D1A">
        <w:rPr>
          <w:rFonts w:ascii="Times New Roman" w:hAnsi="Times New Roman" w:cs="Times New Roman"/>
          <w:color w:val="212121"/>
          <w:sz w:val="24"/>
          <w:szCs w:val="24"/>
        </w:rPr>
        <w:t>42. </w:t>
      </w:r>
      <w:r w:rsidRPr="00E22D1A">
        <w:rPr>
          <w:rStyle w:val="element-citation"/>
          <w:rFonts w:ascii="Times New Roman" w:hAnsi="Times New Roman" w:cs="Times New Roman"/>
          <w:color w:val="212121"/>
          <w:sz w:val="24"/>
          <w:szCs w:val="24"/>
        </w:rPr>
        <w:t>Stojan G., Petri M. Anti-C1q in systemic lupus erythematosus. </w:t>
      </w:r>
      <w:r w:rsidRPr="00E22D1A">
        <w:rPr>
          <w:rStyle w:val="ref-journal"/>
          <w:rFonts w:ascii="Times New Roman" w:hAnsi="Times New Roman" w:cs="Times New Roman"/>
          <w:i/>
          <w:iCs/>
          <w:color w:val="212121"/>
          <w:sz w:val="24"/>
          <w:szCs w:val="24"/>
        </w:rPr>
        <w:t>Lupus. </w:t>
      </w:r>
      <w:r w:rsidRPr="00E22D1A">
        <w:rPr>
          <w:rStyle w:val="element-citation"/>
          <w:rFonts w:ascii="Times New Roman" w:hAnsi="Times New Roman" w:cs="Times New Roman"/>
          <w:color w:val="212121"/>
          <w:sz w:val="24"/>
          <w:szCs w:val="24"/>
        </w:rPr>
        <w:t>2016;</w:t>
      </w:r>
      <w:r w:rsidRPr="00E22D1A">
        <w:rPr>
          <w:rStyle w:val="ref-vol"/>
          <w:rFonts w:ascii="Times New Roman" w:hAnsi="Times New Roman" w:cs="Times New Roman"/>
          <w:color w:val="212121"/>
          <w:sz w:val="24"/>
          <w:szCs w:val="24"/>
        </w:rPr>
        <w:t>25</w:t>
      </w:r>
      <w:r w:rsidRPr="00E22D1A">
        <w:rPr>
          <w:rStyle w:val="element-citation"/>
          <w:rFonts w:ascii="Times New Roman" w:hAnsi="Times New Roman" w:cs="Times New Roman"/>
          <w:color w:val="212121"/>
          <w:sz w:val="24"/>
          <w:szCs w:val="24"/>
        </w:rPr>
        <w:t>(8):873–877. </w:t>
      </w:r>
      <w:r w:rsidRPr="00E22D1A">
        <w:rPr>
          <w:rStyle w:val="nowrap"/>
          <w:rFonts w:ascii="Times New Roman" w:hAnsi="Times New Roman" w:cs="Times New Roman"/>
          <w:color w:val="212121"/>
          <w:sz w:val="24"/>
          <w:szCs w:val="24"/>
        </w:rPr>
        <w:t>[</w:t>
      </w:r>
      <w:hyperlink r:id="rId113" w:history="1">
        <w:r w:rsidRPr="00E22D1A">
          <w:rPr>
            <w:rStyle w:val="Hyperlink"/>
            <w:rFonts w:ascii="Times New Roman" w:hAnsi="Times New Roman" w:cs="Times New Roman"/>
            <w:color w:val="376FAA"/>
            <w:sz w:val="24"/>
            <w:szCs w:val="24"/>
            <w:u w:val="none"/>
          </w:rPr>
          <w:t>PMC free article</w:t>
        </w:r>
      </w:hyperlink>
      <w:r w:rsidRPr="00E22D1A">
        <w:rPr>
          <w:rStyle w:val="nowrap"/>
          <w:rFonts w:ascii="Times New Roman" w:hAnsi="Times New Roman" w:cs="Times New Roman"/>
          <w:color w:val="212121"/>
          <w:sz w:val="24"/>
          <w:szCs w:val="24"/>
        </w:rPr>
        <w:t>]</w:t>
      </w:r>
      <w:r w:rsidRPr="00E22D1A">
        <w:rPr>
          <w:rStyle w:val="element-citation"/>
          <w:rFonts w:ascii="Times New Roman" w:hAnsi="Times New Roman" w:cs="Times New Roman"/>
          <w:color w:val="212121"/>
          <w:sz w:val="24"/>
          <w:szCs w:val="24"/>
        </w:rPr>
        <w:t> [</w:t>
      </w:r>
      <w:hyperlink r:id="rId114" w:history="1">
        <w:r w:rsidRPr="00E22D1A">
          <w:rPr>
            <w:rStyle w:val="Hyperlink"/>
            <w:rFonts w:ascii="Times New Roman" w:hAnsi="Times New Roman" w:cs="Times New Roman"/>
            <w:color w:val="376FAA"/>
            <w:sz w:val="24"/>
            <w:szCs w:val="24"/>
            <w:u w:val="none"/>
          </w:rPr>
          <w:t>PubMed</w:t>
        </w:r>
      </w:hyperlink>
      <w:r w:rsidRPr="00E22D1A">
        <w:rPr>
          <w:rStyle w:val="element-citation"/>
          <w:rFonts w:ascii="Times New Roman" w:hAnsi="Times New Roman" w:cs="Times New Roman"/>
          <w:color w:val="212121"/>
          <w:sz w:val="24"/>
          <w:szCs w:val="24"/>
        </w:rPr>
        <w:t>] </w:t>
      </w:r>
      <w:r w:rsidRPr="00E22D1A">
        <w:rPr>
          <w:rStyle w:val="nowrap"/>
          <w:rFonts w:ascii="Times New Roman" w:hAnsi="Times New Roman" w:cs="Times New Roman"/>
          <w:color w:val="212121"/>
          <w:sz w:val="24"/>
          <w:szCs w:val="24"/>
        </w:rPr>
        <w:t>[</w:t>
      </w:r>
      <w:hyperlink r:id="rId115" w:tgtFrame="_blank" w:history="1">
        <w:r w:rsidRPr="00E22D1A">
          <w:rPr>
            <w:rStyle w:val="Hyperlink"/>
            <w:rFonts w:ascii="Times New Roman" w:hAnsi="Times New Roman" w:cs="Times New Roman"/>
            <w:color w:val="376FAA"/>
            <w:sz w:val="24"/>
            <w:szCs w:val="24"/>
            <w:u w:val="none"/>
          </w:rPr>
          <w:t>Google Scholar</w:t>
        </w:r>
      </w:hyperlink>
      <w:r w:rsidRPr="00E22D1A">
        <w:rPr>
          <w:rStyle w:val="nowrap"/>
          <w:rFonts w:ascii="Times New Roman" w:hAnsi="Times New Roman" w:cs="Times New Roman"/>
          <w:color w:val="212121"/>
          <w:sz w:val="24"/>
          <w:szCs w:val="24"/>
        </w:rPr>
        <w:t>]</w:t>
      </w:r>
    </w:p>
    <w:p w14:paraId="0ADAF8DE" w14:textId="77777777" w:rsidR="003020CE" w:rsidRPr="00E22D1A" w:rsidRDefault="003020CE" w:rsidP="005B7A2A">
      <w:pPr>
        <w:shd w:val="clear" w:color="auto" w:fill="FFFFFF"/>
        <w:spacing w:line="360" w:lineRule="auto"/>
        <w:jc w:val="both"/>
        <w:rPr>
          <w:rFonts w:ascii="Times New Roman" w:hAnsi="Times New Roman" w:cs="Times New Roman"/>
          <w:color w:val="212121"/>
          <w:sz w:val="24"/>
          <w:szCs w:val="24"/>
        </w:rPr>
      </w:pPr>
      <w:r w:rsidRPr="00E22D1A">
        <w:rPr>
          <w:rFonts w:ascii="Times New Roman" w:hAnsi="Times New Roman" w:cs="Times New Roman"/>
          <w:color w:val="212121"/>
          <w:sz w:val="24"/>
          <w:szCs w:val="24"/>
        </w:rPr>
        <w:t>43. </w:t>
      </w:r>
      <w:proofErr w:type="spellStart"/>
      <w:r w:rsidRPr="00E22D1A">
        <w:rPr>
          <w:rStyle w:val="element-citation"/>
          <w:rFonts w:ascii="Times New Roman" w:hAnsi="Times New Roman" w:cs="Times New Roman"/>
          <w:color w:val="212121"/>
          <w:sz w:val="24"/>
          <w:szCs w:val="24"/>
        </w:rPr>
        <w:t>Bogdanos</w:t>
      </w:r>
      <w:proofErr w:type="spellEnd"/>
      <w:r w:rsidRPr="00E22D1A">
        <w:rPr>
          <w:rStyle w:val="element-citation"/>
          <w:rFonts w:ascii="Times New Roman" w:hAnsi="Times New Roman" w:cs="Times New Roman"/>
          <w:color w:val="212121"/>
          <w:sz w:val="24"/>
          <w:szCs w:val="24"/>
        </w:rPr>
        <w:t xml:space="preserve"> D.P., </w:t>
      </w:r>
      <w:proofErr w:type="spellStart"/>
      <w:r w:rsidRPr="00E22D1A">
        <w:rPr>
          <w:rStyle w:val="element-citation"/>
          <w:rFonts w:ascii="Times New Roman" w:hAnsi="Times New Roman" w:cs="Times New Roman"/>
          <w:color w:val="212121"/>
          <w:sz w:val="24"/>
          <w:szCs w:val="24"/>
        </w:rPr>
        <w:t>Sakkas</w:t>
      </w:r>
      <w:proofErr w:type="spellEnd"/>
      <w:r w:rsidRPr="00E22D1A">
        <w:rPr>
          <w:rStyle w:val="element-citation"/>
          <w:rFonts w:ascii="Times New Roman" w:hAnsi="Times New Roman" w:cs="Times New Roman"/>
          <w:color w:val="212121"/>
          <w:sz w:val="24"/>
          <w:szCs w:val="24"/>
        </w:rPr>
        <w:t xml:space="preserve"> L.I. From </w:t>
      </w:r>
      <w:proofErr w:type="spellStart"/>
      <w:r w:rsidRPr="00E22D1A">
        <w:rPr>
          <w:rStyle w:val="element-citation"/>
          <w:rFonts w:ascii="Times New Roman" w:hAnsi="Times New Roman" w:cs="Times New Roman"/>
          <w:color w:val="212121"/>
          <w:sz w:val="24"/>
          <w:szCs w:val="24"/>
        </w:rPr>
        <w:t>microbiome</w:t>
      </w:r>
      <w:proofErr w:type="spellEnd"/>
      <w:r w:rsidRPr="00E22D1A">
        <w:rPr>
          <w:rStyle w:val="element-citation"/>
          <w:rFonts w:ascii="Times New Roman" w:hAnsi="Times New Roman" w:cs="Times New Roman"/>
          <w:color w:val="212121"/>
          <w:sz w:val="24"/>
          <w:szCs w:val="24"/>
        </w:rPr>
        <w:t xml:space="preserve"> to </w:t>
      </w:r>
      <w:proofErr w:type="spellStart"/>
      <w:r w:rsidRPr="00E22D1A">
        <w:rPr>
          <w:rStyle w:val="element-citation"/>
          <w:rFonts w:ascii="Times New Roman" w:hAnsi="Times New Roman" w:cs="Times New Roman"/>
          <w:color w:val="212121"/>
          <w:sz w:val="24"/>
          <w:szCs w:val="24"/>
        </w:rPr>
        <w:t>infectome</w:t>
      </w:r>
      <w:proofErr w:type="spellEnd"/>
      <w:r w:rsidRPr="00E22D1A">
        <w:rPr>
          <w:rStyle w:val="element-citation"/>
          <w:rFonts w:ascii="Times New Roman" w:hAnsi="Times New Roman" w:cs="Times New Roman"/>
          <w:color w:val="212121"/>
          <w:sz w:val="24"/>
          <w:szCs w:val="24"/>
        </w:rPr>
        <w:t xml:space="preserve"> in autoimmunity. </w:t>
      </w:r>
      <w:r w:rsidRPr="00E22D1A">
        <w:rPr>
          <w:rStyle w:val="ref-journal"/>
          <w:rFonts w:ascii="Times New Roman" w:hAnsi="Times New Roman" w:cs="Times New Roman"/>
          <w:i/>
          <w:iCs/>
          <w:color w:val="212121"/>
          <w:sz w:val="24"/>
          <w:szCs w:val="24"/>
        </w:rPr>
        <w:t>Curr.Opin.Rheumatol. </w:t>
      </w:r>
      <w:r w:rsidRPr="00E22D1A">
        <w:rPr>
          <w:rStyle w:val="element-citation"/>
          <w:rFonts w:ascii="Times New Roman" w:hAnsi="Times New Roman" w:cs="Times New Roman"/>
          <w:color w:val="212121"/>
          <w:sz w:val="24"/>
          <w:szCs w:val="24"/>
        </w:rPr>
        <w:t>2017;</w:t>
      </w:r>
      <w:r w:rsidRPr="00E22D1A">
        <w:rPr>
          <w:rStyle w:val="ref-vol"/>
          <w:rFonts w:ascii="Times New Roman" w:hAnsi="Times New Roman" w:cs="Times New Roman"/>
          <w:color w:val="212121"/>
          <w:sz w:val="24"/>
          <w:szCs w:val="24"/>
        </w:rPr>
        <w:t>29</w:t>
      </w:r>
      <w:r w:rsidRPr="00E22D1A">
        <w:rPr>
          <w:rStyle w:val="element-citation"/>
          <w:rFonts w:ascii="Times New Roman" w:hAnsi="Times New Roman" w:cs="Times New Roman"/>
          <w:color w:val="212121"/>
          <w:sz w:val="24"/>
          <w:szCs w:val="24"/>
        </w:rPr>
        <w:t>(4):369–373. [</w:t>
      </w:r>
      <w:hyperlink r:id="rId116" w:history="1">
        <w:r w:rsidRPr="00E22D1A">
          <w:rPr>
            <w:rStyle w:val="Hyperlink"/>
            <w:rFonts w:ascii="Times New Roman" w:hAnsi="Times New Roman" w:cs="Times New Roman"/>
            <w:color w:val="376FAA"/>
            <w:sz w:val="24"/>
            <w:szCs w:val="24"/>
            <w:u w:val="none"/>
          </w:rPr>
          <w:t>PubMed</w:t>
        </w:r>
      </w:hyperlink>
      <w:r w:rsidRPr="00E22D1A">
        <w:rPr>
          <w:rStyle w:val="element-citation"/>
          <w:rFonts w:ascii="Times New Roman" w:hAnsi="Times New Roman" w:cs="Times New Roman"/>
          <w:color w:val="212121"/>
          <w:sz w:val="24"/>
          <w:szCs w:val="24"/>
        </w:rPr>
        <w:t>] </w:t>
      </w:r>
      <w:r w:rsidRPr="00E22D1A">
        <w:rPr>
          <w:rStyle w:val="nowrap"/>
          <w:rFonts w:ascii="Times New Roman" w:hAnsi="Times New Roman" w:cs="Times New Roman"/>
          <w:color w:val="212121"/>
          <w:sz w:val="24"/>
          <w:szCs w:val="24"/>
        </w:rPr>
        <w:t>[</w:t>
      </w:r>
      <w:hyperlink r:id="rId117" w:tgtFrame="_blank" w:history="1">
        <w:r w:rsidRPr="00E22D1A">
          <w:rPr>
            <w:rStyle w:val="Hyperlink"/>
            <w:rFonts w:ascii="Times New Roman" w:hAnsi="Times New Roman" w:cs="Times New Roman"/>
            <w:color w:val="376FAA"/>
            <w:sz w:val="24"/>
            <w:szCs w:val="24"/>
            <w:u w:val="none"/>
          </w:rPr>
          <w:t>Google Scholar</w:t>
        </w:r>
      </w:hyperlink>
      <w:r w:rsidRPr="00E22D1A">
        <w:rPr>
          <w:rStyle w:val="nowrap"/>
          <w:rFonts w:ascii="Times New Roman" w:hAnsi="Times New Roman" w:cs="Times New Roman"/>
          <w:color w:val="212121"/>
          <w:sz w:val="24"/>
          <w:szCs w:val="24"/>
        </w:rPr>
        <w:t>]</w:t>
      </w:r>
    </w:p>
    <w:p w14:paraId="0D8A03D7" w14:textId="77777777" w:rsidR="003020CE" w:rsidRPr="00E22D1A" w:rsidRDefault="003020CE" w:rsidP="005B7A2A">
      <w:pPr>
        <w:shd w:val="clear" w:color="auto" w:fill="FFFFFF"/>
        <w:spacing w:line="360" w:lineRule="auto"/>
        <w:jc w:val="both"/>
        <w:rPr>
          <w:rFonts w:ascii="Times New Roman" w:hAnsi="Times New Roman" w:cs="Times New Roman"/>
          <w:color w:val="212121"/>
          <w:sz w:val="24"/>
          <w:szCs w:val="24"/>
        </w:rPr>
      </w:pPr>
      <w:r w:rsidRPr="00E22D1A">
        <w:rPr>
          <w:rFonts w:ascii="Times New Roman" w:hAnsi="Times New Roman" w:cs="Times New Roman"/>
          <w:color w:val="212121"/>
          <w:sz w:val="24"/>
          <w:szCs w:val="24"/>
        </w:rPr>
        <w:t>44. </w:t>
      </w:r>
      <w:r w:rsidRPr="00E22D1A">
        <w:rPr>
          <w:rStyle w:val="element-citation"/>
          <w:rFonts w:ascii="Times New Roman" w:hAnsi="Times New Roman" w:cs="Times New Roman"/>
          <w:color w:val="212121"/>
          <w:sz w:val="24"/>
          <w:szCs w:val="24"/>
        </w:rPr>
        <w:t>Nydegger U.E., Lambert P.H., Gerber H., Miescher P.A. Circulating immune complexes in the serum in systemic lupus erythematosus and in carriers of hepatitis B antigen. Quantitation by binding to radiolabelled C1q. </w:t>
      </w:r>
      <w:r w:rsidRPr="00E22D1A">
        <w:rPr>
          <w:rStyle w:val="ref-journal"/>
          <w:rFonts w:ascii="Times New Roman" w:hAnsi="Times New Roman" w:cs="Times New Roman"/>
          <w:i/>
          <w:iCs/>
          <w:color w:val="212121"/>
          <w:sz w:val="24"/>
          <w:szCs w:val="24"/>
        </w:rPr>
        <w:t>J. Clin. Invest. </w:t>
      </w:r>
      <w:r w:rsidRPr="00E22D1A">
        <w:rPr>
          <w:rStyle w:val="element-citation"/>
          <w:rFonts w:ascii="Times New Roman" w:hAnsi="Times New Roman" w:cs="Times New Roman"/>
          <w:color w:val="212121"/>
          <w:sz w:val="24"/>
          <w:szCs w:val="24"/>
        </w:rPr>
        <w:t>1974</w:t>
      </w:r>
      <w:proofErr w:type="gramStart"/>
      <w:r w:rsidRPr="00E22D1A">
        <w:rPr>
          <w:rStyle w:val="element-citation"/>
          <w:rFonts w:ascii="Times New Roman" w:hAnsi="Times New Roman" w:cs="Times New Roman"/>
          <w:color w:val="212121"/>
          <w:sz w:val="24"/>
          <w:szCs w:val="24"/>
        </w:rPr>
        <w:t>;</w:t>
      </w:r>
      <w:r w:rsidRPr="00E22D1A">
        <w:rPr>
          <w:rStyle w:val="ref-vol"/>
          <w:rFonts w:ascii="Times New Roman" w:hAnsi="Times New Roman" w:cs="Times New Roman"/>
          <w:color w:val="212121"/>
          <w:sz w:val="24"/>
          <w:szCs w:val="24"/>
        </w:rPr>
        <w:t>54</w:t>
      </w:r>
      <w:r w:rsidRPr="00E22D1A">
        <w:rPr>
          <w:rStyle w:val="element-citation"/>
          <w:rFonts w:ascii="Times New Roman" w:hAnsi="Times New Roman" w:cs="Times New Roman"/>
          <w:color w:val="212121"/>
          <w:sz w:val="24"/>
          <w:szCs w:val="24"/>
        </w:rPr>
        <w:t>:297</w:t>
      </w:r>
      <w:proofErr w:type="gramEnd"/>
      <w:r w:rsidRPr="00E22D1A">
        <w:rPr>
          <w:rStyle w:val="element-citation"/>
          <w:rFonts w:ascii="Times New Roman" w:hAnsi="Times New Roman" w:cs="Times New Roman"/>
          <w:color w:val="212121"/>
          <w:sz w:val="24"/>
          <w:szCs w:val="24"/>
        </w:rPr>
        <w:t>–309. </w:t>
      </w:r>
      <w:r w:rsidRPr="00E22D1A">
        <w:rPr>
          <w:rStyle w:val="nowrap"/>
          <w:rFonts w:ascii="Times New Roman" w:hAnsi="Times New Roman" w:cs="Times New Roman"/>
          <w:color w:val="212121"/>
          <w:sz w:val="24"/>
          <w:szCs w:val="24"/>
        </w:rPr>
        <w:t>[</w:t>
      </w:r>
      <w:hyperlink r:id="rId118" w:history="1">
        <w:r w:rsidRPr="00E22D1A">
          <w:rPr>
            <w:rStyle w:val="Hyperlink"/>
            <w:rFonts w:ascii="Times New Roman" w:hAnsi="Times New Roman" w:cs="Times New Roman"/>
            <w:color w:val="376FAA"/>
            <w:sz w:val="24"/>
            <w:szCs w:val="24"/>
            <w:u w:val="none"/>
          </w:rPr>
          <w:t>PMC free article</w:t>
        </w:r>
      </w:hyperlink>
      <w:r w:rsidRPr="00E22D1A">
        <w:rPr>
          <w:rStyle w:val="nowrap"/>
          <w:rFonts w:ascii="Times New Roman" w:hAnsi="Times New Roman" w:cs="Times New Roman"/>
          <w:color w:val="212121"/>
          <w:sz w:val="24"/>
          <w:szCs w:val="24"/>
        </w:rPr>
        <w:t>]</w:t>
      </w:r>
      <w:r w:rsidRPr="00E22D1A">
        <w:rPr>
          <w:rStyle w:val="element-citation"/>
          <w:rFonts w:ascii="Times New Roman" w:hAnsi="Times New Roman" w:cs="Times New Roman"/>
          <w:color w:val="212121"/>
          <w:sz w:val="24"/>
          <w:szCs w:val="24"/>
        </w:rPr>
        <w:t> [</w:t>
      </w:r>
      <w:hyperlink r:id="rId119" w:history="1">
        <w:r w:rsidRPr="00E22D1A">
          <w:rPr>
            <w:rStyle w:val="Hyperlink"/>
            <w:rFonts w:ascii="Times New Roman" w:hAnsi="Times New Roman" w:cs="Times New Roman"/>
            <w:color w:val="376FAA"/>
            <w:sz w:val="24"/>
            <w:szCs w:val="24"/>
            <w:u w:val="none"/>
          </w:rPr>
          <w:t>PubMed</w:t>
        </w:r>
      </w:hyperlink>
      <w:r w:rsidRPr="00E22D1A">
        <w:rPr>
          <w:rStyle w:val="element-citation"/>
          <w:rFonts w:ascii="Times New Roman" w:hAnsi="Times New Roman" w:cs="Times New Roman"/>
          <w:color w:val="212121"/>
          <w:sz w:val="24"/>
          <w:szCs w:val="24"/>
        </w:rPr>
        <w:t>] </w:t>
      </w:r>
      <w:r w:rsidRPr="00E22D1A">
        <w:rPr>
          <w:rStyle w:val="nowrap"/>
          <w:rFonts w:ascii="Times New Roman" w:hAnsi="Times New Roman" w:cs="Times New Roman"/>
          <w:color w:val="212121"/>
          <w:sz w:val="24"/>
          <w:szCs w:val="24"/>
        </w:rPr>
        <w:t>[</w:t>
      </w:r>
      <w:hyperlink r:id="rId120" w:tgtFrame="_blank" w:history="1">
        <w:r w:rsidRPr="00E22D1A">
          <w:rPr>
            <w:rStyle w:val="Hyperlink"/>
            <w:rFonts w:ascii="Times New Roman" w:hAnsi="Times New Roman" w:cs="Times New Roman"/>
            <w:color w:val="376FAA"/>
            <w:sz w:val="24"/>
            <w:szCs w:val="24"/>
            <w:u w:val="none"/>
          </w:rPr>
          <w:t>Google Scholar</w:t>
        </w:r>
      </w:hyperlink>
      <w:r w:rsidRPr="00E22D1A">
        <w:rPr>
          <w:rStyle w:val="nowrap"/>
          <w:rFonts w:ascii="Times New Roman" w:hAnsi="Times New Roman" w:cs="Times New Roman"/>
          <w:color w:val="212121"/>
          <w:sz w:val="24"/>
          <w:szCs w:val="24"/>
        </w:rPr>
        <w:t>]</w:t>
      </w:r>
    </w:p>
    <w:p w14:paraId="02C20283" w14:textId="77777777" w:rsidR="003020CE" w:rsidRPr="00E22D1A" w:rsidRDefault="003020CE" w:rsidP="005B7A2A">
      <w:pPr>
        <w:shd w:val="clear" w:color="auto" w:fill="FFFFFF"/>
        <w:spacing w:line="360" w:lineRule="auto"/>
        <w:jc w:val="both"/>
        <w:rPr>
          <w:rFonts w:ascii="Times New Roman" w:hAnsi="Times New Roman" w:cs="Times New Roman"/>
          <w:color w:val="212121"/>
          <w:sz w:val="24"/>
          <w:szCs w:val="24"/>
        </w:rPr>
      </w:pPr>
      <w:r w:rsidRPr="00E22D1A">
        <w:rPr>
          <w:rFonts w:ascii="Times New Roman" w:hAnsi="Times New Roman" w:cs="Times New Roman"/>
          <w:color w:val="212121"/>
          <w:sz w:val="24"/>
          <w:szCs w:val="24"/>
        </w:rPr>
        <w:t>45. </w:t>
      </w:r>
      <w:r w:rsidRPr="00E22D1A">
        <w:rPr>
          <w:rStyle w:val="element-citation"/>
          <w:rFonts w:ascii="Times New Roman" w:hAnsi="Times New Roman" w:cs="Times New Roman"/>
          <w:color w:val="212121"/>
          <w:sz w:val="24"/>
          <w:szCs w:val="24"/>
        </w:rPr>
        <w:t>Arulraj T., Binder S., Meyer-Hermann M. Rate of immune complex cycling in follicular dendritic cells determines the extent of protecting antigen integrity and availability to germinal centre B cells. </w:t>
      </w:r>
      <w:r w:rsidRPr="00E22D1A">
        <w:rPr>
          <w:rStyle w:val="ref-journal"/>
          <w:rFonts w:ascii="Times New Roman" w:hAnsi="Times New Roman" w:cs="Times New Roman"/>
          <w:i/>
          <w:iCs/>
          <w:color w:val="212121"/>
          <w:sz w:val="24"/>
          <w:szCs w:val="24"/>
        </w:rPr>
        <w:t>J. Immunol. </w:t>
      </w:r>
      <w:r w:rsidRPr="00E22D1A">
        <w:rPr>
          <w:rStyle w:val="element-citation"/>
          <w:rFonts w:ascii="Times New Roman" w:hAnsi="Times New Roman" w:cs="Times New Roman"/>
          <w:color w:val="212121"/>
          <w:sz w:val="24"/>
          <w:szCs w:val="24"/>
        </w:rPr>
        <w:t>2021;</w:t>
      </w:r>
      <w:r w:rsidRPr="00E22D1A">
        <w:rPr>
          <w:rStyle w:val="ref-vol"/>
          <w:rFonts w:ascii="Times New Roman" w:hAnsi="Times New Roman" w:cs="Times New Roman"/>
          <w:color w:val="212121"/>
          <w:sz w:val="24"/>
          <w:szCs w:val="24"/>
        </w:rPr>
        <w:t>206</w:t>
      </w:r>
      <w:r w:rsidRPr="00E22D1A">
        <w:rPr>
          <w:rStyle w:val="element-citation"/>
          <w:rFonts w:ascii="Times New Roman" w:hAnsi="Times New Roman" w:cs="Times New Roman"/>
          <w:color w:val="212121"/>
          <w:sz w:val="24"/>
          <w:szCs w:val="24"/>
        </w:rPr>
        <w:t>(7):1436–1442. </w:t>
      </w:r>
      <w:r w:rsidRPr="00E22D1A">
        <w:rPr>
          <w:rStyle w:val="nowrap"/>
          <w:rFonts w:ascii="Times New Roman" w:hAnsi="Times New Roman" w:cs="Times New Roman"/>
          <w:color w:val="212121"/>
          <w:sz w:val="24"/>
          <w:szCs w:val="24"/>
        </w:rPr>
        <w:t>[</w:t>
      </w:r>
      <w:hyperlink r:id="rId121" w:history="1">
        <w:r w:rsidRPr="00E22D1A">
          <w:rPr>
            <w:rStyle w:val="Hyperlink"/>
            <w:rFonts w:ascii="Times New Roman" w:hAnsi="Times New Roman" w:cs="Times New Roman"/>
            <w:color w:val="376FAA"/>
            <w:sz w:val="24"/>
            <w:szCs w:val="24"/>
            <w:u w:val="none"/>
          </w:rPr>
          <w:t>PMC free article</w:t>
        </w:r>
      </w:hyperlink>
      <w:r w:rsidRPr="00E22D1A">
        <w:rPr>
          <w:rStyle w:val="nowrap"/>
          <w:rFonts w:ascii="Times New Roman" w:hAnsi="Times New Roman" w:cs="Times New Roman"/>
          <w:color w:val="212121"/>
          <w:sz w:val="24"/>
          <w:szCs w:val="24"/>
        </w:rPr>
        <w:t>]</w:t>
      </w:r>
      <w:r w:rsidRPr="00E22D1A">
        <w:rPr>
          <w:rStyle w:val="element-citation"/>
          <w:rFonts w:ascii="Times New Roman" w:hAnsi="Times New Roman" w:cs="Times New Roman"/>
          <w:color w:val="212121"/>
          <w:sz w:val="24"/>
          <w:szCs w:val="24"/>
        </w:rPr>
        <w:t> [</w:t>
      </w:r>
      <w:hyperlink r:id="rId122" w:history="1">
        <w:r w:rsidRPr="00E22D1A">
          <w:rPr>
            <w:rStyle w:val="Hyperlink"/>
            <w:rFonts w:ascii="Times New Roman" w:hAnsi="Times New Roman" w:cs="Times New Roman"/>
            <w:color w:val="376FAA"/>
            <w:sz w:val="24"/>
            <w:szCs w:val="24"/>
            <w:u w:val="none"/>
          </w:rPr>
          <w:t>PubMed</w:t>
        </w:r>
      </w:hyperlink>
      <w:r w:rsidRPr="00E22D1A">
        <w:rPr>
          <w:rStyle w:val="element-citation"/>
          <w:rFonts w:ascii="Times New Roman" w:hAnsi="Times New Roman" w:cs="Times New Roman"/>
          <w:color w:val="212121"/>
          <w:sz w:val="24"/>
          <w:szCs w:val="24"/>
        </w:rPr>
        <w:t>] </w:t>
      </w:r>
      <w:r w:rsidRPr="00E22D1A">
        <w:rPr>
          <w:rStyle w:val="nowrap"/>
          <w:rFonts w:ascii="Times New Roman" w:hAnsi="Times New Roman" w:cs="Times New Roman"/>
          <w:color w:val="212121"/>
          <w:sz w:val="24"/>
          <w:szCs w:val="24"/>
        </w:rPr>
        <w:t>[</w:t>
      </w:r>
      <w:hyperlink r:id="rId123" w:tgtFrame="_blank" w:history="1">
        <w:r w:rsidRPr="00E22D1A">
          <w:rPr>
            <w:rStyle w:val="Hyperlink"/>
            <w:rFonts w:ascii="Times New Roman" w:hAnsi="Times New Roman" w:cs="Times New Roman"/>
            <w:color w:val="376FAA"/>
            <w:sz w:val="24"/>
            <w:szCs w:val="24"/>
            <w:u w:val="none"/>
          </w:rPr>
          <w:t>Google Scholar</w:t>
        </w:r>
      </w:hyperlink>
      <w:r w:rsidRPr="00E22D1A">
        <w:rPr>
          <w:rStyle w:val="nowrap"/>
          <w:rFonts w:ascii="Times New Roman" w:hAnsi="Times New Roman" w:cs="Times New Roman"/>
          <w:color w:val="212121"/>
          <w:sz w:val="24"/>
          <w:szCs w:val="24"/>
        </w:rPr>
        <w:t>]</w:t>
      </w:r>
    </w:p>
    <w:p w14:paraId="67E6FFEE" w14:textId="77777777" w:rsidR="003020CE" w:rsidRPr="00E22D1A" w:rsidRDefault="003020CE" w:rsidP="005B7A2A">
      <w:pPr>
        <w:shd w:val="clear" w:color="auto" w:fill="FFFFFF"/>
        <w:spacing w:line="360" w:lineRule="auto"/>
        <w:jc w:val="both"/>
        <w:rPr>
          <w:rFonts w:ascii="Times New Roman" w:hAnsi="Times New Roman" w:cs="Times New Roman"/>
          <w:color w:val="212121"/>
          <w:sz w:val="24"/>
          <w:szCs w:val="24"/>
        </w:rPr>
      </w:pPr>
      <w:r w:rsidRPr="00E22D1A">
        <w:rPr>
          <w:rFonts w:ascii="Times New Roman" w:hAnsi="Times New Roman" w:cs="Times New Roman"/>
          <w:color w:val="212121"/>
          <w:sz w:val="24"/>
          <w:szCs w:val="24"/>
        </w:rPr>
        <w:t>46. </w:t>
      </w:r>
      <w:r w:rsidRPr="00E22D1A">
        <w:rPr>
          <w:rStyle w:val="element-citation"/>
          <w:rFonts w:ascii="Times New Roman" w:hAnsi="Times New Roman" w:cs="Times New Roman"/>
          <w:color w:val="212121"/>
          <w:sz w:val="24"/>
          <w:szCs w:val="24"/>
        </w:rPr>
        <w:t>Abu-</w:t>
      </w:r>
      <w:proofErr w:type="spellStart"/>
      <w:r w:rsidRPr="00E22D1A">
        <w:rPr>
          <w:rStyle w:val="element-citation"/>
          <w:rFonts w:ascii="Times New Roman" w:hAnsi="Times New Roman" w:cs="Times New Roman"/>
          <w:color w:val="212121"/>
          <w:sz w:val="24"/>
          <w:szCs w:val="24"/>
        </w:rPr>
        <w:t>Rumeileh</w:t>
      </w:r>
      <w:proofErr w:type="spellEnd"/>
      <w:r w:rsidRPr="00E22D1A">
        <w:rPr>
          <w:rStyle w:val="element-citation"/>
          <w:rFonts w:ascii="Times New Roman" w:hAnsi="Times New Roman" w:cs="Times New Roman"/>
          <w:color w:val="212121"/>
          <w:sz w:val="24"/>
          <w:szCs w:val="24"/>
        </w:rPr>
        <w:t xml:space="preserve"> S., Abdelhak A.…Otto M. Guillain-Barré syndrome spectrum associated with COVID-19: an up-to-date systematic review of 73 cases. </w:t>
      </w:r>
      <w:r w:rsidRPr="00E22D1A">
        <w:rPr>
          <w:rStyle w:val="ref-journal"/>
          <w:rFonts w:ascii="Times New Roman" w:hAnsi="Times New Roman" w:cs="Times New Roman"/>
          <w:i/>
          <w:iCs/>
          <w:color w:val="212121"/>
          <w:sz w:val="24"/>
          <w:szCs w:val="24"/>
        </w:rPr>
        <w:t>J. Neurol. </w:t>
      </w:r>
      <w:r w:rsidRPr="00E22D1A">
        <w:rPr>
          <w:rStyle w:val="element-citation"/>
          <w:rFonts w:ascii="Times New Roman" w:hAnsi="Times New Roman" w:cs="Times New Roman"/>
          <w:color w:val="212121"/>
          <w:sz w:val="24"/>
          <w:szCs w:val="24"/>
        </w:rPr>
        <w:t>2020:1–30. </w:t>
      </w:r>
      <w:r w:rsidRPr="00E22D1A">
        <w:rPr>
          <w:rStyle w:val="nowrap"/>
          <w:rFonts w:ascii="Times New Roman" w:hAnsi="Times New Roman" w:cs="Times New Roman"/>
          <w:color w:val="212121"/>
          <w:sz w:val="24"/>
          <w:szCs w:val="24"/>
        </w:rPr>
        <w:t>[</w:t>
      </w:r>
      <w:hyperlink r:id="rId124" w:history="1">
        <w:r w:rsidRPr="00E22D1A">
          <w:rPr>
            <w:rStyle w:val="Hyperlink"/>
            <w:rFonts w:ascii="Times New Roman" w:hAnsi="Times New Roman" w:cs="Times New Roman"/>
            <w:color w:val="376FAA"/>
            <w:sz w:val="24"/>
            <w:szCs w:val="24"/>
            <w:u w:val="none"/>
          </w:rPr>
          <w:t>PMC free article</w:t>
        </w:r>
      </w:hyperlink>
      <w:r w:rsidRPr="00E22D1A">
        <w:rPr>
          <w:rStyle w:val="nowrap"/>
          <w:rFonts w:ascii="Times New Roman" w:hAnsi="Times New Roman" w:cs="Times New Roman"/>
          <w:color w:val="212121"/>
          <w:sz w:val="24"/>
          <w:szCs w:val="24"/>
        </w:rPr>
        <w:t>]</w:t>
      </w:r>
      <w:r w:rsidRPr="00E22D1A">
        <w:rPr>
          <w:rStyle w:val="element-citation"/>
          <w:rFonts w:ascii="Times New Roman" w:hAnsi="Times New Roman" w:cs="Times New Roman"/>
          <w:color w:val="212121"/>
          <w:sz w:val="24"/>
          <w:szCs w:val="24"/>
        </w:rPr>
        <w:t> [</w:t>
      </w:r>
      <w:hyperlink r:id="rId125" w:history="1">
        <w:r w:rsidRPr="00E22D1A">
          <w:rPr>
            <w:rStyle w:val="Hyperlink"/>
            <w:rFonts w:ascii="Times New Roman" w:hAnsi="Times New Roman" w:cs="Times New Roman"/>
            <w:color w:val="376FAA"/>
            <w:sz w:val="24"/>
            <w:szCs w:val="24"/>
            <w:u w:val="none"/>
          </w:rPr>
          <w:t>PubMed</w:t>
        </w:r>
      </w:hyperlink>
      <w:r w:rsidRPr="00E22D1A">
        <w:rPr>
          <w:rStyle w:val="element-citation"/>
          <w:rFonts w:ascii="Times New Roman" w:hAnsi="Times New Roman" w:cs="Times New Roman"/>
          <w:color w:val="212121"/>
          <w:sz w:val="24"/>
          <w:szCs w:val="24"/>
        </w:rPr>
        <w:t>] </w:t>
      </w:r>
      <w:r w:rsidRPr="00E22D1A">
        <w:rPr>
          <w:rStyle w:val="nowrap"/>
          <w:rFonts w:ascii="Times New Roman" w:hAnsi="Times New Roman" w:cs="Times New Roman"/>
          <w:color w:val="212121"/>
          <w:sz w:val="24"/>
          <w:szCs w:val="24"/>
        </w:rPr>
        <w:t>[</w:t>
      </w:r>
      <w:hyperlink r:id="rId126" w:tgtFrame="_blank" w:history="1">
        <w:r w:rsidRPr="00E22D1A">
          <w:rPr>
            <w:rStyle w:val="Hyperlink"/>
            <w:rFonts w:ascii="Times New Roman" w:hAnsi="Times New Roman" w:cs="Times New Roman"/>
            <w:color w:val="376FAA"/>
            <w:sz w:val="24"/>
            <w:szCs w:val="24"/>
            <w:u w:val="none"/>
          </w:rPr>
          <w:t>Google Scholar</w:t>
        </w:r>
      </w:hyperlink>
      <w:r w:rsidRPr="00E22D1A">
        <w:rPr>
          <w:rStyle w:val="nowrap"/>
          <w:rFonts w:ascii="Times New Roman" w:hAnsi="Times New Roman" w:cs="Times New Roman"/>
          <w:color w:val="212121"/>
          <w:sz w:val="24"/>
          <w:szCs w:val="24"/>
        </w:rPr>
        <w:t>]</w:t>
      </w:r>
    </w:p>
    <w:p w14:paraId="23F52AFA" w14:textId="77777777" w:rsidR="003020CE" w:rsidRPr="00E22D1A" w:rsidRDefault="003020CE" w:rsidP="005B7A2A">
      <w:pPr>
        <w:shd w:val="clear" w:color="auto" w:fill="FFFFFF"/>
        <w:spacing w:line="360" w:lineRule="auto"/>
        <w:jc w:val="both"/>
        <w:rPr>
          <w:rFonts w:ascii="Times New Roman" w:hAnsi="Times New Roman" w:cs="Times New Roman"/>
          <w:color w:val="212121"/>
          <w:sz w:val="24"/>
          <w:szCs w:val="24"/>
        </w:rPr>
      </w:pPr>
      <w:r w:rsidRPr="00E22D1A">
        <w:rPr>
          <w:rFonts w:ascii="Times New Roman" w:hAnsi="Times New Roman" w:cs="Times New Roman"/>
          <w:color w:val="212121"/>
          <w:sz w:val="24"/>
          <w:szCs w:val="24"/>
        </w:rPr>
        <w:t>47. </w:t>
      </w:r>
      <w:r w:rsidRPr="00E22D1A">
        <w:rPr>
          <w:rStyle w:val="element-citation"/>
          <w:rFonts w:ascii="Times New Roman" w:hAnsi="Times New Roman" w:cs="Times New Roman"/>
          <w:color w:val="212121"/>
          <w:sz w:val="24"/>
          <w:szCs w:val="24"/>
        </w:rPr>
        <w:t xml:space="preserve">Soltani E.Z., Rahmani F., Rezaei N. Autoimmunity and cytokines in Guillain-Barre syndrome revisited: review of </w:t>
      </w:r>
      <w:proofErr w:type="spellStart"/>
      <w:r w:rsidRPr="00E22D1A">
        <w:rPr>
          <w:rStyle w:val="element-citation"/>
          <w:rFonts w:ascii="Times New Roman" w:hAnsi="Times New Roman" w:cs="Times New Roman"/>
          <w:color w:val="212121"/>
          <w:sz w:val="24"/>
          <w:szCs w:val="24"/>
        </w:rPr>
        <w:t>pathomechanisms</w:t>
      </w:r>
      <w:proofErr w:type="spellEnd"/>
      <w:r w:rsidRPr="00E22D1A">
        <w:rPr>
          <w:rStyle w:val="element-citation"/>
          <w:rFonts w:ascii="Times New Roman" w:hAnsi="Times New Roman" w:cs="Times New Roman"/>
          <w:color w:val="212121"/>
          <w:sz w:val="24"/>
          <w:szCs w:val="24"/>
        </w:rPr>
        <w:t xml:space="preserve"> with an eye on therapeutic options. </w:t>
      </w:r>
      <w:r w:rsidRPr="00E22D1A">
        <w:rPr>
          <w:rStyle w:val="ref-journal"/>
          <w:rFonts w:ascii="Times New Roman" w:hAnsi="Times New Roman" w:cs="Times New Roman"/>
          <w:i/>
          <w:iCs/>
          <w:color w:val="212121"/>
          <w:sz w:val="24"/>
          <w:szCs w:val="24"/>
        </w:rPr>
        <w:t>Eur. Cytokine Newt. </w:t>
      </w:r>
      <w:r w:rsidRPr="00E22D1A">
        <w:rPr>
          <w:rStyle w:val="element-citation"/>
          <w:rFonts w:ascii="Times New Roman" w:hAnsi="Times New Roman" w:cs="Times New Roman"/>
          <w:color w:val="212121"/>
          <w:sz w:val="24"/>
          <w:szCs w:val="24"/>
        </w:rPr>
        <w:t>2019;</w:t>
      </w:r>
      <w:r w:rsidRPr="00E22D1A">
        <w:rPr>
          <w:rStyle w:val="ref-vol"/>
          <w:rFonts w:ascii="Times New Roman" w:hAnsi="Times New Roman" w:cs="Times New Roman"/>
          <w:color w:val="212121"/>
          <w:sz w:val="24"/>
          <w:szCs w:val="24"/>
        </w:rPr>
        <w:t>30</w:t>
      </w:r>
      <w:r w:rsidRPr="00E22D1A">
        <w:rPr>
          <w:rStyle w:val="element-citation"/>
          <w:rFonts w:ascii="Times New Roman" w:hAnsi="Times New Roman" w:cs="Times New Roman"/>
          <w:color w:val="212121"/>
          <w:sz w:val="24"/>
          <w:szCs w:val="24"/>
        </w:rPr>
        <w:t>(1):1–14. [</w:t>
      </w:r>
      <w:hyperlink r:id="rId127" w:history="1">
        <w:r w:rsidRPr="00E22D1A">
          <w:rPr>
            <w:rStyle w:val="Hyperlink"/>
            <w:rFonts w:ascii="Times New Roman" w:hAnsi="Times New Roman" w:cs="Times New Roman"/>
            <w:color w:val="376FAA"/>
            <w:sz w:val="24"/>
            <w:szCs w:val="24"/>
            <w:u w:val="none"/>
          </w:rPr>
          <w:t>PubMed</w:t>
        </w:r>
      </w:hyperlink>
      <w:r w:rsidRPr="00E22D1A">
        <w:rPr>
          <w:rStyle w:val="element-citation"/>
          <w:rFonts w:ascii="Times New Roman" w:hAnsi="Times New Roman" w:cs="Times New Roman"/>
          <w:color w:val="212121"/>
          <w:sz w:val="24"/>
          <w:szCs w:val="24"/>
        </w:rPr>
        <w:t>] </w:t>
      </w:r>
      <w:r w:rsidRPr="00E22D1A">
        <w:rPr>
          <w:rStyle w:val="nowrap"/>
          <w:rFonts w:ascii="Times New Roman" w:hAnsi="Times New Roman" w:cs="Times New Roman"/>
          <w:color w:val="212121"/>
          <w:sz w:val="24"/>
          <w:szCs w:val="24"/>
        </w:rPr>
        <w:t>[</w:t>
      </w:r>
      <w:hyperlink r:id="rId128" w:tgtFrame="_blank" w:history="1">
        <w:r w:rsidRPr="00E22D1A">
          <w:rPr>
            <w:rStyle w:val="Hyperlink"/>
            <w:rFonts w:ascii="Times New Roman" w:hAnsi="Times New Roman" w:cs="Times New Roman"/>
            <w:color w:val="376FAA"/>
            <w:sz w:val="24"/>
            <w:szCs w:val="24"/>
            <w:u w:val="none"/>
          </w:rPr>
          <w:t>Google Scholar</w:t>
        </w:r>
      </w:hyperlink>
      <w:r w:rsidRPr="00E22D1A">
        <w:rPr>
          <w:rStyle w:val="nowrap"/>
          <w:rFonts w:ascii="Times New Roman" w:hAnsi="Times New Roman" w:cs="Times New Roman"/>
          <w:color w:val="212121"/>
          <w:sz w:val="24"/>
          <w:szCs w:val="24"/>
        </w:rPr>
        <w:t>]</w:t>
      </w:r>
    </w:p>
    <w:p w14:paraId="0F7E7750" w14:textId="77777777" w:rsidR="003020CE" w:rsidRPr="00E22D1A" w:rsidRDefault="003020CE" w:rsidP="005B7A2A">
      <w:pPr>
        <w:shd w:val="clear" w:color="auto" w:fill="FFFFFF"/>
        <w:spacing w:line="360" w:lineRule="auto"/>
        <w:jc w:val="both"/>
        <w:rPr>
          <w:rFonts w:ascii="Times New Roman" w:hAnsi="Times New Roman" w:cs="Times New Roman"/>
          <w:color w:val="212121"/>
          <w:sz w:val="24"/>
          <w:szCs w:val="24"/>
        </w:rPr>
      </w:pPr>
      <w:r w:rsidRPr="00E22D1A">
        <w:rPr>
          <w:rFonts w:ascii="Times New Roman" w:hAnsi="Times New Roman" w:cs="Times New Roman"/>
          <w:color w:val="212121"/>
          <w:sz w:val="24"/>
          <w:szCs w:val="24"/>
        </w:rPr>
        <w:t>48. </w:t>
      </w:r>
      <w:r w:rsidRPr="00E22D1A">
        <w:rPr>
          <w:rStyle w:val="element-citation"/>
          <w:rFonts w:ascii="Times New Roman" w:hAnsi="Times New Roman" w:cs="Times New Roman"/>
          <w:color w:val="212121"/>
          <w:sz w:val="24"/>
          <w:szCs w:val="24"/>
        </w:rPr>
        <w:t xml:space="preserve">Levine M.E., Lu A.T., Horvath S. </w:t>
      </w:r>
      <w:proofErr w:type="spellStart"/>
      <w:r w:rsidRPr="00E22D1A">
        <w:rPr>
          <w:rStyle w:val="element-citation"/>
          <w:rFonts w:ascii="Times New Roman" w:hAnsi="Times New Roman" w:cs="Times New Roman"/>
          <w:color w:val="212121"/>
          <w:sz w:val="24"/>
          <w:szCs w:val="24"/>
        </w:rPr>
        <w:t>doi</w:t>
      </w:r>
      <w:proofErr w:type="spellEnd"/>
      <w:r w:rsidRPr="00E22D1A">
        <w:rPr>
          <w:rStyle w:val="element-citation"/>
          <w:rFonts w:ascii="Times New Roman" w:hAnsi="Times New Roman" w:cs="Times New Roman"/>
          <w:color w:val="212121"/>
          <w:sz w:val="24"/>
          <w:szCs w:val="24"/>
        </w:rPr>
        <w:t>: a-: an epigenetic biomarker of aging for lifespan and health span. </w:t>
      </w:r>
      <w:r w:rsidRPr="00E22D1A">
        <w:rPr>
          <w:rStyle w:val="ref-journal"/>
          <w:rFonts w:ascii="Times New Roman" w:hAnsi="Times New Roman" w:cs="Times New Roman"/>
          <w:i/>
          <w:iCs/>
          <w:color w:val="212121"/>
          <w:sz w:val="24"/>
          <w:szCs w:val="24"/>
        </w:rPr>
        <w:t>Aging (Albany NY) </w:t>
      </w:r>
      <w:r w:rsidRPr="00E22D1A">
        <w:rPr>
          <w:rStyle w:val="element-citation"/>
          <w:rFonts w:ascii="Times New Roman" w:hAnsi="Times New Roman" w:cs="Times New Roman"/>
          <w:color w:val="212121"/>
          <w:sz w:val="24"/>
          <w:szCs w:val="24"/>
        </w:rPr>
        <w:t>2018;</w:t>
      </w:r>
      <w:r w:rsidRPr="00E22D1A">
        <w:rPr>
          <w:rStyle w:val="ref-vol"/>
          <w:rFonts w:ascii="Times New Roman" w:hAnsi="Times New Roman" w:cs="Times New Roman"/>
          <w:color w:val="212121"/>
          <w:sz w:val="24"/>
          <w:szCs w:val="24"/>
        </w:rPr>
        <w:t>10</w:t>
      </w:r>
      <w:r w:rsidRPr="00E22D1A">
        <w:rPr>
          <w:rStyle w:val="element-citation"/>
          <w:rFonts w:ascii="Times New Roman" w:hAnsi="Times New Roman" w:cs="Times New Roman"/>
          <w:color w:val="212121"/>
          <w:sz w:val="24"/>
          <w:szCs w:val="24"/>
        </w:rPr>
        <w:t>(4):573–591. </w:t>
      </w:r>
      <w:r w:rsidRPr="00E22D1A">
        <w:rPr>
          <w:rStyle w:val="nowrap"/>
          <w:rFonts w:ascii="Times New Roman" w:hAnsi="Times New Roman" w:cs="Times New Roman"/>
          <w:color w:val="212121"/>
          <w:sz w:val="24"/>
          <w:szCs w:val="24"/>
        </w:rPr>
        <w:t>[</w:t>
      </w:r>
      <w:hyperlink r:id="rId129" w:history="1">
        <w:r w:rsidRPr="00E22D1A">
          <w:rPr>
            <w:rStyle w:val="Hyperlink"/>
            <w:rFonts w:ascii="Times New Roman" w:hAnsi="Times New Roman" w:cs="Times New Roman"/>
            <w:color w:val="376FAA"/>
            <w:sz w:val="24"/>
            <w:szCs w:val="24"/>
            <w:u w:val="none"/>
          </w:rPr>
          <w:t>PMC free article</w:t>
        </w:r>
      </w:hyperlink>
      <w:r w:rsidRPr="00E22D1A">
        <w:rPr>
          <w:rStyle w:val="nowrap"/>
          <w:rFonts w:ascii="Times New Roman" w:hAnsi="Times New Roman" w:cs="Times New Roman"/>
          <w:color w:val="212121"/>
          <w:sz w:val="24"/>
          <w:szCs w:val="24"/>
        </w:rPr>
        <w:t>]</w:t>
      </w:r>
      <w:r w:rsidRPr="00E22D1A">
        <w:rPr>
          <w:rStyle w:val="element-citation"/>
          <w:rFonts w:ascii="Times New Roman" w:hAnsi="Times New Roman" w:cs="Times New Roman"/>
          <w:color w:val="212121"/>
          <w:sz w:val="24"/>
          <w:szCs w:val="24"/>
        </w:rPr>
        <w:t> [</w:t>
      </w:r>
      <w:hyperlink r:id="rId130" w:history="1">
        <w:r w:rsidRPr="00E22D1A">
          <w:rPr>
            <w:rStyle w:val="Hyperlink"/>
            <w:rFonts w:ascii="Times New Roman" w:hAnsi="Times New Roman" w:cs="Times New Roman"/>
            <w:color w:val="376FAA"/>
            <w:sz w:val="24"/>
            <w:szCs w:val="24"/>
            <w:u w:val="none"/>
          </w:rPr>
          <w:t>PubMed</w:t>
        </w:r>
      </w:hyperlink>
      <w:r w:rsidRPr="00E22D1A">
        <w:rPr>
          <w:rStyle w:val="element-citation"/>
          <w:rFonts w:ascii="Times New Roman" w:hAnsi="Times New Roman" w:cs="Times New Roman"/>
          <w:color w:val="212121"/>
          <w:sz w:val="24"/>
          <w:szCs w:val="24"/>
        </w:rPr>
        <w:t>] </w:t>
      </w:r>
      <w:r w:rsidRPr="00E22D1A">
        <w:rPr>
          <w:rStyle w:val="nowrap"/>
          <w:rFonts w:ascii="Times New Roman" w:hAnsi="Times New Roman" w:cs="Times New Roman"/>
          <w:color w:val="212121"/>
          <w:sz w:val="24"/>
          <w:szCs w:val="24"/>
        </w:rPr>
        <w:t>[</w:t>
      </w:r>
      <w:hyperlink r:id="rId131" w:tgtFrame="_blank" w:history="1">
        <w:r w:rsidRPr="00E22D1A">
          <w:rPr>
            <w:rStyle w:val="Hyperlink"/>
            <w:rFonts w:ascii="Times New Roman" w:hAnsi="Times New Roman" w:cs="Times New Roman"/>
            <w:color w:val="376FAA"/>
            <w:sz w:val="24"/>
            <w:szCs w:val="24"/>
            <w:u w:val="none"/>
          </w:rPr>
          <w:t>Google Scholar</w:t>
        </w:r>
      </w:hyperlink>
      <w:r w:rsidRPr="00E22D1A">
        <w:rPr>
          <w:rStyle w:val="nowrap"/>
          <w:rFonts w:ascii="Times New Roman" w:hAnsi="Times New Roman" w:cs="Times New Roman"/>
          <w:color w:val="212121"/>
          <w:sz w:val="24"/>
          <w:szCs w:val="24"/>
        </w:rPr>
        <w:t>]</w:t>
      </w:r>
    </w:p>
    <w:p w14:paraId="01B3FE46" w14:textId="77777777" w:rsidR="003020CE" w:rsidRPr="00E22D1A" w:rsidRDefault="003020CE" w:rsidP="005B7A2A">
      <w:pPr>
        <w:shd w:val="clear" w:color="auto" w:fill="FFFFFF"/>
        <w:spacing w:line="360" w:lineRule="auto"/>
        <w:jc w:val="both"/>
        <w:rPr>
          <w:rFonts w:ascii="Times New Roman" w:hAnsi="Times New Roman" w:cs="Times New Roman"/>
          <w:color w:val="212121"/>
          <w:sz w:val="24"/>
          <w:szCs w:val="24"/>
        </w:rPr>
      </w:pPr>
      <w:r w:rsidRPr="00E22D1A">
        <w:rPr>
          <w:rFonts w:ascii="Times New Roman" w:hAnsi="Times New Roman" w:cs="Times New Roman"/>
          <w:color w:val="212121"/>
          <w:sz w:val="24"/>
          <w:szCs w:val="24"/>
        </w:rPr>
        <w:t>49. </w:t>
      </w:r>
      <w:r w:rsidRPr="00E22D1A">
        <w:rPr>
          <w:rStyle w:val="element-citation"/>
          <w:rFonts w:ascii="Times New Roman" w:hAnsi="Times New Roman" w:cs="Times New Roman"/>
          <w:color w:val="212121"/>
          <w:sz w:val="24"/>
          <w:szCs w:val="24"/>
        </w:rPr>
        <w:t xml:space="preserve">Lu A.T., Quach A., Wilson J.G., Reiner A.P., Aviv A., Raj K., Hou L., </w:t>
      </w:r>
      <w:proofErr w:type="spellStart"/>
      <w:r w:rsidRPr="00E22D1A">
        <w:rPr>
          <w:rStyle w:val="element-citation"/>
          <w:rFonts w:ascii="Times New Roman" w:hAnsi="Times New Roman" w:cs="Times New Roman"/>
          <w:color w:val="212121"/>
          <w:sz w:val="24"/>
          <w:szCs w:val="24"/>
        </w:rPr>
        <w:t>Baccarelli</w:t>
      </w:r>
      <w:proofErr w:type="spellEnd"/>
      <w:r w:rsidRPr="00E22D1A">
        <w:rPr>
          <w:rStyle w:val="element-citation"/>
          <w:rFonts w:ascii="Times New Roman" w:hAnsi="Times New Roman" w:cs="Times New Roman"/>
          <w:color w:val="212121"/>
          <w:sz w:val="24"/>
          <w:szCs w:val="24"/>
        </w:rPr>
        <w:t xml:space="preserve"> A.A., Li Y., Stewart J.D. DNA methylation </w:t>
      </w:r>
      <w:proofErr w:type="spellStart"/>
      <w:r w:rsidRPr="00E22D1A">
        <w:rPr>
          <w:rStyle w:val="element-citation"/>
          <w:rFonts w:ascii="Times New Roman" w:hAnsi="Times New Roman" w:cs="Times New Roman"/>
          <w:color w:val="212121"/>
          <w:sz w:val="24"/>
          <w:szCs w:val="24"/>
        </w:rPr>
        <w:t>GrimAge</w:t>
      </w:r>
      <w:proofErr w:type="spellEnd"/>
      <w:r w:rsidRPr="00E22D1A">
        <w:rPr>
          <w:rStyle w:val="element-citation"/>
          <w:rFonts w:ascii="Times New Roman" w:hAnsi="Times New Roman" w:cs="Times New Roman"/>
          <w:color w:val="212121"/>
          <w:sz w:val="24"/>
          <w:szCs w:val="24"/>
        </w:rPr>
        <w:t xml:space="preserve"> strongly predicts lifespan and health span. </w:t>
      </w:r>
      <w:r w:rsidRPr="00E22D1A">
        <w:rPr>
          <w:rStyle w:val="ref-journal"/>
          <w:rFonts w:ascii="Times New Roman" w:hAnsi="Times New Roman" w:cs="Times New Roman"/>
          <w:i/>
          <w:iCs/>
          <w:color w:val="212121"/>
          <w:sz w:val="24"/>
          <w:szCs w:val="24"/>
        </w:rPr>
        <w:t>Aging (Albany NY) </w:t>
      </w:r>
      <w:r w:rsidRPr="00E22D1A">
        <w:rPr>
          <w:rStyle w:val="element-citation"/>
          <w:rFonts w:ascii="Times New Roman" w:hAnsi="Times New Roman" w:cs="Times New Roman"/>
          <w:color w:val="212121"/>
          <w:sz w:val="24"/>
          <w:szCs w:val="24"/>
        </w:rPr>
        <w:t>2019;</w:t>
      </w:r>
      <w:r w:rsidRPr="00E22D1A">
        <w:rPr>
          <w:rStyle w:val="ref-vol"/>
          <w:rFonts w:ascii="Times New Roman" w:hAnsi="Times New Roman" w:cs="Times New Roman"/>
          <w:color w:val="212121"/>
          <w:sz w:val="24"/>
          <w:szCs w:val="24"/>
        </w:rPr>
        <w:t>11</w:t>
      </w:r>
      <w:r w:rsidRPr="00E22D1A">
        <w:rPr>
          <w:rStyle w:val="element-citation"/>
          <w:rFonts w:ascii="Times New Roman" w:hAnsi="Times New Roman" w:cs="Times New Roman"/>
          <w:color w:val="212121"/>
          <w:sz w:val="24"/>
          <w:szCs w:val="24"/>
        </w:rPr>
        <w:t>(2):303–327. </w:t>
      </w:r>
      <w:r w:rsidRPr="00E22D1A">
        <w:rPr>
          <w:rStyle w:val="nowrap"/>
          <w:rFonts w:ascii="Times New Roman" w:hAnsi="Times New Roman" w:cs="Times New Roman"/>
          <w:color w:val="212121"/>
          <w:sz w:val="24"/>
          <w:szCs w:val="24"/>
        </w:rPr>
        <w:t>[</w:t>
      </w:r>
      <w:hyperlink r:id="rId132" w:history="1">
        <w:r w:rsidRPr="00E22D1A">
          <w:rPr>
            <w:rStyle w:val="Hyperlink"/>
            <w:rFonts w:ascii="Times New Roman" w:hAnsi="Times New Roman" w:cs="Times New Roman"/>
            <w:color w:val="376FAA"/>
            <w:sz w:val="24"/>
            <w:szCs w:val="24"/>
            <w:u w:val="none"/>
          </w:rPr>
          <w:t>PMC free article</w:t>
        </w:r>
      </w:hyperlink>
      <w:r w:rsidRPr="00E22D1A">
        <w:rPr>
          <w:rStyle w:val="nowrap"/>
          <w:rFonts w:ascii="Times New Roman" w:hAnsi="Times New Roman" w:cs="Times New Roman"/>
          <w:color w:val="212121"/>
          <w:sz w:val="24"/>
          <w:szCs w:val="24"/>
        </w:rPr>
        <w:t>]</w:t>
      </w:r>
      <w:r w:rsidRPr="00E22D1A">
        <w:rPr>
          <w:rStyle w:val="element-citation"/>
          <w:rFonts w:ascii="Times New Roman" w:hAnsi="Times New Roman" w:cs="Times New Roman"/>
          <w:color w:val="212121"/>
          <w:sz w:val="24"/>
          <w:szCs w:val="24"/>
        </w:rPr>
        <w:t> [</w:t>
      </w:r>
      <w:hyperlink r:id="rId133" w:history="1">
        <w:r w:rsidRPr="00E22D1A">
          <w:rPr>
            <w:rStyle w:val="Hyperlink"/>
            <w:rFonts w:ascii="Times New Roman" w:hAnsi="Times New Roman" w:cs="Times New Roman"/>
            <w:color w:val="376FAA"/>
            <w:sz w:val="24"/>
            <w:szCs w:val="24"/>
            <w:u w:val="none"/>
          </w:rPr>
          <w:t>PubMed</w:t>
        </w:r>
      </w:hyperlink>
      <w:r w:rsidRPr="00E22D1A">
        <w:rPr>
          <w:rStyle w:val="element-citation"/>
          <w:rFonts w:ascii="Times New Roman" w:hAnsi="Times New Roman" w:cs="Times New Roman"/>
          <w:color w:val="212121"/>
          <w:sz w:val="24"/>
          <w:szCs w:val="24"/>
        </w:rPr>
        <w:t>] </w:t>
      </w:r>
      <w:r w:rsidRPr="00E22D1A">
        <w:rPr>
          <w:rStyle w:val="nowrap"/>
          <w:rFonts w:ascii="Times New Roman" w:hAnsi="Times New Roman" w:cs="Times New Roman"/>
          <w:color w:val="212121"/>
          <w:sz w:val="24"/>
          <w:szCs w:val="24"/>
        </w:rPr>
        <w:t>[</w:t>
      </w:r>
      <w:hyperlink r:id="rId134" w:tgtFrame="_blank" w:history="1">
        <w:r w:rsidRPr="00E22D1A">
          <w:rPr>
            <w:rStyle w:val="Hyperlink"/>
            <w:rFonts w:ascii="Times New Roman" w:hAnsi="Times New Roman" w:cs="Times New Roman"/>
            <w:color w:val="376FAA"/>
            <w:sz w:val="24"/>
            <w:szCs w:val="24"/>
            <w:u w:val="none"/>
          </w:rPr>
          <w:t>Google Scholar</w:t>
        </w:r>
      </w:hyperlink>
      <w:r w:rsidRPr="00E22D1A">
        <w:rPr>
          <w:rStyle w:val="nowrap"/>
          <w:rFonts w:ascii="Times New Roman" w:hAnsi="Times New Roman" w:cs="Times New Roman"/>
          <w:color w:val="212121"/>
          <w:sz w:val="24"/>
          <w:szCs w:val="24"/>
        </w:rPr>
        <w:t>]</w:t>
      </w:r>
    </w:p>
    <w:p w14:paraId="712E7E78" w14:textId="77777777" w:rsidR="003020CE" w:rsidRPr="00E22D1A" w:rsidRDefault="003020CE" w:rsidP="005B7A2A">
      <w:pPr>
        <w:shd w:val="clear" w:color="auto" w:fill="FFFFFF"/>
        <w:spacing w:line="360" w:lineRule="auto"/>
        <w:jc w:val="both"/>
        <w:rPr>
          <w:rFonts w:ascii="Times New Roman" w:hAnsi="Times New Roman" w:cs="Times New Roman"/>
          <w:color w:val="212121"/>
          <w:sz w:val="24"/>
          <w:szCs w:val="24"/>
        </w:rPr>
      </w:pPr>
      <w:r w:rsidRPr="00E22D1A">
        <w:rPr>
          <w:rFonts w:ascii="Times New Roman" w:hAnsi="Times New Roman" w:cs="Times New Roman"/>
          <w:color w:val="212121"/>
          <w:sz w:val="24"/>
          <w:szCs w:val="24"/>
        </w:rPr>
        <w:lastRenderedPageBreak/>
        <w:t>50. </w:t>
      </w:r>
      <w:r w:rsidRPr="00E22D1A">
        <w:rPr>
          <w:rStyle w:val="element-citation"/>
          <w:rFonts w:ascii="Times New Roman" w:hAnsi="Times New Roman" w:cs="Times New Roman"/>
          <w:color w:val="212121"/>
          <w:sz w:val="24"/>
          <w:szCs w:val="24"/>
        </w:rPr>
        <w:t>Zhang Y., Wilson R.… H. B: DNA methylation signatures in peripheral blood strongly predict all-cause mortality. </w:t>
      </w:r>
      <w:r w:rsidRPr="00E22D1A">
        <w:rPr>
          <w:rStyle w:val="ref-journal"/>
          <w:rFonts w:ascii="Times New Roman" w:hAnsi="Times New Roman" w:cs="Times New Roman"/>
          <w:i/>
          <w:iCs/>
          <w:color w:val="212121"/>
          <w:sz w:val="24"/>
          <w:szCs w:val="24"/>
        </w:rPr>
        <w:t xml:space="preserve">Nat. </w:t>
      </w:r>
      <w:proofErr w:type="spellStart"/>
      <w:r w:rsidRPr="00E22D1A">
        <w:rPr>
          <w:rStyle w:val="ref-journal"/>
          <w:rFonts w:ascii="Times New Roman" w:hAnsi="Times New Roman" w:cs="Times New Roman"/>
          <w:i/>
          <w:iCs/>
          <w:color w:val="212121"/>
          <w:sz w:val="24"/>
          <w:szCs w:val="24"/>
        </w:rPr>
        <w:t>Commun</w:t>
      </w:r>
      <w:proofErr w:type="spellEnd"/>
      <w:r w:rsidRPr="00E22D1A">
        <w:rPr>
          <w:rStyle w:val="ref-journal"/>
          <w:rFonts w:ascii="Times New Roman" w:hAnsi="Times New Roman" w:cs="Times New Roman"/>
          <w:i/>
          <w:iCs/>
          <w:color w:val="212121"/>
          <w:sz w:val="24"/>
          <w:szCs w:val="24"/>
        </w:rPr>
        <w:t>. </w:t>
      </w:r>
      <w:r w:rsidRPr="00E22D1A">
        <w:rPr>
          <w:rStyle w:val="element-citation"/>
          <w:rFonts w:ascii="Times New Roman" w:hAnsi="Times New Roman" w:cs="Times New Roman"/>
          <w:color w:val="212121"/>
          <w:sz w:val="24"/>
          <w:szCs w:val="24"/>
        </w:rPr>
        <w:t>2017;</w:t>
      </w:r>
      <w:r w:rsidRPr="00E22D1A">
        <w:rPr>
          <w:rStyle w:val="ref-vol"/>
          <w:rFonts w:ascii="Times New Roman" w:hAnsi="Times New Roman" w:cs="Times New Roman"/>
          <w:color w:val="212121"/>
          <w:sz w:val="24"/>
          <w:szCs w:val="24"/>
        </w:rPr>
        <w:t>17</w:t>
      </w:r>
      <w:r w:rsidRPr="00E22D1A">
        <w:rPr>
          <w:rStyle w:val="element-citation"/>
          <w:rFonts w:ascii="Times New Roman" w:hAnsi="Times New Roman" w:cs="Times New Roman"/>
          <w:color w:val="212121"/>
          <w:sz w:val="24"/>
          <w:szCs w:val="24"/>
        </w:rPr>
        <w:t>(8) </w:t>
      </w:r>
      <w:r w:rsidRPr="00E22D1A">
        <w:rPr>
          <w:rStyle w:val="nowrap"/>
          <w:rFonts w:ascii="Times New Roman" w:hAnsi="Times New Roman" w:cs="Times New Roman"/>
          <w:color w:val="212121"/>
          <w:sz w:val="24"/>
          <w:szCs w:val="24"/>
        </w:rPr>
        <w:t>[</w:t>
      </w:r>
      <w:hyperlink r:id="rId135" w:history="1">
        <w:r w:rsidRPr="00E22D1A">
          <w:rPr>
            <w:rStyle w:val="Hyperlink"/>
            <w:rFonts w:ascii="Times New Roman" w:hAnsi="Times New Roman" w:cs="Times New Roman"/>
            <w:color w:val="376FAA"/>
            <w:sz w:val="24"/>
            <w:szCs w:val="24"/>
            <w:u w:val="none"/>
          </w:rPr>
          <w:t>PMC free article</w:t>
        </w:r>
      </w:hyperlink>
      <w:r w:rsidRPr="00E22D1A">
        <w:rPr>
          <w:rStyle w:val="nowrap"/>
          <w:rFonts w:ascii="Times New Roman" w:hAnsi="Times New Roman" w:cs="Times New Roman"/>
          <w:color w:val="212121"/>
          <w:sz w:val="24"/>
          <w:szCs w:val="24"/>
        </w:rPr>
        <w:t>]</w:t>
      </w:r>
      <w:r w:rsidRPr="00E22D1A">
        <w:rPr>
          <w:rStyle w:val="element-citation"/>
          <w:rFonts w:ascii="Times New Roman" w:hAnsi="Times New Roman" w:cs="Times New Roman"/>
          <w:color w:val="212121"/>
          <w:sz w:val="24"/>
          <w:szCs w:val="24"/>
        </w:rPr>
        <w:t> [</w:t>
      </w:r>
      <w:hyperlink r:id="rId136" w:history="1">
        <w:r w:rsidRPr="00E22D1A">
          <w:rPr>
            <w:rStyle w:val="Hyperlink"/>
            <w:rFonts w:ascii="Times New Roman" w:hAnsi="Times New Roman" w:cs="Times New Roman"/>
            <w:color w:val="376FAA"/>
            <w:sz w:val="24"/>
            <w:szCs w:val="24"/>
            <w:u w:val="none"/>
          </w:rPr>
          <w:t>PubMed</w:t>
        </w:r>
      </w:hyperlink>
      <w:r w:rsidRPr="00E22D1A">
        <w:rPr>
          <w:rStyle w:val="element-citation"/>
          <w:rFonts w:ascii="Times New Roman" w:hAnsi="Times New Roman" w:cs="Times New Roman"/>
          <w:color w:val="212121"/>
          <w:sz w:val="24"/>
          <w:szCs w:val="24"/>
        </w:rPr>
        <w:t>] </w:t>
      </w:r>
      <w:r w:rsidRPr="00E22D1A">
        <w:rPr>
          <w:rStyle w:val="nowrap"/>
          <w:rFonts w:ascii="Times New Roman" w:hAnsi="Times New Roman" w:cs="Times New Roman"/>
          <w:color w:val="212121"/>
          <w:sz w:val="24"/>
          <w:szCs w:val="24"/>
        </w:rPr>
        <w:t>[</w:t>
      </w:r>
      <w:hyperlink r:id="rId137" w:tgtFrame="_blank" w:history="1">
        <w:r w:rsidRPr="00E22D1A">
          <w:rPr>
            <w:rStyle w:val="Hyperlink"/>
            <w:rFonts w:ascii="Times New Roman" w:hAnsi="Times New Roman" w:cs="Times New Roman"/>
            <w:color w:val="376FAA"/>
            <w:sz w:val="24"/>
            <w:szCs w:val="24"/>
            <w:u w:val="none"/>
          </w:rPr>
          <w:t>Google Scholar</w:t>
        </w:r>
      </w:hyperlink>
      <w:r w:rsidRPr="00E22D1A">
        <w:rPr>
          <w:rStyle w:val="nowrap"/>
          <w:rFonts w:ascii="Times New Roman" w:hAnsi="Times New Roman" w:cs="Times New Roman"/>
          <w:color w:val="212121"/>
          <w:sz w:val="24"/>
          <w:szCs w:val="24"/>
        </w:rPr>
        <w:t>]</w:t>
      </w:r>
    </w:p>
    <w:p w14:paraId="1FB6C6E5" w14:textId="77777777" w:rsidR="003020CE" w:rsidRPr="00E22D1A" w:rsidRDefault="003020CE" w:rsidP="005B7A2A">
      <w:pPr>
        <w:shd w:val="clear" w:color="auto" w:fill="FFFFFF"/>
        <w:spacing w:line="360" w:lineRule="auto"/>
        <w:jc w:val="both"/>
        <w:rPr>
          <w:rFonts w:ascii="Times New Roman" w:hAnsi="Times New Roman" w:cs="Times New Roman"/>
          <w:color w:val="212121"/>
          <w:sz w:val="24"/>
          <w:szCs w:val="24"/>
        </w:rPr>
      </w:pPr>
      <w:r w:rsidRPr="00E22D1A">
        <w:rPr>
          <w:rFonts w:ascii="Times New Roman" w:hAnsi="Times New Roman" w:cs="Times New Roman"/>
          <w:color w:val="212121"/>
          <w:sz w:val="24"/>
          <w:szCs w:val="24"/>
        </w:rPr>
        <w:t>51. </w:t>
      </w:r>
      <w:r w:rsidRPr="00E22D1A">
        <w:rPr>
          <w:rStyle w:val="element-citation"/>
          <w:rFonts w:ascii="Times New Roman" w:hAnsi="Times New Roman" w:cs="Times New Roman"/>
          <w:color w:val="212121"/>
          <w:sz w:val="24"/>
          <w:szCs w:val="24"/>
        </w:rPr>
        <w:t xml:space="preserve">Alpert A., </w:t>
      </w:r>
      <w:proofErr w:type="spellStart"/>
      <w:r w:rsidRPr="00E22D1A">
        <w:rPr>
          <w:rStyle w:val="element-citation"/>
          <w:rFonts w:ascii="Times New Roman" w:hAnsi="Times New Roman" w:cs="Times New Roman"/>
          <w:color w:val="212121"/>
          <w:sz w:val="24"/>
          <w:szCs w:val="24"/>
        </w:rPr>
        <w:t>YishaiPickman</w:t>
      </w:r>
      <w:proofErr w:type="spellEnd"/>
      <w:r w:rsidRPr="00E22D1A">
        <w:rPr>
          <w:rStyle w:val="element-citation"/>
          <w:rFonts w:ascii="Times New Roman" w:hAnsi="Times New Roman" w:cs="Times New Roman"/>
          <w:color w:val="212121"/>
          <w:sz w:val="24"/>
          <w:szCs w:val="24"/>
        </w:rPr>
        <w:t xml:space="preserve"> Y., Shen-Orr S.S. A clinically meaningful metric of immune age derived from high-dimensional longitudinal monitoring. </w:t>
      </w:r>
      <w:r w:rsidRPr="00E22D1A">
        <w:rPr>
          <w:rStyle w:val="ref-journal"/>
          <w:rFonts w:ascii="Times New Roman" w:hAnsi="Times New Roman" w:cs="Times New Roman"/>
          <w:i/>
          <w:iCs/>
          <w:color w:val="212121"/>
          <w:sz w:val="24"/>
          <w:szCs w:val="24"/>
        </w:rPr>
        <w:t>Nat. Med. </w:t>
      </w:r>
      <w:r w:rsidRPr="00E22D1A">
        <w:rPr>
          <w:rStyle w:val="element-citation"/>
          <w:rFonts w:ascii="Times New Roman" w:hAnsi="Times New Roman" w:cs="Times New Roman"/>
          <w:color w:val="212121"/>
          <w:sz w:val="24"/>
          <w:szCs w:val="24"/>
        </w:rPr>
        <w:t>2019;</w:t>
      </w:r>
      <w:r w:rsidRPr="00E22D1A">
        <w:rPr>
          <w:rStyle w:val="ref-vol"/>
          <w:rFonts w:ascii="Times New Roman" w:hAnsi="Times New Roman" w:cs="Times New Roman"/>
          <w:color w:val="212121"/>
          <w:sz w:val="24"/>
          <w:szCs w:val="24"/>
        </w:rPr>
        <w:t>25</w:t>
      </w:r>
      <w:r w:rsidRPr="00E22D1A">
        <w:rPr>
          <w:rStyle w:val="element-citation"/>
          <w:rFonts w:ascii="Times New Roman" w:hAnsi="Times New Roman" w:cs="Times New Roman"/>
          <w:color w:val="212121"/>
          <w:sz w:val="24"/>
          <w:szCs w:val="24"/>
        </w:rPr>
        <w:t>(3):487–495. </w:t>
      </w:r>
      <w:r w:rsidRPr="00E22D1A">
        <w:rPr>
          <w:rStyle w:val="nowrap"/>
          <w:rFonts w:ascii="Times New Roman" w:hAnsi="Times New Roman" w:cs="Times New Roman"/>
          <w:color w:val="212121"/>
          <w:sz w:val="24"/>
          <w:szCs w:val="24"/>
        </w:rPr>
        <w:t>[</w:t>
      </w:r>
      <w:hyperlink r:id="rId138" w:history="1">
        <w:r w:rsidRPr="00E22D1A">
          <w:rPr>
            <w:rStyle w:val="Hyperlink"/>
            <w:rFonts w:ascii="Times New Roman" w:hAnsi="Times New Roman" w:cs="Times New Roman"/>
            <w:color w:val="376FAA"/>
            <w:sz w:val="24"/>
            <w:szCs w:val="24"/>
            <w:u w:val="none"/>
          </w:rPr>
          <w:t>PMC free article</w:t>
        </w:r>
      </w:hyperlink>
      <w:r w:rsidRPr="00E22D1A">
        <w:rPr>
          <w:rStyle w:val="nowrap"/>
          <w:rFonts w:ascii="Times New Roman" w:hAnsi="Times New Roman" w:cs="Times New Roman"/>
          <w:color w:val="212121"/>
          <w:sz w:val="24"/>
          <w:szCs w:val="24"/>
        </w:rPr>
        <w:t>]</w:t>
      </w:r>
      <w:r w:rsidRPr="00E22D1A">
        <w:rPr>
          <w:rStyle w:val="element-citation"/>
          <w:rFonts w:ascii="Times New Roman" w:hAnsi="Times New Roman" w:cs="Times New Roman"/>
          <w:color w:val="212121"/>
          <w:sz w:val="24"/>
          <w:szCs w:val="24"/>
        </w:rPr>
        <w:t> [</w:t>
      </w:r>
      <w:hyperlink r:id="rId139" w:history="1">
        <w:r w:rsidRPr="00E22D1A">
          <w:rPr>
            <w:rStyle w:val="Hyperlink"/>
            <w:rFonts w:ascii="Times New Roman" w:hAnsi="Times New Roman" w:cs="Times New Roman"/>
            <w:color w:val="376FAA"/>
            <w:sz w:val="24"/>
            <w:szCs w:val="24"/>
            <w:u w:val="none"/>
          </w:rPr>
          <w:t>PubMed</w:t>
        </w:r>
      </w:hyperlink>
      <w:r w:rsidRPr="00E22D1A">
        <w:rPr>
          <w:rStyle w:val="element-citation"/>
          <w:rFonts w:ascii="Times New Roman" w:hAnsi="Times New Roman" w:cs="Times New Roman"/>
          <w:color w:val="212121"/>
          <w:sz w:val="24"/>
          <w:szCs w:val="24"/>
        </w:rPr>
        <w:t>] </w:t>
      </w:r>
      <w:r w:rsidRPr="00E22D1A">
        <w:rPr>
          <w:rStyle w:val="nowrap"/>
          <w:rFonts w:ascii="Times New Roman" w:hAnsi="Times New Roman" w:cs="Times New Roman"/>
          <w:color w:val="212121"/>
          <w:sz w:val="24"/>
          <w:szCs w:val="24"/>
        </w:rPr>
        <w:t>[</w:t>
      </w:r>
      <w:hyperlink r:id="rId140" w:tgtFrame="_blank" w:history="1">
        <w:r w:rsidRPr="00E22D1A">
          <w:rPr>
            <w:rStyle w:val="Hyperlink"/>
            <w:rFonts w:ascii="Times New Roman" w:hAnsi="Times New Roman" w:cs="Times New Roman"/>
            <w:color w:val="376FAA"/>
            <w:sz w:val="24"/>
            <w:szCs w:val="24"/>
            <w:u w:val="none"/>
          </w:rPr>
          <w:t>Google Scholar</w:t>
        </w:r>
      </w:hyperlink>
      <w:r w:rsidRPr="00E22D1A">
        <w:rPr>
          <w:rStyle w:val="nowrap"/>
          <w:rFonts w:ascii="Times New Roman" w:hAnsi="Times New Roman" w:cs="Times New Roman"/>
          <w:color w:val="212121"/>
          <w:sz w:val="24"/>
          <w:szCs w:val="24"/>
        </w:rPr>
        <w:t>]</w:t>
      </w:r>
    </w:p>
    <w:p w14:paraId="41F90EFE" w14:textId="77777777" w:rsidR="003020CE" w:rsidRPr="00E22D1A" w:rsidRDefault="003020CE" w:rsidP="005B7A2A">
      <w:pPr>
        <w:shd w:val="clear" w:color="auto" w:fill="FFFFFF"/>
        <w:spacing w:line="360" w:lineRule="auto"/>
        <w:jc w:val="both"/>
        <w:rPr>
          <w:rFonts w:ascii="Times New Roman" w:hAnsi="Times New Roman" w:cs="Times New Roman"/>
          <w:color w:val="212121"/>
          <w:sz w:val="24"/>
          <w:szCs w:val="24"/>
        </w:rPr>
      </w:pPr>
      <w:r w:rsidRPr="00E22D1A">
        <w:rPr>
          <w:rFonts w:ascii="Times New Roman" w:hAnsi="Times New Roman" w:cs="Times New Roman"/>
          <w:color w:val="212121"/>
          <w:sz w:val="24"/>
          <w:szCs w:val="24"/>
        </w:rPr>
        <w:t>52. </w:t>
      </w:r>
      <w:r w:rsidRPr="00E22D1A">
        <w:rPr>
          <w:rStyle w:val="element-citation"/>
          <w:rFonts w:ascii="Times New Roman" w:hAnsi="Times New Roman" w:cs="Times New Roman"/>
          <w:color w:val="212121"/>
          <w:sz w:val="24"/>
          <w:szCs w:val="24"/>
        </w:rPr>
        <w:t xml:space="preserve">Mamoshina P., </w:t>
      </w:r>
      <w:proofErr w:type="spellStart"/>
      <w:r w:rsidRPr="00E22D1A">
        <w:rPr>
          <w:rStyle w:val="element-citation"/>
          <w:rFonts w:ascii="Times New Roman" w:hAnsi="Times New Roman" w:cs="Times New Roman"/>
          <w:color w:val="212121"/>
          <w:sz w:val="24"/>
          <w:szCs w:val="24"/>
        </w:rPr>
        <w:t>Zhavoronkov</w:t>
      </w:r>
      <w:proofErr w:type="spellEnd"/>
      <w:r w:rsidRPr="00E22D1A">
        <w:rPr>
          <w:rStyle w:val="element-citation"/>
          <w:rFonts w:ascii="Times New Roman" w:hAnsi="Times New Roman" w:cs="Times New Roman"/>
          <w:color w:val="212121"/>
          <w:sz w:val="24"/>
          <w:szCs w:val="24"/>
        </w:rPr>
        <w:t xml:space="preserve"> A. </w:t>
      </w:r>
      <w:proofErr w:type="spellStart"/>
      <w:r w:rsidRPr="00E22D1A">
        <w:rPr>
          <w:rStyle w:val="element-citation"/>
          <w:rFonts w:ascii="Times New Roman" w:hAnsi="Times New Roman" w:cs="Times New Roman"/>
          <w:color w:val="212121"/>
          <w:sz w:val="24"/>
          <w:szCs w:val="24"/>
        </w:rPr>
        <w:t>edn</w:t>
      </w:r>
      <w:proofErr w:type="spellEnd"/>
      <w:r w:rsidRPr="00E22D1A">
        <w:rPr>
          <w:rStyle w:val="element-citation"/>
          <w:rFonts w:ascii="Times New Roman" w:hAnsi="Times New Roman" w:cs="Times New Roman"/>
          <w:color w:val="212121"/>
          <w:sz w:val="24"/>
          <w:szCs w:val="24"/>
        </w:rPr>
        <w:t xml:space="preserve">. </w:t>
      </w:r>
      <w:proofErr w:type="gramStart"/>
      <w:r w:rsidRPr="00E22D1A">
        <w:rPr>
          <w:rStyle w:val="element-citation"/>
          <w:rFonts w:ascii="Times New Roman" w:hAnsi="Times New Roman" w:cs="Times New Roman"/>
          <w:color w:val="212121"/>
          <w:sz w:val="24"/>
          <w:szCs w:val="24"/>
        </w:rPr>
        <w:t>vol. 10.Moskalev A; 2019.</w:t>
      </w:r>
      <w:proofErr w:type="gramEnd"/>
      <w:r w:rsidRPr="00E22D1A">
        <w:rPr>
          <w:rStyle w:val="element-citation"/>
          <w:rFonts w:ascii="Times New Roman" w:hAnsi="Times New Roman" w:cs="Times New Roman"/>
          <w:color w:val="212121"/>
          <w:sz w:val="24"/>
          <w:szCs w:val="24"/>
        </w:rPr>
        <w:t xml:space="preserve"> Deep integrated biomarkers of aging. (Biomarkers of Human Aging, Healthy Aging and Longevity). </w:t>
      </w:r>
      <w:r w:rsidRPr="00E22D1A">
        <w:rPr>
          <w:rStyle w:val="nowrap"/>
          <w:rFonts w:ascii="Times New Roman" w:hAnsi="Times New Roman" w:cs="Times New Roman"/>
          <w:color w:val="212121"/>
          <w:sz w:val="24"/>
          <w:szCs w:val="24"/>
        </w:rPr>
        <w:t>[</w:t>
      </w:r>
      <w:hyperlink r:id="rId141" w:tgtFrame="_blank" w:history="1">
        <w:r w:rsidRPr="00E22D1A">
          <w:rPr>
            <w:rStyle w:val="Hyperlink"/>
            <w:rFonts w:ascii="Times New Roman" w:hAnsi="Times New Roman" w:cs="Times New Roman"/>
            <w:color w:val="376FAA"/>
            <w:sz w:val="24"/>
            <w:szCs w:val="24"/>
            <w:u w:val="none"/>
          </w:rPr>
          <w:t>Google Scholar</w:t>
        </w:r>
      </w:hyperlink>
      <w:r w:rsidRPr="00E22D1A">
        <w:rPr>
          <w:rStyle w:val="nowrap"/>
          <w:rFonts w:ascii="Times New Roman" w:hAnsi="Times New Roman" w:cs="Times New Roman"/>
          <w:color w:val="212121"/>
          <w:sz w:val="24"/>
          <w:szCs w:val="24"/>
        </w:rPr>
        <w:t>]</w:t>
      </w:r>
    </w:p>
    <w:p w14:paraId="0AC0EAE9" w14:textId="77777777" w:rsidR="003020CE" w:rsidRPr="00E22D1A" w:rsidRDefault="003020CE" w:rsidP="005B7A2A">
      <w:pPr>
        <w:shd w:val="clear" w:color="auto" w:fill="FFFFFF"/>
        <w:spacing w:line="360" w:lineRule="auto"/>
        <w:jc w:val="both"/>
        <w:rPr>
          <w:rFonts w:ascii="Times New Roman" w:hAnsi="Times New Roman" w:cs="Times New Roman"/>
          <w:color w:val="212121"/>
          <w:sz w:val="24"/>
          <w:szCs w:val="24"/>
        </w:rPr>
      </w:pPr>
      <w:r w:rsidRPr="00E22D1A">
        <w:rPr>
          <w:rFonts w:ascii="Times New Roman" w:hAnsi="Times New Roman" w:cs="Times New Roman"/>
          <w:color w:val="212121"/>
          <w:sz w:val="24"/>
          <w:szCs w:val="24"/>
        </w:rPr>
        <w:t>53. </w:t>
      </w:r>
      <w:r w:rsidRPr="00E22D1A">
        <w:rPr>
          <w:rStyle w:val="element-citation"/>
          <w:rFonts w:ascii="Times New Roman" w:hAnsi="Times New Roman" w:cs="Times New Roman"/>
          <w:color w:val="212121"/>
          <w:sz w:val="24"/>
          <w:szCs w:val="24"/>
        </w:rPr>
        <w:t xml:space="preserve">Rockwood K., </w:t>
      </w:r>
      <w:proofErr w:type="spellStart"/>
      <w:r w:rsidRPr="00E22D1A">
        <w:rPr>
          <w:rStyle w:val="element-citation"/>
          <w:rFonts w:ascii="Times New Roman" w:hAnsi="Times New Roman" w:cs="Times New Roman"/>
          <w:color w:val="212121"/>
          <w:sz w:val="24"/>
          <w:szCs w:val="24"/>
        </w:rPr>
        <w:t>Mitnitski</w:t>
      </w:r>
      <w:proofErr w:type="spellEnd"/>
      <w:r w:rsidRPr="00E22D1A">
        <w:rPr>
          <w:rStyle w:val="element-citation"/>
          <w:rFonts w:ascii="Times New Roman" w:hAnsi="Times New Roman" w:cs="Times New Roman"/>
          <w:color w:val="212121"/>
          <w:sz w:val="24"/>
          <w:szCs w:val="24"/>
        </w:rPr>
        <w:t xml:space="preserve"> A. Frailty defined by deficit accumulation and geriatric medicine defined by frailty. </w:t>
      </w:r>
      <w:proofErr w:type="spellStart"/>
      <w:r w:rsidRPr="00E22D1A">
        <w:rPr>
          <w:rStyle w:val="ref-journal"/>
          <w:rFonts w:ascii="Times New Roman" w:hAnsi="Times New Roman" w:cs="Times New Roman"/>
          <w:i/>
          <w:iCs/>
          <w:color w:val="212121"/>
          <w:sz w:val="24"/>
          <w:szCs w:val="24"/>
        </w:rPr>
        <w:t>Clin.Geriatr</w:t>
      </w:r>
      <w:proofErr w:type="spellEnd"/>
      <w:r w:rsidRPr="00E22D1A">
        <w:rPr>
          <w:rStyle w:val="ref-journal"/>
          <w:rFonts w:ascii="Times New Roman" w:hAnsi="Times New Roman" w:cs="Times New Roman"/>
          <w:i/>
          <w:iCs/>
          <w:color w:val="212121"/>
          <w:sz w:val="24"/>
          <w:szCs w:val="24"/>
        </w:rPr>
        <w:t>. Med. </w:t>
      </w:r>
      <w:r w:rsidRPr="00E22D1A">
        <w:rPr>
          <w:rStyle w:val="element-citation"/>
          <w:rFonts w:ascii="Times New Roman" w:hAnsi="Times New Roman" w:cs="Times New Roman"/>
          <w:color w:val="212121"/>
          <w:sz w:val="24"/>
          <w:szCs w:val="24"/>
        </w:rPr>
        <w:t>2011;</w:t>
      </w:r>
      <w:r w:rsidRPr="00E22D1A">
        <w:rPr>
          <w:rStyle w:val="ref-vol"/>
          <w:rFonts w:ascii="Times New Roman" w:hAnsi="Times New Roman" w:cs="Times New Roman"/>
          <w:color w:val="212121"/>
          <w:sz w:val="24"/>
          <w:szCs w:val="24"/>
        </w:rPr>
        <w:t>27</w:t>
      </w:r>
      <w:r w:rsidRPr="00E22D1A">
        <w:rPr>
          <w:rStyle w:val="element-citation"/>
          <w:rFonts w:ascii="Times New Roman" w:hAnsi="Times New Roman" w:cs="Times New Roman"/>
          <w:color w:val="212121"/>
          <w:sz w:val="24"/>
          <w:szCs w:val="24"/>
        </w:rPr>
        <w:t>(1):17–26. [</w:t>
      </w:r>
      <w:hyperlink r:id="rId142" w:history="1">
        <w:r w:rsidRPr="00E22D1A">
          <w:rPr>
            <w:rStyle w:val="Hyperlink"/>
            <w:rFonts w:ascii="Times New Roman" w:hAnsi="Times New Roman" w:cs="Times New Roman"/>
            <w:color w:val="376FAA"/>
            <w:sz w:val="24"/>
            <w:szCs w:val="24"/>
            <w:u w:val="none"/>
          </w:rPr>
          <w:t>PubMed</w:t>
        </w:r>
      </w:hyperlink>
      <w:r w:rsidRPr="00E22D1A">
        <w:rPr>
          <w:rStyle w:val="element-citation"/>
          <w:rFonts w:ascii="Times New Roman" w:hAnsi="Times New Roman" w:cs="Times New Roman"/>
          <w:color w:val="212121"/>
          <w:sz w:val="24"/>
          <w:szCs w:val="24"/>
        </w:rPr>
        <w:t>] </w:t>
      </w:r>
      <w:r w:rsidRPr="00E22D1A">
        <w:rPr>
          <w:rStyle w:val="nowrap"/>
          <w:rFonts w:ascii="Times New Roman" w:hAnsi="Times New Roman" w:cs="Times New Roman"/>
          <w:color w:val="212121"/>
          <w:sz w:val="24"/>
          <w:szCs w:val="24"/>
        </w:rPr>
        <w:t>[</w:t>
      </w:r>
      <w:hyperlink r:id="rId143" w:tgtFrame="_blank" w:history="1">
        <w:r w:rsidRPr="00E22D1A">
          <w:rPr>
            <w:rStyle w:val="Hyperlink"/>
            <w:rFonts w:ascii="Times New Roman" w:hAnsi="Times New Roman" w:cs="Times New Roman"/>
            <w:color w:val="376FAA"/>
            <w:sz w:val="24"/>
            <w:szCs w:val="24"/>
            <w:u w:val="none"/>
          </w:rPr>
          <w:t>Google Scholar</w:t>
        </w:r>
      </w:hyperlink>
      <w:r w:rsidRPr="00E22D1A">
        <w:rPr>
          <w:rStyle w:val="nowrap"/>
          <w:rFonts w:ascii="Times New Roman" w:hAnsi="Times New Roman" w:cs="Times New Roman"/>
          <w:color w:val="212121"/>
          <w:sz w:val="24"/>
          <w:szCs w:val="24"/>
        </w:rPr>
        <w:t>]</w:t>
      </w:r>
    </w:p>
    <w:p w14:paraId="2600AECF" w14:textId="77777777" w:rsidR="003020CE" w:rsidRPr="00E22D1A" w:rsidRDefault="003020CE" w:rsidP="005B7A2A">
      <w:pPr>
        <w:shd w:val="clear" w:color="auto" w:fill="FFFFFF"/>
        <w:spacing w:line="360" w:lineRule="auto"/>
        <w:jc w:val="both"/>
        <w:rPr>
          <w:rFonts w:ascii="Times New Roman" w:hAnsi="Times New Roman" w:cs="Times New Roman"/>
          <w:color w:val="212121"/>
          <w:sz w:val="24"/>
          <w:szCs w:val="24"/>
        </w:rPr>
      </w:pPr>
      <w:r w:rsidRPr="00E22D1A">
        <w:rPr>
          <w:rFonts w:ascii="Times New Roman" w:hAnsi="Times New Roman" w:cs="Times New Roman"/>
          <w:color w:val="212121"/>
          <w:sz w:val="24"/>
          <w:szCs w:val="24"/>
        </w:rPr>
        <w:t>54. </w:t>
      </w:r>
      <w:proofErr w:type="spellStart"/>
      <w:r w:rsidRPr="00E22D1A">
        <w:rPr>
          <w:rStyle w:val="element-citation"/>
          <w:rFonts w:ascii="Times New Roman" w:hAnsi="Times New Roman" w:cs="Times New Roman"/>
          <w:color w:val="212121"/>
          <w:sz w:val="24"/>
          <w:szCs w:val="24"/>
        </w:rPr>
        <w:t>Lehallier</w:t>
      </w:r>
      <w:proofErr w:type="spellEnd"/>
      <w:r w:rsidRPr="00E22D1A">
        <w:rPr>
          <w:rStyle w:val="element-citation"/>
          <w:rFonts w:ascii="Times New Roman" w:hAnsi="Times New Roman" w:cs="Times New Roman"/>
          <w:color w:val="212121"/>
          <w:sz w:val="24"/>
          <w:szCs w:val="24"/>
        </w:rPr>
        <w:t xml:space="preserve"> B., Gate D., Schaum N., Nanasi T., Lee S.E., Yousef H., Moran Losada P., </w:t>
      </w:r>
      <w:proofErr w:type="spellStart"/>
      <w:r w:rsidRPr="00E22D1A">
        <w:rPr>
          <w:rStyle w:val="element-citation"/>
          <w:rFonts w:ascii="Times New Roman" w:hAnsi="Times New Roman" w:cs="Times New Roman"/>
          <w:color w:val="212121"/>
          <w:sz w:val="24"/>
          <w:szCs w:val="24"/>
        </w:rPr>
        <w:t>Berdnik</w:t>
      </w:r>
      <w:proofErr w:type="spellEnd"/>
      <w:r w:rsidRPr="00E22D1A">
        <w:rPr>
          <w:rStyle w:val="element-citation"/>
          <w:rFonts w:ascii="Times New Roman" w:hAnsi="Times New Roman" w:cs="Times New Roman"/>
          <w:color w:val="212121"/>
          <w:sz w:val="24"/>
          <w:szCs w:val="24"/>
        </w:rPr>
        <w:t xml:space="preserve"> D., Keller A., Verghese J. Undulating changes in human plasma proteome profiles across the lifespan. </w:t>
      </w:r>
      <w:r w:rsidRPr="00E22D1A">
        <w:rPr>
          <w:rStyle w:val="ref-journal"/>
          <w:rFonts w:ascii="Times New Roman" w:hAnsi="Times New Roman" w:cs="Times New Roman"/>
          <w:i/>
          <w:iCs/>
          <w:color w:val="212121"/>
          <w:sz w:val="24"/>
          <w:szCs w:val="24"/>
        </w:rPr>
        <w:t>Nat. Med. </w:t>
      </w:r>
      <w:r w:rsidRPr="00E22D1A">
        <w:rPr>
          <w:rStyle w:val="element-citation"/>
          <w:rFonts w:ascii="Times New Roman" w:hAnsi="Times New Roman" w:cs="Times New Roman"/>
          <w:color w:val="212121"/>
          <w:sz w:val="24"/>
          <w:szCs w:val="24"/>
        </w:rPr>
        <w:t>2019;</w:t>
      </w:r>
      <w:r w:rsidRPr="00E22D1A">
        <w:rPr>
          <w:rStyle w:val="ref-vol"/>
          <w:rFonts w:ascii="Times New Roman" w:hAnsi="Times New Roman" w:cs="Times New Roman"/>
          <w:color w:val="212121"/>
          <w:sz w:val="24"/>
          <w:szCs w:val="24"/>
        </w:rPr>
        <w:t>25</w:t>
      </w:r>
      <w:r w:rsidRPr="00E22D1A">
        <w:rPr>
          <w:rStyle w:val="element-citation"/>
          <w:rFonts w:ascii="Times New Roman" w:hAnsi="Times New Roman" w:cs="Times New Roman"/>
          <w:color w:val="212121"/>
          <w:sz w:val="24"/>
          <w:szCs w:val="24"/>
        </w:rPr>
        <w:t>(12):1843–1850. </w:t>
      </w:r>
      <w:r w:rsidRPr="00E22D1A">
        <w:rPr>
          <w:rStyle w:val="nowrap"/>
          <w:rFonts w:ascii="Times New Roman" w:hAnsi="Times New Roman" w:cs="Times New Roman"/>
          <w:color w:val="212121"/>
          <w:sz w:val="24"/>
          <w:szCs w:val="24"/>
        </w:rPr>
        <w:t>[</w:t>
      </w:r>
      <w:hyperlink r:id="rId144" w:history="1">
        <w:r w:rsidRPr="00E22D1A">
          <w:rPr>
            <w:rStyle w:val="Hyperlink"/>
            <w:rFonts w:ascii="Times New Roman" w:hAnsi="Times New Roman" w:cs="Times New Roman"/>
            <w:color w:val="376FAA"/>
            <w:sz w:val="24"/>
            <w:szCs w:val="24"/>
            <w:u w:val="none"/>
          </w:rPr>
          <w:t>PMC free article</w:t>
        </w:r>
      </w:hyperlink>
      <w:r w:rsidRPr="00E22D1A">
        <w:rPr>
          <w:rStyle w:val="nowrap"/>
          <w:rFonts w:ascii="Times New Roman" w:hAnsi="Times New Roman" w:cs="Times New Roman"/>
          <w:color w:val="212121"/>
          <w:sz w:val="24"/>
          <w:szCs w:val="24"/>
        </w:rPr>
        <w:t>]</w:t>
      </w:r>
      <w:r w:rsidRPr="00E22D1A">
        <w:rPr>
          <w:rStyle w:val="element-citation"/>
          <w:rFonts w:ascii="Times New Roman" w:hAnsi="Times New Roman" w:cs="Times New Roman"/>
          <w:color w:val="212121"/>
          <w:sz w:val="24"/>
          <w:szCs w:val="24"/>
        </w:rPr>
        <w:t> [</w:t>
      </w:r>
      <w:hyperlink r:id="rId145" w:history="1">
        <w:r w:rsidRPr="00E22D1A">
          <w:rPr>
            <w:rStyle w:val="Hyperlink"/>
            <w:rFonts w:ascii="Times New Roman" w:hAnsi="Times New Roman" w:cs="Times New Roman"/>
            <w:color w:val="376FAA"/>
            <w:sz w:val="24"/>
            <w:szCs w:val="24"/>
            <w:u w:val="none"/>
          </w:rPr>
          <w:t>PubMed</w:t>
        </w:r>
      </w:hyperlink>
      <w:r w:rsidRPr="00E22D1A">
        <w:rPr>
          <w:rStyle w:val="element-citation"/>
          <w:rFonts w:ascii="Times New Roman" w:hAnsi="Times New Roman" w:cs="Times New Roman"/>
          <w:color w:val="212121"/>
          <w:sz w:val="24"/>
          <w:szCs w:val="24"/>
        </w:rPr>
        <w:t>] </w:t>
      </w:r>
      <w:r w:rsidRPr="00E22D1A">
        <w:rPr>
          <w:rStyle w:val="nowrap"/>
          <w:rFonts w:ascii="Times New Roman" w:hAnsi="Times New Roman" w:cs="Times New Roman"/>
          <w:color w:val="212121"/>
          <w:sz w:val="24"/>
          <w:szCs w:val="24"/>
        </w:rPr>
        <w:t>[</w:t>
      </w:r>
      <w:hyperlink r:id="rId146" w:tgtFrame="_blank" w:history="1">
        <w:r w:rsidRPr="00E22D1A">
          <w:rPr>
            <w:rStyle w:val="Hyperlink"/>
            <w:rFonts w:ascii="Times New Roman" w:hAnsi="Times New Roman" w:cs="Times New Roman"/>
            <w:color w:val="376FAA"/>
            <w:sz w:val="24"/>
            <w:szCs w:val="24"/>
            <w:u w:val="none"/>
          </w:rPr>
          <w:t>Google Scholar</w:t>
        </w:r>
      </w:hyperlink>
      <w:r w:rsidRPr="00E22D1A">
        <w:rPr>
          <w:rStyle w:val="nowrap"/>
          <w:rFonts w:ascii="Times New Roman" w:hAnsi="Times New Roman" w:cs="Times New Roman"/>
          <w:color w:val="212121"/>
          <w:sz w:val="24"/>
          <w:szCs w:val="24"/>
        </w:rPr>
        <w:t>]</w:t>
      </w:r>
    </w:p>
    <w:p w14:paraId="033EFD97" w14:textId="77777777" w:rsidR="003020CE" w:rsidRPr="00E22D1A" w:rsidRDefault="003020CE" w:rsidP="005B7A2A">
      <w:pPr>
        <w:shd w:val="clear" w:color="auto" w:fill="FFFFFF"/>
        <w:spacing w:line="360" w:lineRule="auto"/>
        <w:jc w:val="both"/>
        <w:rPr>
          <w:rFonts w:ascii="Times New Roman" w:hAnsi="Times New Roman" w:cs="Times New Roman"/>
          <w:color w:val="212121"/>
          <w:sz w:val="24"/>
          <w:szCs w:val="24"/>
        </w:rPr>
      </w:pPr>
      <w:r w:rsidRPr="00E22D1A">
        <w:rPr>
          <w:rFonts w:ascii="Times New Roman" w:hAnsi="Times New Roman" w:cs="Times New Roman"/>
          <w:color w:val="212121"/>
          <w:sz w:val="24"/>
          <w:szCs w:val="24"/>
        </w:rPr>
        <w:t>55. </w:t>
      </w:r>
      <w:r w:rsidRPr="00E22D1A">
        <w:rPr>
          <w:rStyle w:val="element-citation"/>
          <w:rFonts w:ascii="Times New Roman" w:hAnsi="Times New Roman" w:cs="Times New Roman"/>
          <w:color w:val="212121"/>
          <w:sz w:val="24"/>
          <w:szCs w:val="24"/>
        </w:rPr>
        <w:t xml:space="preserve">Vučković F., </w:t>
      </w:r>
      <w:proofErr w:type="spellStart"/>
      <w:r w:rsidRPr="00E22D1A">
        <w:rPr>
          <w:rStyle w:val="element-citation"/>
          <w:rFonts w:ascii="Times New Roman" w:hAnsi="Times New Roman" w:cs="Times New Roman"/>
          <w:color w:val="212121"/>
          <w:sz w:val="24"/>
          <w:szCs w:val="24"/>
        </w:rPr>
        <w:t>Krištić</w:t>
      </w:r>
      <w:proofErr w:type="spellEnd"/>
      <w:r w:rsidRPr="00E22D1A">
        <w:rPr>
          <w:rStyle w:val="element-citation"/>
          <w:rFonts w:ascii="Times New Roman" w:hAnsi="Times New Roman" w:cs="Times New Roman"/>
          <w:color w:val="212121"/>
          <w:sz w:val="24"/>
          <w:szCs w:val="24"/>
        </w:rPr>
        <w:t xml:space="preserve"> J.… G. L: association of systemic lupus erythematosus with decreased immunosuppressive potential of the </w:t>
      </w:r>
      <w:proofErr w:type="spellStart"/>
      <w:r w:rsidRPr="00E22D1A">
        <w:rPr>
          <w:rStyle w:val="element-citation"/>
          <w:rFonts w:ascii="Times New Roman" w:hAnsi="Times New Roman" w:cs="Times New Roman"/>
          <w:color w:val="212121"/>
          <w:sz w:val="24"/>
          <w:szCs w:val="24"/>
        </w:rPr>
        <w:t>IgGglycome</w:t>
      </w:r>
      <w:proofErr w:type="spellEnd"/>
      <w:r w:rsidRPr="00E22D1A">
        <w:rPr>
          <w:rStyle w:val="element-citation"/>
          <w:rFonts w:ascii="Times New Roman" w:hAnsi="Times New Roman" w:cs="Times New Roman"/>
          <w:color w:val="212121"/>
          <w:sz w:val="24"/>
          <w:szCs w:val="24"/>
        </w:rPr>
        <w:t>. </w:t>
      </w:r>
      <w:r w:rsidRPr="00E22D1A">
        <w:rPr>
          <w:rStyle w:val="ref-journal"/>
          <w:rFonts w:ascii="Times New Roman" w:hAnsi="Times New Roman" w:cs="Times New Roman"/>
          <w:i/>
          <w:iCs/>
          <w:color w:val="212121"/>
          <w:sz w:val="24"/>
          <w:szCs w:val="24"/>
        </w:rPr>
        <w:t>Arthritis Rheum. </w:t>
      </w:r>
      <w:r w:rsidRPr="00E22D1A">
        <w:rPr>
          <w:rStyle w:val="element-citation"/>
          <w:rFonts w:ascii="Times New Roman" w:hAnsi="Times New Roman" w:cs="Times New Roman"/>
          <w:color w:val="212121"/>
          <w:sz w:val="24"/>
          <w:szCs w:val="24"/>
        </w:rPr>
        <w:t>2015;</w:t>
      </w:r>
      <w:r w:rsidRPr="00E22D1A">
        <w:rPr>
          <w:rStyle w:val="ref-vol"/>
          <w:rFonts w:ascii="Times New Roman" w:hAnsi="Times New Roman" w:cs="Times New Roman"/>
          <w:color w:val="212121"/>
          <w:sz w:val="24"/>
          <w:szCs w:val="24"/>
        </w:rPr>
        <w:t>67</w:t>
      </w:r>
      <w:r w:rsidRPr="00E22D1A">
        <w:rPr>
          <w:rStyle w:val="element-citation"/>
          <w:rFonts w:ascii="Times New Roman" w:hAnsi="Times New Roman" w:cs="Times New Roman"/>
          <w:color w:val="212121"/>
          <w:sz w:val="24"/>
          <w:szCs w:val="24"/>
        </w:rPr>
        <w:t>(11):2978–2989. </w:t>
      </w:r>
      <w:r w:rsidRPr="00E22D1A">
        <w:rPr>
          <w:rStyle w:val="nowrap"/>
          <w:rFonts w:ascii="Times New Roman" w:hAnsi="Times New Roman" w:cs="Times New Roman"/>
          <w:color w:val="212121"/>
          <w:sz w:val="24"/>
          <w:szCs w:val="24"/>
        </w:rPr>
        <w:t>[</w:t>
      </w:r>
      <w:hyperlink r:id="rId147" w:history="1">
        <w:r w:rsidRPr="00E22D1A">
          <w:rPr>
            <w:rStyle w:val="Hyperlink"/>
            <w:rFonts w:ascii="Times New Roman" w:hAnsi="Times New Roman" w:cs="Times New Roman"/>
            <w:color w:val="376FAA"/>
            <w:sz w:val="24"/>
            <w:szCs w:val="24"/>
            <w:u w:val="none"/>
          </w:rPr>
          <w:t>PMC free article</w:t>
        </w:r>
      </w:hyperlink>
      <w:r w:rsidRPr="00E22D1A">
        <w:rPr>
          <w:rStyle w:val="nowrap"/>
          <w:rFonts w:ascii="Times New Roman" w:hAnsi="Times New Roman" w:cs="Times New Roman"/>
          <w:color w:val="212121"/>
          <w:sz w:val="24"/>
          <w:szCs w:val="24"/>
        </w:rPr>
        <w:t>]</w:t>
      </w:r>
      <w:r w:rsidRPr="00E22D1A">
        <w:rPr>
          <w:rStyle w:val="element-citation"/>
          <w:rFonts w:ascii="Times New Roman" w:hAnsi="Times New Roman" w:cs="Times New Roman"/>
          <w:color w:val="212121"/>
          <w:sz w:val="24"/>
          <w:szCs w:val="24"/>
        </w:rPr>
        <w:t> [</w:t>
      </w:r>
      <w:hyperlink r:id="rId148" w:history="1">
        <w:r w:rsidRPr="00E22D1A">
          <w:rPr>
            <w:rStyle w:val="Hyperlink"/>
            <w:rFonts w:ascii="Times New Roman" w:hAnsi="Times New Roman" w:cs="Times New Roman"/>
            <w:color w:val="376FAA"/>
            <w:sz w:val="24"/>
            <w:szCs w:val="24"/>
            <w:u w:val="none"/>
          </w:rPr>
          <w:t>PubMed</w:t>
        </w:r>
      </w:hyperlink>
      <w:r w:rsidRPr="00E22D1A">
        <w:rPr>
          <w:rStyle w:val="element-citation"/>
          <w:rFonts w:ascii="Times New Roman" w:hAnsi="Times New Roman" w:cs="Times New Roman"/>
          <w:color w:val="212121"/>
          <w:sz w:val="24"/>
          <w:szCs w:val="24"/>
        </w:rPr>
        <w:t>] </w:t>
      </w:r>
      <w:r w:rsidRPr="00E22D1A">
        <w:rPr>
          <w:rStyle w:val="nowrap"/>
          <w:rFonts w:ascii="Times New Roman" w:hAnsi="Times New Roman" w:cs="Times New Roman"/>
          <w:color w:val="212121"/>
          <w:sz w:val="24"/>
          <w:szCs w:val="24"/>
        </w:rPr>
        <w:t>[</w:t>
      </w:r>
      <w:hyperlink r:id="rId149" w:tgtFrame="_blank" w:history="1">
        <w:r w:rsidRPr="00E22D1A">
          <w:rPr>
            <w:rStyle w:val="Hyperlink"/>
            <w:rFonts w:ascii="Times New Roman" w:hAnsi="Times New Roman" w:cs="Times New Roman"/>
            <w:color w:val="376FAA"/>
            <w:sz w:val="24"/>
            <w:szCs w:val="24"/>
            <w:u w:val="none"/>
          </w:rPr>
          <w:t>Google Scholar</w:t>
        </w:r>
      </w:hyperlink>
      <w:r w:rsidRPr="00E22D1A">
        <w:rPr>
          <w:rStyle w:val="nowrap"/>
          <w:rFonts w:ascii="Times New Roman" w:hAnsi="Times New Roman" w:cs="Times New Roman"/>
          <w:color w:val="212121"/>
          <w:sz w:val="24"/>
          <w:szCs w:val="24"/>
        </w:rPr>
        <w:t>]</w:t>
      </w:r>
    </w:p>
    <w:p w14:paraId="22933AC9" w14:textId="77777777" w:rsidR="003020CE" w:rsidRPr="00E22D1A" w:rsidRDefault="003020CE" w:rsidP="005B7A2A">
      <w:pPr>
        <w:shd w:val="clear" w:color="auto" w:fill="FFFFFF"/>
        <w:spacing w:line="360" w:lineRule="auto"/>
        <w:jc w:val="both"/>
        <w:rPr>
          <w:rFonts w:ascii="Times New Roman" w:hAnsi="Times New Roman" w:cs="Times New Roman"/>
          <w:color w:val="212121"/>
          <w:sz w:val="24"/>
          <w:szCs w:val="24"/>
        </w:rPr>
      </w:pPr>
      <w:r w:rsidRPr="00E22D1A">
        <w:rPr>
          <w:rFonts w:ascii="Times New Roman" w:hAnsi="Times New Roman" w:cs="Times New Roman"/>
          <w:color w:val="212121"/>
          <w:sz w:val="24"/>
          <w:szCs w:val="24"/>
        </w:rPr>
        <w:t>56. </w:t>
      </w:r>
      <w:r w:rsidRPr="00E22D1A">
        <w:rPr>
          <w:rStyle w:val="element-citation"/>
          <w:rFonts w:ascii="Times New Roman" w:hAnsi="Times New Roman" w:cs="Times New Roman"/>
          <w:color w:val="212121"/>
          <w:sz w:val="24"/>
          <w:szCs w:val="24"/>
        </w:rPr>
        <w:t>Mueller A.L., McNamara M.S., Sinclair D.A. Why does COVID-19 disproportionately affect older people? </w:t>
      </w:r>
      <w:r w:rsidRPr="00E22D1A">
        <w:rPr>
          <w:rStyle w:val="ref-journal"/>
          <w:rFonts w:ascii="Times New Roman" w:hAnsi="Times New Roman" w:cs="Times New Roman"/>
          <w:i/>
          <w:iCs/>
          <w:color w:val="212121"/>
          <w:sz w:val="24"/>
          <w:szCs w:val="24"/>
        </w:rPr>
        <w:t>Aging (Albany NY) </w:t>
      </w:r>
      <w:r w:rsidRPr="00E22D1A">
        <w:rPr>
          <w:rStyle w:val="element-citation"/>
          <w:rFonts w:ascii="Times New Roman" w:hAnsi="Times New Roman" w:cs="Times New Roman"/>
          <w:color w:val="212121"/>
          <w:sz w:val="24"/>
          <w:szCs w:val="24"/>
        </w:rPr>
        <w:t>2020;</w:t>
      </w:r>
      <w:r w:rsidRPr="00E22D1A">
        <w:rPr>
          <w:rStyle w:val="ref-vol"/>
          <w:rFonts w:ascii="Times New Roman" w:hAnsi="Times New Roman" w:cs="Times New Roman"/>
          <w:color w:val="212121"/>
          <w:sz w:val="24"/>
          <w:szCs w:val="24"/>
        </w:rPr>
        <w:t>12</w:t>
      </w:r>
      <w:r w:rsidRPr="00E22D1A">
        <w:rPr>
          <w:rStyle w:val="element-citation"/>
          <w:rFonts w:ascii="Times New Roman" w:hAnsi="Times New Roman" w:cs="Times New Roman"/>
          <w:color w:val="212121"/>
          <w:sz w:val="24"/>
          <w:szCs w:val="24"/>
        </w:rPr>
        <w:t>(10):9959–9981. </w:t>
      </w:r>
      <w:r w:rsidRPr="00E22D1A">
        <w:rPr>
          <w:rStyle w:val="nowrap"/>
          <w:rFonts w:ascii="Times New Roman" w:hAnsi="Times New Roman" w:cs="Times New Roman"/>
          <w:color w:val="212121"/>
          <w:sz w:val="24"/>
          <w:szCs w:val="24"/>
        </w:rPr>
        <w:t>[</w:t>
      </w:r>
      <w:hyperlink r:id="rId150" w:history="1">
        <w:r w:rsidRPr="00E22D1A">
          <w:rPr>
            <w:rStyle w:val="Hyperlink"/>
            <w:rFonts w:ascii="Times New Roman" w:hAnsi="Times New Roman" w:cs="Times New Roman"/>
            <w:color w:val="376FAA"/>
            <w:sz w:val="24"/>
            <w:szCs w:val="24"/>
            <w:u w:val="none"/>
          </w:rPr>
          <w:t>PMC free article</w:t>
        </w:r>
      </w:hyperlink>
      <w:r w:rsidRPr="00E22D1A">
        <w:rPr>
          <w:rStyle w:val="nowrap"/>
          <w:rFonts w:ascii="Times New Roman" w:hAnsi="Times New Roman" w:cs="Times New Roman"/>
          <w:color w:val="212121"/>
          <w:sz w:val="24"/>
          <w:szCs w:val="24"/>
        </w:rPr>
        <w:t>]</w:t>
      </w:r>
      <w:r w:rsidRPr="00E22D1A">
        <w:rPr>
          <w:rStyle w:val="element-citation"/>
          <w:rFonts w:ascii="Times New Roman" w:hAnsi="Times New Roman" w:cs="Times New Roman"/>
          <w:color w:val="212121"/>
          <w:sz w:val="24"/>
          <w:szCs w:val="24"/>
        </w:rPr>
        <w:t> [</w:t>
      </w:r>
      <w:hyperlink r:id="rId151" w:history="1">
        <w:r w:rsidRPr="00E22D1A">
          <w:rPr>
            <w:rStyle w:val="Hyperlink"/>
            <w:rFonts w:ascii="Times New Roman" w:hAnsi="Times New Roman" w:cs="Times New Roman"/>
            <w:color w:val="376FAA"/>
            <w:sz w:val="24"/>
            <w:szCs w:val="24"/>
            <w:u w:val="none"/>
          </w:rPr>
          <w:t>PubMed</w:t>
        </w:r>
      </w:hyperlink>
      <w:r w:rsidRPr="00E22D1A">
        <w:rPr>
          <w:rStyle w:val="element-citation"/>
          <w:rFonts w:ascii="Times New Roman" w:hAnsi="Times New Roman" w:cs="Times New Roman"/>
          <w:color w:val="212121"/>
          <w:sz w:val="24"/>
          <w:szCs w:val="24"/>
        </w:rPr>
        <w:t>] </w:t>
      </w:r>
      <w:r w:rsidRPr="00E22D1A">
        <w:rPr>
          <w:rStyle w:val="nowrap"/>
          <w:rFonts w:ascii="Times New Roman" w:hAnsi="Times New Roman" w:cs="Times New Roman"/>
          <w:color w:val="212121"/>
          <w:sz w:val="24"/>
          <w:szCs w:val="24"/>
        </w:rPr>
        <w:t>[</w:t>
      </w:r>
      <w:hyperlink r:id="rId152" w:tgtFrame="_blank" w:history="1">
        <w:r w:rsidRPr="00E22D1A">
          <w:rPr>
            <w:rStyle w:val="Hyperlink"/>
            <w:rFonts w:ascii="Times New Roman" w:hAnsi="Times New Roman" w:cs="Times New Roman"/>
            <w:color w:val="376FAA"/>
            <w:sz w:val="24"/>
            <w:szCs w:val="24"/>
            <w:u w:val="none"/>
          </w:rPr>
          <w:t>Google Scholar</w:t>
        </w:r>
      </w:hyperlink>
      <w:r w:rsidRPr="00E22D1A">
        <w:rPr>
          <w:rStyle w:val="nowrap"/>
          <w:rFonts w:ascii="Times New Roman" w:hAnsi="Times New Roman" w:cs="Times New Roman"/>
          <w:color w:val="212121"/>
          <w:sz w:val="24"/>
          <w:szCs w:val="24"/>
        </w:rPr>
        <w:t>]</w:t>
      </w:r>
    </w:p>
    <w:p w14:paraId="0542FBF4" w14:textId="77777777" w:rsidR="003020CE" w:rsidRPr="00E22D1A" w:rsidRDefault="003020CE" w:rsidP="005B7A2A">
      <w:pPr>
        <w:shd w:val="clear" w:color="auto" w:fill="FFFFFF"/>
        <w:spacing w:line="360" w:lineRule="auto"/>
        <w:jc w:val="both"/>
        <w:rPr>
          <w:rFonts w:ascii="Times New Roman" w:hAnsi="Times New Roman" w:cs="Times New Roman"/>
          <w:color w:val="212121"/>
          <w:sz w:val="24"/>
          <w:szCs w:val="24"/>
        </w:rPr>
      </w:pPr>
      <w:r w:rsidRPr="00E22D1A">
        <w:rPr>
          <w:rFonts w:ascii="Times New Roman" w:hAnsi="Times New Roman" w:cs="Times New Roman"/>
          <w:color w:val="212121"/>
          <w:sz w:val="24"/>
          <w:szCs w:val="24"/>
        </w:rPr>
        <w:t>57. </w:t>
      </w:r>
      <w:r w:rsidRPr="00E22D1A">
        <w:rPr>
          <w:rStyle w:val="element-citation"/>
          <w:rFonts w:ascii="Times New Roman" w:hAnsi="Times New Roman" w:cs="Times New Roman"/>
          <w:color w:val="212121"/>
          <w:sz w:val="24"/>
          <w:szCs w:val="24"/>
        </w:rPr>
        <w:t>Kohli J., Veenstra I., Demaria M. The struggle of a good friend getting old: cellular senescence in viral responses and therapy. </w:t>
      </w:r>
      <w:r w:rsidRPr="00E22D1A">
        <w:rPr>
          <w:rStyle w:val="ref-journal"/>
          <w:rFonts w:ascii="Times New Roman" w:hAnsi="Times New Roman" w:cs="Times New Roman"/>
          <w:i/>
          <w:iCs/>
          <w:color w:val="212121"/>
          <w:sz w:val="24"/>
          <w:szCs w:val="24"/>
        </w:rPr>
        <w:t>EMBO Rep. </w:t>
      </w:r>
      <w:r w:rsidRPr="00E22D1A">
        <w:rPr>
          <w:rStyle w:val="element-citation"/>
          <w:rFonts w:ascii="Times New Roman" w:hAnsi="Times New Roman" w:cs="Times New Roman"/>
          <w:color w:val="212121"/>
          <w:sz w:val="24"/>
          <w:szCs w:val="24"/>
        </w:rPr>
        <w:t>2021 </w:t>
      </w:r>
      <w:r w:rsidRPr="00E22D1A">
        <w:rPr>
          <w:rStyle w:val="nowrap"/>
          <w:rFonts w:ascii="Times New Roman" w:hAnsi="Times New Roman" w:cs="Times New Roman"/>
          <w:color w:val="212121"/>
          <w:sz w:val="24"/>
          <w:szCs w:val="24"/>
        </w:rPr>
        <w:t>[</w:t>
      </w:r>
      <w:hyperlink r:id="rId153" w:history="1">
        <w:r w:rsidRPr="00E22D1A">
          <w:rPr>
            <w:rStyle w:val="Hyperlink"/>
            <w:rFonts w:ascii="Times New Roman" w:hAnsi="Times New Roman" w:cs="Times New Roman"/>
            <w:color w:val="376FAA"/>
            <w:sz w:val="24"/>
            <w:szCs w:val="24"/>
            <w:u w:val="none"/>
          </w:rPr>
          <w:t>PMC free article</w:t>
        </w:r>
      </w:hyperlink>
      <w:r w:rsidRPr="00E22D1A">
        <w:rPr>
          <w:rStyle w:val="nowrap"/>
          <w:rFonts w:ascii="Times New Roman" w:hAnsi="Times New Roman" w:cs="Times New Roman"/>
          <w:color w:val="212121"/>
          <w:sz w:val="24"/>
          <w:szCs w:val="24"/>
        </w:rPr>
        <w:t>]</w:t>
      </w:r>
      <w:r w:rsidRPr="00E22D1A">
        <w:rPr>
          <w:rStyle w:val="element-citation"/>
          <w:rFonts w:ascii="Times New Roman" w:hAnsi="Times New Roman" w:cs="Times New Roman"/>
          <w:color w:val="212121"/>
          <w:sz w:val="24"/>
          <w:szCs w:val="24"/>
        </w:rPr>
        <w:t> [</w:t>
      </w:r>
      <w:hyperlink r:id="rId154" w:history="1">
        <w:r w:rsidRPr="00E22D1A">
          <w:rPr>
            <w:rStyle w:val="Hyperlink"/>
            <w:rFonts w:ascii="Times New Roman" w:hAnsi="Times New Roman" w:cs="Times New Roman"/>
            <w:color w:val="376FAA"/>
            <w:sz w:val="24"/>
            <w:szCs w:val="24"/>
            <w:u w:val="none"/>
          </w:rPr>
          <w:t>PubMed</w:t>
        </w:r>
      </w:hyperlink>
      <w:r w:rsidRPr="00E22D1A">
        <w:rPr>
          <w:rStyle w:val="element-citation"/>
          <w:rFonts w:ascii="Times New Roman" w:hAnsi="Times New Roman" w:cs="Times New Roman"/>
          <w:color w:val="212121"/>
          <w:sz w:val="24"/>
          <w:szCs w:val="24"/>
        </w:rPr>
        <w:t>] </w:t>
      </w:r>
      <w:r w:rsidRPr="00E22D1A">
        <w:rPr>
          <w:rStyle w:val="nowrap"/>
          <w:rFonts w:ascii="Times New Roman" w:hAnsi="Times New Roman" w:cs="Times New Roman"/>
          <w:color w:val="212121"/>
          <w:sz w:val="24"/>
          <w:szCs w:val="24"/>
        </w:rPr>
        <w:t>[</w:t>
      </w:r>
      <w:hyperlink r:id="rId155" w:tgtFrame="_blank" w:history="1">
        <w:r w:rsidRPr="00E22D1A">
          <w:rPr>
            <w:rStyle w:val="Hyperlink"/>
            <w:rFonts w:ascii="Times New Roman" w:hAnsi="Times New Roman" w:cs="Times New Roman"/>
            <w:color w:val="376FAA"/>
            <w:sz w:val="24"/>
            <w:szCs w:val="24"/>
            <w:u w:val="none"/>
          </w:rPr>
          <w:t>Google Scholar</w:t>
        </w:r>
      </w:hyperlink>
      <w:r w:rsidRPr="00E22D1A">
        <w:rPr>
          <w:rStyle w:val="nowrap"/>
          <w:rFonts w:ascii="Times New Roman" w:hAnsi="Times New Roman" w:cs="Times New Roman"/>
          <w:color w:val="212121"/>
          <w:sz w:val="24"/>
          <w:szCs w:val="24"/>
        </w:rPr>
        <w:t>]</w:t>
      </w:r>
    </w:p>
    <w:p w14:paraId="75C87C54" w14:textId="77777777" w:rsidR="003020CE" w:rsidRPr="00E22D1A" w:rsidRDefault="003020CE" w:rsidP="005B7A2A">
      <w:pPr>
        <w:shd w:val="clear" w:color="auto" w:fill="FFFFFF"/>
        <w:spacing w:line="360" w:lineRule="auto"/>
        <w:jc w:val="both"/>
        <w:rPr>
          <w:rFonts w:ascii="Times New Roman" w:hAnsi="Times New Roman" w:cs="Times New Roman"/>
          <w:color w:val="212121"/>
          <w:sz w:val="24"/>
          <w:szCs w:val="24"/>
        </w:rPr>
      </w:pPr>
      <w:r w:rsidRPr="00E22D1A">
        <w:rPr>
          <w:rFonts w:ascii="Times New Roman" w:hAnsi="Times New Roman" w:cs="Times New Roman"/>
          <w:color w:val="212121"/>
          <w:sz w:val="24"/>
          <w:szCs w:val="24"/>
        </w:rPr>
        <w:t>58. </w:t>
      </w:r>
      <w:r w:rsidRPr="00E22D1A">
        <w:rPr>
          <w:rStyle w:val="element-citation"/>
          <w:rFonts w:ascii="Times New Roman" w:hAnsi="Times New Roman" w:cs="Times New Roman"/>
          <w:color w:val="212121"/>
          <w:sz w:val="24"/>
          <w:szCs w:val="24"/>
        </w:rPr>
        <w:t>Challenor S., Tucker D. SARS-CoV-2-induced remission of Hodgkin lymphoma. </w:t>
      </w:r>
      <w:r w:rsidRPr="00E22D1A">
        <w:rPr>
          <w:rStyle w:val="ref-journal"/>
          <w:rFonts w:ascii="Times New Roman" w:hAnsi="Times New Roman" w:cs="Times New Roman"/>
          <w:i/>
          <w:iCs/>
          <w:color w:val="212121"/>
          <w:sz w:val="24"/>
          <w:szCs w:val="24"/>
        </w:rPr>
        <w:t xml:space="preserve">Br. J. </w:t>
      </w:r>
      <w:proofErr w:type="spellStart"/>
      <w:r w:rsidRPr="00E22D1A">
        <w:rPr>
          <w:rStyle w:val="ref-journal"/>
          <w:rFonts w:ascii="Times New Roman" w:hAnsi="Times New Roman" w:cs="Times New Roman"/>
          <w:i/>
          <w:iCs/>
          <w:color w:val="212121"/>
          <w:sz w:val="24"/>
          <w:szCs w:val="24"/>
        </w:rPr>
        <w:t>Haematol</w:t>
      </w:r>
      <w:proofErr w:type="spellEnd"/>
      <w:r w:rsidRPr="00E22D1A">
        <w:rPr>
          <w:rStyle w:val="ref-journal"/>
          <w:rFonts w:ascii="Times New Roman" w:hAnsi="Times New Roman" w:cs="Times New Roman"/>
          <w:i/>
          <w:iCs/>
          <w:color w:val="212121"/>
          <w:sz w:val="24"/>
          <w:szCs w:val="24"/>
        </w:rPr>
        <w:t>. </w:t>
      </w:r>
      <w:r w:rsidRPr="00E22D1A">
        <w:rPr>
          <w:rStyle w:val="element-citation"/>
          <w:rFonts w:ascii="Times New Roman" w:hAnsi="Times New Roman" w:cs="Times New Roman"/>
          <w:color w:val="212121"/>
          <w:sz w:val="24"/>
          <w:szCs w:val="24"/>
        </w:rPr>
        <w:t>2021;(3):192. [</w:t>
      </w:r>
      <w:hyperlink r:id="rId156" w:history="1">
        <w:r w:rsidRPr="00E22D1A">
          <w:rPr>
            <w:rStyle w:val="Hyperlink"/>
            <w:rFonts w:ascii="Times New Roman" w:hAnsi="Times New Roman" w:cs="Times New Roman"/>
            <w:color w:val="376FAA"/>
            <w:sz w:val="24"/>
            <w:szCs w:val="24"/>
            <w:u w:val="none"/>
          </w:rPr>
          <w:t>PubMed</w:t>
        </w:r>
      </w:hyperlink>
      <w:r w:rsidRPr="00E22D1A">
        <w:rPr>
          <w:rStyle w:val="element-citation"/>
          <w:rFonts w:ascii="Times New Roman" w:hAnsi="Times New Roman" w:cs="Times New Roman"/>
          <w:color w:val="212121"/>
          <w:sz w:val="24"/>
          <w:szCs w:val="24"/>
        </w:rPr>
        <w:t>] </w:t>
      </w:r>
      <w:r w:rsidRPr="00E22D1A">
        <w:rPr>
          <w:rStyle w:val="nowrap"/>
          <w:rFonts w:ascii="Times New Roman" w:hAnsi="Times New Roman" w:cs="Times New Roman"/>
          <w:color w:val="212121"/>
          <w:sz w:val="24"/>
          <w:szCs w:val="24"/>
        </w:rPr>
        <w:t>[</w:t>
      </w:r>
      <w:hyperlink r:id="rId157" w:tgtFrame="_blank" w:history="1">
        <w:r w:rsidRPr="00E22D1A">
          <w:rPr>
            <w:rStyle w:val="Hyperlink"/>
            <w:rFonts w:ascii="Times New Roman" w:hAnsi="Times New Roman" w:cs="Times New Roman"/>
            <w:color w:val="376FAA"/>
            <w:sz w:val="24"/>
            <w:szCs w:val="24"/>
            <w:u w:val="none"/>
          </w:rPr>
          <w:t>Google Scholar</w:t>
        </w:r>
      </w:hyperlink>
      <w:r w:rsidRPr="00E22D1A">
        <w:rPr>
          <w:rStyle w:val="nowrap"/>
          <w:rFonts w:ascii="Times New Roman" w:hAnsi="Times New Roman" w:cs="Times New Roman"/>
          <w:color w:val="212121"/>
          <w:sz w:val="24"/>
          <w:szCs w:val="24"/>
        </w:rPr>
        <w:t>]</w:t>
      </w:r>
    </w:p>
    <w:p w14:paraId="2756A7AA" w14:textId="77777777" w:rsidR="003020CE" w:rsidRPr="00E22D1A" w:rsidRDefault="003020CE" w:rsidP="005B7A2A">
      <w:pPr>
        <w:shd w:val="clear" w:color="auto" w:fill="FFFFFF"/>
        <w:spacing w:line="360" w:lineRule="auto"/>
        <w:jc w:val="both"/>
        <w:rPr>
          <w:rFonts w:ascii="Times New Roman" w:hAnsi="Times New Roman" w:cs="Times New Roman"/>
          <w:color w:val="212121"/>
          <w:sz w:val="24"/>
          <w:szCs w:val="24"/>
        </w:rPr>
      </w:pPr>
      <w:r w:rsidRPr="00E22D1A">
        <w:rPr>
          <w:rFonts w:ascii="Times New Roman" w:hAnsi="Times New Roman" w:cs="Times New Roman"/>
          <w:color w:val="212121"/>
          <w:sz w:val="24"/>
          <w:szCs w:val="24"/>
        </w:rPr>
        <w:t>59. </w:t>
      </w:r>
      <w:proofErr w:type="spellStart"/>
      <w:r w:rsidRPr="00E22D1A">
        <w:rPr>
          <w:rStyle w:val="element-citation"/>
          <w:rFonts w:ascii="Times New Roman" w:hAnsi="Times New Roman" w:cs="Times New Roman"/>
          <w:color w:val="212121"/>
          <w:sz w:val="24"/>
          <w:szCs w:val="24"/>
        </w:rPr>
        <w:t>VkPh</w:t>
      </w:r>
      <w:proofErr w:type="spellEnd"/>
      <w:r w:rsidRPr="00E22D1A">
        <w:rPr>
          <w:rStyle w:val="element-citation"/>
          <w:rFonts w:ascii="Times New Roman" w:hAnsi="Times New Roman" w:cs="Times New Roman"/>
          <w:color w:val="212121"/>
          <w:sz w:val="24"/>
          <w:szCs w:val="24"/>
        </w:rPr>
        <w:t xml:space="preserve">, Annika </w:t>
      </w:r>
      <w:proofErr w:type="spellStart"/>
      <w:r w:rsidRPr="00E22D1A">
        <w:rPr>
          <w:rStyle w:val="element-citation"/>
          <w:rFonts w:ascii="Times New Roman" w:hAnsi="Times New Roman" w:cs="Times New Roman"/>
          <w:color w:val="212121"/>
          <w:sz w:val="24"/>
          <w:szCs w:val="24"/>
        </w:rPr>
        <w:t>Kratzel</w:t>
      </w:r>
      <w:proofErr w:type="spellEnd"/>
      <w:r w:rsidRPr="00E22D1A">
        <w:rPr>
          <w:rStyle w:val="element-citation"/>
          <w:rFonts w:ascii="Times New Roman" w:hAnsi="Times New Roman" w:cs="Times New Roman"/>
          <w:color w:val="212121"/>
          <w:sz w:val="24"/>
          <w:szCs w:val="24"/>
        </w:rPr>
        <w:t xml:space="preserve"> A., Thiel V. Coronavirus biology and replication: implications for SARS-CoV-2. </w:t>
      </w:r>
      <w:r w:rsidRPr="00E22D1A">
        <w:rPr>
          <w:rStyle w:val="ref-journal"/>
          <w:rFonts w:ascii="Times New Roman" w:hAnsi="Times New Roman" w:cs="Times New Roman"/>
          <w:i/>
          <w:iCs/>
          <w:color w:val="212121"/>
          <w:sz w:val="24"/>
          <w:szCs w:val="24"/>
        </w:rPr>
        <w:t xml:space="preserve">Nat. Rev. </w:t>
      </w:r>
      <w:proofErr w:type="spellStart"/>
      <w:r w:rsidRPr="00E22D1A">
        <w:rPr>
          <w:rStyle w:val="ref-journal"/>
          <w:rFonts w:ascii="Times New Roman" w:hAnsi="Times New Roman" w:cs="Times New Roman"/>
          <w:i/>
          <w:iCs/>
          <w:color w:val="212121"/>
          <w:sz w:val="24"/>
          <w:szCs w:val="24"/>
        </w:rPr>
        <w:t>Microbiol</w:t>
      </w:r>
      <w:proofErr w:type="spellEnd"/>
      <w:r w:rsidRPr="00E22D1A">
        <w:rPr>
          <w:rStyle w:val="ref-journal"/>
          <w:rFonts w:ascii="Times New Roman" w:hAnsi="Times New Roman" w:cs="Times New Roman"/>
          <w:i/>
          <w:iCs/>
          <w:color w:val="212121"/>
          <w:sz w:val="24"/>
          <w:szCs w:val="24"/>
        </w:rPr>
        <w:t>. </w:t>
      </w:r>
      <w:r w:rsidRPr="00E22D1A">
        <w:rPr>
          <w:rStyle w:val="element-citation"/>
          <w:rFonts w:ascii="Times New Roman" w:hAnsi="Times New Roman" w:cs="Times New Roman"/>
          <w:color w:val="212121"/>
          <w:sz w:val="24"/>
          <w:szCs w:val="24"/>
        </w:rPr>
        <w:t>2021;</w:t>
      </w:r>
      <w:r w:rsidRPr="00E22D1A">
        <w:rPr>
          <w:rStyle w:val="ref-vol"/>
          <w:rFonts w:ascii="Times New Roman" w:hAnsi="Times New Roman" w:cs="Times New Roman"/>
          <w:color w:val="212121"/>
          <w:sz w:val="24"/>
          <w:szCs w:val="24"/>
        </w:rPr>
        <w:t>19</w:t>
      </w:r>
      <w:r w:rsidRPr="00E22D1A">
        <w:rPr>
          <w:rStyle w:val="element-citation"/>
          <w:rFonts w:ascii="Times New Roman" w:hAnsi="Times New Roman" w:cs="Times New Roman"/>
          <w:color w:val="212121"/>
          <w:sz w:val="24"/>
          <w:szCs w:val="24"/>
        </w:rPr>
        <w:t>(3):155–170. </w:t>
      </w:r>
      <w:r w:rsidRPr="00E22D1A">
        <w:rPr>
          <w:rStyle w:val="nowrap"/>
          <w:rFonts w:ascii="Times New Roman" w:hAnsi="Times New Roman" w:cs="Times New Roman"/>
          <w:color w:val="212121"/>
          <w:sz w:val="24"/>
          <w:szCs w:val="24"/>
        </w:rPr>
        <w:t>[</w:t>
      </w:r>
      <w:hyperlink r:id="rId158" w:history="1">
        <w:r w:rsidRPr="00E22D1A">
          <w:rPr>
            <w:rStyle w:val="Hyperlink"/>
            <w:rFonts w:ascii="Times New Roman" w:hAnsi="Times New Roman" w:cs="Times New Roman"/>
            <w:color w:val="376FAA"/>
            <w:sz w:val="24"/>
            <w:szCs w:val="24"/>
            <w:u w:val="none"/>
          </w:rPr>
          <w:t>PMC free article</w:t>
        </w:r>
      </w:hyperlink>
      <w:r w:rsidRPr="00E22D1A">
        <w:rPr>
          <w:rStyle w:val="nowrap"/>
          <w:rFonts w:ascii="Times New Roman" w:hAnsi="Times New Roman" w:cs="Times New Roman"/>
          <w:color w:val="212121"/>
          <w:sz w:val="24"/>
          <w:szCs w:val="24"/>
        </w:rPr>
        <w:t>]</w:t>
      </w:r>
      <w:r w:rsidRPr="00E22D1A">
        <w:rPr>
          <w:rStyle w:val="element-citation"/>
          <w:rFonts w:ascii="Times New Roman" w:hAnsi="Times New Roman" w:cs="Times New Roman"/>
          <w:color w:val="212121"/>
          <w:sz w:val="24"/>
          <w:szCs w:val="24"/>
        </w:rPr>
        <w:t> [</w:t>
      </w:r>
      <w:hyperlink r:id="rId159" w:history="1">
        <w:r w:rsidRPr="00E22D1A">
          <w:rPr>
            <w:rStyle w:val="Hyperlink"/>
            <w:rFonts w:ascii="Times New Roman" w:hAnsi="Times New Roman" w:cs="Times New Roman"/>
            <w:color w:val="376FAA"/>
            <w:sz w:val="24"/>
            <w:szCs w:val="24"/>
            <w:u w:val="none"/>
          </w:rPr>
          <w:t>PubMed</w:t>
        </w:r>
      </w:hyperlink>
      <w:r w:rsidRPr="00E22D1A">
        <w:rPr>
          <w:rStyle w:val="element-citation"/>
          <w:rFonts w:ascii="Times New Roman" w:hAnsi="Times New Roman" w:cs="Times New Roman"/>
          <w:color w:val="212121"/>
          <w:sz w:val="24"/>
          <w:szCs w:val="24"/>
        </w:rPr>
        <w:t>] </w:t>
      </w:r>
      <w:r w:rsidRPr="00E22D1A">
        <w:rPr>
          <w:rStyle w:val="nowrap"/>
          <w:rFonts w:ascii="Times New Roman" w:hAnsi="Times New Roman" w:cs="Times New Roman"/>
          <w:color w:val="212121"/>
          <w:sz w:val="24"/>
          <w:szCs w:val="24"/>
        </w:rPr>
        <w:t>[</w:t>
      </w:r>
      <w:hyperlink r:id="rId160" w:tgtFrame="_blank" w:history="1">
        <w:r w:rsidRPr="00E22D1A">
          <w:rPr>
            <w:rStyle w:val="Hyperlink"/>
            <w:rFonts w:ascii="Times New Roman" w:hAnsi="Times New Roman" w:cs="Times New Roman"/>
            <w:color w:val="376FAA"/>
            <w:sz w:val="24"/>
            <w:szCs w:val="24"/>
            <w:u w:val="none"/>
          </w:rPr>
          <w:t>Google Scholar</w:t>
        </w:r>
      </w:hyperlink>
      <w:r w:rsidRPr="00E22D1A">
        <w:rPr>
          <w:rStyle w:val="nowrap"/>
          <w:rFonts w:ascii="Times New Roman" w:hAnsi="Times New Roman" w:cs="Times New Roman"/>
          <w:color w:val="212121"/>
          <w:sz w:val="24"/>
          <w:szCs w:val="24"/>
        </w:rPr>
        <w:t>]</w:t>
      </w:r>
    </w:p>
    <w:p w14:paraId="426AF60E" w14:textId="77777777" w:rsidR="003020CE" w:rsidRPr="00E22D1A" w:rsidRDefault="003020CE" w:rsidP="005B7A2A">
      <w:pPr>
        <w:shd w:val="clear" w:color="auto" w:fill="FFFFFF"/>
        <w:spacing w:line="360" w:lineRule="auto"/>
        <w:jc w:val="both"/>
        <w:rPr>
          <w:rFonts w:ascii="Times New Roman" w:hAnsi="Times New Roman" w:cs="Times New Roman"/>
          <w:color w:val="212121"/>
          <w:sz w:val="24"/>
          <w:szCs w:val="24"/>
        </w:rPr>
      </w:pPr>
      <w:r w:rsidRPr="00E22D1A">
        <w:rPr>
          <w:rFonts w:ascii="Times New Roman" w:hAnsi="Times New Roman" w:cs="Times New Roman"/>
          <w:color w:val="212121"/>
          <w:sz w:val="24"/>
          <w:szCs w:val="24"/>
        </w:rPr>
        <w:t>60. </w:t>
      </w:r>
      <w:r w:rsidRPr="00E22D1A">
        <w:rPr>
          <w:rStyle w:val="element-citation"/>
          <w:rFonts w:ascii="Times New Roman" w:hAnsi="Times New Roman" w:cs="Times New Roman"/>
          <w:color w:val="212121"/>
          <w:sz w:val="24"/>
          <w:szCs w:val="24"/>
        </w:rPr>
        <w:t>Henriksson J., Chen X., Teichmann S.A. Genome-wide CRISPR screens in T helper cells reveal pervasive crosstalk between activation and differentiation. </w:t>
      </w:r>
      <w:r w:rsidRPr="00E22D1A">
        <w:rPr>
          <w:rStyle w:val="ref-journal"/>
          <w:rFonts w:ascii="Times New Roman" w:hAnsi="Times New Roman" w:cs="Times New Roman"/>
          <w:i/>
          <w:iCs/>
          <w:color w:val="212121"/>
          <w:sz w:val="24"/>
          <w:szCs w:val="24"/>
        </w:rPr>
        <w:t>Cell. </w:t>
      </w:r>
      <w:r w:rsidRPr="00E22D1A">
        <w:rPr>
          <w:rStyle w:val="element-citation"/>
          <w:rFonts w:ascii="Times New Roman" w:hAnsi="Times New Roman" w:cs="Times New Roman"/>
          <w:color w:val="212121"/>
          <w:sz w:val="24"/>
          <w:szCs w:val="24"/>
        </w:rPr>
        <w:t>2019;</w:t>
      </w:r>
      <w:r w:rsidRPr="00E22D1A">
        <w:rPr>
          <w:rStyle w:val="ref-vol"/>
          <w:rFonts w:ascii="Times New Roman" w:hAnsi="Times New Roman" w:cs="Times New Roman"/>
          <w:color w:val="212121"/>
          <w:sz w:val="24"/>
          <w:szCs w:val="24"/>
        </w:rPr>
        <w:t>176</w:t>
      </w:r>
      <w:r w:rsidRPr="00E22D1A">
        <w:rPr>
          <w:rStyle w:val="element-citation"/>
          <w:rFonts w:ascii="Times New Roman" w:hAnsi="Times New Roman" w:cs="Times New Roman"/>
          <w:color w:val="212121"/>
          <w:sz w:val="24"/>
          <w:szCs w:val="24"/>
        </w:rPr>
        <w:t>(4):882–896. </w:t>
      </w:r>
      <w:r w:rsidRPr="00E22D1A">
        <w:rPr>
          <w:rStyle w:val="nowrap"/>
          <w:rFonts w:ascii="Times New Roman" w:hAnsi="Times New Roman" w:cs="Times New Roman"/>
          <w:color w:val="212121"/>
          <w:sz w:val="24"/>
          <w:szCs w:val="24"/>
        </w:rPr>
        <w:t>[</w:t>
      </w:r>
      <w:hyperlink r:id="rId161" w:history="1">
        <w:r w:rsidRPr="00E22D1A">
          <w:rPr>
            <w:rStyle w:val="Hyperlink"/>
            <w:rFonts w:ascii="Times New Roman" w:hAnsi="Times New Roman" w:cs="Times New Roman"/>
            <w:color w:val="376FAA"/>
            <w:sz w:val="24"/>
            <w:szCs w:val="24"/>
            <w:u w:val="none"/>
          </w:rPr>
          <w:t>PMC free article</w:t>
        </w:r>
      </w:hyperlink>
      <w:r w:rsidRPr="00E22D1A">
        <w:rPr>
          <w:rStyle w:val="nowrap"/>
          <w:rFonts w:ascii="Times New Roman" w:hAnsi="Times New Roman" w:cs="Times New Roman"/>
          <w:color w:val="212121"/>
          <w:sz w:val="24"/>
          <w:szCs w:val="24"/>
        </w:rPr>
        <w:t>]</w:t>
      </w:r>
      <w:r w:rsidRPr="00E22D1A">
        <w:rPr>
          <w:rStyle w:val="element-citation"/>
          <w:rFonts w:ascii="Times New Roman" w:hAnsi="Times New Roman" w:cs="Times New Roman"/>
          <w:color w:val="212121"/>
          <w:sz w:val="24"/>
          <w:szCs w:val="24"/>
        </w:rPr>
        <w:t> [</w:t>
      </w:r>
      <w:hyperlink r:id="rId162" w:history="1">
        <w:r w:rsidRPr="00E22D1A">
          <w:rPr>
            <w:rStyle w:val="Hyperlink"/>
            <w:rFonts w:ascii="Times New Roman" w:hAnsi="Times New Roman" w:cs="Times New Roman"/>
            <w:color w:val="376FAA"/>
            <w:sz w:val="24"/>
            <w:szCs w:val="24"/>
            <w:u w:val="none"/>
          </w:rPr>
          <w:t>PubMed</w:t>
        </w:r>
      </w:hyperlink>
      <w:r w:rsidRPr="00E22D1A">
        <w:rPr>
          <w:rStyle w:val="element-citation"/>
          <w:rFonts w:ascii="Times New Roman" w:hAnsi="Times New Roman" w:cs="Times New Roman"/>
          <w:color w:val="212121"/>
          <w:sz w:val="24"/>
          <w:szCs w:val="24"/>
        </w:rPr>
        <w:t>] </w:t>
      </w:r>
      <w:r w:rsidRPr="00E22D1A">
        <w:rPr>
          <w:rStyle w:val="nowrap"/>
          <w:rFonts w:ascii="Times New Roman" w:hAnsi="Times New Roman" w:cs="Times New Roman"/>
          <w:color w:val="212121"/>
          <w:sz w:val="24"/>
          <w:szCs w:val="24"/>
        </w:rPr>
        <w:t>[</w:t>
      </w:r>
      <w:hyperlink r:id="rId163" w:tgtFrame="_blank" w:history="1">
        <w:r w:rsidRPr="00E22D1A">
          <w:rPr>
            <w:rStyle w:val="Hyperlink"/>
            <w:rFonts w:ascii="Times New Roman" w:hAnsi="Times New Roman" w:cs="Times New Roman"/>
            <w:color w:val="376FAA"/>
            <w:sz w:val="24"/>
            <w:szCs w:val="24"/>
            <w:u w:val="none"/>
          </w:rPr>
          <w:t>Google Scholar</w:t>
        </w:r>
      </w:hyperlink>
      <w:r w:rsidRPr="00E22D1A">
        <w:rPr>
          <w:rStyle w:val="nowrap"/>
          <w:rFonts w:ascii="Times New Roman" w:hAnsi="Times New Roman" w:cs="Times New Roman"/>
          <w:color w:val="212121"/>
          <w:sz w:val="24"/>
          <w:szCs w:val="24"/>
        </w:rPr>
        <w:t>]</w:t>
      </w:r>
    </w:p>
    <w:p w14:paraId="1C6E5400" w14:textId="77777777" w:rsidR="003020CE" w:rsidRPr="00E22D1A" w:rsidRDefault="003020CE" w:rsidP="005B7A2A">
      <w:pPr>
        <w:shd w:val="clear" w:color="auto" w:fill="FFFFFF"/>
        <w:spacing w:line="360" w:lineRule="auto"/>
        <w:jc w:val="both"/>
        <w:rPr>
          <w:rFonts w:ascii="Times New Roman" w:hAnsi="Times New Roman" w:cs="Times New Roman"/>
          <w:color w:val="212121"/>
          <w:sz w:val="24"/>
          <w:szCs w:val="24"/>
        </w:rPr>
      </w:pPr>
      <w:r w:rsidRPr="00E22D1A">
        <w:rPr>
          <w:rFonts w:ascii="Times New Roman" w:hAnsi="Times New Roman" w:cs="Times New Roman"/>
          <w:color w:val="212121"/>
          <w:sz w:val="24"/>
          <w:szCs w:val="24"/>
        </w:rPr>
        <w:lastRenderedPageBreak/>
        <w:t>61. </w:t>
      </w:r>
      <w:r w:rsidRPr="00E22D1A">
        <w:rPr>
          <w:rStyle w:val="mixed-citation"/>
          <w:rFonts w:ascii="Times New Roman" w:hAnsi="Times New Roman" w:cs="Times New Roman"/>
          <w:color w:val="212121"/>
          <w:sz w:val="24"/>
          <w:szCs w:val="24"/>
        </w:rPr>
        <w:t>Moreno AM, Aleman F</w:t>
      </w:r>
      <w:proofErr w:type="gramStart"/>
      <w:r w:rsidRPr="00E22D1A">
        <w:rPr>
          <w:rStyle w:val="mixed-citation"/>
          <w:rFonts w:ascii="Times New Roman" w:hAnsi="Times New Roman" w:cs="Times New Roman"/>
          <w:color w:val="212121"/>
          <w:sz w:val="24"/>
          <w:szCs w:val="24"/>
        </w:rPr>
        <w:t>, ..,</w:t>
      </w:r>
      <w:proofErr w:type="gramEnd"/>
      <w:r w:rsidRPr="00E22D1A">
        <w:rPr>
          <w:rStyle w:val="mixed-citation"/>
          <w:rFonts w:ascii="Times New Roman" w:hAnsi="Times New Roman" w:cs="Times New Roman"/>
          <w:color w:val="212121"/>
          <w:sz w:val="24"/>
          <w:szCs w:val="24"/>
        </w:rPr>
        <w:t xml:space="preserve"> Mali P: Long-lasting analgesia via targeted in situ repression of Nav 1.7 in mice. Sci. Transl. Med. 2021, 13(584). </w:t>
      </w:r>
      <w:r w:rsidRPr="00E22D1A">
        <w:rPr>
          <w:rStyle w:val="nowrap"/>
          <w:rFonts w:ascii="Times New Roman" w:hAnsi="Times New Roman" w:cs="Times New Roman"/>
          <w:color w:val="212121"/>
          <w:sz w:val="24"/>
          <w:szCs w:val="24"/>
        </w:rPr>
        <w:t>[</w:t>
      </w:r>
      <w:hyperlink r:id="rId164" w:history="1">
        <w:r w:rsidRPr="00E22D1A">
          <w:rPr>
            <w:rStyle w:val="Hyperlink"/>
            <w:rFonts w:ascii="Times New Roman" w:hAnsi="Times New Roman" w:cs="Times New Roman"/>
            <w:color w:val="376FAA"/>
            <w:sz w:val="24"/>
            <w:szCs w:val="24"/>
            <w:u w:val="none"/>
          </w:rPr>
          <w:t>PMC free article</w:t>
        </w:r>
      </w:hyperlink>
      <w:r w:rsidRPr="00E22D1A">
        <w:rPr>
          <w:rStyle w:val="nowrap"/>
          <w:rFonts w:ascii="Times New Roman" w:hAnsi="Times New Roman" w:cs="Times New Roman"/>
          <w:color w:val="212121"/>
          <w:sz w:val="24"/>
          <w:szCs w:val="24"/>
        </w:rPr>
        <w:t>]</w:t>
      </w:r>
      <w:r w:rsidRPr="00E22D1A">
        <w:rPr>
          <w:rStyle w:val="mixed-citation"/>
          <w:rFonts w:ascii="Times New Roman" w:hAnsi="Times New Roman" w:cs="Times New Roman"/>
          <w:color w:val="212121"/>
          <w:sz w:val="24"/>
          <w:szCs w:val="24"/>
        </w:rPr>
        <w:t> [</w:t>
      </w:r>
      <w:hyperlink r:id="rId165" w:history="1">
        <w:r w:rsidRPr="00E22D1A">
          <w:rPr>
            <w:rStyle w:val="Hyperlink"/>
            <w:rFonts w:ascii="Times New Roman" w:hAnsi="Times New Roman" w:cs="Times New Roman"/>
            <w:color w:val="376FAA"/>
            <w:sz w:val="24"/>
            <w:szCs w:val="24"/>
            <w:u w:val="none"/>
          </w:rPr>
          <w:t>PubMed</w:t>
        </w:r>
      </w:hyperlink>
      <w:r w:rsidRPr="00E22D1A">
        <w:rPr>
          <w:rStyle w:val="mixed-citation"/>
          <w:rFonts w:ascii="Times New Roman" w:hAnsi="Times New Roman" w:cs="Times New Roman"/>
          <w:color w:val="212121"/>
          <w:sz w:val="24"/>
          <w:szCs w:val="24"/>
        </w:rPr>
        <w:t>]</w:t>
      </w:r>
    </w:p>
    <w:p w14:paraId="4F994077" w14:textId="77777777" w:rsidR="003020CE" w:rsidRPr="00E22D1A" w:rsidRDefault="003020CE" w:rsidP="005B7A2A">
      <w:pPr>
        <w:shd w:val="clear" w:color="auto" w:fill="FFFFFF"/>
        <w:spacing w:line="360" w:lineRule="auto"/>
        <w:jc w:val="both"/>
        <w:rPr>
          <w:rFonts w:ascii="Times New Roman" w:hAnsi="Times New Roman" w:cs="Times New Roman"/>
          <w:color w:val="212121"/>
          <w:sz w:val="24"/>
          <w:szCs w:val="24"/>
        </w:rPr>
      </w:pPr>
      <w:r w:rsidRPr="00E22D1A">
        <w:rPr>
          <w:rFonts w:ascii="Times New Roman" w:hAnsi="Times New Roman" w:cs="Times New Roman"/>
          <w:color w:val="212121"/>
          <w:sz w:val="24"/>
          <w:szCs w:val="24"/>
        </w:rPr>
        <w:t>62. </w:t>
      </w:r>
      <w:r w:rsidRPr="00E22D1A">
        <w:rPr>
          <w:rStyle w:val="element-citation"/>
          <w:rFonts w:ascii="Times New Roman" w:hAnsi="Times New Roman" w:cs="Times New Roman"/>
          <w:color w:val="212121"/>
          <w:sz w:val="24"/>
          <w:szCs w:val="24"/>
        </w:rPr>
        <w:t>Liu Y., Sawalha A.H., Lu Q. COVID-19 and autoimmune diseases. </w:t>
      </w:r>
      <w:proofErr w:type="spellStart"/>
      <w:r w:rsidRPr="00E22D1A">
        <w:rPr>
          <w:rStyle w:val="ref-journal"/>
          <w:rFonts w:ascii="Times New Roman" w:hAnsi="Times New Roman" w:cs="Times New Roman"/>
          <w:i/>
          <w:iCs/>
          <w:color w:val="212121"/>
          <w:sz w:val="24"/>
          <w:szCs w:val="24"/>
        </w:rPr>
        <w:t>Curr.Opin.Rheumatol</w:t>
      </w:r>
      <w:proofErr w:type="spellEnd"/>
      <w:r w:rsidRPr="00E22D1A">
        <w:rPr>
          <w:rStyle w:val="ref-journal"/>
          <w:rFonts w:ascii="Times New Roman" w:hAnsi="Times New Roman" w:cs="Times New Roman"/>
          <w:i/>
          <w:iCs/>
          <w:color w:val="212121"/>
          <w:sz w:val="24"/>
          <w:szCs w:val="24"/>
        </w:rPr>
        <w:t>. </w:t>
      </w:r>
      <w:r w:rsidRPr="00E22D1A">
        <w:rPr>
          <w:rStyle w:val="element-citation"/>
          <w:rFonts w:ascii="Times New Roman" w:hAnsi="Times New Roman" w:cs="Times New Roman"/>
          <w:color w:val="212121"/>
          <w:sz w:val="24"/>
          <w:szCs w:val="24"/>
        </w:rPr>
        <w:t>2021;</w:t>
      </w:r>
      <w:r w:rsidRPr="00E22D1A">
        <w:rPr>
          <w:rStyle w:val="ref-vol"/>
          <w:rFonts w:ascii="Times New Roman" w:hAnsi="Times New Roman" w:cs="Times New Roman"/>
          <w:color w:val="212121"/>
          <w:sz w:val="24"/>
          <w:szCs w:val="24"/>
        </w:rPr>
        <w:t>33</w:t>
      </w:r>
      <w:r w:rsidRPr="00E22D1A">
        <w:rPr>
          <w:rStyle w:val="element-citation"/>
          <w:rFonts w:ascii="Times New Roman" w:hAnsi="Times New Roman" w:cs="Times New Roman"/>
          <w:color w:val="212121"/>
          <w:sz w:val="24"/>
          <w:szCs w:val="24"/>
        </w:rPr>
        <w:t>(2):155–162. </w:t>
      </w:r>
      <w:r w:rsidRPr="00E22D1A">
        <w:rPr>
          <w:rStyle w:val="nowrap"/>
          <w:rFonts w:ascii="Times New Roman" w:hAnsi="Times New Roman" w:cs="Times New Roman"/>
          <w:color w:val="212121"/>
          <w:sz w:val="24"/>
          <w:szCs w:val="24"/>
        </w:rPr>
        <w:t>[</w:t>
      </w:r>
      <w:hyperlink r:id="rId166" w:history="1">
        <w:r w:rsidRPr="00E22D1A">
          <w:rPr>
            <w:rStyle w:val="Hyperlink"/>
            <w:rFonts w:ascii="Times New Roman" w:hAnsi="Times New Roman" w:cs="Times New Roman"/>
            <w:color w:val="376FAA"/>
            <w:sz w:val="24"/>
            <w:szCs w:val="24"/>
            <w:u w:val="none"/>
          </w:rPr>
          <w:t>PMC free article</w:t>
        </w:r>
      </w:hyperlink>
      <w:r w:rsidRPr="00E22D1A">
        <w:rPr>
          <w:rStyle w:val="nowrap"/>
          <w:rFonts w:ascii="Times New Roman" w:hAnsi="Times New Roman" w:cs="Times New Roman"/>
          <w:color w:val="212121"/>
          <w:sz w:val="24"/>
          <w:szCs w:val="24"/>
        </w:rPr>
        <w:t>]</w:t>
      </w:r>
      <w:r w:rsidRPr="00E22D1A">
        <w:rPr>
          <w:rStyle w:val="element-citation"/>
          <w:rFonts w:ascii="Times New Roman" w:hAnsi="Times New Roman" w:cs="Times New Roman"/>
          <w:color w:val="212121"/>
          <w:sz w:val="24"/>
          <w:szCs w:val="24"/>
        </w:rPr>
        <w:t> [</w:t>
      </w:r>
      <w:hyperlink r:id="rId167" w:history="1">
        <w:r w:rsidRPr="00E22D1A">
          <w:rPr>
            <w:rStyle w:val="Hyperlink"/>
            <w:rFonts w:ascii="Times New Roman" w:hAnsi="Times New Roman" w:cs="Times New Roman"/>
            <w:color w:val="376FAA"/>
            <w:sz w:val="24"/>
            <w:szCs w:val="24"/>
            <w:u w:val="none"/>
          </w:rPr>
          <w:t>PubMed</w:t>
        </w:r>
      </w:hyperlink>
      <w:r w:rsidRPr="00E22D1A">
        <w:rPr>
          <w:rStyle w:val="element-citation"/>
          <w:rFonts w:ascii="Times New Roman" w:hAnsi="Times New Roman" w:cs="Times New Roman"/>
          <w:color w:val="212121"/>
          <w:sz w:val="24"/>
          <w:szCs w:val="24"/>
        </w:rPr>
        <w:t>] </w:t>
      </w:r>
      <w:r w:rsidRPr="00E22D1A">
        <w:rPr>
          <w:rStyle w:val="nowrap"/>
          <w:rFonts w:ascii="Times New Roman" w:hAnsi="Times New Roman" w:cs="Times New Roman"/>
          <w:color w:val="212121"/>
          <w:sz w:val="24"/>
          <w:szCs w:val="24"/>
        </w:rPr>
        <w:t>[</w:t>
      </w:r>
      <w:hyperlink r:id="rId168" w:tgtFrame="_blank" w:history="1">
        <w:r w:rsidRPr="00E22D1A">
          <w:rPr>
            <w:rStyle w:val="Hyperlink"/>
            <w:rFonts w:ascii="Times New Roman" w:hAnsi="Times New Roman" w:cs="Times New Roman"/>
            <w:color w:val="376FAA"/>
            <w:sz w:val="24"/>
            <w:szCs w:val="24"/>
            <w:u w:val="none"/>
          </w:rPr>
          <w:t>Google Scholar</w:t>
        </w:r>
      </w:hyperlink>
      <w:r w:rsidRPr="00E22D1A">
        <w:rPr>
          <w:rStyle w:val="nowrap"/>
          <w:rFonts w:ascii="Times New Roman" w:hAnsi="Times New Roman" w:cs="Times New Roman"/>
          <w:color w:val="212121"/>
          <w:sz w:val="24"/>
          <w:szCs w:val="24"/>
        </w:rPr>
        <w:t>]</w:t>
      </w:r>
    </w:p>
    <w:p w14:paraId="454B0579" w14:textId="77777777" w:rsidR="003020CE" w:rsidRPr="00E22D1A" w:rsidRDefault="003020CE" w:rsidP="005B7A2A">
      <w:pPr>
        <w:shd w:val="clear" w:color="auto" w:fill="FFFFFF"/>
        <w:spacing w:line="360" w:lineRule="auto"/>
        <w:jc w:val="both"/>
        <w:rPr>
          <w:rFonts w:ascii="Times New Roman" w:hAnsi="Times New Roman" w:cs="Times New Roman"/>
          <w:color w:val="212121"/>
          <w:sz w:val="24"/>
          <w:szCs w:val="24"/>
        </w:rPr>
      </w:pPr>
      <w:r w:rsidRPr="00E22D1A">
        <w:rPr>
          <w:rFonts w:ascii="Times New Roman" w:hAnsi="Times New Roman" w:cs="Times New Roman"/>
          <w:color w:val="212121"/>
          <w:sz w:val="24"/>
          <w:szCs w:val="24"/>
        </w:rPr>
        <w:t>63. </w:t>
      </w:r>
      <w:r w:rsidRPr="00E22D1A">
        <w:rPr>
          <w:rStyle w:val="element-citation"/>
          <w:rFonts w:ascii="Times New Roman" w:hAnsi="Times New Roman" w:cs="Times New Roman"/>
          <w:color w:val="212121"/>
          <w:sz w:val="24"/>
          <w:szCs w:val="24"/>
        </w:rPr>
        <w:t xml:space="preserve">Lung T., </w:t>
      </w:r>
      <w:proofErr w:type="spellStart"/>
      <w:r w:rsidRPr="00E22D1A">
        <w:rPr>
          <w:rStyle w:val="element-citation"/>
          <w:rFonts w:ascii="Times New Roman" w:hAnsi="Times New Roman" w:cs="Times New Roman"/>
          <w:color w:val="212121"/>
          <w:sz w:val="24"/>
          <w:szCs w:val="24"/>
        </w:rPr>
        <w:t>Kazatchkine</w:t>
      </w:r>
      <w:proofErr w:type="spellEnd"/>
      <w:r w:rsidRPr="00E22D1A">
        <w:rPr>
          <w:rStyle w:val="element-citation"/>
          <w:rFonts w:ascii="Times New Roman" w:hAnsi="Times New Roman" w:cs="Times New Roman"/>
          <w:color w:val="212121"/>
          <w:sz w:val="24"/>
          <w:szCs w:val="24"/>
        </w:rPr>
        <w:t xml:space="preserve"> M., Risch L., Risch M., Nydegger U. A consideration of convalescent plasma and plasma derivatives in the care of severely- ill patients with COVID 19. </w:t>
      </w:r>
      <w:r w:rsidRPr="00E22D1A">
        <w:rPr>
          <w:rStyle w:val="ref-journal"/>
          <w:rFonts w:ascii="Times New Roman" w:hAnsi="Times New Roman" w:cs="Times New Roman"/>
          <w:i/>
          <w:iCs/>
          <w:color w:val="212121"/>
          <w:sz w:val="24"/>
          <w:szCs w:val="24"/>
        </w:rPr>
        <w:t xml:space="preserve">Transfuse. </w:t>
      </w:r>
      <w:proofErr w:type="spellStart"/>
      <w:r w:rsidRPr="00E22D1A">
        <w:rPr>
          <w:rStyle w:val="ref-journal"/>
          <w:rFonts w:ascii="Times New Roman" w:hAnsi="Times New Roman" w:cs="Times New Roman"/>
          <w:i/>
          <w:iCs/>
          <w:color w:val="212121"/>
          <w:sz w:val="24"/>
          <w:szCs w:val="24"/>
        </w:rPr>
        <w:t>Apher</w:t>
      </w:r>
      <w:proofErr w:type="spellEnd"/>
      <w:r w:rsidRPr="00E22D1A">
        <w:rPr>
          <w:rStyle w:val="ref-journal"/>
          <w:rFonts w:ascii="Times New Roman" w:hAnsi="Times New Roman" w:cs="Times New Roman"/>
          <w:i/>
          <w:iCs/>
          <w:color w:val="212121"/>
          <w:sz w:val="24"/>
          <w:szCs w:val="24"/>
        </w:rPr>
        <w:t>. Sci. </w:t>
      </w:r>
      <w:r w:rsidRPr="00E22D1A">
        <w:rPr>
          <w:rStyle w:val="element-citation"/>
          <w:rFonts w:ascii="Times New Roman" w:hAnsi="Times New Roman" w:cs="Times New Roman"/>
          <w:color w:val="212121"/>
          <w:sz w:val="24"/>
          <w:szCs w:val="24"/>
        </w:rPr>
        <w:t>2020;</w:t>
      </w:r>
      <w:r w:rsidRPr="00E22D1A">
        <w:rPr>
          <w:rStyle w:val="ref-vol"/>
          <w:rFonts w:ascii="Times New Roman" w:hAnsi="Times New Roman" w:cs="Times New Roman"/>
          <w:color w:val="212121"/>
          <w:sz w:val="24"/>
          <w:szCs w:val="24"/>
        </w:rPr>
        <w:t>59</w:t>
      </w:r>
      <w:r w:rsidRPr="00E22D1A">
        <w:rPr>
          <w:rStyle w:val="element-citation"/>
          <w:rFonts w:ascii="Times New Roman" w:hAnsi="Times New Roman" w:cs="Times New Roman"/>
          <w:color w:val="212121"/>
          <w:sz w:val="24"/>
          <w:szCs w:val="24"/>
        </w:rPr>
        <w:t>(5) </w:t>
      </w:r>
      <w:r w:rsidRPr="00E22D1A">
        <w:rPr>
          <w:rStyle w:val="nowrap"/>
          <w:rFonts w:ascii="Times New Roman" w:hAnsi="Times New Roman" w:cs="Times New Roman"/>
          <w:color w:val="212121"/>
          <w:sz w:val="24"/>
          <w:szCs w:val="24"/>
        </w:rPr>
        <w:t>[</w:t>
      </w:r>
      <w:hyperlink r:id="rId169" w:history="1">
        <w:r w:rsidRPr="00E22D1A">
          <w:rPr>
            <w:rStyle w:val="Hyperlink"/>
            <w:rFonts w:ascii="Times New Roman" w:hAnsi="Times New Roman" w:cs="Times New Roman"/>
            <w:color w:val="376FAA"/>
            <w:sz w:val="24"/>
            <w:szCs w:val="24"/>
            <w:u w:val="none"/>
          </w:rPr>
          <w:t>PMC free article</w:t>
        </w:r>
      </w:hyperlink>
      <w:r w:rsidRPr="00E22D1A">
        <w:rPr>
          <w:rStyle w:val="nowrap"/>
          <w:rFonts w:ascii="Times New Roman" w:hAnsi="Times New Roman" w:cs="Times New Roman"/>
          <w:color w:val="212121"/>
          <w:sz w:val="24"/>
          <w:szCs w:val="24"/>
        </w:rPr>
        <w:t>]</w:t>
      </w:r>
      <w:r w:rsidRPr="00E22D1A">
        <w:rPr>
          <w:rStyle w:val="element-citation"/>
          <w:rFonts w:ascii="Times New Roman" w:hAnsi="Times New Roman" w:cs="Times New Roman"/>
          <w:color w:val="212121"/>
          <w:sz w:val="24"/>
          <w:szCs w:val="24"/>
        </w:rPr>
        <w:t> [</w:t>
      </w:r>
      <w:hyperlink r:id="rId170" w:history="1">
        <w:r w:rsidRPr="00E22D1A">
          <w:rPr>
            <w:rStyle w:val="Hyperlink"/>
            <w:rFonts w:ascii="Times New Roman" w:hAnsi="Times New Roman" w:cs="Times New Roman"/>
            <w:color w:val="376FAA"/>
            <w:sz w:val="24"/>
            <w:szCs w:val="24"/>
            <w:u w:val="none"/>
          </w:rPr>
          <w:t>PubMed</w:t>
        </w:r>
      </w:hyperlink>
      <w:r w:rsidRPr="00E22D1A">
        <w:rPr>
          <w:rStyle w:val="element-citation"/>
          <w:rFonts w:ascii="Times New Roman" w:hAnsi="Times New Roman" w:cs="Times New Roman"/>
          <w:color w:val="212121"/>
          <w:sz w:val="24"/>
          <w:szCs w:val="24"/>
        </w:rPr>
        <w:t>] </w:t>
      </w:r>
      <w:r w:rsidRPr="00E22D1A">
        <w:rPr>
          <w:rStyle w:val="nowrap"/>
          <w:rFonts w:ascii="Times New Roman" w:hAnsi="Times New Roman" w:cs="Times New Roman"/>
          <w:color w:val="212121"/>
          <w:sz w:val="24"/>
          <w:szCs w:val="24"/>
        </w:rPr>
        <w:t>[</w:t>
      </w:r>
      <w:hyperlink r:id="rId171" w:tgtFrame="_blank" w:history="1">
        <w:r w:rsidRPr="00E22D1A">
          <w:rPr>
            <w:rStyle w:val="Hyperlink"/>
            <w:rFonts w:ascii="Times New Roman" w:hAnsi="Times New Roman" w:cs="Times New Roman"/>
            <w:color w:val="376FAA"/>
            <w:sz w:val="24"/>
            <w:szCs w:val="24"/>
            <w:u w:val="none"/>
          </w:rPr>
          <w:t>Google Scholar</w:t>
        </w:r>
      </w:hyperlink>
      <w:r w:rsidRPr="00E22D1A">
        <w:rPr>
          <w:rStyle w:val="nowrap"/>
          <w:rFonts w:ascii="Times New Roman" w:hAnsi="Times New Roman" w:cs="Times New Roman"/>
          <w:color w:val="212121"/>
          <w:sz w:val="24"/>
          <w:szCs w:val="24"/>
        </w:rPr>
        <w:t>]</w:t>
      </w:r>
    </w:p>
    <w:p w14:paraId="6A1DD08A" w14:textId="77777777" w:rsidR="003020CE" w:rsidRPr="00E22D1A" w:rsidRDefault="003020CE" w:rsidP="005B7A2A">
      <w:pPr>
        <w:shd w:val="clear" w:color="auto" w:fill="FFFFFF"/>
        <w:spacing w:line="360" w:lineRule="auto"/>
        <w:jc w:val="both"/>
        <w:rPr>
          <w:rFonts w:ascii="Times New Roman" w:hAnsi="Times New Roman" w:cs="Times New Roman"/>
          <w:color w:val="212121"/>
          <w:sz w:val="24"/>
          <w:szCs w:val="24"/>
        </w:rPr>
      </w:pPr>
      <w:r w:rsidRPr="00E22D1A">
        <w:rPr>
          <w:rFonts w:ascii="Times New Roman" w:hAnsi="Times New Roman" w:cs="Times New Roman"/>
          <w:color w:val="212121"/>
          <w:sz w:val="24"/>
          <w:szCs w:val="24"/>
        </w:rPr>
        <w:t>64. </w:t>
      </w:r>
      <w:r w:rsidRPr="00E22D1A">
        <w:rPr>
          <w:rStyle w:val="element-citation"/>
          <w:rFonts w:ascii="Times New Roman" w:hAnsi="Times New Roman" w:cs="Times New Roman"/>
          <w:color w:val="212121"/>
          <w:sz w:val="24"/>
          <w:szCs w:val="24"/>
        </w:rPr>
        <w:t xml:space="preserve">McMillan P., </w:t>
      </w:r>
      <w:proofErr w:type="spellStart"/>
      <w:r w:rsidRPr="00E22D1A">
        <w:rPr>
          <w:rStyle w:val="element-citation"/>
          <w:rFonts w:ascii="Times New Roman" w:hAnsi="Times New Roman" w:cs="Times New Roman"/>
          <w:color w:val="212121"/>
          <w:sz w:val="24"/>
          <w:szCs w:val="24"/>
        </w:rPr>
        <w:t>Dexhiemer</w:t>
      </w:r>
      <w:proofErr w:type="spellEnd"/>
      <w:r w:rsidRPr="00E22D1A">
        <w:rPr>
          <w:rStyle w:val="element-citation"/>
          <w:rFonts w:ascii="Times New Roman" w:hAnsi="Times New Roman" w:cs="Times New Roman"/>
          <w:color w:val="212121"/>
          <w:sz w:val="24"/>
          <w:szCs w:val="24"/>
        </w:rPr>
        <w:t xml:space="preserve"> T.…</w:t>
      </w:r>
      <w:proofErr w:type="spellStart"/>
      <w:r w:rsidRPr="00E22D1A">
        <w:rPr>
          <w:rStyle w:val="element-citation"/>
          <w:rFonts w:ascii="Times New Roman" w:hAnsi="Times New Roman" w:cs="Times New Roman"/>
          <w:color w:val="212121"/>
          <w:sz w:val="24"/>
          <w:szCs w:val="24"/>
        </w:rPr>
        <w:t>Uhal</w:t>
      </w:r>
      <w:proofErr w:type="spellEnd"/>
      <w:r w:rsidRPr="00E22D1A">
        <w:rPr>
          <w:rStyle w:val="element-citation"/>
          <w:rFonts w:ascii="Times New Roman" w:hAnsi="Times New Roman" w:cs="Times New Roman"/>
          <w:color w:val="212121"/>
          <w:sz w:val="24"/>
          <w:szCs w:val="24"/>
        </w:rPr>
        <w:t xml:space="preserve"> B.D. COVID-19 - a theory of autoimmunity against ACE-2 explained. </w:t>
      </w:r>
      <w:r w:rsidRPr="00E22D1A">
        <w:rPr>
          <w:rStyle w:val="ref-journal"/>
          <w:rFonts w:ascii="Times New Roman" w:hAnsi="Times New Roman" w:cs="Times New Roman"/>
          <w:i/>
          <w:iCs/>
          <w:color w:val="212121"/>
          <w:sz w:val="24"/>
          <w:szCs w:val="24"/>
        </w:rPr>
        <w:t>Front. Immunol. </w:t>
      </w:r>
      <w:r w:rsidRPr="00E22D1A">
        <w:rPr>
          <w:rStyle w:val="element-citation"/>
          <w:rFonts w:ascii="Times New Roman" w:hAnsi="Times New Roman" w:cs="Times New Roman"/>
          <w:color w:val="212121"/>
          <w:sz w:val="24"/>
          <w:szCs w:val="24"/>
        </w:rPr>
        <w:t>2021 </w:t>
      </w:r>
      <w:r w:rsidRPr="00E22D1A">
        <w:rPr>
          <w:rStyle w:val="nowrap"/>
          <w:rFonts w:ascii="Times New Roman" w:hAnsi="Times New Roman" w:cs="Times New Roman"/>
          <w:color w:val="212121"/>
          <w:sz w:val="24"/>
          <w:szCs w:val="24"/>
        </w:rPr>
        <w:t>[</w:t>
      </w:r>
      <w:hyperlink r:id="rId172" w:history="1">
        <w:r w:rsidRPr="00E22D1A">
          <w:rPr>
            <w:rStyle w:val="Hyperlink"/>
            <w:rFonts w:ascii="Times New Roman" w:hAnsi="Times New Roman" w:cs="Times New Roman"/>
            <w:color w:val="376FAA"/>
            <w:sz w:val="24"/>
            <w:szCs w:val="24"/>
            <w:u w:val="none"/>
          </w:rPr>
          <w:t>PMC free article</w:t>
        </w:r>
      </w:hyperlink>
      <w:r w:rsidRPr="00E22D1A">
        <w:rPr>
          <w:rStyle w:val="nowrap"/>
          <w:rFonts w:ascii="Times New Roman" w:hAnsi="Times New Roman" w:cs="Times New Roman"/>
          <w:color w:val="212121"/>
          <w:sz w:val="24"/>
          <w:szCs w:val="24"/>
        </w:rPr>
        <w:t>]</w:t>
      </w:r>
      <w:r w:rsidRPr="00E22D1A">
        <w:rPr>
          <w:rStyle w:val="element-citation"/>
          <w:rFonts w:ascii="Times New Roman" w:hAnsi="Times New Roman" w:cs="Times New Roman"/>
          <w:color w:val="212121"/>
          <w:sz w:val="24"/>
          <w:szCs w:val="24"/>
        </w:rPr>
        <w:t> [</w:t>
      </w:r>
      <w:hyperlink r:id="rId173" w:history="1">
        <w:r w:rsidRPr="00E22D1A">
          <w:rPr>
            <w:rStyle w:val="Hyperlink"/>
            <w:rFonts w:ascii="Times New Roman" w:hAnsi="Times New Roman" w:cs="Times New Roman"/>
            <w:color w:val="376FAA"/>
            <w:sz w:val="24"/>
            <w:szCs w:val="24"/>
            <w:u w:val="none"/>
          </w:rPr>
          <w:t>PubMed</w:t>
        </w:r>
      </w:hyperlink>
      <w:r w:rsidRPr="00E22D1A">
        <w:rPr>
          <w:rStyle w:val="element-citation"/>
          <w:rFonts w:ascii="Times New Roman" w:hAnsi="Times New Roman" w:cs="Times New Roman"/>
          <w:color w:val="212121"/>
          <w:sz w:val="24"/>
          <w:szCs w:val="24"/>
        </w:rPr>
        <w:t>] </w:t>
      </w:r>
      <w:r w:rsidRPr="00E22D1A">
        <w:rPr>
          <w:rStyle w:val="nowrap"/>
          <w:rFonts w:ascii="Times New Roman" w:hAnsi="Times New Roman" w:cs="Times New Roman"/>
          <w:color w:val="212121"/>
          <w:sz w:val="24"/>
          <w:szCs w:val="24"/>
        </w:rPr>
        <w:t>[</w:t>
      </w:r>
      <w:hyperlink r:id="rId174" w:tgtFrame="_blank" w:history="1">
        <w:r w:rsidRPr="00E22D1A">
          <w:rPr>
            <w:rStyle w:val="Hyperlink"/>
            <w:rFonts w:ascii="Times New Roman" w:hAnsi="Times New Roman" w:cs="Times New Roman"/>
            <w:color w:val="376FAA"/>
            <w:sz w:val="24"/>
            <w:szCs w:val="24"/>
            <w:u w:val="none"/>
          </w:rPr>
          <w:t>Google Scholar</w:t>
        </w:r>
      </w:hyperlink>
      <w:r w:rsidRPr="00E22D1A">
        <w:rPr>
          <w:rStyle w:val="nowrap"/>
          <w:rFonts w:ascii="Times New Roman" w:hAnsi="Times New Roman" w:cs="Times New Roman"/>
          <w:color w:val="212121"/>
          <w:sz w:val="24"/>
          <w:szCs w:val="24"/>
        </w:rPr>
        <w:t>]</w:t>
      </w:r>
    </w:p>
    <w:p w14:paraId="14D63951" w14:textId="77777777" w:rsidR="003020CE" w:rsidRPr="00E22D1A" w:rsidRDefault="003020CE" w:rsidP="005B7A2A">
      <w:pPr>
        <w:shd w:val="clear" w:color="auto" w:fill="FFFFFF"/>
        <w:spacing w:line="360" w:lineRule="auto"/>
        <w:jc w:val="both"/>
        <w:rPr>
          <w:rFonts w:ascii="Times New Roman" w:hAnsi="Times New Roman" w:cs="Times New Roman"/>
          <w:color w:val="212121"/>
          <w:sz w:val="24"/>
          <w:szCs w:val="24"/>
        </w:rPr>
      </w:pPr>
      <w:r w:rsidRPr="00E22D1A">
        <w:rPr>
          <w:rFonts w:ascii="Times New Roman" w:hAnsi="Times New Roman" w:cs="Times New Roman"/>
          <w:color w:val="212121"/>
          <w:sz w:val="24"/>
          <w:szCs w:val="24"/>
        </w:rPr>
        <w:t>65. </w:t>
      </w:r>
      <w:r w:rsidRPr="00E22D1A">
        <w:rPr>
          <w:rStyle w:val="element-citation"/>
          <w:rFonts w:ascii="Times New Roman" w:hAnsi="Times New Roman" w:cs="Times New Roman"/>
          <w:color w:val="212121"/>
          <w:sz w:val="24"/>
          <w:szCs w:val="24"/>
        </w:rPr>
        <w:t>Patriquin C., Kuo K.H.M. Eculizumab and beyond: the past, present, and future of complement therapeutics. </w:t>
      </w:r>
      <w:r w:rsidRPr="00E22D1A">
        <w:rPr>
          <w:rStyle w:val="ref-journal"/>
          <w:rFonts w:ascii="Times New Roman" w:hAnsi="Times New Roman" w:cs="Times New Roman"/>
          <w:i/>
          <w:iCs/>
          <w:color w:val="212121"/>
          <w:sz w:val="24"/>
          <w:szCs w:val="24"/>
        </w:rPr>
        <w:t>Transfuse. Med. Rev. </w:t>
      </w:r>
      <w:r w:rsidRPr="00E22D1A">
        <w:rPr>
          <w:rStyle w:val="element-citation"/>
          <w:rFonts w:ascii="Times New Roman" w:hAnsi="Times New Roman" w:cs="Times New Roman"/>
          <w:color w:val="212121"/>
          <w:sz w:val="24"/>
          <w:szCs w:val="24"/>
        </w:rPr>
        <w:t>2019;</w:t>
      </w:r>
      <w:r w:rsidRPr="00E22D1A">
        <w:rPr>
          <w:rStyle w:val="ref-vol"/>
          <w:rFonts w:ascii="Times New Roman" w:hAnsi="Times New Roman" w:cs="Times New Roman"/>
          <w:color w:val="212121"/>
          <w:sz w:val="24"/>
          <w:szCs w:val="24"/>
        </w:rPr>
        <w:t>33</w:t>
      </w:r>
      <w:r w:rsidRPr="00E22D1A">
        <w:rPr>
          <w:rStyle w:val="element-citation"/>
          <w:rFonts w:ascii="Times New Roman" w:hAnsi="Times New Roman" w:cs="Times New Roman"/>
          <w:color w:val="212121"/>
          <w:sz w:val="24"/>
          <w:szCs w:val="24"/>
        </w:rPr>
        <w:t>(4):254–265. [</w:t>
      </w:r>
      <w:hyperlink r:id="rId175" w:history="1">
        <w:r w:rsidRPr="00E22D1A">
          <w:rPr>
            <w:rStyle w:val="Hyperlink"/>
            <w:rFonts w:ascii="Times New Roman" w:hAnsi="Times New Roman" w:cs="Times New Roman"/>
            <w:color w:val="376FAA"/>
            <w:sz w:val="24"/>
            <w:szCs w:val="24"/>
            <w:u w:val="none"/>
          </w:rPr>
          <w:t>PubMed</w:t>
        </w:r>
      </w:hyperlink>
      <w:r w:rsidRPr="00E22D1A">
        <w:rPr>
          <w:rStyle w:val="element-citation"/>
          <w:rFonts w:ascii="Times New Roman" w:hAnsi="Times New Roman" w:cs="Times New Roman"/>
          <w:color w:val="212121"/>
          <w:sz w:val="24"/>
          <w:szCs w:val="24"/>
        </w:rPr>
        <w:t>] </w:t>
      </w:r>
      <w:r w:rsidRPr="00E22D1A">
        <w:rPr>
          <w:rStyle w:val="nowrap"/>
          <w:rFonts w:ascii="Times New Roman" w:hAnsi="Times New Roman" w:cs="Times New Roman"/>
          <w:color w:val="212121"/>
          <w:sz w:val="24"/>
          <w:szCs w:val="24"/>
        </w:rPr>
        <w:t>[</w:t>
      </w:r>
      <w:hyperlink r:id="rId176" w:tgtFrame="_blank" w:history="1">
        <w:r w:rsidRPr="00E22D1A">
          <w:rPr>
            <w:rStyle w:val="Hyperlink"/>
            <w:rFonts w:ascii="Times New Roman" w:hAnsi="Times New Roman" w:cs="Times New Roman"/>
            <w:color w:val="376FAA"/>
            <w:sz w:val="24"/>
            <w:szCs w:val="24"/>
            <w:u w:val="none"/>
          </w:rPr>
          <w:t>Google Scholar</w:t>
        </w:r>
      </w:hyperlink>
      <w:r w:rsidRPr="00E22D1A">
        <w:rPr>
          <w:rStyle w:val="nowrap"/>
          <w:rFonts w:ascii="Times New Roman" w:hAnsi="Times New Roman" w:cs="Times New Roman"/>
          <w:color w:val="212121"/>
          <w:sz w:val="24"/>
          <w:szCs w:val="24"/>
        </w:rPr>
        <w:t>]</w:t>
      </w:r>
    </w:p>
    <w:p w14:paraId="7961A393" w14:textId="77777777" w:rsidR="003020CE" w:rsidRPr="00E22D1A" w:rsidRDefault="003020CE" w:rsidP="005B7A2A">
      <w:pPr>
        <w:shd w:val="clear" w:color="auto" w:fill="FFFFFF"/>
        <w:spacing w:line="360" w:lineRule="auto"/>
        <w:jc w:val="both"/>
        <w:rPr>
          <w:rFonts w:ascii="Times New Roman" w:hAnsi="Times New Roman" w:cs="Times New Roman"/>
          <w:color w:val="212121"/>
          <w:sz w:val="24"/>
          <w:szCs w:val="24"/>
        </w:rPr>
      </w:pPr>
      <w:r w:rsidRPr="00E22D1A">
        <w:rPr>
          <w:rFonts w:ascii="Times New Roman" w:hAnsi="Times New Roman" w:cs="Times New Roman"/>
          <w:color w:val="212121"/>
          <w:sz w:val="24"/>
          <w:szCs w:val="24"/>
        </w:rPr>
        <w:t>66. </w:t>
      </w:r>
      <w:r w:rsidRPr="00E22D1A">
        <w:rPr>
          <w:rStyle w:val="element-citation"/>
          <w:rFonts w:ascii="Times New Roman" w:hAnsi="Times New Roman" w:cs="Times New Roman"/>
          <w:color w:val="212121"/>
          <w:sz w:val="24"/>
          <w:szCs w:val="24"/>
        </w:rPr>
        <w:t xml:space="preserve">Hillmen P., </w:t>
      </w:r>
      <w:proofErr w:type="spellStart"/>
      <w:r w:rsidRPr="00E22D1A">
        <w:rPr>
          <w:rStyle w:val="element-citation"/>
          <w:rFonts w:ascii="Times New Roman" w:hAnsi="Times New Roman" w:cs="Times New Roman"/>
          <w:color w:val="212121"/>
          <w:sz w:val="24"/>
          <w:szCs w:val="24"/>
        </w:rPr>
        <w:t>Szer</w:t>
      </w:r>
      <w:proofErr w:type="spellEnd"/>
      <w:r w:rsidRPr="00E22D1A">
        <w:rPr>
          <w:rStyle w:val="element-citation"/>
          <w:rFonts w:ascii="Times New Roman" w:hAnsi="Times New Roman" w:cs="Times New Roman"/>
          <w:color w:val="212121"/>
          <w:sz w:val="24"/>
          <w:szCs w:val="24"/>
        </w:rPr>
        <w:t xml:space="preserve"> J., de la Tour P. </w:t>
      </w:r>
      <w:proofErr w:type="spellStart"/>
      <w:r w:rsidRPr="00E22D1A">
        <w:rPr>
          <w:rStyle w:val="element-citation"/>
          <w:rFonts w:ascii="Times New Roman" w:hAnsi="Times New Roman" w:cs="Times New Roman"/>
          <w:color w:val="212121"/>
          <w:sz w:val="24"/>
          <w:szCs w:val="24"/>
        </w:rPr>
        <w:t>Pegcetacoplan</w:t>
      </w:r>
      <w:proofErr w:type="spellEnd"/>
      <w:r w:rsidRPr="00E22D1A">
        <w:rPr>
          <w:rStyle w:val="element-citation"/>
          <w:rFonts w:ascii="Times New Roman" w:hAnsi="Times New Roman" w:cs="Times New Roman"/>
          <w:color w:val="212121"/>
          <w:sz w:val="24"/>
          <w:szCs w:val="24"/>
        </w:rPr>
        <w:t xml:space="preserve"> versus </w:t>
      </w:r>
      <w:proofErr w:type="spellStart"/>
      <w:r w:rsidRPr="00E22D1A">
        <w:rPr>
          <w:rStyle w:val="element-citation"/>
          <w:rFonts w:ascii="Times New Roman" w:hAnsi="Times New Roman" w:cs="Times New Roman"/>
          <w:color w:val="212121"/>
          <w:sz w:val="24"/>
          <w:szCs w:val="24"/>
        </w:rPr>
        <w:t>eculizumab</w:t>
      </w:r>
      <w:proofErr w:type="spellEnd"/>
      <w:r w:rsidRPr="00E22D1A">
        <w:rPr>
          <w:rStyle w:val="element-citation"/>
          <w:rFonts w:ascii="Times New Roman" w:hAnsi="Times New Roman" w:cs="Times New Roman"/>
          <w:color w:val="212121"/>
          <w:sz w:val="24"/>
          <w:szCs w:val="24"/>
        </w:rPr>
        <w:t xml:space="preserve"> in paroxysmal nocturnal haemoglobinuria. </w:t>
      </w:r>
      <w:r w:rsidRPr="00E22D1A">
        <w:rPr>
          <w:rStyle w:val="ref-journal"/>
          <w:rFonts w:ascii="Times New Roman" w:hAnsi="Times New Roman" w:cs="Times New Roman"/>
          <w:i/>
          <w:iCs/>
          <w:color w:val="212121"/>
          <w:sz w:val="24"/>
          <w:szCs w:val="24"/>
        </w:rPr>
        <w:t>N. Engl. J. Med. </w:t>
      </w:r>
      <w:r w:rsidRPr="00E22D1A">
        <w:rPr>
          <w:rStyle w:val="element-citation"/>
          <w:rFonts w:ascii="Times New Roman" w:hAnsi="Times New Roman" w:cs="Times New Roman"/>
          <w:color w:val="212121"/>
          <w:sz w:val="24"/>
          <w:szCs w:val="24"/>
        </w:rPr>
        <w:t>2021</w:t>
      </w:r>
      <w:proofErr w:type="gramStart"/>
      <w:r w:rsidRPr="00E22D1A">
        <w:rPr>
          <w:rStyle w:val="element-citation"/>
          <w:rFonts w:ascii="Times New Roman" w:hAnsi="Times New Roman" w:cs="Times New Roman"/>
          <w:color w:val="212121"/>
          <w:sz w:val="24"/>
          <w:szCs w:val="24"/>
        </w:rPr>
        <w:t>;</w:t>
      </w:r>
      <w:r w:rsidRPr="00E22D1A">
        <w:rPr>
          <w:rStyle w:val="ref-vol"/>
          <w:rFonts w:ascii="Times New Roman" w:hAnsi="Times New Roman" w:cs="Times New Roman"/>
          <w:color w:val="212121"/>
          <w:sz w:val="24"/>
          <w:szCs w:val="24"/>
        </w:rPr>
        <w:t>384</w:t>
      </w:r>
      <w:r w:rsidRPr="00E22D1A">
        <w:rPr>
          <w:rStyle w:val="element-citation"/>
          <w:rFonts w:ascii="Times New Roman" w:hAnsi="Times New Roman" w:cs="Times New Roman"/>
          <w:color w:val="212121"/>
          <w:sz w:val="24"/>
          <w:szCs w:val="24"/>
        </w:rPr>
        <w:t>:1028</w:t>
      </w:r>
      <w:proofErr w:type="gramEnd"/>
      <w:r w:rsidRPr="00E22D1A">
        <w:rPr>
          <w:rStyle w:val="element-citation"/>
          <w:rFonts w:ascii="Times New Roman" w:hAnsi="Times New Roman" w:cs="Times New Roman"/>
          <w:color w:val="212121"/>
          <w:sz w:val="24"/>
          <w:szCs w:val="24"/>
        </w:rPr>
        <w:t>–1037. [</w:t>
      </w:r>
      <w:hyperlink r:id="rId177" w:history="1">
        <w:r w:rsidRPr="00E22D1A">
          <w:rPr>
            <w:rStyle w:val="Hyperlink"/>
            <w:rFonts w:ascii="Times New Roman" w:hAnsi="Times New Roman" w:cs="Times New Roman"/>
            <w:color w:val="376FAA"/>
            <w:sz w:val="24"/>
            <w:szCs w:val="24"/>
            <w:u w:val="none"/>
          </w:rPr>
          <w:t>PubMed</w:t>
        </w:r>
      </w:hyperlink>
      <w:r w:rsidRPr="00E22D1A">
        <w:rPr>
          <w:rStyle w:val="element-citation"/>
          <w:rFonts w:ascii="Times New Roman" w:hAnsi="Times New Roman" w:cs="Times New Roman"/>
          <w:color w:val="212121"/>
          <w:sz w:val="24"/>
          <w:szCs w:val="24"/>
        </w:rPr>
        <w:t>] </w:t>
      </w:r>
      <w:r w:rsidRPr="00E22D1A">
        <w:rPr>
          <w:rStyle w:val="nowrap"/>
          <w:rFonts w:ascii="Times New Roman" w:hAnsi="Times New Roman" w:cs="Times New Roman"/>
          <w:color w:val="212121"/>
          <w:sz w:val="24"/>
          <w:szCs w:val="24"/>
        </w:rPr>
        <w:t>[</w:t>
      </w:r>
      <w:hyperlink r:id="rId178" w:tgtFrame="_blank" w:history="1">
        <w:r w:rsidRPr="00E22D1A">
          <w:rPr>
            <w:rStyle w:val="Hyperlink"/>
            <w:rFonts w:ascii="Times New Roman" w:hAnsi="Times New Roman" w:cs="Times New Roman"/>
            <w:color w:val="376FAA"/>
            <w:sz w:val="24"/>
            <w:szCs w:val="24"/>
            <w:u w:val="none"/>
          </w:rPr>
          <w:t>Google Scholar</w:t>
        </w:r>
      </w:hyperlink>
      <w:r w:rsidRPr="00E22D1A">
        <w:rPr>
          <w:rStyle w:val="nowrap"/>
          <w:rFonts w:ascii="Times New Roman" w:hAnsi="Times New Roman" w:cs="Times New Roman"/>
          <w:color w:val="212121"/>
          <w:sz w:val="24"/>
          <w:szCs w:val="24"/>
        </w:rPr>
        <w:t>]</w:t>
      </w:r>
    </w:p>
    <w:p w14:paraId="31CD45B9" w14:textId="77777777" w:rsidR="003020CE" w:rsidRPr="00E22D1A" w:rsidRDefault="003020CE" w:rsidP="005B7A2A">
      <w:pPr>
        <w:shd w:val="clear" w:color="auto" w:fill="FFFFFF"/>
        <w:spacing w:line="360" w:lineRule="auto"/>
        <w:jc w:val="both"/>
        <w:rPr>
          <w:rFonts w:ascii="Times New Roman" w:hAnsi="Times New Roman" w:cs="Times New Roman"/>
          <w:color w:val="212121"/>
          <w:sz w:val="24"/>
          <w:szCs w:val="24"/>
        </w:rPr>
      </w:pPr>
      <w:r w:rsidRPr="00E22D1A">
        <w:rPr>
          <w:rFonts w:ascii="Times New Roman" w:hAnsi="Times New Roman" w:cs="Times New Roman"/>
          <w:color w:val="212121"/>
          <w:sz w:val="24"/>
          <w:szCs w:val="24"/>
        </w:rPr>
        <w:t>67. </w:t>
      </w:r>
      <w:r w:rsidRPr="00E22D1A">
        <w:rPr>
          <w:rStyle w:val="element-citation"/>
          <w:rFonts w:ascii="Times New Roman" w:hAnsi="Times New Roman" w:cs="Times New Roman"/>
          <w:color w:val="212121"/>
          <w:sz w:val="24"/>
          <w:szCs w:val="24"/>
        </w:rPr>
        <w:t>Jayne D.R.W., Merkel P.A.…Bekker M.D. Avoca pan for the treatment of ANCA-associated vasculitis. </w:t>
      </w:r>
      <w:r w:rsidRPr="00E22D1A">
        <w:rPr>
          <w:rStyle w:val="ref-journal"/>
          <w:rFonts w:ascii="Times New Roman" w:hAnsi="Times New Roman" w:cs="Times New Roman"/>
          <w:i/>
          <w:iCs/>
          <w:color w:val="212121"/>
          <w:sz w:val="24"/>
          <w:szCs w:val="24"/>
        </w:rPr>
        <w:t>N. Engl. J. Med. </w:t>
      </w:r>
      <w:r w:rsidRPr="00E22D1A">
        <w:rPr>
          <w:rStyle w:val="element-citation"/>
          <w:rFonts w:ascii="Times New Roman" w:hAnsi="Times New Roman" w:cs="Times New Roman"/>
          <w:color w:val="212121"/>
          <w:sz w:val="24"/>
          <w:szCs w:val="24"/>
        </w:rPr>
        <w:t>2021;</w:t>
      </w:r>
      <w:r w:rsidRPr="00E22D1A">
        <w:rPr>
          <w:rStyle w:val="ref-vol"/>
          <w:rFonts w:ascii="Times New Roman" w:hAnsi="Times New Roman" w:cs="Times New Roman"/>
          <w:color w:val="212121"/>
          <w:sz w:val="24"/>
          <w:szCs w:val="24"/>
        </w:rPr>
        <w:t>384</w:t>
      </w:r>
      <w:r w:rsidRPr="00E22D1A">
        <w:rPr>
          <w:rStyle w:val="element-citation"/>
          <w:rFonts w:ascii="Times New Roman" w:hAnsi="Times New Roman" w:cs="Times New Roman"/>
          <w:color w:val="212121"/>
          <w:sz w:val="24"/>
          <w:szCs w:val="24"/>
        </w:rPr>
        <w:t>(</w:t>
      </w:r>
      <w:proofErr w:type="spellStart"/>
      <w:r w:rsidRPr="00E22D1A">
        <w:rPr>
          <w:rStyle w:val="element-citation"/>
          <w:rFonts w:ascii="Times New Roman" w:hAnsi="Times New Roman" w:cs="Times New Roman"/>
          <w:color w:val="212121"/>
          <w:sz w:val="24"/>
          <w:szCs w:val="24"/>
        </w:rPr>
        <w:t>feb</w:t>
      </w:r>
      <w:proofErr w:type="spellEnd"/>
      <w:r w:rsidRPr="00E22D1A">
        <w:rPr>
          <w:rStyle w:val="element-citation"/>
          <w:rFonts w:ascii="Times New Roman" w:hAnsi="Times New Roman" w:cs="Times New Roman"/>
          <w:color w:val="212121"/>
          <w:sz w:val="24"/>
          <w:szCs w:val="24"/>
        </w:rPr>
        <w:t xml:space="preserve"> 18):599–609. [</w:t>
      </w:r>
      <w:hyperlink r:id="rId179" w:history="1">
        <w:r w:rsidRPr="00E22D1A">
          <w:rPr>
            <w:rStyle w:val="Hyperlink"/>
            <w:rFonts w:ascii="Times New Roman" w:hAnsi="Times New Roman" w:cs="Times New Roman"/>
            <w:color w:val="376FAA"/>
            <w:sz w:val="24"/>
            <w:szCs w:val="24"/>
            <w:u w:val="none"/>
          </w:rPr>
          <w:t>PubMed</w:t>
        </w:r>
      </w:hyperlink>
      <w:r w:rsidRPr="00E22D1A">
        <w:rPr>
          <w:rStyle w:val="element-citation"/>
          <w:rFonts w:ascii="Times New Roman" w:hAnsi="Times New Roman" w:cs="Times New Roman"/>
          <w:color w:val="212121"/>
          <w:sz w:val="24"/>
          <w:szCs w:val="24"/>
        </w:rPr>
        <w:t>] </w:t>
      </w:r>
      <w:r w:rsidRPr="00E22D1A">
        <w:rPr>
          <w:rStyle w:val="nowrap"/>
          <w:rFonts w:ascii="Times New Roman" w:hAnsi="Times New Roman" w:cs="Times New Roman"/>
          <w:color w:val="212121"/>
          <w:sz w:val="24"/>
          <w:szCs w:val="24"/>
        </w:rPr>
        <w:t>[</w:t>
      </w:r>
      <w:hyperlink r:id="rId180" w:tgtFrame="_blank" w:history="1">
        <w:r w:rsidRPr="00E22D1A">
          <w:rPr>
            <w:rStyle w:val="Hyperlink"/>
            <w:rFonts w:ascii="Times New Roman" w:hAnsi="Times New Roman" w:cs="Times New Roman"/>
            <w:color w:val="376FAA"/>
            <w:sz w:val="24"/>
            <w:szCs w:val="24"/>
            <w:u w:val="none"/>
          </w:rPr>
          <w:t>Google Scholar</w:t>
        </w:r>
      </w:hyperlink>
      <w:r w:rsidRPr="00E22D1A">
        <w:rPr>
          <w:rStyle w:val="nowrap"/>
          <w:rFonts w:ascii="Times New Roman" w:hAnsi="Times New Roman" w:cs="Times New Roman"/>
          <w:color w:val="212121"/>
          <w:sz w:val="24"/>
          <w:szCs w:val="24"/>
        </w:rPr>
        <w:t>]</w:t>
      </w:r>
    </w:p>
    <w:p w14:paraId="2AF8A5D9" w14:textId="77777777" w:rsidR="003020CE" w:rsidRPr="00E22D1A" w:rsidRDefault="003020CE" w:rsidP="005B7A2A">
      <w:pPr>
        <w:shd w:val="clear" w:color="auto" w:fill="FFFFFF"/>
        <w:spacing w:line="360" w:lineRule="auto"/>
        <w:jc w:val="both"/>
        <w:rPr>
          <w:rFonts w:ascii="Times New Roman" w:hAnsi="Times New Roman" w:cs="Times New Roman"/>
          <w:color w:val="212121"/>
          <w:sz w:val="24"/>
          <w:szCs w:val="24"/>
        </w:rPr>
      </w:pPr>
      <w:r w:rsidRPr="00E22D1A">
        <w:rPr>
          <w:rFonts w:ascii="Times New Roman" w:hAnsi="Times New Roman" w:cs="Times New Roman"/>
          <w:color w:val="212121"/>
          <w:sz w:val="24"/>
          <w:szCs w:val="24"/>
        </w:rPr>
        <w:t>68. </w:t>
      </w:r>
      <w:r w:rsidRPr="00E22D1A">
        <w:rPr>
          <w:rStyle w:val="element-citation"/>
          <w:rFonts w:ascii="Times New Roman" w:hAnsi="Times New Roman" w:cs="Times New Roman"/>
          <w:color w:val="212121"/>
          <w:sz w:val="24"/>
          <w:szCs w:val="24"/>
        </w:rPr>
        <w:t xml:space="preserve">Roth A., </w:t>
      </w:r>
      <w:proofErr w:type="spellStart"/>
      <w:r w:rsidRPr="00E22D1A">
        <w:rPr>
          <w:rStyle w:val="element-citation"/>
          <w:rFonts w:ascii="Times New Roman" w:hAnsi="Times New Roman" w:cs="Times New Roman"/>
          <w:color w:val="212121"/>
          <w:sz w:val="24"/>
          <w:szCs w:val="24"/>
        </w:rPr>
        <w:t>Barcellini</w:t>
      </w:r>
      <w:proofErr w:type="spellEnd"/>
      <w:r w:rsidRPr="00E22D1A">
        <w:rPr>
          <w:rStyle w:val="element-citation"/>
          <w:rFonts w:ascii="Times New Roman" w:hAnsi="Times New Roman" w:cs="Times New Roman"/>
          <w:color w:val="212121"/>
          <w:sz w:val="24"/>
          <w:szCs w:val="24"/>
        </w:rPr>
        <w:t xml:space="preserve"> W.…</w:t>
      </w:r>
      <w:proofErr w:type="spellStart"/>
      <w:r w:rsidRPr="00E22D1A">
        <w:rPr>
          <w:rStyle w:val="element-citation"/>
          <w:rFonts w:ascii="Times New Roman" w:hAnsi="Times New Roman" w:cs="Times New Roman"/>
          <w:color w:val="212121"/>
          <w:sz w:val="24"/>
          <w:szCs w:val="24"/>
        </w:rPr>
        <w:t>Berentsen</w:t>
      </w:r>
      <w:proofErr w:type="spellEnd"/>
      <w:r w:rsidRPr="00E22D1A">
        <w:rPr>
          <w:rStyle w:val="element-citation"/>
          <w:rFonts w:ascii="Times New Roman" w:hAnsi="Times New Roman" w:cs="Times New Roman"/>
          <w:color w:val="212121"/>
          <w:sz w:val="24"/>
          <w:szCs w:val="24"/>
        </w:rPr>
        <w:t xml:space="preserve"> S. </w:t>
      </w:r>
      <w:proofErr w:type="spellStart"/>
      <w:r w:rsidRPr="00E22D1A">
        <w:rPr>
          <w:rStyle w:val="element-citation"/>
          <w:rFonts w:ascii="Times New Roman" w:hAnsi="Times New Roman" w:cs="Times New Roman"/>
          <w:color w:val="212121"/>
          <w:sz w:val="24"/>
          <w:szCs w:val="24"/>
        </w:rPr>
        <w:t>Sutimlimab</w:t>
      </w:r>
      <w:proofErr w:type="spellEnd"/>
      <w:r w:rsidRPr="00E22D1A">
        <w:rPr>
          <w:rStyle w:val="element-citation"/>
          <w:rFonts w:ascii="Times New Roman" w:hAnsi="Times New Roman" w:cs="Times New Roman"/>
          <w:color w:val="212121"/>
          <w:sz w:val="24"/>
          <w:szCs w:val="24"/>
        </w:rPr>
        <w:t xml:space="preserve"> in cold agglutinin disease. </w:t>
      </w:r>
      <w:r w:rsidRPr="00E22D1A">
        <w:rPr>
          <w:rStyle w:val="ref-journal"/>
          <w:rFonts w:ascii="Times New Roman" w:hAnsi="Times New Roman" w:cs="Times New Roman"/>
          <w:i/>
          <w:iCs/>
          <w:color w:val="212121"/>
          <w:sz w:val="24"/>
          <w:szCs w:val="24"/>
        </w:rPr>
        <w:t>N. Engl. J. Med. </w:t>
      </w:r>
      <w:r w:rsidRPr="00E22D1A">
        <w:rPr>
          <w:rStyle w:val="element-citation"/>
          <w:rFonts w:ascii="Times New Roman" w:hAnsi="Times New Roman" w:cs="Times New Roman"/>
          <w:color w:val="212121"/>
          <w:sz w:val="24"/>
          <w:szCs w:val="24"/>
        </w:rPr>
        <w:t>2021</w:t>
      </w:r>
      <w:proofErr w:type="gramStart"/>
      <w:r w:rsidRPr="00E22D1A">
        <w:rPr>
          <w:rStyle w:val="element-citation"/>
          <w:rFonts w:ascii="Times New Roman" w:hAnsi="Times New Roman" w:cs="Times New Roman"/>
          <w:color w:val="212121"/>
          <w:sz w:val="24"/>
          <w:szCs w:val="24"/>
        </w:rPr>
        <w:t>;</w:t>
      </w:r>
      <w:r w:rsidRPr="00E22D1A">
        <w:rPr>
          <w:rStyle w:val="ref-vol"/>
          <w:rFonts w:ascii="Times New Roman" w:hAnsi="Times New Roman" w:cs="Times New Roman"/>
          <w:color w:val="212121"/>
          <w:sz w:val="24"/>
          <w:szCs w:val="24"/>
        </w:rPr>
        <w:t>384</w:t>
      </w:r>
      <w:r w:rsidRPr="00E22D1A">
        <w:rPr>
          <w:rStyle w:val="element-citation"/>
          <w:rFonts w:ascii="Times New Roman" w:hAnsi="Times New Roman" w:cs="Times New Roman"/>
          <w:color w:val="212121"/>
          <w:sz w:val="24"/>
          <w:szCs w:val="24"/>
        </w:rPr>
        <w:t>:1323</w:t>
      </w:r>
      <w:proofErr w:type="gramEnd"/>
      <w:r w:rsidRPr="00E22D1A">
        <w:rPr>
          <w:rStyle w:val="element-citation"/>
          <w:rFonts w:ascii="Times New Roman" w:hAnsi="Times New Roman" w:cs="Times New Roman"/>
          <w:color w:val="212121"/>
          <w:sz w:val="24"/>
          <w:szCs w:val="24"/>
        </w:rPr>
        <w:t>–1334. [</w:t>
      </w:r>
      <w:hyperlink r:id="rId181" w:history="1">
        <w:r w:rsidRPr="00E22D1A">
          <w:rPr>
            <w:rStyle w:val="Hyperlink"/>
            <w:rFonts w:ascii="Times New Roman" w:hAnsi="Times New Roman" w:cs="Times New Roman"/>
            <w:color w:val="376FAA"/>
            <w:sz w:val="24"/>
            <w:szCs w:val="24"/>
            <w:u w:val="none"/>
          </w:rPr>
          <w:t>PubMed</w:t>
        </w:r>
      </w:hyperlink>
      <w:r w:rsidRPr="00E22D1A">
        <w:rPr>
          <w:rStyle w:val="element-citation"/>
          <w:rFonts w:ascii="Times New Roman" w:hAnsi="Times New Roman" w:cs="Times New Roman"/>
          <w:color w:val="212121"/>
          <w:sz w:val="24"/>
          <w:szCs w:val="24"/>
        </w:rPr>
        <w:t>] </w:t>
      </w:r>
      <w:r w:rsidRPr="00E22D1A">
        <w:rPr>
          <w:rStyle w:val="nowrap"/>
          <w:rFonts w:ascii="Times New Roman" w:hAnsi="Times New Roman" w:cs="Times New Roman"/>
          <w:color w:val="212121"/>
          <w:sz w:val="24"/>
          <w:szCs w:val="24"/>
        </w:rPr>
        <w:t>[</w:t>
      </w:r>
      <w:hyperlink r:id="rId182" w:tgtFrame="_blank" w:history="1">
        <w:r w:rsidRPr="00E22D1A">
          <w:rPr>
            <w:rStyle w:val="Hyperlink"/>
            <w:rFonts w:ascii="Times New Roman" w:hAnsi="Times New Roman" w:cs="Times New Roman"/>
            <w:color w:val="376FAA"/>
            <w:sz w:val="24"/>
            <w:szCs w:val="24"/>
            <w:u w:val="none"/>
          </w:rPr>
          <w:t>Google Scholar</w:t>
        </w:r>
      </w:hyperlink>
      <w:r w:rsidRPr="00E22D1A">
        <w:rPr>
          <w:rStyle w:val="nowrap"/>
          <w:rFonts w:ascii="Times New Roman" w:hAnsi="Times New Roman" w:cs="Times New Roman"/>
          <w:color w:val="212121"/>
          <w:sz w:val="24"/>
          <w:szCs w:val="24"/>
        </w:rPr>
        <w:t>]</w:t>
      </w:r>
    </w:p>
    <w:p w14:paraId="1FFF2EEE" w14:textId="77777777" w:rsidR="003020CE" w:rsidRPr="00E22D1A" w:rsidRDefault="003020CE" w:rsidP="005B7A2A">
      <w:pPr>
        <w:shd w:val="clear" w:color="auto" w:fill="FFFFFF"/>
        <w:spacing w:line="360" w:lineRule="auto"/>
        <w:jc w:val="both"/>
        <w:rPr>
          <w:rFonts w:ascii="Times New Roman" w:hAnsi="Times New Roman" w:cs="Times New Roman"/>
          <w:color w:val="212121"/>
          <w:sz w:val="24"/>
          <w:szCs w:val="24"/>
        </w:rPr>
      </w:pPr>
      <w:r w:rsidRPr="00E22D1A">
        <w:rPr>
          <w:rFonts w:ascii="Times New Roman" w:hAnsi="Times New Roman" w:cs="Times New Roman"/>
          <w:color w:val="212121"/>
          <w:sz w:val="24"/>
          <w:szCs w:val="24"/>
        </w:rPr>
        <w:t>69. </w:t>
      </w:r>
      <w:r w:rsidRPr="00E22D1A">
        <w:rPr>
          <w:rStyle w:val="element-citation"/>
          <w:rFonts w:ascii="Times New Roman" w:hAnsi="Times New Roman" w:cs="Times New Roman"/>
          <w:color w:val="212121"/>
          <w:sz w:val="24"/>
          <w:szCs w:val="24"/>
        </w:rPr>
        <w:t>Berentsen S. How I treat cold agglutinin disease. </w:t>
      </w:r>
      <w:r w:rsidRPr="00E22D1A">
        <w:rPr>
          <w:rStyle w:val="ref-journal"/>
          <w:rFonts w:ascii="Times New Roman" w:hAnsi="Times New Roman" w:cs="Times New Roman"/>
          <w:i/>
          <w:iCs/>
          <w:color w:val="212121"/>
          <w:sz w:val="24"/>
          <w:szCs w:val="24"/>
        </w:rPr>
        <w:t>Blood. </w:t>
      </w:r>
      <w:r w:rsidRPr="00E22D1A">
        <w:rPr>
          <w:rStyle w:val="element-citation"/>
          <w:rFonts w:ascii="Times New Roman" w:hAnsi="Times New Roman" w:cs="Times New Roman"/>
          <w:color w:val="212121"/>
          <w:sz w:val="24"/>
          <w:szCs w:val="24"/>
        </w:rPr>
        <w:t>2021;</w:t>
      </w:r>
      <w:r w:rsidRPr="00E22D1A">
        <w:rPr>
          <w:rStyle w:val="ref-vol"/>
          <w:rFonts w:ascii="Times New Roman" w:hAnsi="Times New Roman" w:cs="Times New Roman"/>
          <w:color w:val="212121"/>
          <w:sz w:val="24"/>
          <w:szCs w:val="24"/>
        </w:rPr>
        <w:t>137</w:t>
      </w:r>
      <w:r w:rsidRPr="00E22D1A">
        <w:rPr>
          <w:rStyle w:val="element-citation"/>
          <w:rFonts w:ascii="Times New Roman" w:hAnsi="Times New Roman" w:cs="Times New Roman"/>
          <w:color w:val="212121"/>
          <w:sz w:val="24"/>
          <w:szCs w:val="24"/>
        </w:rPr>
        <w:t>(10):1295–1303. [</w:t>
      </w:r>
      <w:hyperlink r:id="rId183" w:history="1">
        <w:r w:rsidRPr="00E22D1A">
          <w:rPr>
            <w:rStyle w:val="Hyperlink"/>
            <w:rFonts w:ascii="Times New Roman" w:hAnsi="Times New Roman" w:cs="Times New Roman"/>
            <w:color w:val="376FAA"/>
            <w:sz w:val="24"/>
            <w:szCs w:val="24"/>
            <w:u w:val="none"/>
          </w:rPr>
          <w:t>PubMed</w:t>
        </w:r>
      </w:hyperlink>
      <w:r w:rsidRPr="00E22D1A">
        <w:rPr>
          <w:rStyle w:val="element-citation"/>
          <w:rFonts w:ascii="Times New Roman" w:hAnsi="Times New Roman" w:cs="Times New Roman"/>
          <w:color w:val="212121"/>
          <w:sz w:val="24"/>
          <w:szCs w:val="24"/>
        </w:rPr>
        <w:t>] </w:t>
      </w:r>
      <w:r w:rsidRPr="00E22D1A">
        <w:rPr>
          <w:rStyle w:val="nowrap"/>
          <w:rFonts w:ascii="Times New Roman" w:hAnsi="Times New Roman" w:cs="Times New Roman"/>
          <w:color w:val="212121"/>
          <w:sz w:val="24"/>
          <w:szCs w:val="24"/>
        </w:rPr>
        <w:t>[</w:t>
      </w:r>
      <w:hyperlink r:id="rId184" w:tgtFrame="_blank" w:history="1">
        <w:r w:rsidRPr="00E22D1A">
          <w:rPr>
            <w:rStyle w:val="Hyperlink"/>
            <w:rFonts w:ascii="Times New Roman" w:hAnsi="Times New Roman" w:cs="Times New Roman"/>
            <w:color w:val="376FAA"/>
            <w:sz w:val="24"/>
            <w:szCs w:val="24"/>
            <w:u w:val="none"/>
          </w:rPr>
          <w:t>Google Scholar</w:t>
        </w:r>
      </w:hyperlink>
      <w:r w:rsidRPr="00E22D1A">
        <w:rPr>
          <w:rStyle w:val="nowrap"/>
          <w:rFonts w:ascii="Times New Roman" w:hAnsi="Times New Roman" w:cs="Times New Roman"/>
          <w:color w:val="212121"/>
          <w:sz w:val="24"/>
          <w:szCs w:val="24"/>
        </w:rPr>
        <w:t>]</w:t>
      </w:r>
    </w:p>
    <w:p w14:paraId="1BB823AD" w14:textId="77777777" w:rsidR="003020CE" w:rsidRPr="00E22D1A" w:rsidRDefault="003020CE" w:rsidP="005B7A2A">
      <w:pPr>
        <w:shd w:val="clear" w:color="auto" w:fill="FFFFFF"/>
        <w:spacing w:line="360" w:lineRule="auto"/>
        <w:jc w:val="both"/>
        <w:rPr>
          <w:rFonts w:ascii="Times New Roman" w:hAnsi="Times New Roman" w:cs="Times New Roman"/>
          <w:color w:val="212121"/>
          <w:sz w:val="24"/>
          <w:szCs w:val="24"/>
        </w:rPr>
      </w:pPr>
      <w:r w:rsidRPr="00E22D1A">
        <w:rPr>
          <w:rFonts w:ascii="Times New Roman" w:hAnsi="Times New Roman" w:cs="Times New Roman"/>
          <w:color w:val="212121"/>
          <w:sz w:val="24"/>
          <w:szCs w:val="24"/>
        </w:rPr>
        <w:t>70. </w:t>
      </w:r>
      <w:r w:rsidRPr="00E22D1A">
        <w:rPr>
          <w:rStyle w:val="element-citation"/>
          <w:rFonts w:ascii="Times New Roman" w:hAnsi="Times New Roman" w:cs="Times New Roman"/>
          <w:color w:val="212121"/>
          <w:sz w:val="24"/>
          <w:szCs w:val="24"/>
        </w:rPr>
        <w:t xml:space="preserve">Zelek W., Xie L., Morgan B.P., Harris C.L. Compendium of </w:t>
      </w:r>
      <w:proofErr w:type="spellStart"/>
      <w:r w:rsidRPr="00E22D1A">
        <w:rPr>
          <w:rStyle w:val="element-citation"/>
          <w:rFonts w:ascii="Times New Roman" w:hAnsi="Times New Roman" w:cs="Times New Roman"/>
          <w:color w:val="212121"/>
          <w:sz w:val="24"/>
          <w:szCs w:val="24"/>
        </w:rPr>
        <w:t>curreent</w:t>
      </w:r>
      <w:proofErr w:type="spellEnd"/>
      <w:r w:rsidRPr="00E22D1A">
        <w:rPr>
          <w:rStyle w:val="element-citation"/>
          <w:rFonts w:ascii="Times New Roman" w:hAnsi="Times New Roman" w:cs="Times New Roman"/>
          <w:color w:val="212121"/>
          <w:sz w:val="24"/>
          <w:szCs w:val="24"/>
        </w:rPr>
        <w:t xml:space="preserve"> complement therapeutics. </w:t>
      </w:r>
      <w:r w:rsidRPr="00E22D1A">
        <w:rPr>
          <w:rStyle w:val="ref-journal"/>
          <w:rFonts w:ascii="Times New Roman" w:hAnsi="Times New Roman" w:cs="Times New Roman"/>
          <w:i/>
          <w:iCs/>
          <w:color w:val="212121"/>
          <w:sz w:val="24"/>
          <w:szCs w:val="24"/>
        </w:rPr>
        <w:t xml:space="preserve">Ml </w:t>
      </w:r>
      <w:proofErr w:type="spellStart"/>
      <w:r w:rsidRPr="00E22D1A">
        <w:rPr>
          <w:rStyle w:val="ref-journal"/>
          <w:rFonts w:ascii="Times New Roman" w:hAnsi="Times New Roman" w:cs="Times New Roman"/>
          <w:i/>
          <w:iCs/>
          <w:color w:val="212121"/>
          <w:sz w:val="24"/>
          <w:szCs w:val="24"/>
        </w:rPr>
        <w:t>Immunol</w:t>
      </w:r>
      <w:proofErr w:type="spellEnd"/>
      <w:r w:rsidRPr="00E22D1A">
        <w:rPr>
          <w:rStyle w:val="ref-journal"/>
          <w:rFonts w:ascii="Times New Roman" w:hAnsi="Times New Roman" w:cs="Times New Roman"/>
          <w:i/>
          <w:iCs/>
          <w:color w:val="212121"/>
          <w:sz w:val="24"/>
          <w:szCs w:val="24"/>
        </w:rPr>
        <w:t>. </w:t>
      </w:r>
      <w:r w:rsidRPr="00E22D1A">
        <w:rPr>
          <w:rStyle w:val="element-citation"/>
          <w:rFonts w:ascii="Times New Roman" w:hAnsi="Times New Roman" w:cs="Times New Roman"/>
          <w:color w:val="212121"/>
          <w:sz w:val="24"/>
          <w:szCs w:val="24"/>
        </w:rPr>
        <w:t>2019</w:t>
      </w:r>
      <w:proofErr w:type="gramStart"/>
      <w:r w:rsidRPr="00E22D1A">
        <w:rPr>
          <w:rStyle w:val="element-citation"/>
          <w:rFonts w:ascii="Times New Roman" w:hAnsi="Times New Roman" w:cs="Times New Roman"/>
          <w:color w:val="212121"/>
          <w:sz w:val="24"/>
          <w:szCs w:val="24"/>
        </w:rPr>
        <w:t>;</w:t>
      </w:r>
      <w:r w:rsidRPr="00E22D1A">
        <w:rPr>
          <w:rStyle w:val="ref-vol"/>
          <w:rFonts w:ascii="Times New Roman" w:hAnsi="Times New Roman" w:cs="Times New Roman"/>
          <w:color w:val="212121"/>
          <w:sz w:val="24"/>
          <w:szCs w:val="24"/>
        </w:rPr>
        <w:t>114</w:t>
      </w:r>
      <w:r w:rsidRPr="00E22D1A">
        <w:rPr>
          <w:rStyle w:val="element-citation"/>
          <w:rFonts w:ascii="Times New Roman" w:hAnsi="Times New Roman" w:cs="Times New Roman"/>
          <w:color w:val="212121"/>
          <w:sz w:val="24"/>
          <w:szCs w:val="24"/>
        </w:rPr>
        <w:t>:341</w:t>
      </w:r>
      <w:proofErr w:type="gramEnd"/>
      <w:r w:rsidRPr="00E22D1A">
        <w:rPr>
          <w:rStyle w:val="element-citation"/>
          <w:rFonts w:ascii="Times New Roman" w:hAnsi="Times New Roman" w:cs="Times New Roman"/>
          <w:color w:val="212121"/>
          <w:sz w:val="24"/>
          <w:szCs w:val="24"/>
        </w:rPr>
        <w:t>–352. [</w:t>
      </w:r>
      <w:hyperlink r:id="rId185" w:history="1">
        <w:r w:rsidRPr="00E22D1A">
          <w:rPr>
            <w:rStyle w:val="Hyperlink"/>
            <w:rFonts w:ascii="Times New Roman" w:hAnsi="Times New Roman" w:cs="Times New Roman"/>
            <w:color w:val="376FAA"/>
            <w:sz w:val="24"/>
            <w:szCs w:val="24"/>
            <w:u w:val="none"/>
          </w:rPr>
          <w:t>PubMed</w:t>
        </w:r>
      </w:hyperlink>
      <w:r w:rsidRPr="00E22D1A">
        <w:rPr>
          <w:rStyle w:val="element-citation"/>
          <w:rFonts w:ascii="Times New Roman" w:hAnsi="Times New Roman" w:cs="Times New Roman"/>
          <w:color w:val="212121"/>
          <w:sz w:val="24"/>
          <w:szCs w:val="24"/>
        </w:rPr>
        <w:t>] </w:t>
      </w:r>
      <w:r w:rsidRPr="00E22D1A">
        <w:rPr>
          <w:rStyle w:val="nowrap"/>
          <w:rFonts w:ascii="Times New Roman" w:hAnsi="Times New Roman" w:cs="Times New Roman"/>
          <w:color w:val="212121"/>
          <w:sz w:val="24"/>
          <w:szCs w:val="24"/>
        </w:rPr>
        <w:t>[</w:t>
      </w:r>
      <w:hyperlink r:id="rId186" w:tgtFrame="_blank" w:history="1">
        <w:r w:rsidRPr="00E22D1A">
          <w:rPr>
            <w:rStyle w:val="Hyperlink"/>
            <w:rFonts w:ascii="Times New Roman" w:hAnsi="Times New Roman" w:cs="Times New Roman"/>
            <w:color w:val="376FAA"/>
            <w:sz w:val="24"/>
            <w:szCs w:val="24"/>
            <w:u w:val="none"/>
          </w:rPr>
          <w:t>Google Scholar</w:t>
        </w:r>
      </w:hyperlink>
      <w:r w:rsidRPr="00E22D1A">
        <w:rPr>
          <w:rStyle w:val="nowrap"/>
          <w:rFonts w:ascii="Times New Roman" w:hAnsi="Times New Roman" w:cs="Times New Roman"/>
          <w:color w:val="212121"/>
          <w:sz w:val="24"/>
          <w:szCs w:val="24"/>
        </w:rPr>
        <w:t>]</w:t>
      </w:r>
    </w:p>
    <w:p w14:paraId="023D54B4" w14:textId="77777777" w:rsidR="003020CE" w:rsidRPr="00E22D1A" w:rsidRDefault="003020CE" w:rsidP="005B7A2A">
      <w:pPr>
        <w:shd w:val="clear" w:color="auto" w:fill="FFFFFF"/>
        <w:spacing w:line="360" w:lineRule="auto"/>
        <w:jc w:val="both"/>
        <w:rPr>
          <w:rFonts w:ascii="Times New Roman" w:hAnsi="Times New Roman" w:cs="Times New Roman"/>
          <w:color w:val="212121"/>
          <w:sz w:val="24"/>
          <w:szCs w:val="24"/>
        </w:rPr>
      </w:pPr>
      <w:r w:rsidRPr="00E22D1A">
        <w:rPr>
          <w:rFonts w:ascii="Times New Roman" w:hAnsi="Times New Roman" w:cs="Times New Roman"/>
          <w:color w:val="212121"/>
          <w:sz w:val="24"/>
          <w:szCs w:val="24"/>
        </w:rPr>
        <w:t>71. </w:t>
      </w:r>
      <w:r w:rsidRPr="00E22D1A">
        <w:rPr>
          <w:rStyle w:val="element-citation"/>
          <w:rFonts w:ascii="Times New Roman" w:hAnsi="Times New Roman" w:cs="Times New Roman"/>
          <w:color w:val="212121"/>
          <w:sz w:val="24"/>
          <w:szCs w:val="24"/>
        </w:rPr>
        <w:t xml:space="preserve">Valenti L., </w:t>
      </w:r>
      <w:proofErr w:type="spellStart"/>
      <w:r w:rsidRPr="00E22D1A">
        <w:rPr>
          <w:rStyle w:val="element-citation"/>
          <w:rFonts w:ascii="Times New Roman" w:hAnsi="Times New Roman" w:cs="Times New Roman"/>
          <w:color w:val="212121"/>
          <w:sz w:val="24"/>
          <w:szCs w:val="24"/>
        </w:rPr>
        <w:t>Griffini</w:t>
      </w:r>
      <w:proofErr w:type="spellEnd"/>
      <w:r w:rsidRPr="00E22D1A">
        <w:rPr>
          <w:rStyle w:val="element-citation"/>
          <w:rFonts w:ascii="Times New Roman" w:hAnsi="Times New Roman" w:cs="Times New Roman"/>
          <w:color w:val="212121"/>
          <w:sz w:val="24"/>
          <w:szCs w:val="24"/>
        </w:rPr>
        <w:t xml:space="preserve"> S., Cugno M. Chromosome 3 cluster rs11385942 variant links complement activation with severe COVID-19. </w:t>
      </w:r>
      <w:r w:rsidRPr="00E22D1A">
        <w:rPr>
          <w:rStyle w:val="ref-journal"/>
          <w:rFonts w:ascii="Times New Roman" w:hAnsi="Times New Roman" w:cs="Times New Roman"/>
          <w:i/>
          <w:iCs/>
          <w:color w:val="212121"/>
          <w:sz w:val="24"/>
          <w:szCs w:val="24"/>
        </w:rPr>
        <w:t xml:space="preserve">J. </w:t>
      </w:r>
      <w:proofErr w:type="spellStart"/>
      <w:r w:rsidRPr="00E22D1A">
        <w:rPr>
          <w:rStyle w:val="ref-journal"/>
          <w:rFonts w:ascii="Times New Roman" w:hAnsi="Times New Roman" w:cs="Times New Roman"/>
          <w:i/>
          <w:iCs/>
          <w:color w:val="212121"/>
          <w:sz w:val="24"/>
          <w:szCs w:val="24"/>
        </w:rPr>
        <w:t>Autoimmun</w:t>
      </w:r>
      <w:proofErr w:type="spellEnd"/>
      <w:r w:rsidRPr="00E22D1A">
        <w:rPr>
          <w:rStyle w:val="ref-journal"/>
          <w:rFonts w:ascii="Times New Roman" w:hAnsi="Times New Roman" w:cs="Times New Roman"/>
          <w:i/>
          <w:iCs/>
          <w:color w:val="212121"/>
          <w:sz w:val="24"/>
          <w:szCs w:val="24"/>
        </w:rPr>
        <w:t>. </w:t>
      </w:r>
      <w:r w:rsidRPr="00E22D1A">
        <w:rPr>
          <w:rStyle w:val="element-citation"/>
          <w:rFonts w:ascii="Times New Roman" w:hAnsi="Times New Roman" w:cs="Times New Roman"/>
          <w:color w:val="212121"/>
          <w:sz w:val="24"/>
          <w:szCs w:val="24"/>
        </w:rPr>
        <w:t>2021 al e. </w:t>
      </w:r>
      <w:r w:rsidRPr="00E22D1A">
        <w:rPr>
          <w:rStyle w:val="nowrap"/>
          <w:rFonts w:ascii="Times New Roman" w:hAnsi="Times New Roman" w:cs="Times New Roman"/>
          <w:color w:val="212121"/>
          <w:sz w:val="24"/>
          <w:szCs w:val="24"/>
        </w:rPr>
        <w:t>[</w:t>
      </w:r>
      <w:hyperlink r:id="rId187" w:history="1">
        <w:r w:rsidRPr="00E22D1A">
          <w:rPr>
            <w:rStyle w:val="Hyperlink"/>
            <w:rFonts w:ascii="Times New Roman" w:hAnsi="Times New Roman" w:cs="Times New Roman"/>
            <w:color w:val="376FAA"/>
            <w:sz w:val="24"/>
            <w:szCs w:val="24"/>
            <w:u w:val="none"/>
          </w:rPr>
          <w:t>PMC free article</w:t>
        </w:r>
      </w:hyperlink>
      <w:r w:rsidRPr="00E22D1A">
        <w:rPr>
          <w:rStyle w:val="nowrap"/>
          <w:rFonts w:ascii="Times New Roman" w:hAnsi="Times New Roman" w:cs="Times New Roman"/>
          <w:color w:val="212121"/>
          <w:sz w:val="24"/>
          <w:szCs w:val="24"/>
        </w:rPr>
        <w:t>]</w:t>
      </w:r>
      <w:r w:rsidRPr="00E22D1A">
        <w:rPr>
          <w:rStyle w:val="element-citation"/>
          <w:rFonts w:ascii="Times New Roman" w:hAnsi="Times New Roman" w:cs="Times New Roman"/>
          <w:color w:val="212121"/>
          <w:sz w:val="24"/>
          <w:szCs w:val="24"/>
        </w:rPr>
        <w:t> [</w:t>
      </w:r>
      <w:hyperlink r:id="rId188" w:history="1">
        <w:r w:rsidRPr="00E22D1A">
          <w:rPr>
            <w:rStyle w:val="Hyperlink"/>
            <w:rFonts w:ascii="Times New Roman" w:hAnsi="Times New Roman" w:cs="Times New Roman"/>
            <w:color w:val="376FAA"/>
            <w:sz w:val="24"/>
            <w:szCs w:val="24"/>
            <w:u w:val="none"/>
          </w:rPr>
          <w:t>PubMed</w:t>
        </w:r>
      </w:hyperlink>
      <w:r w:rsidRPr="00E22D1A">
        <w:rPr>
          <w:rStyle w:val="element-citation"/>
          <w:rFonts w:ascii="Times New Roman" w:hAnsi="Times New Roman" w:cs="Times New Roman"/>
          <w:color w:val="212121"/>
          <w:sz w:val="24"/>
          <w:szCs w:val="24"/>
        </w:rPr>
        <w:t>] </w:t>
      </w:r>
      <w:r w:rsidRPr="00E22D1A">
        <w:rPr>
          <w:rStyle w:val="nowrap"/>
          <w:rFonts w:ascii="Times New Roman" w:hAnsi="Times New Roman" w:cs="Times New Roman"/>
          <w:color w:val="212121"/>
          <w:sz w:val="24"/>
          <w:szCs w:val="24"/>
        </w:rPr>
        <w:t>[</w:t>
      </w:r>
      <w:hyperlink r:id="rId189" w:tgtFrame="_blank" w:history="1">
        <w:r w:rsidRPr="00E22D1A">
          <w:rPr>
            <w:rStyle w:val="Hyperlink"/>
            <w:rFonts w:ascii="Times New Roman" w:hAnsi="Times New Roman" w:cs="Times New Roman"/>
            <w:color w:val="376FAA"/>
            <w:sz w:val="24"/>
            <w:szCs w:val="24"/>
            <w:u w:val="none"/>
          </w:rPr>
          <w:t>Google Scholar</w:t>
        </w:r>
      </w:hyperlink>
      <w:r w:rsidRPr="00E22D1A">
        <w:rPr>
          <w:rStyle w:val="nowrap"/>
          <w:rFonts w:ascii="Times New Roman" w:hAnsi="Times New Roman" w:cs="Times New Roman"/>
          <w:color w:val="212121"/>
          <w:sz w:val="24"/>
          <w:szCs w:val="24"/>
        </w:rPr>
        <w:t>]</w:t>
      </w:r>
    </w:p>
    <w:p w14:paraId="05E7415B" w14:textId="77777777" w:rsidR="003020CE" w:rsidRPr="00E22D1A" w:rsidRDefault="003020CE" w:rsidP="005B7A2A">
      <w:pPr>
        <w:shd w:val="clear" w:color="auto" w:fill="FFFFFF"/>
        <w:spacing w:line="360" w:lineRule="auto"/>
        <w:jc w:val="both"/>
        <w:rPr>
          <w:rFonts w:ascii="Times New Roman" w:hAnsi="Times New Roman" w:cs="Times New Roman"/>
          <w:color w:val="212121"/>
          <w:sz w:val="24"/>
          <w:szCs w:val="24"/>
        </w:rPr>
      </w:pPr>
      <w:r w:rsidRPr="00E22D1A">
        <w:rPr>
          <w:rFonts w:ascii="Times New Roman" w:hAnsi="Times New Roman" w:cs="Times New Roman"/>
          <w:color w:val="212121"/>
          <w:sz w:val="24"/>
          <w:szCs w:val="24"/>
        </w:rPr>
        <w:t>72. </w:t>
      </w:r>
      <w:r w:rsidRPr="00E22D1A">
        <w:rPr>
          <w:rStyle w:val="element-citation"/>
          <w:rFonts w:ascii="Times New Roman" w:hAnsi="Times New Roman" w:cs="Times New Roman"/>
          <w:color w:val="212121"/>
          <w:sz w:val="24"/>
          <w:szCs w:val="24"/>
        </w:rPr>
        <w:t>Prochaska Z.…Frazer-Abel A. Complement analysis in the era of targeted therapeutics. </w:t>
      </w:r>
      <w:r w:rsidRPr="00E22D1A">
        <w:rPr>
          <w:rStyle w:val="ref-journal"/>
          <w:rFonts w:ascii="Times New Roman" w:hAnsi="Times New Roman" w:cs="Times New Roman"/>
          <w:i/>
          <w:iCs/>
          <w:color w:val="212121"/>
          <w:sz w:val="24"/>
          <w:szCs w:val="24"/>
        </w:rPr>
        <w:t>Mol. Immunol. </w:t>
      </w:r>
      <w:r w:rsidRPr="00E22D1A">
        <w:rPr>
          <w:rStyle w:val="element-citation"/>
          <w:rFonts w:ascii="Times New Roman" w:hAnsi="Times New Roman" w:cs="Times New Roman"/>
          <w:color w:val="212121"/>
          <w:sz w:val="24"/>
          <w:szCs w:val="24"/>
        </w:rPr>
        <w:t>2018</w:t>
      </w:r>
      <w:proofErr w:type="gramStart"/>
      <w:r w:rsidRPr="00E22D1A">
        <w:rPr>
          <w:rStyle w:val="element-citation"/>
          <w:rFonts w:ascii="Times New Roman" w:hAnsi="Times New Roman" w:cs="Times New Roman"/>
          <w:color w:val="212121"/>
          <w:sz w:val="24"/>
          <w:szCs w:val="24"/>
        </w:rPr>
        <w:t>;</w:t>
      </w:r>
      <w:r w:rsidRPr="00E22D1A">
        <w:rPr>
          <w:rStyle w:val="ref-vol"/>
          <w:rFonts w:ascii="Times New Roman" w:hAnsi="Times New Roman" w:cs="Times New Roman"/>
          <w:color w:val="212121"/>
          <w:sz w:val="24"/>
          <w:szCs w:val="24"/>
        </w:rPr>
        <w:t>102</w:t>
      </w:r>
      <w:r w:rsidRPr="00E22D1A">
        <w:rPr>
          <w:rStyle w:val="element-citation"/>
          <w:rFonts w:ascii="Times New Roman" w:hAnsi="Times New Roman" w:cs="Times New Roman"/>
          <w:color w:val="212121"/>
          <w:sz w:val="24"/>
          <w:szCs w:val="24"/>
        </w:rPr>
        <w:t>:84</w:t>
      </w:r>
      <w:proofErr w:type="gramEnd"/>
      <w:r w:rsidRPr="00E22D1A">
        <w:rPr>
          <w:rStyle w:val="element-citation"/>
          <w:rFonts w:ascii="Times New Roman" w:hAnsi="Times New Roman" w:cs="Times New Roman"/>
          <w:color w:val="212121"/>
          <w:sz w:val="24"/>
          <w:szCs w:val="24"/>
        </w:rPr>
        <w:t>–88. [</w:t>
      </w:r>
      <w:hyperlink r:id="rId190" w:history="1">
        <w:r w:rsidRPr="00E22D1A">
          <w:rPr>
            <w:rStyle w:val="Hyperlink"/>
            <w:rFonts w:ascii="Times New Roman" w:hAnsi="Times New Roman" w:cs="Times New Roman"/>
            <w:color w:val="376FAA"/>
            <w:sz w:val="24"/>
            <w:szCs w:val="24"/>
            <w:u w:val="none"/>
          </w:rPr>
          <w:t>PubMed</w:t>
        </w:r>
      </w:hyperlink>
      <w:r w:rsidRPr="00E22D1A">
        <w:rPr>
          <w:rStyle w:val="element-citation"/>
          <w:rFonts w:ascii="Times New Roman" w:hAnsi="Times New Roman" w:cs="Times New Roman"/>
          <w:color w:val="212121"/>
          <w:sz w:val="24"/>
          <w:szCs w:val="24"/>
        </w:rPr>
        <w:t>] </w:t>
      </w:r>
      <w:r w:rsidRPr="00E22D1A">
        <w:rPr>
          <w:rStyle w:val="nowrap"/>
          <w:rFonts w:ascii="Times New Roman" w:hAnsi="Times New Roman" w:cs="Times New Roman"/>
          <w:color w:val="212121"/>
          <w:sz w:val="24"/>
          <w:szCs w:val="24"/>
        </w:rPr>
        <w:t>[</w:t>
      </w:r>
      <w:hyperlink r:id="rId191" w:tgtFrame="_blank" w:history="1">
        <w:r w:rsidRPr="00E22D1A">
          <w:rPr>
            <w:rStyle w:val="Hyperlink"/>
            <w:rFonts w:ascii="Times New Roman" w:hAnsi="Times New Roman" w:cs="Times New Roman"/>
            <w:color w:val="376FAA"/>
            <w:sz w:val="24"/>
            <w:szCs w:val="24"/>
            <w:u w:val="none"/>
          </w:rPr>
          <w:t>Google Scholar</w:t>
        </w:r>
      </w:hyperlink>
      <w:r w:rsidRPr="00E22D1A">
        <w:rPr>
          <w:rStyle w:val="nowrap"/>
          <w:rFonts w:ascii="Times New Roman" w:hAnsi="Times New Roman" w:cs="Times New Roman"/>
          <w:color w:val="212121"/>
          <w:sz w:val="24"/>
          <w:szCs w:val="24"/>
        </w:rPr>
        <w:t>]</w:t>
      </w:r>
    </w:p>
    <w:p w14:paraId="13C2E9E0" w14:textId="77777777" w:rsidR="003020CE" w:rsidRPr="00E22D1A" w:rsidRDefault="003020CE" w:rsidP="005B7A2A">
      <w:pPr>
        <w:shd w:val="clear" w:color="auto" w:fill="FFFFFF"/>
        <w:spacing w:line="360" w:lineRule="auto"/>
        <w:jc w:val="both"/>
        <w:rPr>
          <w:rFonts w:ascii="Times New Roman" w:hAnsi="Times New Roman" w:cs="Times New Roman"/>
          <w:color w:val="212121"/>
          <w:sz w:val="24"/>
          <w:szCs w:val="24"/>
        </w:rPr>
      </w:pPr>
      <w:r w:rsidRPr="00E22D1A">
        <w:rPr>
          <w:rFonts w:ascii="Times New Roman" w:hAnsi="Times New Roman" w:cs="Times New Roman"/>
          <w:color w:val="212121"/>
          <w:sz w:val="24"/>
          <w:szCs w:val="24"/>
        </w:rPr>
        <w:t>73. </w:t>
      </w:r>
      <w:r w:rsidRPr="00E22D1A">
        <w:rPr>
          <w:rStyle w:val="element-citation"/>
          <w:rFonts w:ascii="Times New Roman" w:hAnsi="Times New Roman" w:cs="Times New Roman"/>
          <w:color w:val="212121"/>
          <w:sz w:val="24"/>
          <w:szCs w:val="24"/>
        </w:rPr>
        <w:t>Flemming A. mRNA vaccine shows promise in autoimmunity. </w:t>
      </w:r>
      <w:proofErr w:type="spellStart"/>
      <w:r w:rsidRPr="00E22D1A">
        <w:rPr>
          <w:rStyle w:val="ref-journal"/>
          <w:rFonts w:ascii="Times New Roman" w:hAnsi="Times New Roman" w:cs="Times New Roman"/>
          <w:i/>
          <w:iCs/>
          <w:color w:val="212121"/>
          <w:sz w:val="24"/>
          <w:szCs w:val="24"/>
        </w:rPr>
        <w:t>YNat</w:t>
      </w:r>
      <w:proofErr w:type="spellEnd"/>
      <w:r w:rsidRPr="00E22D1A">
        <w:rPr>
          <w:rStyle w:val="ref-journal"/>
          <w:rFonts w:ascii="Times New Roman" w:hAnsi="Times New Roman" w:cs="Times New Roman"/>
          <w:i/>
          <w:iCs/>
          <w:color w:val="212121"/>
          <w:sz w:val="24"/>
          <w:szCs w:val="24"/>
        </w:rPr>
        <w:t xml:space="preserve"> Rev </w:t>
      </w:r>
      <w:proofErr w:type="spellStart"/>
      <w:r w:rsidRPr="00E22D1A">
        <w:rPr>
          <w:rStyle w:val="ref-journal"/>
          <w:rFonts w:ascii="Times New Roman" w:hAnsi="Times New Roman" w:cs="Times New Roman"/>
          <w:i/>
          <w:iCs/>
          <w:color w:val="212121"/>
          <w:sz w:val="24"/>
          <w:szCs w:val="24"/>
        </w:rPr>
        <w:t>Immunol</w:t>
      </w:r>
      <w:proofErr w:type="spellEnd"/>
      <w:r w:rsidRPr="00E22D1A">
        <w:rPr>
          <w:rStyle w:val="ref-journal"/>
          <w:rFonts w:ascii="Times New Roman" w:hAnsi="Times New Roman" w:cs="Times New Roman"/>
          <w:i/>
          <w:iCs/>
          <w:color w:val="212121"/>
          <w:sz w:val="24"/>
          <w:szCs w:val="24"/>
        </w:rPr>
        <w:t>. </w:t>
      </w:r>
      <w:r w:rsidRPr="00E22D1A">
        <w:rPr>
          <w:rStyle w:val="element-citation"/>
          <w:rFonts w:ascii="Times New Roman" w:hAnsi="Times New Roman" w:cs="Times New Roman"/>
          <w:color w:val="212121"/>
          <w:sz w:val="24"/>
          <w:szCs w:val="24"/>
        </w:rPr>
        <w:t>2021, Jan 12 </w:t>
      </w:r>
      <w:r w:rsidRPr="00E22D1A">
        <w:rPr>
          <w:rStyle w:val="nowrap"/>
          <w:rFonts w:ascii="Times New Roman" w:hAnsi="Times New Roman" w:cs="Times New Roman"/>
          <w:color w:val="212121"/>
          <w:sz w:val="24"/>
          <w:szCs w:val="24"/>
        </w:rPr>
        <w:t>[</w:t>
      </w:r>
      <w:hyperlink r:id="rId192" w:history="1">
        <w:r w:rsidRPr="00E22D1A">
          <w:rPr>
            <w:rStyle w:val="Hyperlink"/>
            <w:rFonts w:ascii="Times New Roman" w:hAnsi="Times New Roman" w:cs="Times New Roman"/>
            <w:color w:val="376FAA"/>
            <w:sz w:val="24"/>
            <w:szCs w:val="24"/>
            <w:u w:val="none"/>
          </w:rPr>
          <w:t>PMC free article</w:t>
        </w:r>
      </w:hyperlink>
      <w:r w:rsidRPr="00E22D1A">
        <w:rPr>
          <w:rStyle w:val="nowrap"/>
          <w:rFonts w:ascii="Times New Roman" w:hAnsi="Times New Roman" w:cs="Times New Roman"/>
          <w:color w:val="212121"/>
          <w:sz w:val="24"/>
          <w:szCs w:val="24"/>
        </w:rPr>
        <w:t>]</w:t>
      </w:r>
      <w:r w:rsidRPr="00E22D1A">
        <w:rPr>
          <w:rStyle w:val="element-citation"/>
          <w:rFonts w:ascii="Times New Roman" w:hAnsi="Times New Roman" w:cs="Times New Roman"/>
          <w:color w:val="212121"/>
          <w:sz w:val="24"/>
          <w:szCs w:val="24"/>
        </w:rPr>
        <w:t> [</w:t>
      </w:r>
      <w:hyperlink r:id="rId193" w:history="1">
        <w:r w:rsidRPr="00E22D1A">
          <w:rPr>
            <w:rStyle w:val="Hyperlink"/>
            <w:rFonts w:ascii="Times New Roman" w:hAnsi="Times New Roman" w:cs="Times New Roman"/>
            <w:color w:val="376FAA"/>
            <w:sz w:val="24"/>
            <w:szCs w:val="24"/>
            <w:u w:val="none"/>
          </w:rPr>
          <w:t>PubMed</w:t>
        </w:r>
      </w:hyperlink>
      <w:r w:rsidRPr="00E22D1A">
        <w:rPr>
          <w:rStyle w:val="element-citation"/>
          <w:rFonts w:ascii="Times New Roman" w:hAnsi="Times New Roman" w:cs="Times New Roman"/>
          <w:color w:val="212121"/>
          <w:sz w:val="24"/>
          <w:szCs w:val="24"/>
        </w:rPr>
        <w:t>] </w:t>
      </w:r>
      <w:r w:rsidRPr="00E22D1A">
        <w:rPr>
          <w:rStyle w:val="nowrap"/>
          <w:rFonts w:ascii="Times New Roman" w:hAnsi="Times New Roman" w:cs="Times New Roman"/>
          <w:color w:val="212121"/>
          <w:sz w:val="24"/>
          <w:szCs w:val="24"/>
        </w:rPr>
        <w:t>[</w:t>
      </w:r>
      <w:hyperlink r:id="rId194" w:tgtFrame="_blank" w:history="1">
        <w:r w:rsidRPr="00E22D1A">
          <w:rPr>
            <w:rStyle w:val="Hyperlink"/>
            <w:rFonts w:ascii="Times New Roman" w:hAnsi="Times New Roman" w:cs="Times New Roman"/>
            <w:color w:val="376FAA"/>
            <w:sz w:val="24"/>
            <w:szCs w:val="24"/>
            <w:u w:val="none"/>
          </w:rPr>
          <w:t>Google Scholar</w:t>
        </w:r>
      </w:hyperlink>
      <w:r w:rsidRPr="00E22D1A">
        <w:rPr>
          <w:rStyle w:val="nowrap"/>
          <w:rFonts w:ascii="Times New Roman" w:hAnsi="Times New Roman" w:cs="Times New Roman"/>
          <w:color w:val="212121"/>
          <w:sz w:val="24"/>
          <w:szCs w:val="24"/>
        </w:rPr>
        <w:t>]</w:t>
      </w:r>
    </w:p>
    <w:p w14:paraId="3792E81E" w14:textId="77777777" w:rsidR="003020CE" w:rsidRPr="00E22D1A" w:rsidRDefault="003020CE" w:rsidP="005B7A2A">
      <w:pPr>
        <w:shd w:val="clear" w:color="auto" w:fill="FFFFFF"/>
        <w:spacing w:line="360" w:lineRule="auto"/>
        <w:jc w:val="both"/>
        <w:rPr>
          <w:rFonts w:ascii="Times New Roman" w:hAnsi="Times New Roman" w:cs="Times New Roman"/>
          <w:color w:val="212121"/>
          <w:sz w:val="24"/>
          <w:szCs w:val="24"/>
        </w:rPr>
      </w:pPr>
      <w:r w:rsidRPr="00E22D1A">
        <w:rPr>
          <w:rFonts w:ascii="Times New Roman" w:hAnsi="Times New Roman" w:cs="Times New Roman"/>
          <w:color w:val="212121"/>
          <w:sz w:val="24"/>
          <w:szCs w:val="24"/>
        </w:rPr>
        <w:lastRenderedPageBreak/>
        <w:t>74. </w:t>
      </w:r>
      <w:r w:rsidRPr="00E22D1A">
        <w:rPr>
          <w:rStyle w:val="element-citation"/>
          <w:rFonts w:ascii="Times New Roman" w:hAnsi="Times New Roman" w:cs="Times New Roman"/>
          <w:color w:val="212121"/>
          <w:sz w:val="24"/>
          <w:szCs w:val="24"/>
        </w:rPr>
        <w:t>Krienke C., Kolb L.… U. S: a noninflammatory mRNA vaccine for treatment of experimental autoimmune encephalomyelitis. </w:t>
      </w:r>
      <w:r w:rsidRPr="00E22D1A">
        <w:rPr>
          <w:rStyle w:val="ref-journal"/>
          <w:rFonts w:ascii="Times New Roman" w:hAnsi="Times New Roman" w:cs="Times New Roman"/>
          <w:i/>
          <w:iCs/>
          <w:color w:val="212121"/>
          <w:sz w:val="24"/>
          <w:szCs w:val="24"/>
        </w:rPr>
        <w:t>Science. </w:t>
      </w:r>
      <w:r w:rsidRPr="00E22D1A">
        <w:rPr>
          <w:rStyle w:val="element-citation"/>
          <w:rFonts w:ascii="Times New Roman" w:hAnsi="Times New Roman" w:cs="Times New Roman"/>
          <w:color w:val="212121"/>
          <w:sz w:val="24"/>
          <w:szCs w:val="24"/>
        </w:rPr>
        <w:t>2021, Jan 8;(371):145–153. [</w:t>
      </w:r>
      <w:hyperlink r:id="rId195" w:history="1">
        <w:r w:rsidRPr="00E22D1A">
          <w:rPr>
            <w:rStyle w:val="Hyperlink"/>
            <w:rFonts w:ascii="Times New Roman" w:hAnsi="Times New Roman" w:cs="Times New Roman"/>
            <w:color w:val="376FAA"/>
            <w:sz w:val="24"/>
            <w:szCs w:val="24"/>
            <w:u w:val="none"/>
          </w:rPr>
          <w:t>PubMed</w:t>
        </w:r>
      </w:hyperlink>
      <w:r w:rsidRPr="00E22D1A">
        <w:rPr>
          <w:rStyle w:val="element-citation"/>
          <w:rFonts w:ascii="Times New Roman" w:hAnsi="Times New Roman" w:cs="Times New Roman"/>
          <w:color w:val="212121"/>
          <w:sz w:val="24"/>
          <w:szCs w:val="24"/>
        </w:rPr>
        <w:t>] </w:t>
      </w:r>
      <w:r w:rsidRPr="00E22D1A">
        <w:rPr>
          <w:rStyle w:val="nowrap"/>
          <w:rFonts w:ascii="Times New Roman" w:hAnsi="Times New Roman" w:cs="Times New Roman"/>
          <w:color w:val="212121"/>
          <w:sz w:val="24"/>
          <w:szCs w:val="24"/>
        </w:rPr>
        <w:t>[</w:t>
      </w:r>
      <w:hyperlink r:id="rId196" w:tgtFrame="_blank" w:history="1">
        <w:r w:rsidRPr="00E22D1A">
          <w:rPr>
            <w:rStyle w:val="Hyperlink"/>
            <w:rFonts w:ascii="Times New Roman" w:hAnsi="Times New Roman" w:cs="Times New Roman"/>
            <w:color w:val="376FAA"/>
            <w:sz w:val="24"/>
            <w:szCs w:val="24"/>
            <w:u w:val="none"/>
          </w:rPr>
          <w:t>Google Scholar</w:t>
        </w:r>
      </w:hyperlink>
      <w:r w:rsidRPr="00E22D1A">
        <w:rPr>
          <w:rStyle w:val="nowrap"/>
          <w:rFonts w:ascii="Times New Roman" w:hAnsi="Times New Roman" w:cs="Times New Roman"/>
          <w:color w:val="212121"/>
          <w:sz w:val="24"/>
          <w:szCs w:val="24"/>
        </w:rPr>
        <w:t>]</w:t>
      </w:r>
    </w:p>
    <w:p w14:paraId="19DFA8DF" w14:textId="77777777" w:rsidR="003020CE" w:rsidRPr="00E22D1A" w:rsidRDefault="003020CE" w:rsidP="005B7A2A">
      <w:pPr>
        <w:shd w:val="clear" w:color="auto" w:fill="FFFFFF"/>
        <w:spacing w:line="360" w:lineRule="auto"/>
        <w:jc w:val="both"/>
        <w:rPr>
          <w:rFonts w:ascii="Times New Roman" w:hAnsi="Times New Roman" w:cs="Times New Roman"/>
          <w:color w:val="212121"/>
          <w:sz w:val="24"/>
          <w:szCs w:val="24"/>
        </w:rPr>
      </w:pPr>
      <w:r w:rsidRPr="00E22D1A">
        <w:rPr>
          <w:rFonts w:ascii="Times New Roman" w:hAnsi="Times New Roman" w:cs="Times New Roman"/>
          <w:color w:val="212121"/>
          <w:sz w:val="24"/>
          <w:szCs w:val="24"/>
        </w:rPr>
        <w:t>75. </w:t>
      </w:r>
      <w:r w:rsidRPr="00E22D1A">
        <w:rPr>
          <w:rStyle w:val="element-citation"/>
          <w:rFonts w:ascii="Times New Roman" w:hAnsi="Times New Roman" w:cs="Times New Roman"/>
          <w:color w:val="212121"/>
          <w:sz w:val="24"/>
          <w:szCs w:val="24"/>
        </w:rPr>
        <w:t>Caso F., Costa L.…Scarpa R. Could SARS-CV-2 trigger autoimmune and/or autoinflammatory mechanisms in genetically predisposed subjects? </w:t>
      </w:r>
      <w:proofErr w:type="spellStart"/>
      <w:r w:rsidRPr="00E22D1A">
        <w:rPr>
          <w:rStyle w:val="ref-journal"/>
          <w:rFonts w:ascii="Times New Roman" w:hAnsi="Times New Roman" w:cs="Times New Roman"/>
          <w:i/>
          <w:iCs/>
          <w:color w:val="212121"/>
          <w:sz w:val="24"/>
          <w:szCs w:val="24"/>
        </w:rPr>
        <w:t>Autoimmun</w:t>
      </w:r>
      <w:proofErr w:type="spellEnd"/>
      <w:r w:rsidRPr="00E22D1A">
        <w:rPr>
          <w:rStyle w:val="ref-journal"/>
          <w:rFonts w:ascii="Times New Roman" w:hAnsi="Times New Roman" w:cs="Times New Roman"/>
          <w:i/>
          <w:iCs/>
          <w:color w:val="212121"/>
          <w:sz w:val="24"/>
          <w:szCs w:val="24"/>
        </w:rPr>
        <w:t>. Rev. </w:t>
      </w:r>
      <w:r w:rsidRPr="00E22D1A">
        <w:rPr>
          <w:rStyle w:val="element-citation"/>
          <w:rFonts w:ascii="Times New Roman" w:hAnsi="Times New Roman" w:cs="Times New Roman"/>
          <w:color w:val="212121"/>
          <w:sz w:val="24"/>
          <w:szCs w:val="24"/>
        </w:rPr>
        <w:t>2020 </w:t>
      </w:r>
      <w:r w:rsidRPr="00E22D1A">
        <w:rPr>
          <w:rStyle w:val="nowrap"/>
          <w:rFonts w:ascii="Times New Roman" w:hAnsi="Times New Roman" w:cs="Times New Roman"/>
          <w:color w:val="212121"/>
          <w:sz w:val="24"/>
          <w:szCs w:val="24"/>
        </w:rPr>
        <w:t>[</w:t>
      </w:r>
      <w:hyperlink r:id="rId197" w:history="1">
        <w:r w:rsidRPr="00E22D1A">
          <w:rPr>
            <w:rStyle w:val="Hyperlink"/>
            <w:rFonts w:ascii="Times New Roman" w:hAnsi="Times New Roman" w:cs="Times New Roman"/>
            <w:color w:val="376FAA"/>
            <w:sz w:val="24"/>
            <w:szCs w:val="24"/>
            <w:u w:val="none"/>
          </w:rPr>
          <w:t>PMC free article</w:t>
        </w:r>
      </w:hyperlink>
      <w:r w:rsidRPr="00E22D1A">
        <w:rPr>
          <w:rStyle w:val="nowrap"/>
          <w:rFonts w:ascii="Times New Roman" w:hAnsi="Times New Roman" w:cs="Times New Roman"/>
          <w:color w:val="212121"/>
          <w:sz w:val="24"/>
          <w:szCs w:val="24"/>
        </w:rPr>
        <w:t>]</w:t>
      </w:r>
      <w:r w:rsidRPr="00E22D1A">
        <w:rPr>
          <w:rStyle w:val="element-citation"/>
          <w:rFonts w:ascii="Times New Roman" w:hAnsi="Times New Roman" w:cs="Times New Roman"/>
          <w:color w:val="212121"/>
          <w:sz w:val="24"/>
          <w:szCs w:val="24"/>
        </w:rPr>
        <w:t> [</w:t>
      </w:r>
      <w:hyperlink r:id="rId198" w:history="1">
        <w:r w:rsidRPr="00E22D1A">
          <w:rPr>
            <w:rStyle w:val="Hyperlink"/>
            <w:rFonts w:ascii="Times New Roman" w:hAnsi="Times New Roman" w:cs="Times New Roman"/>
            <w:color w:val="376FAA"/>
            <w:sz w:val="24"/>
            <w:szCs w:val="24"/>
            <w:u w:val="none"/>
          </w:rPr>
          <w:t>PubMed</w:t>
        </w:r>
      </w:hyperlink>
      <w:r w:rsidRPr="00E22D1A">
        <w:rPr>
          <w:rStyle w:val="element-citation"/>
          <w:rFonts w:ascii="Times New Roman" w:hAnsi="Times New Roman" w:cs="Times New Roman"/>
          <w:color w:val="212121"/>
          <w:sz w:val="24"/>
          <w:szCs w:val="24"/>
        </w:rPr>
        <w:t>] </w:t>
      </w:r>
      <w:r w:rsidRPr="00E22D1A">
        <w:rPr>
          <w:rStyle w:val="nowrap"/>
          <w:rFonts w:ascii="Times New Roman" w:hAnsi="Times New Roman" w:cs="Times New Roman"/>
          <w:color w:val="212121"/>
          <w:sz w:val="24"/>
          <w:szCs w:val="24"/>
        </w:rPr>
        <w:t>[</w:t>
      </w:r>
      <w:hyperlink r:id="rId199" w:tgtFrame="_blank" w:history="1">
        <w:r w:rsidRPr="00E22D1A">
          <w:rPr>
            <w:rStyle w:val="Hyperlink"/>
            <w:rFonts w:ascii="Times New Roman" w:hAnsi="Times New Roman" w:cs="Times New Roman"/>
            <w:color w:val="376FAA"/>
            <w:sz w:val="24"/>
            <w:szCs w:val="24"/>
            <w:u w:val="none"/>
          </w:rPr>
          <w:t>Google Scholar</w:t>
        </w:r>
      </w:hyperlink>
      <w:r w:rsidRPr="00E22D1A">
        <w:rPr>
          <w:rStyle w:val="nowrap"/>
          <w:rFonts w:ascii="Times New Roman" w:hAnsi="Times New Roman" w:cs="Times New Roman"/>
          <w:color w:val="212121"/>
          <w:sz w:val="24"/>
          <w:szCs w:val="24"/>
        </w:rPr>
        <w:t>]</w:t>
      </w:r>
    </w:p>
    <w:p w14:paraId="345E2644" w14:textId="77777777" w:rsidR="003020CE" w:rsidRPr="00E22D1A" w:rsidRDefault="003020CE" w:rsidP="005B7A2A">
      <w:pPr>
        <w:shd w:val="clear" w:color="auto" w:fill="FFFFFF"/>
        <w:spacing w:line="360" w:lineRule="auto"/>
        <w:jc w:val="both"/>
        <w:rPr>
          <w:rFonts w:ascii="Times New Roman" w:hAnsi="Times New Roman" w:cs="Times New Roman"/>
          <w:color w:val="212121"/>
          <w:sz w:val="24"/>
          <w:szCs w:val="24"/>
        </w:rPr>
      </w:pPr>
      <w:r w:rsidRPr="00E22D1A">
        <w:rPr>
          <w:rFonts w:ascii="Times New Roman" w:hAnsi="Times New Roman" w:cs="Times New Roman"/>
          <w:color w:val="212121"/>
          <w:sz w:val="24"/>
          <w:szCs w:val="24"/>
        </w:rPr>
        <w:t>76. </w:t>
      </w:r>
      <w:r w:rsidRPr="00E22D1A">
        <w:rPr>
          <w:rStyle w:val="element-citation"/>
          <w:rFonts w:ascii="Times New Roman" w:hAnsi="Times New Roman" w:cs="Times New Roman"/>
          <w:color w:val="212121"/>
          <w:sz w:val="24"/>
          <w:szCs w:val="24"/>
        </w:rPr>
        <w:t>Robinson E.K., Covarrubias S., Carpenter S. The how and why of lncRNA function: an innate immune perspective. </w:t>
      </w:r>
      <w:proofErr w:type="spellStart"/>
      <w:r w:rsidRPr="00E22D1A">
        <w:rPr>
          <w:rStyle w:val="ref-journal"/>
          <w:rFonts w:ascii="Times New Roman" w:hAnsi="Times New Roman" w:cs="Times New Roman"/>
          <w:i/>
          <w:iCs/>
          <w:color w:val="212121"/>
          <w:sz w:val="24"/>
          <w:szCs w:val="24"/>
        </w:rPr>
        <w:t>Biochim</w:t>
      </w:r>
      <w:proofErr w:type="spellEnd"/>
      <w:r w:rsidRPr="00E22D1A">
        <w:rPr>
          <w:rStyle w:val="ref-journal"/>
          <w:rFonts w:ascii="Times New Roman" w:hAnsi="Times New Roman" w:cs="Times New Roman"/>
          <w:i/>
          <w:iCs/>
          <w:color w:val="212121"/>
          <w:sz w:val="24"/>
          <w:szCs w:val="24"/>
        </w:rPr>
        <w:t xml:space="preserve"> Biopsy’s </w:t>
      </w:r>
      <w:proofErr w:type="spellStart"/>
      <w:r w:rsidRPr="00E22D1A">
        <w:rPr>
          <w:rStyle w:val="ref-journal"/>
          <w:rFonts w:ascii="Times New Roman" w:hAnsi="Times New Roman" w:cs="Times New Roman"/>
          <w:i/>
          <w:iCs/>
          <w:color w:val="212121"/>
          <w:sz w:val="24"/>
          <w:szCs w:val="24"/>
        </w:rPr>
        <w:t>Acta</w:t>
      </w:r>
      <w:proofErr w:type="spellEnd"/>
      <w:r w:rsidRPr="00E22D1A">
        <w:rPr>
          <w:rStyle w:val="ref-journal"/>
          <w:rFonts w:ascii="Times New Roman" w:hAnsi="Times New Roman" w:cs="Times New Roman"/>
          <w:i/>
          <w:iCs/>
          <w:color w:val="212121"/>
          <w:sz w:val="24"/>
          <w:szCs w:val="24"/>
        </w:rPr>
        <w:t xml:space="preserve"> Gene </w:t>
      </w:r>
      <w:proofErr w:type="spellStart"/>
      <w:r w:rsidRPr="00E22D1A">
        <w:rPr>
          <w:rStyle w:val="ref-journal"/>
          <w:rFonts w:ascii="Times New Roman" w:hAnsi="Times New Roman" w:cs="Times New Roman"/>
          <w:i/>
          <w:iCs/>
          <w:color w:val="212121"/>
          <w:sz w:val="24"/>
          <w:szCs w:val="24"/>
        </w:rPr>
        <w:t>Regul</w:t>
      </w:r>
      <w:proofErr w:type="spellEnd"/>
      <w:r w:rsidRPr="00E22D1A">
        <w:rPr>
          <w:rStyle w:val="ref-journal"/>
          <w:rFonts w:ascii="Times New Roman" w:hAnsi="Times New Roman" w:cs="Times New Roman"/>
          <w:i/>
          <w:iCs/>
          <w:color w:val="212121"/>
          <w:sz w:val="24"/>
          <w:szCs w:val="24"/>
        </w:rPr>
        <w:t xml:space="preserve"> Mech. </w:t>
      </w:r>
      <w:r w:rsidRPr="00E22D1A">
        <w:rPr>
          <w:rStyle w:val="element-citation"/>
          <w:rFonts w:ascii="Times New Roman" w:hAnsi="Times New Roman" w:cs="Times New Roman"/>
          <w:color w:val="212121"/>
          <w:sz w:val="24"/>
          <w:szCs w:val="24"/>
        </w:rPr>
        <w:t>2020;(4):1863. </w:t>
      </w:r>
      <w:r w:rsidRPr="00E22D1A">
        <w:rPr>
          <w:rStyle w:val="nowrap"/>
          <w:rFonts w:ascii="Times New Roman" w:hAnsi="Times New Roman" w:cs="Times New Roman"/>
          <w:color w:val="212121"/>
          <w:sz w:val="24"/>
          <w:szCs w:val="24"/>
        </w:rPr>
        <w:t>[</w:t>
      </w:r>
      <w:hyperlink r:id="rId200" w:history="1">
        <w:r w:rsidRPr="00E22D1A">
          <w:rPr>
            <w:rStyle w:val="Hyperlink"/>
            <w:rFonts w:ascii="Times New Roman" w:hAnsi="Times New Roman" w:cs="Times New Roman"/>
            <w:color w:val="376FAA"/>
            <w:sz w:val="24"/>
            <w:szCs w:val="24"/>
            <w:u w:val="none"/>
          </w:rPr>
          <w:t>PMC free article</w:t>
        </w:r>
      </w:hyperlink>
      <w:r w:rsidRPr="00E22D1A">
        <w:rPr>
          <w:rStyle w:val="nowrap"/>
          <w:rFonts w:ascii="Times New Roman" w:hAnsi="Times New Roman" w:cs="Times New Roman"/>
          <w:color w:val="212121"/>
          <w:sz w:val="24"/>
          <w:szCs w:val="24"/>
        </w:rPr>
        <w:t>]</w:t>
      </w:r>
      <w:r w:rsidRPr="00E22D1A">
        <w:rPr>
          <w:rStyle w:val="element-citation"/>
          <w:rFonts w:ascii="Times New Roman" w:hAnsi="Times New Roman" w:cs="Times New Roman"/>
          <w:color w:val="212121"/>
          <w:sz w:val="24"/>
          <w:szCs w:val="24"/>
        </w:rPr>
        <w:t> [</w:t>
      </w:r>
      <w:hyperlink r:id="rId201" w:history="1">
        <w:r w:rsidRPr="00E22D1A">
          <w:rPr>
            <w:rStyle w:val="Hyperlink"/>
            <w:rFonts w:ascii="Times New Roman" w:hAnsi="Times New Roman" w:cs="Times New Roman"/>
            <w:color w:val="376FAA"/>
            <w:sz w:val="24"/>
            <w:szCs w:val="24"/>
            <w:u w:val="none"/>
          </w:rPr>
          <w:t>PubMed</w:t>
        </w:r>
      </w:hyperlink>
      <w:r w:rsidRPr="00E22D1A">
        <w:rPr>
          <w:rStyle w:val="element-citation"/>
          <w:rFonts w:ascii="Times New Roman" w:hAnsi="Times New Roman" w:cs="Times New Roman"/>
          <w:color w:val="212121"/>
          <w:sz w:val="24"/>
          <w:szCs w:val="24"/>
        </w:rPr>
        <w:t>] </w:t>
      </w:r>
      <w:r w:rsidRPr="00E22D1A">
        <w:rPr>
          <w:rStyle w:val="nowrap"/>
          <w:rFonts w:ascii="Times New Roman" w:hAnsi="Times New Roman" w:cs="Times New Roman"/>
          <w:color w:val="212121"/>
          <w:sz w:val="24"/>
          <w:szCs w:val="24"/>
        </w:rPr>
        <w:t>[</w:t>
      </w:r>
      <w:hyperlink r:id="rId202" w:tgtFrame="_blank" w:history="1">
        <w:r w:rsidRPr="00E22D1A">
          <w:rPr>
            <w:rStyle w:val="Hyperlink"/>
            <w:rFonts w:ascii="Times New Roman" w:hAnsi="Times New Roman" w:cs="Times New Roman"/>
            <w:color w:val="376FAA"/>
            <w:sz w:val="24"/>
            <w:szCs w:val="24"/>
            <w:u w:val="none"/>
          </w:rPr>
          <w:t>Google Scholar</w:t>
        </w:r>
      </w:hyperlink>
      <w:r w:rsidRPr="00E22D1A">
        <w:rPr>
          <w:rStyle w:val="nowrap"/>
          <w:rFonts w:ascii="Times New Roman" w:hAnsi="Times New Roman" w:cs="Times New Roman"/>
          <w:color w:val="212121"/>
          <w:sz w:val="24"/>
          <w:szCs w:val="24"/>
        </w:rPr>
        <w:t>]</w:t>
      </w:r>
    </w:p>
    <w:p w14:paraId="1AEEBB79" w14:textId="77777777" w:rsidR="003020CE" w:rsidRPr="00E22D1A" w:rsidRDefault="003020CE" w:rsidP="005B7A2A">
      <w:pPr>
        <w:shd w:val="clear" w:color="auto" w:fill="FFFFFF"/>
        <w:spacing w:line="360" w:lineRule="auto"/>
        <w:jc w:val="both"/>
        <w:rPr>
          <w:rFonts w:ascii="Times New Roman" w:hAnsi="Times New Roman" w:cs="Times New Roman"/>
          <w:color w:val="212121"/>
          <w:sz w:val="24"/>
          <w:szCs w:val="24"/>
        </w:rPr>
      </w:pPr>
      <w:r w:rsidRPr="00E22D1A">
        <w:rPr>
          <w:rFonts w:ascii="Times New Roman" w:hAnsi="Times New Roman" w:cs="Times New Roman"/>
          <w:color w:val="212121"/>
          <w:sz w:val="24"/>
          <w:szCs w:val="24"/>
        </w:rPr>
        <w:t>77. </w:t>
      </w:r>
      <w:r w:rsidRPr="00E22D1A">
        <w:rPr>
          <w:rStyle w:val="element-citation"/>
          <w:rFonts w:ascii="Times New Roman" w:hAnsi="Times New Roman" w:cs="Times New Roman"/>
          <w:color w:val="212121"/>
          <w:sz w:val="24"/>
          <w:szCs w:val="24"/>
        </w:rPr>
        <w:t>Cohen Tervaert J.W. Autoinflammatory/autoimmunity syndrome induced by adjuvants (ASIA; Shoenfeld's syndrome): a new flame. </w:t>
      </w:r>
      <w:proofErr w:type="spellStart"/>
      <w:r w:rsidRPr="00E22D1A">
        <w:rPr>
          <w:rStyle w:val="ref-journal"/>
          <w:rFonts w:ascii="Times New Roman" w:hAnsi="Times New Roman" w:cs="Times New Roman"/>
          <w:i/>
          <w:iCs/>
          <w:color w:val="212121"/>
          <w:sz w:val="24"/>
          <w:szCs w:val="24"/>
        </w:rPr>
        <w:t>Autoimmun</w:t>
      </w:r>
      <w:proofErr w:type="spellEnd"/>
      <w:r w:rsidRPr="00E22D1A">
        <w:rPr>
          <w:rStyle w:val="ref-journal"/>
          <w:rFonts w:ascii="Times New Roman" w:hAnsi="Times New Roman" w:cs="Times New Roman"/>
          <w:i/>
          <w:iCs/>
          <w:color w:val="212121"/>
          <w:sz w:val="24"/>
          <w:szCs w:val="24"/>
        </w:rPr>
        <w:t>. Rev. </w:t>
      </w:r>
      <w:r w:rsidRPr="00E22D1A">
        <w:rPr>
          <w:rStyle w:val="element-citation"/>
          <w:rFonts w:ascii="Times New Roman" w:hAnsi="Times New Roman" w:cs="Times New Roman"/>
          <w:color w:val="212121"/>
          <w:sz w:val="24"/>
          <w:szCs w:val="24"/>
        </w:rPr>
        <w:t>2018;</w:t>
      </w:r>
      <w:r w:rsidRPr="00E22D1A">
        <w:rPr>
          <w:rStyle w:val="ref-vol"/>
          <w:rFonts w:ascii="Times New Roman" w:hAnsi="Times New Roman" w:cs="Times New Roman"/>
          <w:color w:val="212121"/>
          <w:sz w:val="24"/>
          <w:szCs w:val="24"/>
        </w:rPr>
        <w:t>17</w:t>
      </w:r>
      <w:r w:rsidRPr="00E22D1A">
        <w:rPr>
          <w:rStyle w:val="element-citation"/>
          <w:rFonts w:ascii="Times New Roman" w:hAnsi="Times New Roman" w:cs="Times New Roman"/>
          <w:color w:val="212121"/>
          <w:sz w:val="24"/>
          <w:szCs w:val="24"/>
        </w:rPr>
        <w:t>(12):1259–1264. [</w:t>
      </w:r>
      <w:hyperlink r:id="rId203" w:history="1">
        <w:r w:rsidRPr="00E22D1A">
          <w:rPr>
            <w:rStyle w:val="Hyperlink"/>
            <w:rFonts w:ascii="Times New Roman" w:hAnsi="Times New Roman" w:cs="Times New Roman"/>
            <w:color w:val="376FAA"/>
            <w:sz w:val="24"/>
            <w:szCs w:val="24"/>
            <w:u w:val="none"/>
          </w:rPr>
          <w:t>PubMed</w:t>
        </w:r>
      </w:hyperlink>
      <w:r w:rsidRPr="00E22D1A">
        <w:rPr>
          <w:rStyle w:val="element-citation"/>
          <w:rFonts w:ascii="Times New Roman" w:hAnsi="Times New Roman" w:cs="Times New Roman"/>
          <w:color w:val="212121"/>
          <w:sz w:val="24"/>
          <w:szCs w:val="24"/>
        </w:rPr>
        <w:t>] </w:t>
      </w:r>
      <w:r w:rsidRPr="00E22D1A">
        <w:rPr>
          <w:rStyle w:val="nowrap"/>
          <w:rFonts w:ascii="Times New Roman" w:hAnsi="Times New Roman" w:cs="Times New Roman"/>
          <w:color w:val="212121"/>
          <w:sz w:val="24"/>
          <w:szCs w:val="24"/>
        </w:rPr>
        <w:t>[</w:t>
      </w:r>
      <w:hyperlink r:id="rId204" w:tgtFrame="_blank" w:history="1">
        <w:r w:rsidRPr="00E22D1A">
          <w:rPr>
            <w:rStyle w:val="Hyperlink"/>
            <w:rFonts w:ascii="Times New Roman" w:hAnsi="Times New Roman" w:cs="Times New Roman"/>
            <w:color w:val="376FAA"/>
            <w:sz w:val="24"/>
            <w:szCs w:val="24"/>
            <w:u w:val="none"/>
          </w:rPr>
          <w:t>Google Scholar</w:t>
        </w:r>
      </w:hyperlink>
      <w:r w:rsidRPr="00E22D1A">
        <w:rPr>
          <w:rStyle w:val="nowrap"/>
          <w:rFonts w:ascii="Times New Roman" w:hAnsi="Times New Roman" w:cs="Times New Roman"/>
          <w:color w:val="212121"/>
          <w:sz w:val="24"/>
          <w:szCs w:val="24"/>
        </w:rPr>
        <w:t>]</w:t>
      </w:r>
    </w:p>
    <w:p w14:paraId="539AD058" w14:textId="77777777" w:rsidR="003020CE" w:rsidRPr="00E22D1A" w:rsidRDefault="003020CE" w:rsidP="005B7A2A">
      <w:pPr>
        <w:shd w:val="clear" w:color="auto" w:fill="FFFFFF"/>
        <w:spacing w:line="360" w:lineRule="auto"/>
        <w:jc w:val="both"/>
        <w:rPr>
          <w:rFonts w:ascii="Times New Roman" w:hAnsi="Times New Roman" w:cs="Times New Roman"/>
          <w:color w:val="212121"/>
          <w:sz w:val="24"/>
          <w:szCs w:val="24"/>
        </w:rPr>
      </w:pPr>
      <w:r w:rsidRPr="00E22D1A">
        <w:rPr>
          <w:rFonts w:ascii="Times New Roman" w:hAnsi="Times New Roman" w:cs="Times New Roman"/>
          <w:color w:val="212121"/>
          <w:sz w:val="24"/>
          <w:szCs w:val="24"/>
        </w:rPr>
        <w:t>78. </w:t>
      </w:r>
      <w:r w:rsidRPr="00E22D1A">
        <w:rPr>
          <w:rStyle w:val="element-citation"/>
          <w:rFonts w:ascii="Times New Roman" w:hAnsi="Times New Roman" w:cs="Times New Roman"/>
          <w:color w:val="212121"/>
          <w:sz w:val="24"/>
          <w:szCs w:val="24"/>
        </w:rPr>
        <w:t xml:space="preserve">Imbach P., </w:t>
      </w:r>
      <w:proofErr w:type="spellStart"/>
      <w:r w:rsidRPr="00E22D1A">
        <w:rPr>
          <w:rStyle w:val="element-citation"/>
          <w:rFonts w:ascii="Times New Roman" w:hAnsi="Times New Roman" w:cs="Times New Roman"/>
          <w:color w:val="212121"/>
          <w:sz w:val="24"/>
          <w:szCs w:val="24"/>
        </w:rPr>
        <w:t>Barandun</w:t>
      </w:r>
      <w:proofErr w:type="spellEnd"/>
      <w:r w:rsidRPr="00E22D1A">
        <w:rPr>
          <w:rStyle w:val="element-citation"/>
          <w:rFonts w:ascii="Times New Roman" w:hAnsi="Times New Roman" w:cs="Times New Roman"/>
          <w:color w:val="212121"/>
          <w:sz w:val="24"/>
          <w:szCs w:val="24"/>
        </w:rPr>
        <w:t xml:space="preserve"> S.…Wagner H.P. High-dose intravenous </w:t>
      </w:r>
      <w:proofErr w:type="spellStart"/>
      <w:r w:rsidRPr="00E22D1A">
        <w:rPr>
          <w:rStyle w:val="element-citation"/>
          <w:rFonts w:ascii="Times New Roman" w:hAnsi="Times New Roman" w:cs="Times New Roman"/>
          <w:color w:val="212121"/>
          <w:sz w:val="24"/>
          <w:szCs w:val="24"/>
        </w:rPr>
        <w:t>gammaglobulin</w:t>
      </w:r>
      <w:proofErr w:type="spellEnd"/>
      <w:r w:rsidRPr="00E22D1A">
        <w:rPr>
          <w:rStyle w:val="element-citation"/>
          <w:rFonts w:ascii="Times New Roman" w:hAnsi="Times New Roman" w:cs="Times New Roman"/>
          <w:color w:val="212121"/>
          <w:sz w:val="24"/>
          <w:szCs w:val="24"/>
        </w:rPr>
        <w:t xml:space="preserve"> for idiopathic thrombocytopenic purpura in childhood. </w:t>
      </w:r>
      <w:r w:rsidRPr="00E22D1A">
        <w:rPr>
          <w:rStyle w:val="ref-journal"/>
          <w:rFonts w:ascii="Times New Roman" w:hAnsi="Times New Roman" w:cs="Times New Roman"/>
          <w:i/>
          <w:iCs/>
          <w:color w:val="212121"/>
          <w:sz w:val="24"/>
          <w:szCs w:val="24"/>
        </w:rPr>
        <w:t>Lancet. </w:t>
      </w:r>
      <w:r w:rsidRPr="00E22D1A">
        <w:rPr>
          <w:rStyle w:val="element-citation"/>
          <w:rFonts w:ascii="Times New Roman" w:hAnsi="Times New Roman" w:cs="Times New Roman"/>
          <w:color w:val="212121"/>
          <w:sz w:val="24"/>
          <w:szCs w:val="24"/>
        </w:rPr>
        <w:t>1981</w:t>
      </w:r>
      <w:proofErr w:type="gramStart"/>
      <w:r w:rsidRPr="00E22D1A">
        <w:rPr>
          <w:rStyle w:val="element-citation"/>
          <w:rFonts w:ascii="Times New Roman" w:hAnsi="Times New Roman" w:cs="Times New Roman"/>
          <w:color w:val="212121"/>
          <w:sz w:val="24"/>
          <w:szCs w:val="24"/>
        </w:rPr>
        <w:t>;</w:t>
      </w:r>
      <w:r w:rsidRPr="00E22D1A">
        <w:rPr>
          <w:rStyle w:val="ref-vol"/>
          <w:rFonts w:ascii="Times New Roman" w:hAnsi="Times New Roman" w:cs="Times New Roman"/>
          <w:color w:val="212121"/>
          <w:sz w:val="24"/>
          <w:szCs w:val="24"/>
        </w:rPr>
        <w:t>i</w:t>
      </w:r>
      <w:r w:rsidRPr="00E22D1A">
        <w:rPr>
          <w:rStyle w:val="element-citation"/>
          <w:rFonts w:ascii="Times New Roman" w:hAnsi="Times New Roman" w:cs="Times New Roman"/>
          <w:color w:val="212121"/>
          <w:sz w:val="24"/>
          <w:szCs w:val="24"/>
        </w:rPr>
        <w:t>:1228</w:t>
      </w:r>
      <w:proofErr w:type="gramEnd"/>
      <w:r w:rsidRPr="00E22D1A">
        <w:rPr>
          <w:rStyle w:val="element-citation"/>
          <w:rFonts w:ascii="Times New Roman" w:hAnsi="Times New Roman" w:cs="Times New Roman"/>
          <w:color w:val="212121"/>
          <w:sz w:val="24"/>
          <w:szCs w:val="24"/>
        </w:rPr>
        <w:t>–1231. [</w:t>
      </w:r>
      <w:hyperlink r:id="rId205" w:history="1">
        <w:r w:rsidRPr="00E22D1A">
          <w:rPr>
            <w:rStyle w:val="Hyperlink"/>
            <w:rFonts w:ascii="Times New Roman" w:hAnsi="Times New Roman" w:cs="Times New Roman"/>
            <w:color w:val="376FAA"/>
            <w:sz w:val="24"/>
            <w:szCs w:val="24"/>
            <w:u w:val="none"/>
          </w:rPr>
          <w:t>PubMed</w:t>
        </w:r>
      </w:hyperlink>
      <w:r w:rsidRPr="00E22D1A">
        <w:rPr>
          <w:rStyle w:val="element-citation"/>
          <w:rFonts w:ascii="Times New Roman" w:hAnsi="Times New Roman" w:cs="Times New Roman"/>
          <w:color w:val="212121"/>
          <w:sz w:val="24"/>
          <w:szCs w:val="24"/>
        </w:rPr>
        <w:t>] </w:t>
      </w:r>
      <w:r w:rsidRPr="00E22D1A">
        <w:rPr>
          <w:rStyle w:val="nowrap"/>
          <w:rFonts w:ascii="Times New Roman" w:hAnsi="Times New Roman" w:cs="Times New Roman"/>
          <w:color w:val="212121"/>
          <w:sz w:val="24"/>
          <w:szCs w:val="24"/>
        </w:rPr>
        <w:t>[</w:t>
      </w:r>
      <w:hyperlink r:id="rId206" w:tgtFrame="_blank" w:history="1">
        <w:r w:rsidRPr="00E22D1A">
          <w:rPr>
            <w:rStyle w:val="Hyperlink"/>
            <w:rFonts w:ascii="Times New Roman" w:hAnsi="Times New Roman" w:cs="Times New Roman"/>
            <w:color w:val="376FAA"/>
            <w:sz w:val="24"/>
            <w:szCs w:val="24"/>
            <w:u w:val="none"/>
          </w:rPr>
          <w:t>Google Scholar</w:t>
        </w:r>
      </w:hyperlink>
      <w:r w:rsidRPr="00E22D1A">
        <w:rPr>
          <w:rStyle w:val="nowrap"/>
          <w:rFonts w:ascii="Times New Roman" w:hAnsi="Times New Roman" w:cs="Times New Roman"/>
          <w:color w:val="212121"/>
          <w:sz w:val="24"/>
          <w:szCs w:val="24"/>
        </w:rPr>
        <w:t>]</w:t>
      </w:r>
    </w:p>
    <w:p w14:paraId="7537B36E" w14:textId="77777777" w:rsidR="003020CE" w:rsidRPr="00E22D1A" w:rsidRDefault="003020CE" w:rsidP="005B7A2A">
      <w:pPr>
        <w:shd w:val="clear" w:color="auto" w:fill="FFFFFF"/>
        <w:spacing w:line="360" w:lineRule="auto"/>
        <w:jc w:val="both"/>
        <w:rPr>
          <w:rFonts w:ascii="Times New Roman" w:hAnsi="Times New Roman" w:cs="Times New Roman"/>
          <w:color w:val="212121"/>
          <w:sz w:val="24"/>
          <w:szCs w:val="24"/>
        </w:rPr>
      </w:pPr>
      <w:r w:rsidRPr="00E22D1A">
        <w:rPr>
          <w:rFonts w:ascii="Times New Roman" w:hAnsi="Times New Roman" w:cs="Times New Roman"/>
          <w:color w:val="212121"/>
          <w:sz w:val="24"/>
          <w:szCs w:val="24"/>
        </w:rPr>
        <w:t>79. </w:t>
      </w:r>
      <w:r w:rsidRPr="00E22D1A">
        <w:rPr>
          <w:rStyle w:val="element-citation"/>
          <w:rFonts w:ascii="Times New Roman" w:hAnsi="Times New Roman" w:cs="Times New Roman"/>
          <w:color w:val="212121"/>
          <w:sz w:val="24"/>
          <w:szCs w:val="24"/>
        </w:rPr>
        <w:t xml:space="preserve">Sultan Y., </w:t>
      </w:r>
      <w:proofErr w:type="spellStart"/>
      <w:r w:rsidRPr="00E22D1A">
        <w:rPr>
          <w:rStyle w:val="element-citation"/>
          <w:rFonts w:ascii="Times New Roman" w:hAnsi="Times New Roman" w:cs="Times New Roman"/>
          <w:color w:val="212121"/>
          <w:sz w:val="24"/>
          <w:szCs w:val="24"/>
        </w:rPr>
        <w:t>Kazatchkine</w:t>
      </w:r>
      <w:proofErr w:type="spellEnd"/>
      <w:r w:rsidRPr="00E22D1A">
        <w:rPr>
          <w:rStyle w:val="element-citation"/>
          <w:rFonts w:ascii="Times New Roman" w:hAnsi="Times New Roman" w:cs="Times New Roman"/>
          <w:color w:val="212121"/>
          <w:sz w:val="24"/>
          <w:szCs w:val="24"/>
        </w:rPr>
        <w:t xml:space="preserve"> M.D., </w:t>
      </w:r>
      <w:proofErr w:type="spellStart"/>
      <w:r w:rsidRPr="00E22D1A">
        <w:rPr>
          <w:rStyle w:val="element-citation"/>
          <w:rFonts w:ascii="Times New Roman" w:hAnsi="Times New Roman" w:cs="Times New Roman"/>
          <w:color w:val="212121"/>
          <w:sz w:val="24"/>
          <w:szCs w:val="24"/>
        </w:rPr>
        <w:t>Maisonneuve</w:t>
      </w:r>
      <w:proofErr w:type="spellEnd"/>
      <w:r w:rsidRPr="00E22D1A">
        <w:rPr>
          <w:rStyle w:val="element-citation"/>
          <w:rFonts w:ascii="Times New Roman" w:hAnsi="Times New Roman" w:cs="Times New Roman"/>
          <w:color w:val="212121"/>
          <w:sz w:val="24"/>
          <w:szCs w:val="24"/>
        </w:rPr>
        <w:t xml:space="preserve"> P., Nydegger U.E. Anti-idiotypic suppression of autoantibodies to factor VIII (antihemophilic factor) by high-dose intravenous </w:t>
      </w:r>
      <w:proofErr w:type="spellStart"/>
      <w:r w:rsidRPr="00E22D1A">
        <w:rPr>
          <w:rStyle w:val="element-citation"/>
          <w:rFonts w:ascii="Times New Roman" w:hAnsi="Times New Roman" w:cs="Times New Roman"/>
          <w:color w:val="212121"/>
          <w:sz w:val="24"/>
          <w:szCs w:val="24"/>
        </w:rPr>
        <w:t>gammaglobulin</w:t>
      </w:r>
      <w:proofErr w:type="spellEnd"/>
      <w:r w:rsidRPr="00E22D1A">
        <w:rPr>
          <w:rStyle w:val="element-citation"/>
          <w:rFonts w:ascii="Times New Roman" w:hAnsi="Times New Roman" w:cs="Times New Roman"/>
          <w:color w:val="212121"/>
          <w:sz w:val="24"/>
          <w:szCs w:val="24"/>
        </w:rPr>
        <w:t>. </w:t>
      </w:r>
      <w:r w:rsidRPr="00E22D1A">
        <w:rPr>
          <w:rStyle w:val="ref-journal"/>
          <w:rFonts w:ascii="Times New Roman" w:hAnsi="Times New Roman" w:cs="Times New Roman"/>
          <w:i/>
          <w:iCs/>
          <w:color w:val="212121"/>
          <w:sz w:val="24"/>
          <w:szCs w:val="24"/>
        </w:rPr>
        <w:t>Lancet. </w:t>
      </w:r>
      <w:r w:rsidRPr="00E22D1A">
        <w:rPr>
          <w:rStyle w:val="element-citation"/>
          <w:rFonts w:ascii="Times New Roman" w:hAnsi="Times New Roman" w:cs="Times New Roman"/>
          <w:color w:val="212121"/>
          <w:sz w:val="24"/>
          <w:szCs w:val="24"/>
        </w:rPr>
        <w:t>1984</w:t>
      </w:r>
      <w:proofErr w:type="gramStart"/>
      <w:r w:rsidRPr="00E22D1A">
        <w:rPr>
          <w:rStyle w:val="element-citation"/>
          <w:rFonts w:ascii="Times New Roman" w:hAnsi="Times New Roman" w:cs="Times New Roman"/>
          <w:color w:val="212121"/>
          <w:sz w:val="24"/>
          <w:szCs w:val="24"/>
        </w:rPr>
        <w:t>;</w:t>
      </w:r>
      <w:r w:rsidRPr="00E22D1A">
        <w:rPr>
          <w:rStyle w:val="ref-vol"/>
          <w:rFonts w:ascii="Times New Roman" w:hAnsi="Times New Roman" w:cs="Times New Roman"/>
          <w:color w:val="212121"/>
          <w:sz w:val="24"/>
          <w:szCs w:val="24"/>
        </w:rPr>
        <w:t>8406</w:t>
      </w:r>
      <w:r w:rsidRPr="00E22D1A">
        <w:rPr>
          <w:rStyle w:val="element-citation"/>
          <w:rFonts w:ascii="Times New Roman" w:hAnsi="Times New Roman" w:cs="Times New Roman"/>
          <w:color w:val="212121"/>
          <w:sz w:val="24"/>
          <w:szCs w:val="24"/>
        </w:rPr>
        <w:t>:765</w:t>
      </w:r>
      <w:proofErr w:type="gramEnd"/>
      <w:r w:rsidRPr="00E22D1A">
        <w:rPr>
          <w:rStyle w:val="element-citation"/>
          <w:rFonts w:ascii="Times New Roman" w:hAnsi="Times New Roman" w:cs="Times New Roman"/>
          <w:color w:val="212121"/>
          <w:sz w:val="24"/>
          <w:szCs w:val="24"/>
        </w:rPr>
        <w:t>–768. [</w:t>
      </w:r>
      <w:hyperlink r:id="rId207" w:history="1">
        <w:r w:rsidRPr="00E22D1A">
          <w:rPr>
            <w:rStyle w:val="Hyperlink"/>
            <w:rFonts w:ascii="Times New Roman" w:hAnsi="Times New Roman" w:cs="Times New Roman"/>
            <w:color w:val="376FAA"/>
            <w:sz w:val="24"/>
            <w:szCs w:val="24"/>
            <w:u w:val="none"/>
          </w:rPr>
          <w:t>PubMed</w:t>
        </w:r>
      </w:hyperlink>
      <w:r w:rsidRPr="00E22D1A">
        <w:rPr>
          <w:rStyle w:val="element-citation"/>
          <w:rFonts w:ascii="Times New Roman" w:hAnsi="Times New Roman" w:cs="Times New Roman"/>
          <w:color w:val="212121"/>
          <w:sz w:val="24"/>
          <w:szCs w:val="24"/>
        </w:rPr>
        <w:t>] </w:t>
      </w:r>
      <w:r w:rsidRPr="00E22D1A">
        <w:rPr>
          <w:rStyle w:val="nowrap"/>
          <w:rFonts w:ascii="Times New Roman" w:hAnsi="Times New Roman" w:cs="Times New Roman"/>
          <w:color w:val="212121"/>
          <w:sz w:val="24"/>
          <w:szCs w:val="24"/>
        </w:rPr>
        <w:t>[</w:t>
      </w:r>
      <w:hyperlink r:id="rId208" w:tgtFrame="_blank" w:history="1">
        <w:r w:rsidRPr="00E22D1A">
          <w:rPr>
            <w:rStyle w:val="Hyperlink"/>
            <w:rFonts w:ascii="Times New Roman" w:hAnsi="Times New Roman" w:cs="Times New Roman"/>
            <w:color w:val="376FAA"/>
            <w:sz w:val="24"/>
            <w:szCs w:val="24"/>
            <w:u w:val="none"/>
          </w:rPr>
          <w:t>Google Scholar</w:t>
        </w:r>
      </w:hyperlink>
      <w:r w:rsidRPr="00E22D1A">
        <w:rPr>
          <w:rStyle w:val="nowrap"/>
          <w:rFonts w:ascii="Times New Roman" w:hAnsi="Times New Roman" w:cs="Times New Roman"/>
          <w:color w:val="212121"/>
          <w:sz w:val="24"/>
          <w:szCs w:val="24"/>
        </w:rPr>
        <w:t>]</w:t>
      </w:r>
    </w:p>
    <w:p w14:paraId="74EB7FA4" w14:textId="77777777" w:rsidR="003020CE" w:rsidRPr="00E22D1A" w:rsidRDefault="003020CE" w:rsidP="005B7A2A">
      <w:pPr>
        <w:shd w:val="clear" w:color="auto" w:fill="FFFFFF"/>
        <w:spacing w:line="360" w:lineRule="auto"/>
        <w:jc w:val="both"/>
        <w:rPr>
          <w:rFonts w:ascii="Times New Roman" w:hAnsi="Times New Roman" w:cs="Times New Roman"/>
          <w:color w:val="212121"/>
          <w:sz w:val="24"/>
          <w:szCs w:val="24"/>
        </w:rPr>
      </w:pPr>
      <w:r w:rsidRPr="00E22D1A">
        <w:rPr>
          <w:rFonts w:ascii="Times New Roman" w:hAnsi="Times New Roman" w:cs="Times New Roman"/>
          <w:color w:val="212121"/>
          <w:sz w:val="24"/>
          <w:szCs w:val="24"/>
        </w:rPr>
        <w:t>80. </w:t>
      </w:r>
      <w:r w:rsidRPr="00E22D1A">
        <w:rPr>
          <w:rStyle w:val="element-citation"/>
          <w:rFonts w:ascii="Times New Roman" w:hAnsi="Times New Roman" w:cs="Times New Roman"/>
          <w:color w:val="212121"/>
          <w:sz w:val="24"/>
          <w:szCs w:val="24"/>
        </w:rPr>
        <w:t>Tian M., Cheng H.L.…Alt F.W. An in vivo method for diversifying the functions of therapeutic antibodies. </w:t>
      </w:r>
      <w:r w:rsidRPr="00E22D1A">
        <w:rPr>
          <w:rStyle w:val="ref-journal"/>
          <w:rFonts w:ascii="Times New Roman" w:hAnsi="Times New Roman" w:cs="Times New Roman"/>
          <w:i/>
          <w:iCs/>
          <w:color w:val="212121"/>
          <w:sz w:val="24"/>
          <w:szCs w:val="24"/>
        </w:rPr>
        <w:t>Proc. Natl. Acad. Sci. Unit. States Am. </w:t>
      </w:r>
      <w:r w:rsidRPr="00E22D1A">
        <w:rPr>
          <w:rStyle w:val="element-citation"/>
          <w:rFonts w:ascii="Times New Roman" w:hAnsi="Times New Roman" w:cs="Times New Roman"/>
          <w:color w:val="212121"/>
          <w:sz w:val="24"/>
          <w:szCs w:val="24"/>
        </w:rPr>
        <w:t>2021;</w:t>
      </w:r>
      <w:r w:rsidRPr="00E22D1A">
        <w:rPr>
          <w:rStyle w:val="ref-vol"/>
          <w:rFonts w:ascii="Times New Roman" w:hAnsi="Times New Roman" w:cs="Times New Roman"/>
          <w:color w:val="212121"/>
          <w:sz w:val="24"/>
          <w:szCs w:val="24"/>
        </w:rPr>
        <w:t>118</w:t>
      </w:r>
      <w:r w:rsidRPr="00E22D1A">
        <w:rPr>
          <w:rStyle w:val="element-citation"/>
          <w:rFonts w:ascii="Times New Roman" w:hAnsi="Times New Roman" w:cs="Times New Roman"/>
          <w:color w:val="212121"/>
          <w:sz w:val="24"/>
          <w:szCs w:val="24"/>
        </w:rPr>
        <w:t>(10) </w:t>
      </w:r>
      <w:r w:rsidRPr="00E22D1A">
        <w:rPr>
          <w:rStyle w:val="nowrap"/>
          <w:rFonts w:ascii="Times New Roman" w:hAnsi="Times New Roman" w:cs="Times New Roman"/>
          <w:color w:val="212121"/>
          <w:sz w:val="24"/>
          <w:szCs w:val="24"/>
        </w:rPr>
        <w:t>[</w:t>
      </w:r>
      <w:hyperlink r:id="rId209" w:history="1">
        <w:r w:rsidRPr="00E22D1A">
          <w:rPr>
            <w:rStyle w:val="Hyperlink"/>
            <w:rFonts w:ascii="Times New Roman" w:hAnsi="Times New Roman" w:cs="Times New Roman"/>
            <w:color w:val="376FAA"/>
            <w:sz w:val="24"/>
            <w:szCs w:val="24"/>
            <w:u w:val="none"/>
          </w:rPr>
          <w:t>PMC free article</w:t>
        </w:r>
      </w:hyperlink>
      <w:r w:rsidRPr="00E22D1A">
        <w:rPr>
          <w:rStyle w:val="nowrap"/>
          <w:rFonts w:ascii="Times New Roman" w:hAnsi="Times New Roman" w:cs="Times New Roman"/>
          <w:color w:val="212121"/>
          <w:sz w:val="24"/>
          <w:szCs w:val="24"/>
        </w:rPr>
        <w:t>]</w:t>
      </w:r>
      <w:r w:rsidRPr="00E22D1A">
        <w:rPr>
          <w:rStyle w:val="element-citation"/>
          <w:rFonts w:ascii="Times New Roman" w:hAnsi="Times New Roman" w:cs="Times New Roman"/>
          <w:color w:val="212121"/>
          <w:sz w:val="24"/>
          <w:szCs w:val="24"/>
        </w:rPr>
        <w:t> [</w:t>
      </w:r>
      <w:hyperlink r:id="rId210" w:history="1">
        <w:r w:rsidRPr="00E22D1A">
          <w:rPr>
            <w:rStyle w:val="Hyperlink"/>
            <w:rFonts w:ascii="Times New Roman" w:hAnsi="Times New Roman" w:cs="Times New Roman"/>
            <w:color w:val="376FAA"/>
            <w:sz w:val="24"/>
            <w:szCs w:val="24"/>
            <w:u w:val="none"/>
          </w:rPr>
          <w:t>PubMed</w:t>
        </w:r>
      </w:hyperlink>
      <w:r w:rsidRPr="00E22D1A">
        <w:rPr>
          <w:rStyle w:val="element-citation"/>
          <w:rFonts w:ascii="Times New Roman" w:hAnsi="Times New Roman" w:cs="Times New Roman"/>
          <w:color w:val="212121"/>
          <w:sz w:val="24"/>
          <w:szCs w:val="24"/>
        </w:rPr>
        <w:t>] </w:t>
      </w:r>
      <w:r w:rsidRPr="00E22D1A">
        <w:rPr>
          <w:rStyle w:val="nowrap"/>
          <w:rFonts w:ascii="Times New Roman" w:hAnsi="Times New Roman" w:cs="Times New Roman"/>
          <w:color w:val="212121"/>
          <w:sz w:val="24"/>
          <w:szCs w:val="24"/>
        </w:rPr>
        <w:t>[</w:t>
      </w:r>
      <w:hyperlink r:id="rId211" w:tgtFrame="_blank" w:history="1">
        <w:r w:rsidRPr="00E22D1A">
          <w:rPr>
            <w:rStyle w:val="Hyperlink"/>
            <w:rFonts w:ascii="Times New Roman" w:hAnsi="Times New Roman" w:cs="Times New Roman"/>
            <w:color w:val="376FAA"/>
            <w:sz w:val="24"/>
            <w:szCs w:val="24"/>
            <w:u w:val="none"/>
          </w:rPr>
          <w:t>Google Scholar</w:t>
        </w:r>
      </w:hyperlink>
      <w:r w:rsidRPr="00E22D1A">
        <w:rPr>
          <w:rStyle w:val="nowrap"/>
          <w:rFonts w:ascii="Times New Roman" w:hAnsi="Times New Roman" w:cs="Times New Roman"/>
          <w:color w:val="212121"/>
          <w:sz w:val="24"/>
          <w:szCs w:val="24"/>
        </w:rPr>
        <w:t>]</w:t>
      </w:r>
    </w:p>
    <w:p w14:paraId="098C9A03" w14:textId="77777777" w:rsidR="003020CE" w:rsidRPr="00E22D1A" w:rsidRDefault="003020CE" w:rsidP="005B7A2A">
      <w:pPr>
        <w:shd w:val="clear" w:color="auto" w:fill="FFFFFF"/>
        <w:spacing w:line="360" w:lineRule="auto"/>
        <w:jc w:val="both"/>
        <w:rPr>
          <w:rFonts w:ascii="Times New Roman" w:hAnsi="Times New Roman" w:cs="Times New Roman"/>
          <w:color w:val="212121"/>
          <w:sz w:val="24"/>
          <w:szCs w:val="24"/>
        </w:rPr>
      </w:pPr>
      <w:r w:rsidRPr="00E22D1A">
        <w:rPr>
          <w:rFonts w:ascii="Times New Roman" w:hAnsi="Times New Roman" w:cs="Times New Roman"/>
          <w:color w:val="212121"/>
          <w:sz w:val="24"/>
          <w:szCs w:val="24"/>
        </w:rPr>
        <w:t>81. </w:t>
      </w:r>
      <w:proofErr w:type="spellStart"/>
      <w:r w:rsidRPr="00E22D1A">
        <w:rPr>
          <w:rStyle w:val="element-citation"/>
          <w:rFonts w:ascii="Times New Roman" w:hAnsi="Times New Roman" w:cs="Times New Roman"/>
          <w:color w:val="212121"/>
          <w:sz w:val="24"/>
          <w:szCs w:val="24"/>
        </w:rPr>
        <w:t>Signore</w:t>
      </w:r>
      <w:proofErr w:type="spellEnd"/>
      <w:r w:rsidRPr="00E22D1A">
        <w:rPr>
          <w:rStyle w:val="element-citation"/>
          <w:rFonts w:ascii="Times New Roman" w:hAnsi="Times New Roman" w:cs="Times New Roman"/>
          <w:color w:val="212121"/>
          <w:sz w:val="24"/>
          <w:szCs w:val="24"/>
        </w:rPr>
        <w:t xml:space="preserve"> A., Erba P.A. Molecular imaging of inflammation/infection: the future of disease management. </w:t>
      </w:r>
      <w:proofErr w:type="spellStart"/>
      <w:r w:rsidRPr="00E22D1A">
        <w:rPr>
          <w:rStyle w:val="ref-journal"/>
          <w:rFonts w:ascii="Times New Roman" w:hAnsi="Times New Roman" w:cs="Times New Roman"/>
          <w:i/>
          <w:iCs/>
          <w:color w:val="212121"/>
          <w:sz w:val="24"/>
          <w:szCs w:val="24"/>
        </w:rPr>
        <w:t>Curr.Pharmaceut.Des</w:t>
      </w:r>
      <w:proofErr w:type="spellEnd"/>
      <w:r w:rsidRPr="00E22D1A">
        <w:rPr>
          <w:rStyle w:val="ref-journal"/>
          <w:rFonts w:ascii="Times New Roman" w:hAnsi="Times New Roman" w:cs="Times New Roman"/>
          <w:i/>
          <w:iCs/>
          <w:color w:val="212121"/>
          <w:sz w:val="24"/>
          <w:szCs w:val="24"/>
        </w:rPr>
        <w:t>. </w:t>
      </w:r>
      <w:r w:rsidRPr="00E22D1A">
        <w:rPr>
          <w:rStyle w:val="element-citation"/>
          <w:rFonts w:ascii="Times New Roman" w:hAnsi="Times New Roman" w:cs="Times New Roman"/>
          <w:color w:val="212121"/>
          <w:sz w:val="24"/>
          <w:szCs w:val="24"/>
        </w:rPr>
        <w:t>2018;</w:t>
      </w:r>
      <w:r w:rsidRPr="00E22D1A">
        <w:rPr>
          <w:rStyle w:val="ref-vol"/>
          <w:rFonts w:ascii="Times New Roman" w:hAnsi="Times New Roman" w:cs="Times New Roman"/>
          <w:color w:val="212121"/>
          <w:sz w:val="24"/>
          <w:szCs w:val="24"/>
        </w:rPr>
        <w:t>24</w:t>
      </w:r>
      <w:r w:rsidRPr="00E22D1A">
        <w:rPr>
          <w:rStyle w:val="element-citation"/>
          <w:rFonts w:ascii="Times New Roman" w:hAnsi="Times New Roman" w:cs="Times New Roman"/>
          <w:color w:val="212121"/>
          <w:sz w:val="24"/>
          <w:szCs w:val="24"/>
        </w:rPr>
        <w:t>(7):741–742. [</w:t>
      </w:r>
      <w:hyperlink r:id="rId212" w:history="1">
        <w:r w:rsidRPr="00E22D1A">
          <w:rPr>
            <w:rStyle w:val="Hyperlink"/>
            <w:rFonts w:ascii="Times New Roman" w:hAnsi="Times New Roman" w:cs="Times New Roman"/>
            <w:color w:val="376FAA"/>
            <w:sz w:val="24"/>
            <w:szCs w:val="24"/>
            <w:u w:val="none"/>
          </w:rPr>
          <w:t>PubMed</w:t>
        </w:r>
      </w:hyperlink>
      <w:r w:rsidRPr="00E22D1A">
        <w:rPr>
          <w:rStyle w:val="element-citation"/>
          <w:rFonts w:ascii="Times New Roman" w:hAnsi="Times New Roman" w:cs="Times New Roman"/>
          <w:color w:val="212121"/>
          <w:sz w:val="24"/>
          <w:szCs w:val="24"/>
        </w:rPr>
        <w:t>] </w:t>
      </w:r>
      <w:r w:rsidRPr="00E22D1A">
        <w:rPr>
          <w:rStyle w:val="nowrap"/>
          <w:rFonts w:ascii="Times New Roman" w:hAnsi="Times New Roman" w:cs="Times New Roman"/>
          <w:color w:val="212121"/>
          <w:sz w:val="24"/>
          <w:szCs w:val="24"/>
        </w:rPr>
        <w:t>[</w:t>
      </w:r>
      <w:hyperlink r:id="rId213" w:tgtFrame="_blank" w:history="1">
        <w:r w:rsidRPr="00E22D1A">
          <w:rPr>
            <w:rStyle w:val="Hyperlink"/>
            <w:rFonts w:ascii="Times New Roman" w:hAnsi="Times New Roman" w:cs="Times New Roman"/>
            <w:color w:val="376FAA"/>
            <w:sz w:val="24"/>
            <w:szCs w:val="24"/>
            <w:u w:val="none"/>
          </w:rPr>
          <w:t>Google Scholar</w:t>
        </w:r>
      </w:hyperlink>
      <w:r w:rsidRPr="00E22D1A">
        <w:rPr>
          <w:rStyle w:val="nowrap"/>
          <w:rFonts w:ascii="Times New Roman" w:hAnsi="Times New Roman" w:cs="Times New Roman"/>
          <w:color w:val="212121"/>
          <w:sz w:val="24"/>
          <w:szCs w:val="24"/>
        </w:rPr>
        <w:t>]</w:t>
      </w:r>
    </w:p>
    <w:p w14:paraId="71FD1A10" w14:textId="77777777" w:rsidR="003020CE" w:rsidRPr="00E22D1A" w:rsidRDefault="003020CE" w:rsidP="005B7A2A">
      <w:pPr>
        <w:shd w:val="clear" w:color="auto" w:fill="FFFFFF"/>
        <w:spacing w:line="360" w:lineRule="auto"/>
        <w:jc w:val="both"/>
        <w:rPr>
          <w:rFonts w:ascii="Times New Roman" w:hAnsi="Times New Roman" w:cs="Times New Roman"/>
          <w:color w:val="212121"/>
          <w:sz w:val="24"/>
          <w:szCs w:val="24"/>
        </w:rPr>
      </w:pPr>
      <w:r w:rsidRPr="00E22D1A">
        <w:rPr>
          <w:rFonts w:ascii="Times New Roman" w:hAnsi="Times New Roman" w:cs="Times New Roman"/>
          <w:color w:val="212121"/>
          <w:sz w:val="24"/>
          <w:szCs w:val="24"/>
        </w:rPr>
        <w:t>82. </w:t>
      </w:r>
      <w:r w:rsidRPr="00E22D1A">
        <w:rPr>
          <w:rStyle w:val="element-citation"/>
          <w:rFonts w:ascii="Times New Roman" w:hAnsi="Times New Roman" w:cs="Times New Roman"/>
          <w:color w:val="212121"/>
          <w:sz w:val="24"/>
          <w:szCs w:val="24"/>
        </w:rPr>
        <w:t xml:space="preserve">Ding X., Zhang B. </w:t>
      </w:r>
      <w:proofErr w:type="spellStart"/>
      <w:r w:rsidRPr="00E22D1A">
        <w:rPr>
          <w:rStyle w:val="element-citation"/>
          <w:rFonts w:ascii="Times New Roman" w:hAnsi="Times New Roman" w:cs="Times New Roman"/>
          <w:color w:val="212121"/>
          <w:sz w:val="24"/>
          <w:szCs w:val="24"/>
        </w:rPr>
        <w:t>DeepBAR</w:t>
      </w:r>
      <w:proofErr w:type="spellEnd"/>
      <w:r w:rsidRPr="00E22D1A">
        <w:rPr>
          <w:rStyle w:val="element-citation"/>
          <w:rFonts w:ascii="Times New Roman" w:hAnsi="Times New Roman" w:cs="Times New Roman"/>
          <w:color w:val="212121"/>
          <w:sz w:val="24"/>
          <w:szCs w:val="24"/>
        </w:rPr>
        <w:t>: a fast and exact method for binding free energy computation. </w:t>
      </w:r>
      <w:r w:rsidRPr="00E22D1A">
        <w:rPr>
          <w:rStyle w:val="ref-journal"/>
          <w:rFonts w:ascii="Times New Roman" w:hAnsi="Times New Roman" w:cs="Times New Roman"/>
          <w:i/>
          <w:iCs/>
          <w:color w:val="212121"/>
          <w:sz w:val="24"/>
          <w:szCs w:val="24"/>
        </w:rPr>
        <w:t>J. Phys. Chem. Lett. </w:t>
      </w:r>
      <w:r w:rsidRPr="00E22D1A">
        <w:rPr>
          <w:rStyle w:val="element-citation"/>
          <w:rFonts w:ascii="Times New Roman" w:hAnsi="Times New Roman" w:cs="Times New Roman"/>
          <w:color w:val="212121"/>
          <w:sz w:val="24"/>
          <w:szCs w:val="24"/>
        </w:rPr>
        <w:t>2021</w:t>
      </w:r>
      <w:proofErr w:type="gramStart"/>
      <w:r w:rsidRPr="00E22D1A">
        <w:rPr>
          <w:rStyle w:val="element-citation"/>
          <w:rFonts w:ascii="Times New Roman" w:hAnsi="Times New Roman" w:cs="Times New Roman"/>
          <w:color w:val="212121"/>
          <w:sz w:val="24"/>
          <w:szCs w:val="24"/>
        </w:rPr>
        <w:t>;</w:t>
      </w:r>
      <w:r w:rsidRPr="00E22D1A">
        <w:rPr>
          <w:rStyle w:val="ref-vol"/>
          <w:rFonts w:ascii="Times New Roman" w:hAnsi="Times New Roman" w:cs="Times New Roman"/>
          <w:color w:val="212121"/>
          <w:sz w:val="24"/>
          <w:szCs w:val="24"/>
        </w:rPr>
        <w:t>12</w:t>
      </w:r>
      <w:r w:rsidRPr="00E22D1A">
        <w:rPr>
          <w:rStyle w:val="element-citation"/>
          <w:rFonts w:ascii="Times New Roman" w:hAnsi="Times New Roman" w:cs="Times New Roman"/>
          <w:color w:val="212121"/>
          <w:sz w:val="24"/>
          <w:szCs w:val="24"/>
        </w:rPr>
        <w:t>:2509</w:t>
      </w:r>
      <w:proofErr w:type="gramEnd"/>
      <w:r w:rsidRPr="00E22D1A">
        <w:rPr>
          <w:rStyle w:val="element-citation"/>
          <w:rFonts w:ascii="Times New Roman" w:hAnsi="Times New Roman" w:cs="Times New Roman"/>
          <w:color w:val="212121"/>
          <w:sz w:val="24"/>
          <w:szCs w:val="24"/>
        </w:rPr>
        <w:t>–2515. </w:t>
      </w:r>
      <w:r w:rsidRPr="00E22D1A">
        <w:rPr>
          <w:rStyle w:val="nowrap"/>
          <w:rFonts w:ascii="Times New Roman" w:hAnsi="Times New Roman" w:cs="Times New Roman"/>
          <w:color w:val="212121"/>
          <w:sz w:val="24"/>
          <w:szCs w:val="24"/>
        </w:rPr>
        <w:t>[</w:t>
      </w:r>
      <w:hyperlink r:id="rId214" w:history="1">
        <w:r w:rsidRPr="00E22D1A">
          <w:rPr>
            <w:rStyle w:val="Hyperlink"/>
            <w:rFonts w:ascii="Times New Roman" w:hAnsi="Times New Roman" w:cs="Times New Roman"/>
            <w:color w:val="376FAA"/>
            <w:sz w:val="24"/>
            <w:szCs w:val="24"/>
            <w:u w:val="none"/>
          </w:rPr>
          <w:t>PMC free article</w:t>
        </w:r>
      </w:hyperlink>
      <w:r w:rsidRPr="00E22D1A">
        <w:rPr>
          <w:rStyle w:val="nowrap"/>
          <w:rFonts w:ascii="Times New Roman" w:hAnsi="Times New Roman" w:cs="Times New Roman"/>
          <w:color w:val="212121"/>
          <w:sz w:val="24"/>
          <w:szCs w:val="24"/>
        </w:rPr>
        <w:t>]</w:t>
      </w:r>
      <w:r w:rsidRPr="00E22D1A">
        <w:rPr>
          <w:rStyle w:val="element-citation"/>
          <w:rFonts w:ascii="Times New Roman" w:hAnsi="Times New Roman" w:cs="Times New Roman"/>
          <w:color w:val="212121"/>
          <w:sz w:val="24"/>
          <w:szCs w:val="24"/>
        </w:rPr>
        <w:t> [</w:t>
      </w:r>
      <w:hyperlink r:id="rId215" w:history="1">
        <w:r w:rsidRPr="00E22D1A">
          <w:rPr>
            <w:rStyle w:val="Hyperlink"/>
            <w:rFonts w:ascii="Times New Roman" w:hAnsi="Times New Roman" w:cs="Times New Roman"/>
            <w:color w:val="376FAA"/>
            <w:sz w:val="24"/>
            <w:szCs w:val="24"/>
            <w:u w:val="none"/>
          </w:rPr>
          <w:t>PubMed</w:t>
        </w:r>
      </w:hyperlink>
      <w:r w:rsidRPr="00E22D1A">
        <w:rPr>
          <w:rStyle w:val="element-citation"/>
          <w:rFonts w:ascii="Times New Roman" w:hAnsi="Times New Roman" w:cs="Times New Roman"/>
          <w:color w:val="212121"/>
          <w:sz w:val="24"/>
          <w:szCs w:val="24"/>
        </w:rPr>
        <w:t>] </w:t>
      </w:r>
      <w:r w:rsidRPr="00E22D1A">
        <w:rPr>
          <w:rStyle w:val="nowrap"/>
          <w:rFonts w:ascii="Times New Roman" w:hAnsi="Times New Roman" w:cs="Times New Roman"/>
          <w:color w:val="212121"/>
          <w:sz w:val="24"/>
          <w:szCs w:val="24"/>
        </w:rPr>
        <w:t>[</w:t>
      </w:r>
      <w:hyperlink r:id="rId216" w:tgtFrame="_blank" w:history="1">
        <w:r w:rsidRPr="00E22D1A">
          <w:rPr>
            <w:rStyle w:val="Hyperlink"/>
            <w:rFonts w:ascii="Times New Roman" w:hAnsi="Times New Roman" w:cs="Times New Roman"/>
            <w:color w:val="376FAA"/>
            <w:sz w:val="24"/>
            <w:szCs w:val="24"/>
            <w:u w:val="none"/>
          </w:rPr>
          <w:t>Google Scholar</w:t>
        </w:r>
      </w:hyperlink>
      <w:r w:rsidRPr="00E22D1A">
        <w:rPr>
          <w:rStyle w:val="nowrap"/>
          <w:rFonts w:ascii="Times New Roman" w:hAnsi="Times New Roman" w:cs="Times New Roman"/>
          <w:color w:val="212121"/>
          <w:sz w:val="24"/>
          <w:szCs w:val="24"/>
        </w:rPr>
        <w:t>]</w:t>
      </w:r>
    </w:p>
    <w:p w14:paraId="15DDC1C4" w14:textId="77777777" w:rsidR="003020CE" w:rsidRPr="00E22D1A" w:rsidRDefault="003020CE" w:rsidP="005B7A2A">
      <w:pPr>
        <w:shd w:val="clear" w:color="auto" w:fill="FFFFFF"/>
        <w:spacing w:line="360" w:lineRule="auto"/>
        <w:jc w:val="both"/>
        <w:rPr>
          <w:rFonts w:ascii="Times New Roman" w:hAnsi="Times New Roman" w:cs="Times New Roman"/>
          <w:color w:val="212121"/>
          <w:sz w:val="24"/>
          <w:szCs w:val="24"/>
        </w:rPr>
      </w:pPr>
      <w:r w:rsidRPr="00E22D1A">
        <w:rPr>
          <w:rFonts w:ascii="Times New Roman" w:hAnsi="Times New Roman" w:cs="Times New Roman"/>
          <w:color w:val="212121"/>
          <w:sz w:val="24"/>
          <w:szCs w:val="24"/>
        </w:rPr>
        <w:t>83. </w:t>
      </w:r>
      <w:proofErr w:type="spellStart"/>
      <w:r w:rsidRPr="00E22D1A">
        <w:rPr>
          <w:rStyle w:val="element-citation"/>
          <w:rFonts w:ascii="Times New Roman" w:hAnsi="Times New Roman" w:cs="Times New Roman"/>
          <w:color w:val="212121"/>
          <w:sz w:val="24"/>
          <w:szCs w:val="24"/>
        </w:rPr>
        <w:t>Vulto</w:t>
      </w:r>
      <w:proofErr w:type="spellEnd"/>
      <w:r w:rsidRPr="00E22D1A">
        <w:rPr>
          <w:rStyle w:val="element-citation"/>
          <w:rFonts w:ascii="Times New Roman" w:hAnsi="Times New Roman" w:cs="Times New Roman"/>
          <w:color w:val="212121"/>
          <w:sz w:val="24"/>
          <w:szCs w:val="24"/>
        </w:rPr>
        <w:t xml:space="preserve"> A.G., </w:t>
      </w:r>
      <w:proofErr w:type="spellStart"/>
      <w:r w:rsidRPr="00E22D1A">
        <w:rPr>
          <w:rStyle w:val="element-citation"/>
          <w:rFonts w:ascii="Times New Roman" w:hAnsi="Times New Roman" w:cs="Times New Roman"/>
          <w:color w:val="212121"/>
          <w:sz w:val="24"/>
          <w:szCs w:val="24"/>
        </w:rPr>
        <w:t>Jaquez</w:t>
      </w:r>
      <w:proofErr w:type="spellEnd"/>
      <w:r w:rsidRPr="00E22D1A">
        <w:rPr>
          <w:rStyle w:val="element-citation"/>
          <w:rFonts w:ascii="Times New Roman" w:hAnsi="Times New Roman" w:cs="Times New Roman"/>
          <w:color w:val="212121"/>
          <w:sz w:val="24"/>
          <w:szCs w:val="24"/>
        </w:rPr>
        <w:t xml:space="preserve"> O.A. The process defines the product: what really matters in biosimilar design and production? </w:t>
      </w:r>
      <w:r w:rsidRPr="00E22D1A">
        <w:rPr>
          <w:rStyle w:val="ref-journal"/>
          <w:rFonts w:ascii="Times New Roman" w:hAnsi="Times New Roman" w:cs="Times New Roman"/>
          <w:i/>
          <w:iCs/>
          <w:color w:val="212121"/>
          <w:sz w:val="24"/>
          <w:szCs w:val="24"/>
        </w:rPr>
        <w:t>Rheumatology. </w:t>
      </w:r>
      <w:r w:rsidRPr="00E22D1A">
        <w:rPr>
          <w:rStyle w:val="element-citation"/>
          <w:rFonts w:ascii="Times New Roman" w:hAnsi="Times New Roman" w:cs="Times New Roman"/>
          <w:color w:val="212121"/>
          <w:sz w:val="24"/>
          <w:szCs w:val="24"/>
        </w:rPr>
        <w:t>2017</w:t>
      </w:r>
      <w:proofErr w:type="gramStart"/>
      <w:r w:rsidRPr="00E22D1A">
        <w:rPr>
          <w:rStyle w:val="element-citation"/>
          <w:rFonts w:ascii="Times New Roman" w:hAnsi="Times New Roman" w:cs="Times New Roman"/>
          <w:color w:val="212121"/>
          <w:sz w:val="24"/>
          <w:szCs w:val="24"/>
        </w:rPr>
        <w:t>;</w:t>
      </w:r>
      <w:r w:rsidRPr="00E22D1A">
        <w:rPr>
          <w:rStyle w:val="ref-vol"/>
          <w:rFonts w:ascii="Times New Roman" w:hAnsi="Times New Roman" w:cs="Times New Roman"/>
          <w:color w:val="212121"/>
          <w:sz w:val="24"/>
          <w:szCs w:val="24"/>
        </w:rPr>
        <w:t>56</w:t>
      </w:r>
      <w:r w:rsidRPr="00E22D1A">
        <w:rPr>
          <w:rStyle w:val="element-citation"/>
          <w:rFonts w:ascii="Times New Roman" w:hAnsi="Times New Roman" w:cs="Times New Roman"/>
          <w:color w:val="212121"/>
          <w:sz w:val="24"/>
          <w:szCs w:val="24"/>
        </w:rPr>
        <w:t>:iv14</w:t>
      </w:r>
      <w:proofErr w:type="gramEnd"/>
      <w:r w:rsidRPr="00E22D1A">
        <w:rPr>
          <w:rStyle w:val="element-citation"/>
          <w:rFonts w:ascii="Times New Roman" w:hAnsi="Times New Roman" w:cs="Times New Roman"/>
          <w:color w:val="212121"/>
          <w:sz w:val="24"/>
          <w:szCs w:val="24"/>
        </w:rPr>
        <w:t>–iv29. </w:t>
      </w:r>
      <w:r w:rsidRPr="00E22D1A">
        <w:rPr>
          <w:rStyle w:val="nowrap"/>
          <w:rFonts w:ascii="Times New Roman" w:hAnsi="Times New Roman" w:cs="Times New Roman"/>
          <w:color w:val="212121"/>
          <w:sz w:val="24"/>
          <w:szCs w:val="24"/>
        </w:rPr>
        <w:t>[</w:t>
      </w:r>
      <w:hyperlink r:id="rId217" w:history="1">
        <w:r w:rsidRPr="00E22D1A">
          <w:rPr>
            <w:rStyle w:val="Hyperlink"/>
            <w:rFonts w:ascii="Times New Roman" w:hAnsi="Times New Roman" w:cs="Times New Roman"/>
            <w:color w:val="376FAA"/>
            <w:sz w:val="24"/>
            <w:szCs w:val="24"/>
            <w:u w:val="none"/>
          </w:rPr>
          <w:t>PMC free article</w:t>
        </w:r>
      </w:hyperlink>
      <w:r w:rsidRPr="00E22D1A">
        <w:rPr>
          <w:rStyle w:val="nowrap"/>
          <w:rFonts w:ascii="Times New Roman" w:hAnsi="Times New Roman" w:cs="Times New Roman"/>
          <w:color w:val="212121"/>
          <w:sz w:val="24"/>
          <w:szCs w:val="24"/>
        </w:rPr>
        <w:t>]</w:t>
      </w:r>
      <w:r w:rsidRPr="00E22D1A">
        <w:rPr>
          <w:rStyle w:val="element-citation"/>
          <w:rFonts w:ascii="Times New Roman" w:hAnsi="Times New Roman" w:cs="Times New Roman"/>
          <w:color w:val="212121"/>
          <w:sz w:val="24"/>
          <w:szCs w:val="24"/>
        </w:rPr>
        <w:t> [</w:t>
      </w:r>
      <w:hyperlink r:id="rId218" w:history="1">
        <w:r w:rsidRPr="00E22D1A">
          <w:rPr>
            <w:rStyle w:val="Hyperlink"/>
            <w:rFonts w:ascii="Times New Roman" w:hAnsi="Times New Roman" w:cs="Times New Roman"/>
            <w:color w:val="376FAA"/>
            <w:sz w:val="24"/>
            <w:szCs w:val="24"/>
            <w:u w:val="none"/>
          </w:rPr>
          <w:t>PubMed</w:t>
        </w:r>
      </w:hyperlink>
      <w:r w:rsidRPr="00E22D1A">
        <w:rPr>
          <w:rStyle w:val="element-citation"/>
          <w:rFonts w:ascii="Times New Roman" w:hAnsi="Times New Roman" w:cs="Times New Roman"/>
          <w:color w:val="212121"/>
          <w:sz w:val="24"/>
          <w:szCs w:val="24"/>
        </w:rPr>
        <w:t>] </w:t>
      </w:r>
      <w:r w:rsidRPr="00E22D1A">
        <w:rPr>
          <w:rStyle w:val="nowrap"/>
          <w:rFonts w:ascii="Times New Roman" w:hAnsi="Times New Roman" w:cs="Times New Roman"/>
          <w:color w:val="212121"/>
          <w:sz w:val="24"/>
          <w:szCs w:val="24"/>
        </w:rPr>
        <w:t>[</w:t>
      </w:r>
      <w:hyperlink r:id="rId219" w:tgtFrame="_blank" w:history="1">
        <w:r w:rsidRPr="00E22D1A">
          <w:rPr>
            <w:rStyle w:val="Hyperlink"/>
            <w:rFonts w:ascii="Times New Roman" w:hAnsi="Times New Roman" w:cs="Times New Roman"/>
            <w:color w:val="376FAA"/>
            <w:sz w:val="24"/>
            <w:szCs w:val="24"/>
            <w:u w:val="none"/>
          </w:rPr>
          <w:t>Google Scholar</w:t>
        </w:r>
      </w:hyperlink>
      <w:r w:rsidRPr="00E22D1A">
        <w:rPr>
          <w:rStyle w:val="nowrap"/>
          <w:rFonts w:ascii="Times New Roman" w:hAnsi="Times New Roman" w:cs="Times New Roman"/>
          <w:color w:val="212121"/>
          <w:sz w:val="24"/>
          <w:szCs w:val="24"/>
        </w:rPr>
        <w:t>]</w:t>
      </w:r>
    </w:p>
    <w:p w14:paraId="775F29AE" w14:textId="77777777" w:rsidR="003020CE" w:rsidRPr="00E22D1A" w:rsidRDefault="003020CE" w:rsidP="005B7A2A">
      <w:pPr>
        <w:shd w:val="clear" w:color="auto" w:fill="FFFFFF"/>
        <w:spacing w:line="360" w:lineRule="auto"/>
        <w:jc w:val="both"/>
        <w:rPr>
          <w:rFonts w:ascii="Times New Roman" w:hAnsi="Times New Roman" w:cs="Times New Roman"/>
          <w:color w:val="212121"/>
          <w:sz w:val="24"/>
          <w:szCs w:val="24"/>
        </w:rPr>
      </w:pPr>
      <w:r w:rsidRPr="00E22D1A">
        <w:rPr>
          <w:rFonts w:ascii="Times New Roman" w:hAnsi="Times New Roman" w:cs="Times New Roman"/>
          <w:color w:val="212121"/>
          <w:sz w:val="24"/>
          <w:szCs w:val="24"/>
        </w:rPr>
        <w:t>84. </w:t>
      </w:r>
      <w:r w:rsidRPr="00E22D1A">
        <w:rPr>
          <w:rStyle w:val="element-citation"/>
          <w:rFonts w:ascii="Times New Roman" w:hAnsi="Times New Roman" w:cs="Times New Roman"/>
          <w:color w:val="212121"/>
          <w:sz w:val="24"/>
          <w:szCs w:val="24"/>
        </w:rPr>
        <w:t>Rajewsky K. The advent and rise of monoclonal antibodies. </w:t>
      </w:r>
      <w:r w:rsidRPr="00E22D1A">
        <w:rPr>
          <w:rStyle w:val="ref-journal"/>
          <w:rFonts w:ascii="Times New Roman" w:hAnsi="Times New Roman" w:cs="Times New Roman"/>
          <w:i/>
          <w:iCs/>
          <w:color w:val="212121"/>
          <w:sz w:val="24"/>
          <w:szCs w:val="24"/>
        </w:rPr>
        <w:t>Nature. </w:t>
      </w:r>
      <w:r w:rsidRPr="00E22D1A">
        <w:rPr>
          <w:rStyle w:val="element-citation"/>
          <w:rFonts w:ascii="Times New Roman" w:hAnsi="Times New Roman" w:cs="Times New Roman"/>
          <w:color w:val="212121"/>
          <w:sz w:val="24"/>
          <w:szCs w:val="24"/>
        </w:rPr>
        <w:t>2019:47–49. [</w:t>
      </w:r>
      <w:hyperlink r:id="rId220" w:history="1">
        <w:r w:rsidRPr="00E22D1A">
          <w:rPr>
            <w:rStyle w:val="Hyperlink"/>
            <w:rFonts w:ascii="Times New Roman" w:hAnsi="Times New Roman" w:cs="Times New Roman"/>
            <w:color w:val="376FAA"/>
            <w:sz w:val="24"/>
            <w:szCs w:val="24"/>
            <w:u w:val="none"/>
          </w:rPr>
          <w:t>PubMed</w:t>
        </w:r>
      </w:hyperlink>
      <w:r w:rsidRPr="00E22D1A">
        <w:rPr>
          <w:rStyle w:val="element-citation"/>
          <w:rFonts w:ascii="Times New Roman" w:hAnsi="Times New Roman" w:cs="Times New Roman"/>
          <w:color w:val="212121"/>
          <w:sz w:val="24"/>
          <w:szCs w:val="24"/>
        </w:rPr>
        <w:t>] </w:t>
      </w:r>
      <w:r w:rsidRPr="00E22D1A">
        <w:rPr>
          <w:rStyle w:val="nowrap"/>
          <w:rFonts w:ascii="Times New Roman" w:hAnsi="Times New Roman" w:cs="Times New Roman"/>
          <w:color w:val="212121"/>
          <w:sz w:val="24"/>
          <w:szCs w:val="24"/>
        </w:rPr>
        <w:t>[</w:t>
      </w:r>
      <w:hyperlink r:id="rId221" w:tgtFrame="_blank" w:history="1">
        <w:r w:rsidRPr="00E22D1A">
          <w:rPr>
            <w:rStyle w:val="Hyperlink"/>
            <w:rFonts w:ascii="Times New Roman" w:hAnsi="Times New Roman" w:cs="Times New Roman"/>
            <w:color w:val="376FAA"/>
            <w:sz w:val="24"/>
            <w:szCs w:val="24"/>
            <w:u w:val="none"/>
          </w:rPr>
          <w:t>Google Scholar</w:t>
        </w:r>
      </w:hyperlink>
      <w:r w:rsidRPr="00E22D1A">
        <w:rPr>
          <w:rStyle w:val="nowrap"/>
          <w:rFonts w:ascii="Times New Roman" w:hAnsi="Times New Roman" w:cs="Times New Roman"/>
          <w:color w:val="212121"/>
          <w:sz w:val="24"/>
          <w:szCs w:val="24"/>
        </w:rPr>
        <w:t>]</w:t>
      </w:r>
    </w:p>
    <w:p w14:paraId="18CF023B" w14:textId="77777777" w:rsidR="003020CE" w:rsidRPr="00E22D1A" w:rsidRDefault="003020CE" w:rsidP="005B7A2A">
      <w:pPr>
        <w:shd w:val="clear" w:color="auto" w:fill="FFFFFF"/>
        <w:spacing w:line="360" w:lineRule="auto"/>
        <w:jc w:val="both"/>
        <w:rPr>
          <w:rFonts w:ascii="Times New Roman" w:hAnsi="Times New Roman" w:cs="Times New Roman"/>
          <w:color w:val="212121"/>
          <w:sz w:val="24"/>
          <w:szCs w:val="24"/>
        </w:rPr>
      </w:pPr>
      <w:r w:rsidRPr="00E22D1A">
        <w:rPr>
          <w:rFonts w:ascii="Times New Roman" w:hAnsi="Times New Roman" w:cs="Times New Roman"/>
          <w:color w:val="212121"/>
          <w:sz w:val="24"/>
          <w:szCs w:val="24"/>
        </w:rPr>
        <w:lastRenderedPageBreak/>
        <w:t>85. </w:t>
      </w:r>
      <w:proofErr w:type="spellStart"/>
      <w:r w:rsidRPr="00E22D1A">
        <w:rPr>
          <w:rStyle w:val="element-citation"/>
          <w:rFonts w:ascii="Times New Roman" w:hAnsi="Times New Roman" w:cs="Times New Roman"/>
          <w:color w:val="212121"/>
          <w:sz w:val="24"/>
          <w:szCs w:val="24"/>
        </w:rPr>
        <w:t>Weinreich</w:t>
      </w:r>
      <w:proofErr w:type="spellEnd"/>
      <w:r w:rsidRPr="00E22D1A">
        <w:rPr>
          <w:rStyle w:val="element-citation"/>
          <w:rFonts w:ascii="Times New Roman" w:hAnsi="Times New Roman" w:cs="Times New Roman"/>
          <w:color w:val="212121"/>
          <w:sz w:val="24"/>
          <w:szCs w:val="24"/>
        </w:rPr>
        <w:t xml:space="preserve"> D.M., </w:t>
      </w:r>
      <w:proofErr w:type="spellStart"/>
      <w:r w:rsidRPr="00E22D1A">
        <w:rPr>
          <w:rStyle w:val="element-citation"/>
          <w:rFonts w:ascii="Times New Roman" w:hAnsi="Times New Roman" w:cs="Times New Roman"/>
          <w:color w:val="212121"/>
          <w:sz w:val="24"/>
          <w:szCs w:val="24"/>
        </w:rPr>
        <w:t>Sivapalasingam</w:t>
      </w:r>
      <w:proofErr w:type="spellEnd"/>
      <w:r w:rsidRPr="00E22D1A">
        <w:rPr>
          <w:rStyle w:val="element-citation"/>
          <w:rFonts w:ascii="Times New Roman" w:hAnsi="Times New Roman" w:cs="Times New Roman"/>
          <w:color w:val="212121"/>
          <w:sz w:val="24"/>
          <w:szCs w:val="24"/>
        </w:rPr>
        <w:t xml:space="preserve"> S., Norton T. Investigators T: REGN-COV2, a neutralizing antibody cocktail. </w:t>
      </w:r>
      <w:r w:rsidRPr="00E22D1A">
        <w:rPr>
          <w:rStyle w:val="ref-journal"/>
          <w:rFonts w:ascii="Times New Roman" w:hAnsi="Times New Roman" w:cs="Times New Roman"/>
          <w:i/>
          <w:iCs/>
          <w:color w:val="212121"/>
          <w:sz w:val="24"/>
          <w:szCs w:val="24"/>
        </w:rPr>
        <w:t>N. Engl. J. Med. </w:t>
      </w:r>
      <w:r w:rsidRPr="00E22D1A">
        <w:rPr>
          <w:rStyle w:val="element-citation"/>
          <w:rFonts w:ascii="Times New Roman" w:hAnsi="Times New Roman" w:cs="Times New Roman"/>
          <w:color w:val="212121"/>
          <w:sz w:val="24"/>
          <w:szCs w:val="24"/>
        </w:rPr>
        <w:t>2020;</w:t>
      </w:r>
      <w:r w:rsidRPr="00E22D1A">
        <w:rPr>
          <w:rStyle w:val="ref-vol"/>
          <w:rFonts w:ascii="Times New Roman" w:hAnsi="Times New Roman" w:cs="Times New Roman"/>
          <w:color w:val="212121"/>
          <w:sz w:val="24"/>
          <w:szCs w:val="24"/>
        </w:rPr>
        <w:t>17dec</w:t>
      </w:r>
      <w:r w:rsidRPr="00E22D1A">
        <w:rPr>
          <w:rStyle w:val="element-citation"/>
          <w:rFonts w:ascii="Times New Roman" w:hAnsi="Times New Roman" w:cs="Times New Roman"/>
          <w:color w:val="212121"/>
          <w:sz w:val="24"/>
          <w:szCs w:val="24"/>
        </w:rPr>
        <w:t> </w:t>
      </w:r>
      <w:r w:rsidRPr="00E22D1A">
        <w:rPr>
          <w:rStyle w:val="nowrap"/>
          <w:rFonts w:ascii="Times New Roman" w:hAnsi="Times New Roman" w:cs="Times New Roman"/>
          <w:color w:val="212121"/>
          <w:sz w:val="24"/>
          <w:szCs w:val="24"/>
        </w:rPr>
        <w:t>[</w:t>
      </w:r>
      <w:hyperlink r:id="rId222" w:history="1">
        <w:r w:rsidRPr="00E22D1A">
          <w:rPr>
            <w:rStyle w:val="Hyperlink"/>
            <w:rFonts w:ascii="Times New Roman" w:hAnsi="Times New Roman" w:cs="Times New Roman"/>
            <w:color w:val="376FAA"/>
            <w:sz w:val="24"/>
            <w:szCs w:val="24"/>
            <w:u w:val="none"/>
          </w:rPr>
          <w:t>PMC free article</w:t>
        </w:r>
      </w:hyperlink>
      <w:r w:rsidRPr="00E22D1A">
        <w:rPr>
          <w:rStyle w:val="nowrap"/>
          <w:rFonts w:ascii="Times New Roman" w:hAnsi="Times New Roman" w:cs="Times New Roman"/>
          <w:color w:val="212121"/>
          <w:sz w:val="24"/>
          <w:szCs w:val="24"/>
        </w:rPr>
        <w:t>]</w:t>
      </w:r>
      <w:r w:rsidRPr="00E22D1A">
        <w:rPr>
          <w:rStyle w:val="element-citation"/>
          <w:rFonts w:ascii="Times New Roman" w:hAnsi="Times New Roman" w:cs="Times New Roman"/>
          <w:color w:val="212121"/>
          <w:sz w:val="24"/>
          <w:szCs w:val="24"/>
        </w:rPr>
        <w:t> [</w:t>
      </w:r>
      <w:hyperlink r:id="rId223" w:history="1">
        <w:r w:rsidRPr="00E22D1A">
          <w:rPr>
            <w:rStyle w:val="Hyperlink"/>
            <w:rFonts w:ascii="Times New Roman" w:hAnsi="Times New Roman" w:cs="Times New Roman"/>
            <w:color w:val="376FAA"/>
            <w:sz w:val="24"/>
            <w:szCs w:val="24"/>
            <w:u w:val="none"/>
          </w:rPr>
          <w:t>PubMed</w:t>
        </w:r>
      </w:hyperlink>
      <w:r w:rsidRPr="00E22D1A">
        <w:rPr>
          <w:rStyle w:val="element-citation"/>
          <w:rFonts w:ascii="Times New Roman" w:hAnsi="Times New Roman" w:cs="Times New Roman"/>
          <w:color w:val="212121"/>
          <w:sz w:val="24"/>
          <w:szCs w:val="24"/>
        </w:rPr>
        <w:t>] </w:t>
      </w:r>
      <w:r w:rsidRPr="00E22D1A">
        <w:rPr>
          <w:rStyle w:val="nowrap"/>
          <w:rFonts w:ascii="Times New Roman" w:hAnsi="Times New Roman" w:cs="Times New Roman"/>
          <w:color w:val="212121"/>
          <w:sz w:val="24"/>
          <w:szCs w:val="24"/>
        </w:rPr>
        <w:t>[</w:t>
      </w:r>
      <w:hyperlink r:id="rId224" w:tgtFrame="_blank" w:history="1">
        <w:r w:rsidRPr="00E22D1A">
          <w:rPr>
            <w:rStyle w:val="Hyperlink"/>
            <w:rFonts w:ascii="Times New Roman" w:hAnsi="Times New Roman" w:cs="Times New Roman"/>
            <w:color w:val="376FAA"/>
            <w:sz w:val="24"/>
            <w:szCs w:val="24"/>
            <w:u w:val="none"/>
          </w:rPr>
          <w:t>Google Scholar</w:t>
        </w:r>
      </w:hyperlink>
      <w:r w:rsidRPr="00E22D1A">
        <w:rPr>
          <w:rStyle w:val="nowrap"/>
          <w:rFonts w:ascii="Times New Roman" w:hAnsi="Times New Roman" w:cs="Times New Roman"/>
          <w:color w:val="212121"/>
          <w:sz w:val="24"/>
          <w:szCs w:val="24"/>
        </w:rPr>
        <w:t>]</w:t>
      </w:r>
    </w:p>
    <w:p w14:paraId="58955B63" w14:textId="77777777" w:rsidR="003020CE" w:rsidRPr="00E22D1A" w:rsidRDefault="003020CE" w:rsidP="005B7A2A">
      <w:pPr>
        <w:shd w:val="clear" w:color="auto" w:fill="FFFFFF"/>
        <w:spacing w:line="360" w:lineRule="auto"/>
        <w:jc w:val="both"/>
        <w:rPr>
          <w:rFonts w:ascii="Times New Roman" w:hAnsi="Times New Roman" w:cs="Times New Roman"/>
          <w:color w:val="212121"/>
          <w:sz w:val="24"/>
          <w:szCs w:val="24"/>
        </w:rPr>
      </w:pPr>
      <w:r w:rsidRPr="00E22D1A">
        <w:rPr>
          <w:rFonts w:ascii="Times New Roman" w:hAnsi="Times New Roman" w:cs="Times New Roman"/>
          <w:color w:val="212121"/>
          <w:sz w:val="24"/>
          <w:szCs w:val="24"/>
        </w:rPr>
        <w:t>86. </w:t>
      </w:r>
      <w:r w:rsidRPr="00E22D1A">
        <w:rPr>
          <w:rStyle w:val="element-citation"/>
          <w:rFonts w:ascii="Times New Roman" w:hAnsi="Times New Roman" w:cs="Times New Roman"/>
          <w:color w:val="212121"/>
          <w:sz w:val="24"/>
          <w:szCs w:val="24"/>
        </w:rPr>
        <w:t xml:space="preserve">Kohler H., </w:t>
      </w:r>
      <w:proofErr w:type="spellStart"/>
      <w:r w:rsidRPr="00E22D1A">
        <w:rPr>
          <w:rStyle w:val="element-citation"/>
          <w:rFonts w:ascii="Times New Roman" w:hAnsi="Times New Roman" w:cs="Times New Roman"/>
          <w:color w:val="212121"/>
          <w:sz w:val="24"/>
          <w:szCs w:val="24"/>
        </w:rPr>
        <w:t>AnastasPashov</w:t>
      </w:r>
      <w:proofErr w:type="spellEnd"/>
      <w:r w:rsidRPr="00E22D1A">
        <w:rPr>
          <w:rStyle w:val="element-citation"/>
          <w:rFonts w:ascii="Times New Roman" w:hAnsi="Times New Roman" w:cs="Times New Roman"/>
          <w:color w:val="212121"/>
          <w:sz w:val="24"/>
          <w:szCs w:val="24"/>
        </w:rPr>
        <w:t xml:space="preserve"> A., Kieber-Emmons T. The promise of anti-idiotype revisited. </w:t>
      </w:r>
      <w:r w:rsidRPr="00E22D1A">
        <w:rPr>
          <w:rStyle w:val="ref-journal"/>
          <w:rFonts w:ascii="Times New Roman" w:hAnsi="Times New Roman" w:cs="Times New Roman"/>
          <w:i/>
          <w:iCs/>
          <w:color w:val="212121"/>
          <w:sz w:val="24"/>
          <w:szCs w:val="24"/>
        </w:rPr>
        <w:t>Front. Immunol. </w:t>
      </w:r>
      <w:r w:rsidRPr="00E22D1A">
        <w:rPr>
          <w:rStyle w:val="element-citation"/>
          <w:rFonts w:ascii="Times New Roman" w:hAnsi="Times New Roman" w:cs="Times New Roman"/>
          <w:color w:val="212121"/>
          <w:sz w:val="24"/>
          <w:szCs w:val="24"/>
        </w:rPr>
        <w:t>2019 </w:t>
      </w:r>
      <w:r w:rsidRPr="00E22D1A">
        <w:rPr>
          <w:rStyle w:val="nowrap"/>
          <w:rFonts w:ascii="Times New Roman" w:hAnsi="Times New Roman" w:cs="Times New Roman"/>
          <w:color w:val="212121"/>
          <w:sz w:val="24"/>
          <w:szCs w:val="24"/>
        </w:rPr>
        <w:t>[</w:t>
      </w:r>
      <w:hyperlink r:id="rId225" w:history="1">
        <w:r w:rsidRPr="00E22D1A">
          <w:rPr>
            <w:rStyle w:val="Hyperlink"/>
            <w:rFonts w:ascii="Times New Roman" w:hAnsi="Times New Roman" w:cs="Times New Roman"/>
            <w:color w:val="376FAA"/>
            <w:sz w:val="24"/>
            <w:szCs w:val="24"/>
            <w:u w:val="none"/>
          </w:rPr>
          <w:t>PMC free article</w:t>
        </w:r>
      </w:hyperlink>
      <w:r w:rsidRPr="00E22D1A">
        <w:rPr>
          <w:rStyle w:val="nowrap"/>
          <w:rFonts w:ascii="Times New Roman" w:hAnsi="Times New Roman" w:cs="Times New Roman"/>
          <w:color w:val="212121"/>
          <w:sz w:val="24"/>
          <w:szCs w:val="24"/>
        </w:rPr>
        <w:t>]</w:t>
      </w:r>
      <w:r w:rsidRPr="00E22D1A">
        <w:rPr>
          <w:rStyle w:val="element-citation"/>
          <w:rFonts w:ascii="Times New Roman" w:hAnsi="Times New Roman" w:cs="Times New Roman"/>
          <w:color w:val="212121"/>
          <w:sz w:val="24"/>
          <w:szCs w:val="24"/>
        </w:rPr>
        <w:t> [</w:t>
      </w:r>
      <w:hyperlink r:id="rId226" w:history="1">
        <w:r w:rsidRPr="00E22D1A">
          <w:rPr>
            <w:rStyle w:val="Hyperlink"/>
            <w:rFonts w:ascii="Times New Roman" w:hAnsi="Times New Roman" w:cs="Times New Roman"/>
            <w:color w:val="376FAA"/>
            <w:sz w:val="24"/>
            <w:szCs w:val="24"/>
            <w:u w:val="none"/>
          </w:rPr>
          <w:t>PubMed</w:t>
        </w:r>
      </w:hyperlink>
      <w:r w:rsidRPr="00E22D1A">
        <w:rPr>
          <w:rStyle w:val="element-citation"/>
          <w:rFonts w:ascii="Times New Roman" w:hAnsi="Times New Roman" w:cs="Times New Roman"/>
          <w:color w:val="212121"/>
          <w:sz w:val="24"/>
          <w:szCs w:val="24"/>
        </w:rPr>
        <w:t>] </w:t>
      </w:r>
      <w:r w:rsidRPr="00E22D1A">
        <w:rPr>
          <w:rStyle w:val="nowrap"/>
          <w:rFonts w:ascii="Times New Roman" w:hAnsi="Times New Roman" w:cs="Times New Roman"/>
          <w:color w:val="212121"/>
          <w:sz w:val="24"/>
          <w:szCs w:val="24"/>
        </w:rPr>
        <w:t>[</w:t>
      </w:r>
      <w:hyperlink r:id="rId227" w:tgtFrame="_blank" w:history="1">
        <w:r w:rsidRPr="00E22D1A">
          <w:rPr>
            <w:rStyle w:val="Hyperlink"/>
            <w:rFonts w:ascii="Times New Roman" w:hAnsi="Times New Roman" w:cs="Times New Roman"/>
            <w:color w:val="376FAA"/>
            <w:sz w:val="24"/>
            <w:szCs w:val="24"/>
            <w:u w:val="none"/>
          </w:rPr>
          <w:t>Google Scholar</w:t>
        </w:r>
      </w:hyperlink>
      <w:r w:rsidRPr="00E22D1A">
        <w:rPr>
          <w:rStyle w:val="nowrap"/>
          <w:rFonts w:ascii="Times New Roman" w:hAnsi="Times New Roman" w:cs="Times New Roman"/>
          <w:color w:val="212121"/>
          <w:sz w:val="24"/>
          <w:szCs w:val="24"/>
        </w:rPr>
        <w:t>]</w:t>
      </w:r>
    </w:p>
    <w:p w14:paraId="74DFC984" w14:textId="77777777" w:rsidR="003020CE" w:rsidRPr="00E22D1A" w:rsidRDefault="003020CE" w:rsidP="005B7A2A">
      <w:pPr>
        <w:shd w:val="clear" w:color="auto" w:fill="FFFFFF"/>
        <w:spacing w:line="360" w:lineRule="auto"/>
        <w:jc w:val="both"/>
        <w:rPr>
          <w:rFonts w:ascii="Times New Roman" w:hAnsi="Times New Roman" w:cs="Times New Roman"/>
          <w:color w:val="212121"/>
          <w:sz w:val="24"/>
          <w:szCs w:val="24"/>
        </w:rPr>
      </w:pPr>
      <w:r w:rsidRPr="00E22D1A">
        <w:rPr>
          <w:rFonts w:ascii="Times New Roman" w:hAnsi="Times New Roman" w:cs="Times New Roman"/>
          <w:color w:val="212121"/>
          <w:sz w:val="24"/>
          <w:szCs w:val="24"/>
        </w:rPr>
        <w:t>87. </w:t>
      </w:r>
      <w:r w:rsidRPr="00E22D1A">
        <w:rPr>
          <w:rStyle w:val="element-citation"/>
          <w:rFonts w:ascii="Times New Roman" w:hAnsi="Times New Roman" w:cs="Times New Roman"/>
          <w:color w:val="212121"/>
          <w:sz w:val="24"/>
          <w:szCs w:val="24"/>
        </w:rPr>
        <w:t xml:space="preserve">Adamson H., Nicholl A.T.… DC. T: </w:t>
      </w:r>
      <w:proofErr w:type="spellStart"/>
      <w:r w:rsidRPr="00E22D1A">
        <w:rPr>
          <w:rStyle w:val="element-citation"/>
          <w:rFonts w:ascii="Times New Roman" w:hAnsi="Times New Roman" w:cs="Times New Roman"/>
          <w:color w:val="212121"/>
          <w:sz w:val="24"/>
          <w:szCs w:val="24"/>
        </w:rPr>
        <w:t>affimers</w:t>
      </w:r>
      <w:proofErr w:type="spellEnd"/>
      <w:r w:rsidRPr="00E22D1A">
        <w:rPr>
          <w:rStyle w:val="element-citation"/>
          <w:rFonts w:ascii="Times New Roman" w:hAnsi="Times New Roman" w:cs="Times New Roman"/>
          <w:color w:val="212121"/>
          <w:sz w:val="24"/>
          <w:szCs w:val="24"/>
        </w:rPr>
        <w:t xml:space="preserve"> as anti-</w:t>
      </w:r>
      <w:proofErr w:type="spellStart"/>
      <w:r w:rsidRPr="00E22D1A">
        <w:rPr>
          <w:rStyle w:val="element-citation"/>
          <w:rFonts w:ascii="Times New Roman" w:hAnsi="Times New Roman" w:cs="Times New Roman"/>
          <w:color w:val="212121"/>
          <w:sz w:val="24"/>
          <w:szCs w:val="24"/>
        </w:rPr>
        <w:t>idiotypic</w:t>
      </w:r>
      <w:proofErr w:type="spellEnd"/>
      <w:r w:rsidRPr="00E22D1A">
        <w:rPr>
          <w:rStyle w:val="element-citation"/>
          <w:rFonts w:ascii="Times New Roman" w:hAnsi="Times New Roman" w:cs="Times New Roman"/>
          <w:color w:val="212121"/>
          <w:sz w:val="24"/>
          <w:szCs w:val="24"/>
        </w:rPr>
        <w:t xml:space="preserve"> affinity reagents for pharmacokinetic analysis of biotherapeutics. </w:t>
      </w:r>
      <w:r w:rsidRPr="00E22D1A">
        <w:rPr>
          <w:rStyle w:val="ref-journal"/>
          <w:rFonts w:ascii="Times New Roman" w:hAnsi="Times New Roman" w:cs="Times New Roman"/>
          <w:i/>
          <w:iCs/>
          <w:color w:val="212121"/>
          <w:sz w:val="24"/>
          <w:szCs w:val="24"/>
        </w:rPr>
        <w:t>Biotechniques. </w:t>
      </w:r>
      <w:r w:rsidRPr="00E22D1A">
        <w:rPr>
          <w:rStyle w:val="element-citation"/>
          <w:rFonts w:ascii="Times New Roman" w:hAnsi="Times New Roman" w:cs="Times New Roman"/>
          <w:color w:val="212121"/>
          <w:sz w:val="24"/>
          <w:szCs w:val="24"/>
        </w:rPr>
        <w:t>2019:261–269. [</w:t>
      </w:r>
      <w:hyperlink r:id="rId228" w:history="1">
        <w:r w:rsidRPr="00E22D1A">
          <w:rPr>
            <w:rStyle w:val="Hyperlink"/>
            <w:rFonts w:ascii="Times New Roman" w:hAnsi="Times New Roman" w:cs="Times New Roman"/>
            <w:color w:val="376FAA"/>
            <w:sz w:val="24"/>
            <w:szCs w:val="24"/>
            <w:u w:val="none"/>
          </w:rPr>
          <w:t>PubMed</w:t>
        </w:r>
      </w:hyperlink>
      <w:r w:rsidRPr="00E22D1A">
        <w:rPr>
          <w:rStyle w:val="element-citation"/>
          <w:rFonts w:ascii="Times New Roman" w:hAnsi="Times New Roman" w:cs="Times New Roman"/>
          <w:color w:val="212121"/>
          <w:sz w:val="24"/>
          <w:szCs w:val="24"/>
        </w:rPr>
        <w:t>] </w:t>
      </w:r>
      <w:r w:rsidRPr="00E22D1A">
        <w:rPr>
          <w:rStyle w:val="nowrap"/>
          <w:rFonts w:ascii="Times New Roman" w:hAnsi="Times New Roman" w:cs="Times New Roman"/>
          <w:color w:val="212121"/>
          <w:sz w:val="24"/>
          <w:szCs w:val="24"/>
        </w:rPr>
        <w:t>[</w:t>
      </w:r>
      <w:hyperlink r:id="rId229" w:tgtFrame="_blank" w:history="1">
        <w:r w:rsidRPr="00E22D1A">
          <w:rPr>
            <w:rStyle w:val="Hyperlink"/>
            <w:rFonts w:ascii="Times New Roman" w:hAnsi="Times New Roman" w:cs="Times New Roman"/>
            <w:color w:val="376FAA"/>
            <w:sz w:val="24"/>
            <w:szCs w:val="24"/>
            <w:u w:val="none"/>
          </w:rPr>
          <w:t>Google Scholar</w:t>
        </w:r>
      </w:hyperlink>
      <w:r w:rsidRPr="00E22D1A">
        <w:rPr>
          <w:rStyle w:val="nowrap"/>
          <w:rFonts w:ascii="Times New Roman" w:hAnsi="Times New Roman" w:cs="Times New Roman"/>
          <w:color w:val="212121"/>
          <w:sz w:val="24"/>
          <w:szCs w:val="24"/>
        </w:rPr>
        <w:t>]</w:t>
      </w:r>
    </w:p>
    <w:p w14:paraId="4842C404" w14:textId="77777777" w:rsidR="003020CE" w:rsidRPr="00E22D1A" w:rsidRDefault="003020CE" w:rsidP="005B7A2A">
      <w:pPr>
        <w:shd w:val="clear" w:color="auto" w:fill="FFFFFF"/>
        <w:spacing w:line="360" w:lineRule="auto"/>
        <w:jc w:val="both"/>
        <w:rPr>
          <w:rFonts w:ascii="Times New Roman" w:hAnsi="Times New Roman" w:cs="Times New Roman"/>
          <w:color w:val="212121"/>
          <w:sz w:val="24"/>
          <w:szCs w:val="24"/>
        </w:rPr>
      </w:pPr>
      <w:r w:rsidRPr="00E22D1A">
        <w:rPr>
          <w:rFonts w:ascii="Times New Roman" w:hAnsi="Times New Roman" w:cs="Times New Roman"/>
          <w:color w:val="212121"/>
          <w:sz w:val="24"/>
          <w:szCs w:val="24"/>
        </w:rPr>
        <w:t>88. </w:t>
      </w:r>
      <w:proofErr w:type="spellStart"/>
      <w:r w:rsidRPr="00E22D1A">
        <w:rPr>
          <w:rStyle w:val="element-citation"/>
          <w:rFonts w:ascii="Times New Roman" w:hAnsi="Times New Roman" w:cs="Times New Roman"/>
          <w:color w:val="212121"/>
          <w:sz w:val="24"/>
          <w:szCs w:val="24"/>
        </w:rPr>
        <w:t>Terwiel</w:t>
      </w:r>
      <w:proofErr w:type="spellEnd"/>
      <w:r w:rsidRPr="00E22D1A">
        <w:rPr>
          <w:rStyle w:val="element-citation"/>
          <w:rFonts w:ascii="Times New Roman" w:hAnsi="Times New Roman" w:cs="Times New Roman"/>
          <w:color w:val="212121"/>
          <w:sz w:val="24"/>
          <w:szCs w:val="24"/>
        </w:rPr>
        <w:t xml:space="preserve"> M., </w:t>
      </w:r>
      <w:proofErr w:type="spellStart"/>
      <w:r w:rsidRPr="00E22D1A">
        <w:rPr>
          <w:rStyle w:val="element-citation"/>
          <w:rFonts w:ascii="Times New Roman" w:hAnsi="Times New Roman" w:cs="Times New Roman"/>
          <w:color w:val="212121"/>
          <w:sz w:val="24"/>
          <w:szCs w:val="24"/>
        </w:rPr>
        <w:t>Grutters</w:t>
      </w:r>
      <w:proofErr w:type="spellEnd"/>
      <w:r w:rsidRPr="00E22D1A">
        <w:rPr>
          <w:rStyle w:val="element-citation"/>
          <w:rFonts w:ascii="Times New Roman" w:hAnsi="Times New Roman" w:cs="Times New Roman"/>
          <w:color w:val="212121"/>
          <w:sz w:val="24"/>
          <w:szCs w:val="24"/>
        </w:rPr>
        <w:t xml:space="preserve"> J.C., van Morsel C.H.M. Clustering of immune-mediated diseases in sarcoidosis. </w:t>
      </w:r>
      <w:proofErr w:type="spellStart"/>
      <w:r w:rsidRPr="00E22D1A">
        <w:rPr>
          <w:rStyle w:val="ref-journal"/>
          <w:rFonts w:ascii="Times New Roman" w:hAnsi="Times New Roman" w:cs="Times New Roman"/>
          <w:i/>
          <w:iCs/>
          <w:color w:val="212121"/>
          <w:sz w:val="24"/>
          <w:szCs w:val="24"/>
        </w:rPr>
        <w:t>Curr.Opin.Plum</w:t>
      </w:r>
      <w:proofErr w:type="spellEnd"/>
      <w:r w:rsidRPr="00E22D1A">
        <w:rPr>
          <w:rStyle w:val="ref-journal"/>
          <w:rFonts w:ascii="Times New Roman" w:hAnsi="Times New Roman" w:cs="Times New Roman"/>
          <w:i/>
          <w:iCs/>
          <w:color w:val="212121"/>
          <w:sz w:val="24"/>
          <w:szCs w:val="24"/>
        </w:rPr>
        <w:t>. Med. </w:t>
      </w:r>
      <w:r w:rsidRPr="00E22D1A">
        <w:rPr>
          <w:rStyle w:val="element-citation"/>
          <w:rFonts w:ascii="Times New Roman" w:hAnsi="Times New Roman" w:cs="Times New Roman"/>
          <w:color w:val="212121"/>
          <w:sz w:val="24"/>
          <w:szCs w:val="24"/>
        </w:rPr>
        <w:t>2019;</w:t>
      </w:r>
      <w:r w:rsidRPr="00E22D1A">
        <w:rPr>
          <w:rStyle w:val="ref-vol"/>
          <w:rFonts w:ascii="Times New Roman" w:hAnsi="Times New Roman" w:cs="Times New Roman"/>
          <w:color w:val="212121"/>
          <w:sz w:val="24"/>
          <w:szCs w:val="24"/>
        </w:rPr>
        <w:t>25</w:t>
      </w:r>
      <w:r w:rsidRPr="00E22D1A">
        <w:rPr>
          <w:rStyle w:val="element-citation"/>
          <w:rFonts w:ascii="Times New Roman" w:hAnsi="Times New Roman" w:cs="Times New Roman"/>
          <w:color w:val="212121"/>
          <w:sz w:val="24"/>
          <w:szCs w:val="24"/>
        </w:rPr>
        <w:t>(5):539–553. [</w:t>
      </w:r>
      <w:hyperlink r:id="rId230" w:history="1">
        <w:r w:rsidRPr="00E22D1A">
          <w:rPr>
            <w:rStyle w:val="Hyperlink"/>
            <w:rFonts w:ascii="Times New Roman" w:hAnsi="Times New Roman" w:cs="Times New Roman"/>
            <w:color w:val="376FAA"/>
            <w:sz w:val="24"/>
            <w:szCs w:val="24"/>
            <w:u w:val="none"/>
          </w:rPr>
          <w:t>PubMed</w:t>
        </w:r>
      </w:hyperlink>
      <w:r w:rsidRPr="00E22D1A">
        <w:rPr>
          <w:rStyle w:val="element-citation"/>
          <w:rFonts w:ascii="Times New Roman" w:hAnsi="Times New Roman" w:cs="Times New Roman"/>
          <w:color w:val="212121"/>
          <w:sz w:val="24"/>
          <w:szCs w:val="24"/>
        </w:rPr>
        <w:t>] </w:t>
      </w:r>
      <w:r w:rsidRPr="00E22D1A">
        <w:rPr>
          <w:rStyle w:val="nowrap"/>
          <w:rFonts w:ascii="Times New Roman" w:hAnsi="Times New Roman" w:cs="Times New Roman"/>
          <w:color w:val="212121"/>
          <w:sz w:val="24"/>
          <w:szCs w:val="24"/>
        </w:rPr>
        <w:t>[</w:t>
      </w:r>
      <w:hyperlink r:id="rId231" w:tgtFrame="_blank" w:history="1">
        <w:r w:rsidRPr="00E22D1A">
          <w:rPr>
            <w:rStyle w:val="Hyperlink"/>
            <w:rFonts w:ascii="Times New Roman" w:hAnsi="Times New Roman" w:cs="Times New Roman"/>
            <w:color w:val="376FAA"/>
            <w:sz w:val="24"/>
            <w:szCs w:val="24"/>
            <w:u w:val="none"/>
          </w:rPr>
          <w:t>Google Scholar</w:t>
        </w:r>
      </w:hyperlink>
      <w:r w:rsidRPr="00E22D1A">
        <w:rPr>
          <w:rStyle w:val="nowrap"/>
          <w:rFonts w:ascii="Times New Roman" w:hAnsi="Times New Roman" w:cs="Times New Roman"/>
          <w:color w:val="212121"/>
          <w:sz w:val="24"/>
          <w:szCs w:val="24"/>
        </w:rPr>
        <w:t>]</w:t>
      </w:r>
    </w:p>
    <w:p w14:paraId="4466990E" w14:textId="77777777" w:rsidR="003020CE" w:rsidRPr="00E22D1A" w:rsidRDefault="003020CE" w:rsidP="005B7A2A">
      <w:pPr>
        <w:shd w:val="clear" w:color="auto" w:fill="FFFFFF"/>
        <w:spacing w:line="360" w:lineRule="auto"/>
        <w:jc w:val="both"/>
        <w:rPr>
          <w:rFonts w:ascii="Times New Roman" w:hAnsi="Times New Roman" w:cs="Times New Roman"/>
          <w:color w:val="212121"/>
          <w:sz w:val="24"/>
          <w:szCs w:val="24"/>
        </w:rPr>
      </w:pPr>
      <w:r w:rsidRPr="00E22D1A">
        <w:rPr>
          <w:rFonts w:ascii="Times New Roman" w:hAnsi="Times New Roman" w:cs="Times New Roman"/>
          <w:color w:val="212121"/>
          <w:sz w:val="24"/>
          <w:szCs w:val="24"/>
        </w:rPr>
        <w:t>89. </w:t>
      </w:r>
      <w:r w:rsidRPr="00E22D1A">
        <w:rPr>
          <w:rStyle w:val="element-citation"/>
          <w:rFonts w:ascii="Times New Roman" w:hAnsi="Times New Roman" w:cs="Times New Roman"/>
          <w:color w:val="212121"/>
          <w:sz w:val="24"/>
          <w:szCs w:val="24"/>
        </w:rPr>
        <w:t>Llanos O., Hamzeh N. Sarcoidosis. </w:t>
      </w:r>
      <w:r w:rsidRPr="00E22D1A">
        <w:rPr>
          <w:rStyle w:val="ref-journal"/>
          <w:rFonts w:ascii="Times New Roman" w:hAnsi="Times New Roman" w:cs="Times New Roman"/>
          <w:i/>
          <w:iCs/>
          <w:color w:val="212121"/>
          <w:sz w:val="24"/>
          <w:szCs w:val="24"/>
        </w:rPr>
        <w:t>Med. Clin. </w:t>
      </w:r>
      <w:r w:rsidRPr="00E22D1A">
        <w:rPr>
          <w:rStyle w:val="element-citation"/>
          <w:rFonts w:ascii="Times New Roman" w:hAnsi="Times New Roman" w:cs="Times New Roman"/>
          <w:color w:val="212121"/>
          <w:sz w:val="24"/>
          <w:szCs w:val="24"/>
        </w:rPr>
        <w:t>2019;</w:t>
      </w:r>
      <w:r w:rsidRPr="00E22D1A">
        <w:rPr>
          <w:rStyle w:val="ref-vol"/>
          <w:rFonts w:ascii="Times New Roman" w:hAnsi="Times New Roman" w:cs="Times New Roman"/>
          <w:color w:val="212121"/>
          <w:sz w:val="24"/>
          <w:szCs w:val="24"/>
        </w:rPr>
        <w:t>103</w:t>
      </w:r>
      <w:r w:rsidRPr="00E22D1A">
        <w:rPr>
          <w:rStyle w:val="element-citation"/>
          <w:rFonts w:ascii="Times New Roman" w:hAnsi="Times New Roman" w:cs="Times New Roman"/>
          <w:color w:val="212121"/>
          <w:sz w:val="24"/>
          <w:szCs w:val="24"/>
        </w:rPr>
        <w:t>(3):523–534. [</w:t>
      </w:r>
      <w:hyperlink r:id="rId232" w:history="1">
        <w:r w:rsidRPr="00E22D1A">
          <w:rPr>
            <w:rStyle w:val="Hyperlink"/>
            <w:rFonts w:ascii="Times New Roman" w:hAnsi="Times New Roman" w:cs="Times New Roman"/>
            <w:color w:val="376FAA"/>
            <w:sz w:val="24"/>
            <w:szCs w:val="24"/>
            <w:u w:val="none"/>
          </w:rPr>
          <w:t>PubMed</w:t>
        </w:r>
      </w:hyperlink>
      <w:r w:rsidRPr="00E22D1A">
        <w:rPr>
          <w:rStyle w:val="element-citation"/>
          <w:rFonts w:ascii="Times New Roman" w:hAnsi="Times New Roman" w:cs="Times New Roman"/>
          <w:color w:val="212121"/>
          <w:sz w:val="24"/>
          <w:szCs w:val="24"/>
        </w:rPr>
        <w:t>] </w:t>
      </w:r>
      <w:r w:rsidRPr="00E22D1A">
        <w:rPr>
          <w:rStyle w:val="nowrap"/>
          <w:rFonts w:ascii="Times New Roman" w:hAnsi="Times New Roman" w:cs="Times New Roman"/>
          <w:color w:val="212121"/>
          <w:sz w:val="24"/>
          <w:szCs w:val="24"/>
        </w:rPr>
        <w:t>[</w:t>
      </w:r>
      <w:hyperlink r:id="rId233" w:tgtFrame="_blank" w:history="1">
        <w:r w:rsidRPr="00E22D1A">
          <w:rPr>
            <w:rStyle w:val="Hyperlink"/>
            <w:rFonts w:ascii="Times New Roman" w:hAnsi="Times New Roman" w:cs="Times New Roman"/>
            <w:color w:val="376FAA"/>
            <w:sz w:val="24"/>
            <w:szCs w:val="24"/>
            <w:u w:val="none"/>
          </w:rPr>
          <w:t>Google Scholar</w:t>
        </w:r>
      </w:hyperlink>
      <w:r w:rsidRPr="00E22D1A">
        <w:rPr>
          <w:rStyle w:val="nowrap"/>
          <w:rFonts w:ascii="Times New Roman" w:hAnsi="Times New Roman" w:cs="Times New Roman"/>
          <w:color w:val="212121"/>
          <w:sz w:val="24"/>
          <w:szCs w:val="24"/>
        </w:rPr>
        <w:t>]</w:t>
      </w:r>
    </w:p>
    <w:p w14:paraId="2F0A927E" w14:textId="77777777" w:rsidR="003020CE" w:rsidRPr="00E22D1A" w:rsidRDefault="003020CE" w:rsidP="005B7A2A">
      <w:pPr>
        <w:shd w:val="clear" w:color="auto" w:fill="FFFFFF"/>
        <w:spacing w:line="360" w:lineRule="auto"/>
        <w:jc w:val="both"/>
        <w:rPr>
          <w:rStyle w:val="nowrap"/>
          <w:rFonts w:ascii="Times New Roman" w:hAnsi="Times New Roman" w:cs="Times New Roman"/>
          <w:color w:val="212121"/>
          <w:sz w:val="24"/>
          <w:szCs w:val="24"/>
        </w:rPr>
      </w:pPr>
      <w:r w:rsidRPr="00E22D1A">
        <w:rPr>
          <w:rFonts w:ascii="Times New Roman" w:hAnsi="Times New Roman" w:cs="Times New Roman"/>
          <w:color w:val="212121"/>
          <w:sz w:val="24"/>
          <w:szCs w:val="24"/>
        </w:rPr>
        <w:t>90. </w:t>
      </w:r>
      <w:r w:rsidRPr="00E22D1A">
        <w:rPr>
          <w:rStyle w:val="element-citation"/>
          <w:rFonts w:ascii="Times New Roman" w:hAnsi="Times New Roman" w:cs="Times New Roman"/>
          <w:color w:val="212121"/>
          <w:sz w:val="24"/>
          <w:szCs w:val="24"/>
        </w:rPr>
        <w:t xml:space="preserve">Starshinova A., Zinchenko Y., </w:t>
      </w:r>
      <w:proofErr w:type="spellStart"/>
      <w:r w:rsidRPr="00E22D1A">
        <w:rPr>
          <w:rStyle w:val="element-citation"/>
          <w:rFonts w:ascii="Times New Roman" w:hAnsi="Times New Roman" w:cs="Times New Roman"/>
          <w:color w:val="212121"/>
          <w:sz w:val="24"/>
          <w:szCs w:val="24"/>
        </w:rPr>
        <w:t>Yablonskiy</w:t>
      </w:r>
      <w:proofErr w:type="spellEnd"/>
      <w:r w:rsidRPr="00E22D1A">
        <w:rPr>
          <w:rStyle w:val="element-citation"/>
          <w:rFonts w:ascii="Times New Roman" w:hAnsi="Times New Roman" w:cs="Times New Roman"/>
          <w:color w:val="212121"/>
          <w:sz w:val="24"/>
          <w:szCs w:val="24"/>
        </w:rPr>
        <w:t xml:space="preserve"> P. Specific features of immune complexes in patients with sarcoidosis and pulmonary tuberculosis. </w:t>
      </w:r>
      <w:r w:rsidRPr="00E22D1A">
        <w:rPr>
          <w:rStyle w:val="ref-journal"/>
          <w:rFonts w:ascii="Times New Roman" w:hAnsi="Times New Roman" w:cs="Times New Roman"/>
          <w:i/>
          <w:iCs/>
          <w:color w:val="212121"/>
          <w:sz w:val="24"/>
          <w:szCs w:val="24"/>
        </w:rPr>
        <w:t>Immunol. Res. </w:t>
      </w:r>
      <w:r w:rsidRPr="00E22D1A">
        <w:rPr>
          <w:rStyle w:val="element-citation"/>
          <w:rFonts w:ascii="Times New Roman" w:hAnsi="Times New Roman" w:cs="Times New Roman"/>
          <w:color w:val="212121"/>
          <w:sz w:val="24"/>
          <w:szCs w:val="24"/>
        </w:rPr>
        <w:t>2018;</w:t>
      </w:r>
      <w:r w:rsidRPr="00E22D1A">
        <w:rPr>
          <w:rStyle w:val="ref-vol"/>
          <w:rFonts w:ascii="Times New Roman" w:hAnsi="Times New Roman" w:cs="Times New Roman"/>
          <w:color w:val="212121"/>
          <w:sz w:val="24"/>
          <w:szCs w:val="24"/>
        </w:rPr>
        <w:t>66</w:t>
      </w:r>
      <w:r w:rsidRPr="00E22D1A">
        <w:rPr>
          <w:rStyle w:val="element-citation"/>
          <w:rFonts w:ascii="Times New Roman" w:hAnsi="Times New Roman" w:cs="Times New Roman"/>
          <w:color w:val="212121"/>
          <w:sz w:val="24"/>
          <w:szCs w:val="24"/>
        </w:rPr>
        <w:t>(6):737–743. [</w:t>
      </w:r>
      <w:hyperlink r:id="rId234" w:history="1">
        <w:r w:rsidRPr="00E22D1A">
          <w:rPr>
            <w:rStyle w:val="Hyperlink"/>
            <w:rFonts w:ascii="Times New Roman" w:hAnsi="Times New Roman" w:cs="Times New Roman"/>
            <w:color w:val="376FAA"/>
            <w:sz w:val="24"/>
            <w:szCs w:val="24"/>
            <w:u w:val="none"/>
          </w:rPr>
          <w:t>PubMed</w:t>
        </w:r>
      </w:hyperlink>
      <w:r w:rsidRPr="00E22D1A">
        <w:rPr>
          <w:rStyle w:val="element-citation"/>
          <w:rFonts w:ascii="Times New Roman" w:hAnsi="Times New Roman" w:cs="Times New Roman"/>
          <w:color w:val="212121"/>
          <w:sz w:val="24"/>
          <w:szCs w:val="24"/>
        </w:rPr>
        <w:t>] </w:t>
      </w:r>
      <w:r w:rsidRPr="00E22D1A">
        <w:rPr>
          <w:rStyle w:val="nowrap"/>
          <w:rFonts w:ascii="Times New Roman" w:hAnsi="Times New Roman" w:cs="Times New Roman"/>
          <w:color w:val="212121"/>
          <w:sz w:val="24"/>
          <w:szCs w:val="24"/>
        </w:rPr>
        <w:t>[</w:t>
      </w:r>
      <w:hyperlink r:id="rId235" w:tgtFrame="_blank" w:history="1">
        <w:r w:rsidRPr="00E22D1A">
          <w:rPr>
            <w:rStyle w:val="Hyperlink"/>
            <w:rFonts w:ascii="Times New Roman" w:hAnsi="Times New Roman" w:cs="Times New Roman"/>
            <w:color w:val="376FAA"/>
            <w:sz w:val="24"/>
            <w:szCs w:val="24"/>
            <w:u w:val="none"/>
          </w:rPr>
          <w:t>Google Scholar</w:t>
        </w:r>
      </w:hyperlink>
      <w:r w:rsidRPr="00E22D1A">
        <w:rPr>
          <w:rStyle w:val="nowrap"/>
          <w:rFonts w:ascii="Times New Roman" w:hAnsi="Times New Roman" w:cs="Times New Roman"/>
          <w:color w:val="212121"/>
          <w:sz w:val="24"/>
          <w:szCs w:val="24"/>
        </w:rPr>
        <w:t>].</w:t>
      </w:r>
    </w:p>
    <w:p w14:paraId="43A2AE89" w14:textId="77777777" w:rsidR="003020CE" w:rsidRDefault="003020CE" w:rsidP="005B7A2A">
      <w:pPr>
        <w:shd w:val="clear" w:color="auto" w:fill="FFFFFF"/>
        <w:spacing w:line="360" w:lineRule="auto"/>
        <w:jc w:val="both"/>
        <w:rPr>
          <w:rStyle w:val="nowrap"/>
          <w:rFonts w:ascii="Times New Roman" w:hAnsi="Times New Roman" w:cs="Times New Roman"/>
          <w:color w:val="212121"/>
          <w:sz w:val="24"/>
          <w:szCs w:val="24"/>
          <w:shd w:val="clear" w:color="auto" w:fill="FFFFFF"/>
        </w:rPr>
      </w:pPr>
      <w:r w:rsidRPr="00E22D1A">
        <w:rPr>
          <w:rFonts w:ascii="Times New Roman" w:hAnsi="Times New Roman" w:cs="Times New Roman"/>
          <w:color w:val="212121"/>
          <w:sz w:val="24"/>
          <w:szCs w:val="24"/>
          <w:shd w:val="clear" w:color="auto" w:fill="FFFFFF"/>
        </w:rPr>
        <w:t>91. </w:t>
      </w:r>
      <w:r w:rsidRPr="00E22D1A">
        <w:rPr>
          <w:rStyle w:val="element-citation"/>
          <w:rFonts w:ascii="Times New Roman" w:hAnsi="Times New Roman" w:cs="Times New Roman"/>
          <w:color w:val="212121"/>
          <w:sz w:val="24"/>
          <w:szCs w:val="24"/>
          <w:shd w:val="clear" w:color="auto" w:fill="FFFFFF"/>
        </w:rPr>
        <w:t xml:space="preserve">Starshinova A.A., </w:t>
      </w:r>
      <w:proofErr w:type="spellStart"/>
      <w:r w:rsidRPr="00E22D1A">
        <w:rPr>
          <w:rStyle w:val="element-citation"/>
          <w:rFonts w:ascii="Times New Roman" w:hAnsi="Times New Roman" w:cs="Times New Roman"/>
          <w:color w:val="212121"/>
          <w:sz w:val="24"/>
          <w:szCs w:val="24"/>
          <w:shd w:val="clear" w:color="auto" w:fill="FFFFFF"/>
        </w:rPr>
        <w:t>Malkova</w:t>
      </w:r>
      <w:proofErr w:type="spellEnd"/>
      <w:r w:rsidRPr="00E22D1A">
        <w:rPr>
          <w:rStyle w:val="element-citation"/>
          <w:rFonts w:ascii="Times New Roman" w:hAnsi="Times New Roman" w:cs="Times New Roman"/>
          <w:color w:val="212121"/>
          <w:sz w:val="24"/>
          <w:szCs w:val="24"/>
          <w:shd w:val="clear" w:color="auto" w:fill="FFFFFF"/>
        </w:rPr>
        <w:t xml:space="preserve"> A.M.…</w:t>
      </w:r>
      <w:proofErr w:type="spellStart"/>
      <w:r w:rsidRPr="00E22D1A">
        <w:rPr>
          <w:rStyle w:val="element-citation"/>
          <w:rFonts w:ascii="Times New Roman" w:hAnsi="Times New Roman" w:cs="Times New Roman"/>
          <w:color w:val="212121"/>
          <w:sz w:val="24"/>
          <w:szCs w:val="24"/>
          <w:shd w:val="clear" w:color="auto" w:fill="FFFFFF"/>
        </w:rPr>
        <w:t>Yablonskiy</w:t>
      </w:r>
      <w:proofErr w:type="spellEnd"/>
      <w:r w:rsidRPr="00E22D1A">
        <w:rPr>
          <w:rStyle w:val="element-citation"/>
          <w:rFonts w:ascii="Times New Roman" w:hAnsi="Times New Roman" w:cs="Times New Roman"/>
          <w:color w:val="212121"/>
          <w:sz w:val="24"/>
          <w:szCs w:val="24"/>
          <w:shd w:val="clear" w:color="auto" w:fill="FFFFFF"/>
        </w:rPr>
        <w:t xml:space="preserve"> P.K. </w:t>
      </w:r>
      <w:proofErr w:type="spellStart"/>
      <w:r w:rsidRPr="00E22D1A">
        <w:rPr>
          <w:rStyle w:val="element-citation"/>
          <w:rFonts w:ascii="Times New Roman" w:hAnsi="Times New Roman" w:cs="Times New Roman"/>
          <w:color w:val="212121"/>
          <w:sz w:val="24"/>
          <w:szCs w:val="24"/>
          <w:shd w:val="clear" w:color="auto" w:fill="FFFFFF"/>
        </w:rPr>
        <w:t>Sarcoidosis</w:t>
      </w:r>
      <w:proofErr w:type="spellEnd"/>
      <w:r w:rsidRPr="00E22D1A">
        <w:rPr>
          <w:rStyle w:val="element-citation"/>
          <w:rFonts w:ascii="Times New Roman" w:hAnsi="Times New Roman" w:cs="Times New Roman"/>
          <w:color w:val="212121"/>
          <w:sz w:val="24"/>
          <w:szCs w:val="24"/>
          <w:shd w:val="clear" w:color="auto" w:fill="FFFFFF"/>
        </w:rPr>
        <w:t xml:space="preserve"> as an autoimmune disease. </w:t>
      </w:r>
      <w:r w:rsidRPr="00E22D1A">
        <w:rPr>
          <w:rStyle w:val="ref-journal"/>
          <w:rFonts w:ascii="Times New Roman" w:hAnsi="Times New Roman" w:cs="Times New Roman"/>
          <w:i/>
          <w:iCs/>
          <w:color w:val="212121"/>
          <w:sz w:val="24"/>
          <w:szCs w:val="24"/>
          <w:shd w:val="clear" w:color="auto" w:fill="FFFFFF"/>
        </w:rPr>
        <w:t>Front. Immunol. </w:t>
      </w:r>
      <w:r w:rsidRPr="00E22D1A">
        <w:rPr>
          <w:rStyle w:val="element-citation"/>
          <w:rFonts w:ascii="Times New Roman" w:hAnsi="Times New Roman" w:cs="Times New Roman"/>
          <w:color w:val="212121"/>
          <w:sz w:val="24"/>
          <w:szCs w:val="24"/>
          <w:shd w:val="clear" w:color="auto" w:fill="FFFFFF"/>
        </w:rPr>
        <w:t>2020:10. </w:t>
      </w:r>
      <w:r w:rsidRPr="00E22D1A">
        <w:rPr>
          <w:rStyle w:val="nowrap"/>
          <w:rFonts w:ascii="Times New Roman" w:hAnsi="Times New Roman" w:cs="Times New Roman"/>
          <w:color w:val="212121"/>
          <w:sz w:val="24"/>
          <w:szCs w:val="24"/>
          <w:shd w:val="clear" w:color="auto" w:fill="FFFFFF"/>
        </w:rPr>
        <w:t>[</w:t>
      </w:r>
      <w:hyperlink r:id="rId236" w:history="1">
        <w:r w:rsidRPr="00E22D1A">
          <w:rPr>
            <w:rStyle w:val="Hyperlink"/>
            <w:rFonts w:ascii="Times New Roman" w:hAnsi="Times New Roman" w:cs="Times New Roman"/>
            <w:color w:val="376FAA"/>
            <w:sz w:val="24"/>
            <w:szCs w:val="24"/>
            <w:u w:val="none"/>
          </w:rPr>
          <w:t>PMC free article</w:t>
        </w:r>
      </w:hyperlink>
      <w:r w:rsidRPr="00E22D1A">
        <w:rPr>
          <w:rStyle w:val="nowrap"/>
          <w:rFonts w:ascii="Times New Roman" w:hAnsi="Times New Roman" w:cs="Times New Roman"/>
          <w:color w:val="212121"/>
          <w:sz w:val="24"/>
          <w:szCs w:val="24"/>
          <w:shd w:val="clear" w:color="auto" w:fill="FFFFFF"/>
        </w:rPr>
        <w:t>]</w:t>
      </w:r>
      <w:r w:rsidRPr="00E22D1A">
        <w:rPr>
          <w:rStyle w:val="element-citation"/>
          <w:rFonts w:ascii="Times New Roman" w:hAnsi="Times New Roman" w:cs="Times New Roman"/>
          <w:color w:val="212121"/>
          <w:sz w:val="24"/>
          <w:szCs w:val="24"/>
          <w:shd w:val="clear" w:color="auto" w:fill="FFFFFF"/>
        </w:rPr>
        <w:t> [</w:t>
      </w:r>
      <w:hyperlink r:id="rId237" w:history="1">
        <w:r w:rsidRPr="00E22D1A">
          <w:rPr>
            <w:rStyle w:val="Hyperlink"/>
            <w:rFonts w:ascii="Times New Roman" w:hAnsi="Times New Roman" w:cs="Times New Roman"/>
            <w:color w:val="376FAA"/>
            <w:sz w:val="24"/>
            <w:szCs w:val="24"/>
            <w:u w:val="none"/>
          </w:rPr>
          <w:t>PubMed</w:t>
        </w:r>
      </w:hyperlink>
      <w:r w:rsidRPr="00E22D1A">
        <w:rPr>
          <w:rStyle w:val="element-citation"/>
          <w:rFonts w:ascii="Times New Roman" w:hAnsi="Times New Roman" w:cs="Times New Roman"/>
          <w:color w:val="212121"/>
          <w:sz w:val="24"/>
          <w:szCs w:val="24"/>
          <w:shd w:val="clear" w:color="auto" w:fill="FFFFFF"/>
        </w:rPr>
        <w:t>] </w:t>
      </w:r>
      <w:r w:rsidRPr="00E22D1A">
        <w:rPr>
          <w:rStyle w:val="nowrap"/>
          <w:rFonts w:ascii="Times New Roman" w:hAnsi="Times New Roman" w:cs="Times New Roman"/>
          <w:color w:val="212121"/>
          <w:sz w:val="24"/>
          <w:szCs w:val="24"/>
          <w:shd w:val="clear" w:color="auto" w:fill="FFFFFF"/>
        </w:rPr>
        <w:t>[</w:t>
      </w:r>
      <w:hyperlink r:id="rId238" w:tgtFrame="_blank" w:history="1">
        <w:r w:rsidRPr="00E22D1A">
          <w:rPr>
            <w:rStyle w:val="Hyperlink"/>
            <w:rFonts w:ascii="Times New Roman" w:hAnsi="Times New Roman" w:cs="Times New Roman"/>
            <w:color w:val="376FAA"/>
            <w:sz w:val="24"/>
            <w:szCs w:val="24"/>
            <w:u w:val="none"/>
          </w:rPr>
          <w:t>Google Scholar</w:t>
        </w:r>
      </w:hyperlink>
      <w:r w:rsidRPr="00E22D1A">
        <w:rPr>
          <w:rStyle w:val="nowrap"/>
          <w:rFonts w:ascii="Times New Roman" w:hAnsi="Times New Roman" w:cs="Times New Roman"/>
          <w:color w:val="212121"/>
          <w:sz w:val="24"/>
          <w:szCs w:val="24"/>
          <w:shd w:val="clear" w:color="auto" w:fill="FFFFFF"/>
        </w:rPr>
        <w:t>].</w:t>
      </w:r>
    </w:p>
    <w:p w14:paraId="27E51535" w14:textId="55F8B28F" w:rsidR="008427D7" w:rsidRPr="008427D7" w:rsidRDefault="008427D7" w:rsidP="005B7A2A">
      <w:pPr>
        <w:shd w:val="clear" w:color="auto" w:fill="FFFFFF"/>
        <w:spacing w:line="360" w:lineRule="auto"/>
        <w:jc w:val="both"/>
        <w:rPr>
          <w:rFonts w:ascii="Times New Roman" w:hAnsi="Times New Roman" w:cs="Times New Roman"/>
          <w:color w:val="212121"/>
          <w:sz w:val="24"/>
          <w:shd w:val="clear" w:color="auto" w:fill="FFFFFF"/>
        </w:rPr>
      </w:pPr>
      <w:r>
        <w:rPr>
          <w:rStyle w:val="nowrap"/>
          <w:rFonts w:ascii="Times New Roman" w:hAnsi="Times New Roman" w:cs="Times New Roman"/>
          <w:color w:val="212121"/>
          <w:sz w:val="24"/>
          <w:szCs w:val="24"/>
          <w:shd w:val="clear" w:color="auto" w:fill="FFFFFF"/>
        </w:rPr>
        <w:t xml:space="preserve">92. </w:t>
      </w:r>
      <w:r w:rsidRPr="008427D7">
        <w:rPr>
          <w:rFonts w:ascii="Times New Roman" w:hAnsi="Times New Roman" w:cs="Times New Roman"/>
          <w:color w:val="212121"/>
          <w:sz w:val="24"/>
          <w:shd w:val="clear" w:color="auto" w:fill="FFFFFF"/>
        </w:rPr>
        <w:t xml:space="preserve">Bhattacharya, K., Dey, R., </w:t>
      </w:r>
      <w:proofErr w:type="spellStart"/>
      <w:r w:rsidRPr="008427D7">
        <w:rPr>
          <w:rFonts w:ascii="Times New Roman" w:hAnsi="Times New Roman" w:cs="Times New Roman"/>
          <w:color w:val="212121"/>
          <w:sz w:val="24"/>
          <w:shd w:val="clear" w:color="auto" w:fill="FFFFFF"/>
        </w:rPr>
        <w:t>Sen</w:t>
      </w:r>
      <w:proofErr w:type="spellEnd"/>
      <w:r w:rsidRPr="008427D7">
        <w:rPr>
          <w:rFonts w:ascii="Times New Roman" w:hAnsi="Times New Roman" w:cs="Times New Roman"/>
          <w:color w:val="212121"/>
          <w:sz w:val="24"/>
          <w:shd w:val="clear" w:color="auto" w:fill="FFFFFF"/>
        </w:rPr>
        <w:t xml:space="preserve">, D., Paul, N., </w:t>
      </w:r>
      <w:proofErr w:type="spellStart"/>
      <w:r w:rsidRPr="008427D7">
        <w:rPr>
          <w:rFonts w:ascii="Times New Roman" w:hAnsi="Times New Roman" w:cs="Times New Roman"/>
          <w:color w:val="212121"/>
          <w:sz w:val="24"/>
          <w:shd w:val="clear" w:color="auto" w:fill="FFFFFF"/>
        </w:rPr>
        <w:t>Basak</w:t>
      </w:r>
      <w:proofErr w:type="spellEnd"/>
      <w:r w:rsidRPr="008427D7">
        <w:rPr>
          <w:rFonts w:ascii="Times New Roman" w:hAnsi="Times New Roman" w:cs="Times New Roman"/>
          <w:color w:val="212121"/>
          <w:sz w:val="24"/>
          <w:shd w:val="clear" w:color="auto" w:fill="FFFFFF"/>
        </w:rPr>
        <w:t xml:space="preserve">, A. K., </w:t>
      </w:r>
      <w:proofErr w:type="spellStart"/>
      <w:r w:rsidRPr="008427D7">
        <w:rPr>
          <w:rFonts w:ascii="Times New Roman" w:hAnsi="Times New Roman" w:cs="Times New Roman"/>
          <w:color w:val="212121"/>
          <w:sz w:val="24"/>
          <w:shd w:val="clear" w:color="auto" w:fill="FFFFFF"/>
        </w:rPr>
        <w:t>Purkait</w:t>
      </w:r>
      <w:proofErr w:type="spellEnd"/>
      <w:r w:rsidRPr="008427D7">
        <w:rPr>
          <w:rFonts w:ascii="Times New Roman" w:hAnsi="Times New Roman" w:cs="Times New Roman"/>
          <w:color w:val="212121"/>
          <w:sz w:val="24"/>
          <w:shd w:val="clear" w:color="auto" w:fill="FFFFFF"/>
        </w:rPr>
        <w:t xml:space="preserve">, M. P., </w:t>
      </w:r>
      <w:proofErr w:type="spellStart"/>
      <w:r w:rsidRPr="008427D7">
        <w:rPr>
          <w:rFonts w:ascii="Times New Roman" w:hAnsi="Times New Roman" w:cs="Times New Roman"/>
          <w:color w:val="212121"/>
          <w:sz w:val="24"/>
          <w:shd w:val="clear" w:color="auto" w:fill="FFFFFF"/>
        </w:rPr>
        <w:t>Shukla</w:t>
      </w:r>
      <w:proofErr w:type="spellEnd"/>
      <w:r w:rsidRPr="008427D7">
        <w:rPr>
          <w:rFonts w:ascii="Times New Roman" w:hAnsi="Times New Roman" w:cs="Times New Roman"/>
          <w:color w:val="212121"/>
          <w:sz w:val="24"/>
          <w:shd w:val="clear" w:color="auto" w:fill="FFFFFF"/>
        </w:rPr>
        <w:t xml:space="preserve">, N., </w:t>
      </w:r>
      <w:proofErr w:type="spellStart"/>
      <w:r w:rsidRPr="008427D7">
        <w:rPr>
          <w:rFonts w:ascii="Times New Roman" w:hAnsi="Times New Roman" w:cs="Times New Roman"/>
          <w:color w:val="212121"/>
          <w:sz w:val="24"/>
          <w:shd w:val="clear" w:color="auto" w:fill="FFFFFF"/>
        </w:rPr>
        <w:t>Chaudhuri</w:t>
      </w:r>
      <w:proofErr w:type="spellEnd"/>
      <w:r w:rsidRPr="008427D7">
        <w:rPr>
          <w:rFonts w:ascii="Times New Roman" w:hAnsi="Times New Roman" w:cs="Times New Roman"/>
          <w:color w:val="212121"/>
          <w:sz w:val="24"/>
          <w:shd w:val="clear" w:color="auto" w:fill="FFFFFF"/>
        </w:rPr>
        <w:t xml:space="preserve">, G. R., Bhattacharya, A., </w:t>
      </w:r>
      <w:proofErr w:type="spellStart"/>
      <w:r w:rsidRPr="008427D7">
        <w:rPr>
          <w:rFonts w:ascii="Times New Roman" w:hAnsi="Times New Roman" w:cs="Times New Roman"/>
          <w:color w:val="212121"/>
          <w:sz w:val="24"/>
          <w:shd w:val="clear" w:color="auto" w:fill="FFFFFF"/>
        </w:rPr>
        <w:t>Maiti</w:t>
      </w:r>
      <w:proofErr w:type="spellEnd"/>
      <w:r w:rsidRPr="008427D7">
        <w:rPr>
          <w:rFonts w:ascii="Times New Roman" w:hAnsi="Times New Roman" w:cs="Times New Roman"/>
          <w:color w:val="212121"/>
          <w:sz w:val="24"/>
          <w:shd w:val="clear" w:color="auto" w:fill="FFFFFF"/>
        </w:rPr>
        <w:t xml:space="preserve">, R., Adhikary, K., Chatterjee, P., </w:t>
      </w:r>
      <w:proofErr w:type="spellStart"/>
      <w:r w:rsidRPr="008427D7">
        <w:rPr>
          <w:rFonts w:ascii="Times New Roman" w:hAnsi="Times New Roman" w:cs="Times New Roman"/>
          <w:color w:val="212121"/>
          <w:sz w:val="24"/>
          <w:shd w:val="clear" w:color="auto" w:fill="FFFFFF"/>
        </w:rPr>
        <w:t>Karak</w:t>
      </w:r>
      <w:proofErr w:type="spellEnd"/>
      <w:r w:rsidRPr="008427D7">
        <w:rPr>
          <w:rFonts w:ascii="Times New Roman" w:hAnsi="Times New Roman" w:cs="Times New Roman"/>
          <w:color w:val="212121"/>
          <w:sz w:val="24"/>
          <w:shd w:val="clear" w:color="auto" w:fill="FFFFFF"/>
        </w:rPr>
        <w:t xml:space="preserve">, P., &amp; </w:t>
      </w:r>
      <w:proofErr w:type="spellStart"/>
      <w:r w:rsidRPr="008427D7">
        <w:rPr>
          <w:rFonts w:ascii="Times New Roman" w:hAnsi="Times New Roman" w:cs="Times New Roman"/>
          <w:color w:val="212121"/>
          <w:sz w:val="24"/>
          <w:shd w:val="clear" w:color="auto" w:fill="FFFFFF"/>
        </w:rPr>
        <w:t>Syamal</w:t>
      </w:r>
      <w:proofErr w:type="spellEnd"/>
      <w:r w:rsidRPr="008427D7">
        <w:rPr>
          <w:rFonts w:ascii="Times New Roman" w:hAnsi="Times New Roman" w:cs="Times New Roman"/>
          <w:color w:val="212121"/>
          <w:sz w:val="24"/>
          <w:shd w:val="clear" w:color="auto" w:fill="FFFFFF"/>
        </w:rPr>
        <w:t>, A. K. (2024). Polycystic ovary syndrome and its management: In view of oxidative stress. </w:t>
      </w:r>
      <w:proofErr w:type="spellStart"/>
      <w:proofErr w:type="gramStart"/>
      <w:r w:rsidRPr="008427D7">
        <w:rPr>
          <w:rFonts w:ascii="Times New Roman" w:hAnsi="Times New Roman" w:cs="Times New Roman"/>
          <w:i/>
          <w:iCs/>
          <w:color w:val="212121"/>
          <w:sz w:val="24"/>
          <w:shd w:val="clear" w:color="auto" w:fill="FFFFFF"/>
        </w:rPr>
        <w:t>Biomolecular</w:t>
      </w:r>
      <w:proofErr w:type="spellEnd"/>
      <w:r w:rsidRPr="008427D7">
        <w:rPr>
          <w:rFonts w:ascii="Times New Roman" w:hAnsi="Times New Roman" w:cs="Times New Roman"/>
          <w:i/>
          <w:iCs/>
          <w:color w:val="212121"/>
          <w:sz w:val="24"/>
          <w:shd w:val="clear" w:color="auto" w:fill="FFFFFF"/>
        </w:rPr>
        <w:t xml:space="preserve"> concepts</w:t>
      </w:r>
      <w:r w:rsidRPr="008427D7">
        <w:rPr>
          <w:rFonts w:ascii="Times New Roman" w:hAnsi="Times New Roman" w:cs="Times New Roman"/>
          <w:color w:val="212121"/>
          <w:sz w:val="24"/>
          <w:shd w:val="clear" w:color="auto" w:fill="FFFFFF"/>
        </w:rPr>
        <w:t>, </w:t>
      </w:r>
      <w:r w:rsidRPr="008427D7">
        <w:rPr>
          <w:rFonts w:ascii="Times New Roman" w:hAnsi="Times New Roman" w:cs="Times New Roman"/>
          <w:i/>
          <w:iCs/>
          <w:color w:val="212121"/>
          <w:sz w:val="24"/>
          <w:shd w:val="clear" w:color="auto" w:fill="FFFFFF"/>
        </w:rPr>
        <w:t>15</w:t>
      </w:r>
      <w:r w:rsidRPr="008427D7">
        <w:rPr>
          <w:rFonts w:ascii="Times New Roman" w:hAnsi="Times New Roman" w:cs="Times New Roman"/>
          <w:color w:val="212121"/>
          <w:sz w:val="24"/>
          <w:shd w:val="clear" w:color="auto" w:fill="FFFFFF"/>
        </w:rPr>
        <w:t>(1), 10.1515/bmc-2022-0038.</w:t>
      </w:r>
      <w:proofErr w:type="gramEnd"/>
      <w:r w:rsidRPr="008427D7">
        <w:rPr>
          <w:rFonts w:ascii="Times New Roman" w:hAnsi="Times New Roman" w:cs="Times New Roman"/>
          <w:color w:val="212121"/>
          <w:sz w:val="24"/>
          <w:shd w:val="clear" w:color="auto" w:fill="FFFFFF"/>
        </w:rPr>
        <w:t xml:space="preserve"> </w:t>
      </w:r>
      <w:hyperlink r:id="rId239" w:history="1">
        <w:r w:rsidRPr="008427D7">
          <w:rPr>
            <w:rStyle w:val="Hyperlink"/>
            <w:rFonts w:ascii="Times New Roman" w:hAnsi="Times New Roman" w:cs="Times New Roman"/>
            <w:sz w:val="24"/>
            <w:shd w:val="clear" w:color="auto" w:fill="FFFFFF"/>
          </w:rPr>
          <w:t>https://doi.org/10.1515/bmc-2022-0038</w:t>
        </w:r>
      </w:hyperlink>
    </w:p>
    <w:p w14:paraId="2EDC3F4B" w14:textId="5BEE76FE" w:rsidR="008427D7" w:rsidRPr="008427D7" w:rsidRDefault="008427D7" w:rsidP="005B7A2A">
      <w:pPr>
        <w:shd w:val="clear" w:color="auto" w:fill="FFFFFF"/>
        <w:spacing w:line="360" w:lineRule="auto"/>
        <w:jc w:val="both"/>
        <w:rPr>
          <w:rFonts w:ascii="Times New Roman" w:hAnsi="Times New Roman" w:cs="Times New Roman"/>
          <w:color w:val="212121"/>
          <w:sz w:val="24"/>
          <w:shd w:val="clear" w:color="auto" w:fill="FFFFFF"/>
        </w:rPr>
      </w:pPr>
      <w:r w:rsidRPr="008427D7">
        <w:rPr>
          <w:rFonts w:ascii="Times New Roman" w:hAnsi="Times New Roman" w:cs="Times New Roman"/>
          <w:color w:val="212121"/>
          <w:sz w:val="24"/>
          <w:shd w:val="clear" w:color="auto" w:fill="FFFFFF"/>
        </w:rPr>
        <w:t xml:space="preserve">93. Adhikary, K., Banerjee, P., Barman, S., </w:t>
      </w:r>
      <w:proofErr w:type="spellStart"/>
      <w:r w:rsidRPr="008427D7">
        <w:rPr>
          <w:rFonts w:ascii="Times New Roman" w:hAnsi="Times New Roman" w:cs="Times New Roman"/>
          <w:color w:val="212121"/>
          <w:sz w:val="24"/>
          <w:shd w:val="clear" w:color="auto" w:fill="FFFFFF"/>
        </w:rPr>
        <w:t>Bandyopadhyay</w:t>
      </w:r>
      <w:proofErr w:type="spellEnd"/>
      <w:r w:rsidRPr="008427D7">
        <w:rPr>
          <w:rFonts w:ascii="Times New Roman" w:hAnsi="Times New Roman" w:cs="Times New Roman"/>
          <w:color w:val="212121"/>
          <w:sz w:val="24"/>
          <w:shd w:val="clear" w:color="auto" w:fill="FFFFFF"/>
        </w:rPr>
        <w:t xml:space="preserve">, B., &amp; </w:t>
      </w:r>
      <w:proofErr w:type="spellStart"/>
      <w:r w:rsidRPr="008427D7">
        <w:rPr>
          <w:rFonts w:ascii="Times New Roman" w:hAnsi="Times New Roman" w:cs="Times New Roman"/>
          <w:color w:val="212121"/>
          <w:sz w:val="24"/>
          <w:shd w:val="clear" w:color="auto" w:fill="FFFFFF"/>
        </w:rPr>
        <w:t>Bagchi</w:t>
      </w:r>
      <w:proofErr w:type="spellEnd"/>
      <w:r w:rsidRPr="008427D7">
        <w:rPr>
          <w:rFonts w:ascii="Times New Roman" w:hAnsi="Times New Roman" w:cs="Times New Roman"/>
          <w:color w:val="212121"/>
          <w:sz w:val="24"/>
          <w:shd w:val="clear" w:color="auto" w:fill="FFFFFF"/>
        </w:rPr>
        <w:t xml:space="preserve">, D. (2024). Nutritional Aspects, Chemistry Profile, Extraction Techniques of Lemongrass Essential Oil and </w:t>
      </w:r>
      <w:proofErr w:type="gramStart"/>
      <w:r w:rsidRPr="008427D7">
        <w:rPr>
          <w:rFonts w:ascii="Times New Roman" w:hAnsi="Times New Roman" w:cs="Times New Roman"/>
          <w:color w:val="212121"/>
          <w:sz w:val="24"/>
          <w:shd w:val="clear" w:color="auto" w:fill="FFFFFF"/>
        </w:rPr>
        <w:t>It's</w:t>
      </w:r>
      <w:proofErr w:type="gramEnd"/>
      <w:r w:rsidRPr="008427D7">
        <w:rPr>
          <w:rFonts w:ascii="Times New Roman" w:hAnsi="Times New Roman" w:cs="Times New Roman"/>
          <w:color w:val="212121"/>
          <w:sz w:val="24"/>
          <w:shd w:val="clear" w:color="auto" w:fill="FFFFFF"/>
        </w:rPr>
        <w:t xml:space="preserve"> Physiological Benefits. </w:t>
      </w:r>
      <w:r w:rsidRPr="008427D7">
        <w:rPr>
          <w:rFonts w:ascii="Times New Roman" w:hAnsi="Times New Roman" w:cs="Times New Roman"/>
          <w:i/>
          <w:iCs/>
          <w:color w:val="212121"/>
          <w:sz w:val="24"/>
          <w:shd w:val="clear" w:color="auto" w:fill="FFFFFF"/>
        </w:rPr>
        <w:t>Journal of the American Nutrition Association</w:t>
      </w:r>
      <w:r w:rsidRPr="008427D7">
        <w:rPr>
          <w:rFonts w:ascii="Times New Roman" w:hAnsi="Times New Roman" w:cs="Times New Roman"/>
          <w:color w:val="212121"/>
          <w:sz w:val="24"/>
          <w:shd w:val="clear" w:color="auto" w:fill="FFFFFF"/>
        </w:rPr>
        <w:t>, </w:t>
      </w:r>
      <w:r w:rsidRPr="008427D7">
        <w:rPr>
          <w:rFonts w:ascii="Times New Roman" w:hAnsi="Times New Roman" w:cs="Times New Roman"/>
          <w:i/>
          <w:iCs/>
          <w:color w:val="212121"/>
          <w:sz w:val="24"/>
          <w:shd w:val="clear" w:color="auto" w:fill="FFFFFF"/>
        </w:rPr>
        <w:t>43</w:t>
      </w:r>
      <w:r w:rsidRPr="008427D7">
        <w:rPr>
          <w:rFonts w:ascii="Times New Roman" w:hAnsi="Times New Roman" w:cs="Times New Roman"/>
          <w:color w:val="212121"/>
          <w:sz w:val="24"/>
          <w:shd w:val="clear" w:color="auto" w:fill="FFFFFF"/>
        </w:rPr>
        <w:t xml:space="preserve">(2), 183–200. </w:t>
      </w:r>
      <w:hyperlink r:id="rId240" w:history="1">
        <w:r w:rsidRPr="008427D7">
          <w:rPr>
            <w:rStyle w:val="Hyperlink"/>
            <w:rFonts w:ascii="Times New Roman" w:hAnsi="Times New Roman" w:cs="Times New Roman"/>
            <w:sz w:val="24"/>
            <w:shd w:val="clear" w:color="auto" w:fill="FFFFFF"/>
          </w:rPr>
          <w:t>https://doi.org/10.1080/27697061.2023.2245435</w:t>
        </w:r>
      </w:hyperlink>
    </w:p>
    <w:p w14:paraId="69B521FF" w14:textId="4225A8DC" w:rsidR="008427D7" w:rsidRDefault="008427D7" w:rsidP="005B7A2A">
      <w:pPr>
        <w:shd w:val="clear" w:color="auto" w:fill="FFFFFF"/>
        <w:spacing w:line="360" w:lineRule="auto"/>
        <w:jc w:val="both"/>
        <w:rPr>
          <w:rFonts w:ascii="Times New Roman" w:hAnsi="Times New Roman" w:cs="Times New Roman"/>
          <w:color w:val="212121"/>
          <w:sz w:val="24"/>
          <w:shd w:val="clear" w:color="auto" w:fill="FFFFFF"/>
        </w:rPr>
      </w:pPr>
      <w:r w:rsidRPr="008427D7">
        <w:rPr>
          <w:rFonts w:ascii="Times New Roman" w:hAnsi="Times New Roman" w:cs="Times New Roman"/>
          <w:color w:val="212121"/>
          <w:sz w:val="24"/>
          <w:shd w:val="clear" w:color="auto" w:fill="FFFFFF"/>
        </w:rPr>
        <w:t xml:space="preserve">94. Adhikary, K., </w:t>
      </w:r>
      <w:proofErr w:type="spellStart"/>
      <w:r w:rsidRPr="008427D7">
        <w:rPr>
          <w:rFonts w:ascii="Times New Roman" w:hAnsi="Times New Roman" w:cs="Times New Roman"/>
          <w:color w:val="212121"/>
          <w:sz w:val="24"/>
          <w:shd w:val="clear" w:color="auto" w:fill="FFFFFF"/>
        </w:rPr>
        <w:t>Mohanty</w:t>
      </w:r>
      <w:proofErr w:type="spellEnd"/>
      <w:r w:rsidRPr="008427D7">
        <w:rPr>
          <w:rFonts w:ascii="Times New Roman" w:hAnsi="Times New Roman" w:cs="Times New Roman"/>
          <w:color w:val="212121"/>
          <w:sz w:val="24"/>
          <w:shd w:val="clear" w:color="auto" w:fill="FFFFFF"/>
        </w:rPr>
        <w:t xml:space="preserve">, S., </w:t>
      </w:r>
      <w:proofErr w:type="spellStart"/>
      <w:r w:rsidRPr="008427D7">
        <w:rPr>
          <w:rFonts w:ascii="Times New Roman" w:hAnsi="Times New Roman" w:cs="Times New Roman"/>
          <w:color w:val="212121"/>
          <w:sz w:val="24"/>
          <w:shd w:val="clear" w:color="auto" w:fill="FFFFFF"/>
        </w:rPr>
        <w:t>Bandyopadhyay</w:t>
      </w:r>
      <w:proofErr w:type="spellEnd"/>
      <w:r w:rsidRPr="008427D7">
        <w:rPr>
          <w:rFonts w:ascii="Times New Roman" w:hAnsi="Times New Roman" w:cs="Times New Roman"/>
          <w:color w:val="212121"/>
          <w:sz w:val="24"/>
          <w:shd w:val="clear" w:color="auto" w:fill="FFFFFF"/>
        </w:rPr>
        <w:t xml:space="preserve">, B., </w:t>
      </w:r>
      <w:proofErr w:type="spellStart"/>
      <w:r w:rsidRPr="008427D7">
        <w:rPr>
          <w:rFonts w:ascii="Times New Roman" w:hAnsi="Times New Roman" w:cs="Times New Roman"/>
          <w:color w:val="212121"/>
          <w:sz w:val="24"/>
          <w:shd w:val="clear" w:color="auto" w:fill="FFFFFF"/>
        </w:rPr>
        <w:t>Maiti</w:t>
      </w:r>
      <w:proofErr w:type="spellEnd"/>
      <w:r w:rsidRPr="008427D7">
        <w:rPr>
          <w:rFonts w:ascii="Times New Roman" w:hAnsi="Times New Roman" w:cs="Times New Roman"/>
          <w:color w:val="212121"/>
          <w:sz w:val="24"/>
          <w:shd w:val="clear" w:color="auto" w:fill="FFFFFF"/>
        </w:rPr>
        <w:t xml:space="preserve">, R., Bhattacharya, K., &amp; </w:t>
      </w:r>
      <w:proofErr w:type="spellStart"/>
      <w:r w:rsidRPr="008427D7">
        <w:rPr>
          <w:rFonts w:ascii="Times New Roman" w:hAnsi="Times New Roman" w:cs="Times New Roman"/>
          <w:color w:val="212121"/>
          <w:sz w:val="24"/>
          <w:shd w:val="clear" w:color="auto" w:fill="FFFFFF"/>
        </w:rPr>
        <w:t>Karak</w:t>
      </w:r>
      <w:proofErr w:type="spellEnd"/>
      <w:r w:rsidRPr="008427D7">
        <w:rPr>
          <w:rFonts w:ascii="Times New Roman" w:hAnsi="Times New Roman" w:cs="Times New Roman"/>
          <w:color w:val="212121"/>
          <w:sz w:val="24"/>
          <w:shd w:val="clear" w:color="auto" w:fill="FFFFFF"/>
        </w:rPr>
        <w:t xml:space="preserve">, P. (2024). </w:t>
      </w:r>
      <w:proofErr w:type="gramStart"/>
      <w:r w:rsidRPr="008427D7">
        <w:rPr>
          <w:rFonts w:ascii="Times New Roman" w:hAnsi="Times New Roman" w:cs="Times New Roman"/>
          <w:color w:val="212121"/>
          <w:sz w:val="24"/>
          <w:shd w:val="clear" w:color="auto" w:fill="FFFFFF"/>
        </w:rPr>
        <w:t>β-Amyloid</w:t>
      </w:r>
      <w:proofErr w:type="gramEnd"/>
      <w:r w:rsidRPr="008427D7">
        <w:rPr>
          <w:rFonts w:ascii="Times New Roman" w:hAnsi="Times New Roman" w:cs="Times New Roman"/>
          <w:color w:val="212121"/>
          <w:sz w:val="24"/>
          <w:shd w:val="clear" w:color="auto" w:fill="FFFFFF"/>
        </w:rPr>
        <w:t xml:space="preserve"> peptide modulates peripheral immune responses and </w:t>
      </w:r>
      <w:proofErr w:type="spellStart"/>
      <w:r w:rsidRPr="008427D7">
        <w:rPr>
          <w:rFonts w:ascii="Times New Roman" w:hAnsi="Times New Roman" w:cs="Times New Roman"/>
          <w:color w:val="212121"/>
          <w:sz w:val="24"/>
          <w:shd w:val="clear" w:color="auto" w:fill="FFFFFF"/>
        </w:rPr>
        <w:t>neuroinflammation</w:t>
      </w:r>
      <w:proofErr w:type="spellEnd"/>
      <w:r w:rsidRPr="008427D7">
        <w:rPr>
          <w:rFonts w:ascii="Times New Roman" w:hAnsi="Times New Roman" w:cs="Times New Roman"/>
          <w:color w:val="212121"/>
          <w:sz w:val="24"/>
          <w:shd w:val="clear" w:color="auto" w:fill="FFFFFF"/>
        </w:rPr>
        <w:t xml:space="preserve"> in rats. </w:t>
      </w:r>
      <w:proofErr w:type="spellStart"/>
      <w:proofErr w:type="gramStart"/>
      <w:r w:rsidRPr="008427D7">
        <w:rPr>
          <w:rFonts w:ascii="Times New Roman" w:hAnsi="Times New Roman" w:cs="Times New Roman"/>
          <w:i/>
          <w:iCs/>
          <w:color w:val="212121"/>
          <w:sz w:val="24"/>
          <w:shd w:val="clear" w:color="auto" w:fill="FFFFFF"/>
        </w:rPr>
        <w:t>Biomolecular</w:t>
      </w:r>
      <w:proofErr w:type="spellEnd"/>
      <w:r w:rsidRPr="008427D7">
        <w:rPr>
          <w:rFonts w:ascii="Times New Roman" w:hAnsi="Times New Roman" w:cs="Times New Roman"/>
          <w:i/>
          <w:iCs/>
          <w:color w:val="212121"/>
          <w:sz w:val="24"/>
          <w:shd w:val="clear" w:color="auto" w:fill="FFFFFF"/>
        </w:rPr>
        <w:t xml:space="preserve"> concepts</w:t>
      </w:r>
      <w:r w:rsidRPr="008427D7">
        <w:rPr>
          <w:rFonts w:ascii="Times New Roman" w:hAnsi="Times New Roman" w:cs="Times New Roman"/>
          <w:color w:val="212121"/>
          <w:sz w:val="24"/>
          <w:shd w:val="clear" w:color="auto" w:fill="FFFFFF"/>
        </w:rPr>
        <w:t>, </w:t>
      </w:r>
      <w:r w:rsidRPr="008427D7">
        <w:rPr>
          <w:rFonts w:ascii="Times New Roman" w:hAnsi="Times New Roman" w:cs="Times New Roman"/>
          <w:i/>
          <w:iCs/>
          <w:color w:val="212121"/>
          <w:sz w:val="24"/>
          <w:shd w:val="clear" w:color="auto" w:fill="FFFFFF"/>
        </w:rPr>
        <w:t>15</w:t>
      </w:r>
      <w:r w:rsidRPr="008427D7">
        <w:rPr>
          <w:rFonts w:ascii="Times New Roman" w:hAnsi="Times New Roman" w:cs="Times New Roman"/>
          <w:color w:val="212121"/>
          <w:sz w:val="24"/>
          <w:shd w:val="clear" w:color="auto" w:fill="FFFFFF"/>
        </w:rPr>
        <w:t>(1), 10.1515/bmc-2022-0042.</w:t>
      </w:r>
      <w:proofErr w:type="gramEnd"/>
      <w:r w:rsidRPr="008427D7">
        <w:rPr>
          <w:rFonts w:ascii="Times New Roman" w:hAnsi="Times New Roman" w:cs="Times New Roman"/>
          <w:color w:val="212121"/>
          <w:sz w:val="24"/>
          <w:shd w:val="clear" w:color="auto" w:fill="FFFFFF"/>
        </w:rPr>
        <w:t xml:space="preserve"> </w:t>
      </w:r>
      <w:hyperlink r:id="rId241" w:history="1">
        <w:r w:rsidRPr="009A4D8B">
          <w:rPr>
            <w:rStyle w:val="Hyperlink"/>
            <w:rFonts w:ascii="Times New Roman" w:hAnsi="Times New Roman" w:cs="Times New Roman"/>
            <w:sz w:val="24"/>
            <w:shd w:val="clear" w:color="auto" w:fill="FFFFFF"/>
          </w:rPr>
          <w:t>https://doi.org/10.1515/bmc-2022-0042</w:t>
        </w:r>
      </w:hyperlink>
    </w:p>
    <w:p w14:paraId="3A17DF2C" w14:textId="323195B0" w:rsidR="007207A6" w:rsidRPr="007207A6" w:rsidRDefault="007207A6" w:rsidP="005B7A2A">
      <w:pPr>
        <w:pStyle w:val="Default"/>
        <w:spacing w:line="360" w:lineRule="auto"/>
      </w:pPr>
      <w:r w:rsidRPr="007207A6">
        <w:rPr>
          <w:color w:val="212121"/>
        </w:rPr>
        <w:lastRenderedPageBreak/>
        <w:t xml:space="preserve">95. </w:t>
      </w:r>
      <w:r w:rsidRPr="007207A6">
        <w:rPr>
          <w:bCs/>
        </w:rPr>
        <w:t>Adhikary, K.</w:t>
      </w:r>
      <w:r w:rsidRPr="007207A6">
        <w:t>, Chatterjee, A., Banerjee, P</w:t>
      </w:r>
      <w:proofErr w:type="gramStart"/>
      <w:r w:rsidRPr="007207A6">
        <w:t>.(</w:t>
      </w:r>
      <w:proofErr w:type="gramEnd"/>
      <w:r w:rsidRPr="007207A6">
        <w:t xml:space="preserve">2021). An updated review on </w:t>
      </w:r>
      <w:proofErr w:type="spellStart"/>
      <w:r w:rsidRPr="007207A6">
        <w:t>nanomaterials</w:t>
      </w:r>
      <w:proofErr w:type="spellEnd"/>
      <w:r w:rsidRPr="007207A6">
        <w:t xml:space="preserve"> for biomedical advancements: Concepts and applications. </w:t>
      </w:r>
      <w:r w:rsidRPr="007207A6">
        <w:rPr>
          <w:i/>
          <w:iCs/>
        </w:rPr>
        <w:t>Bioscience Biotechnology Research Communications</w:t>
      </w:r>
      <w:r w:rsidRPr="007207A6">
        <w:t xml:space="preserve">, </w:t>
      </w:r>
      <w:r w:rsidRPr="007207A6">
        <w:rPr>
          <w:i/>
          <w:iCs/>
        </w:rPr>
        <w:t>14</w:t>
      </w:r>
      <w:r w:rsidRPr="007207A6">
        <w:t>(4), 1428–1434. https://doi.org/10.21786/bbrc/14.4.9</w:t>
      </w:r>
    </w:p>
    <w:p w14:paraId="28A5C7D9" w14:textId="40D2A289" w:rsidR="007207A6" w:rsidRPr="007207A6" w:rsidRDefault="007207A6" w:rsidP="005B7A2A">
      <w:pPr>
        <w:pStyle w:val="Default"/>
        <w:spacing w:line="360" w:lineRule="auto"/>
      </w:pPr>
      <w:r w:rsidRPr="007207A6">
        <w:rPr>
          <w:color w:val="212121"/>
        </w:rPr>
        <w:t xml:space="preserve">96. </w:t>
      </w:r>
      <w:r w:rsidRPr="007207A6">
        <w:t xml:space="preserve">Banerjee, P., </w:t>
      </w:r>
      <w:r w:rsidRPr="007207A6">
        <w:rPr>
          <w:bCs/>
        </w:rPr>
        <w:t>Adhikary, K.</w:t>
      </w:r>
      <w:r w:rsidRPr="007207A6">
        <w:t xml:space="preserve">, Chatterjee, A., </w:t>
      </w:r>
      <w:proofErr w:type="spellStart"/>
      <w:r w:rsidRPr="007207A6">
        <w:t>Sarkar</w:t>
      </w:r>
      <w:proofErr w:type="spellEnd"/>
      <w:r w:rsidRPr="007207A6">
        <w:t xml:space="preserve">, R., </w:t>
      </w:r>
      <w:proofErr w:type="spellStart"/>
      <w:r w:rsidRPr="007207A6">
        <w:t>Bagchi</w:t>
      </w:r>
      <w:proofErr w:type="spellEnd"/>
      <w:r w:rsidRPr="007207A6">
        <w:t xml:space="preserve">, D., </w:t>
      </w:r>
      <w:proofErr w:type="spellStart"/>
      <w:r w:rsidRPr="007207A6">
        <w:t>Ghosh</w:t>
      </w:r>
      <w:proofErr w:type="spellEnd"/>
      <w:r w:rsidRPr="007207A6">
        <w:t xml:space="preserve">, N., Das, A.(2021) Digestion and gut </w:t>
      </w:r>
      <w:proofErr w:type="spellStart"/>
      <w:r w:rsidRPr="007207A6">
        <w:t>microbiome</w:t>
      </w:r>
      <w:proofErr w:type="spellEnd"/>
      <w:r w:rsidRPr="007207A6">
        <w:t xml:space="preserve">. In </w:t>
      </w:r>
      <w:proofErr w:type="spellStart"/>
      <w:r w:rsidRPr="007207A6">
        <w:t>Bagchi</w:t>
      </w:r>
      <w:proofErr w:type="spellEnd"/>
      <w:r w:rsidRPr="007207A6">
        <w:t xml:space="preserve">, </w:t>
      </w:r>
      <w:proofErr w:type="gramStart"/>
      <w:r w:rsidRPr="007207A6">
        <w:t>D(</w:t>
      </w:r>
      <w:proofErr w:type="gramEnd"/>
      <w:r w:rsidRPr="007207A6">
        <w:t xml:space="preserve">Ed.), </w:t>
      </w:r>
      <w:proofErr w:type="spellStart"/>
      <w:r w:rsidRPr="007207A6">
        <w:t>Ohia</w:t>
      </w:r>
      <w:proofErr w:type="spellEnd"/>
      <w:r w:rsidRPr="007207A6">
        <w:t>, S(Ed.). Nutrition and Functional Foods in Boosting Digestion, Metabolism and Immune Health (123-138).United Kingdom: Academic Press.</w:t>
      </w:r>
    </w:p>
    <w:p w14:paraId="5B22BBD8" w14:textId="7A874DAF" w:rsidR="007207A6" w:rsidRPr="007207A6" w:rsidRDefault="007207A6" w:rsidP="005B7A2A">
      <w:pPr>
        <w:pStyle w:val="Default"/>
        <w:spacing w:line="360" w:lineRule="auto"/>
      </w:pPr>
      <w:r w:rsidRPr="007207A6">
        <w:rPr>
          <w:color w:val="212121"/>
        </w:rPr>
        <w:t xml:space="preserve">97. </w:t>
      </w:r>
      <w:r w:rsidRPr="007207A6">
        <w:rPr>
          <w:bCs/>
        </w:rPr>
        <w:t>Adhikary, K.</w:t>
      </w:r>
      <w:r w:rsidRPr="007207A6">
        <w:t xml:space="preserve">, Chatterjee, A., </w:t>
      </w:r>
      <w:proofErr w:type="spellStart"/>
      <w:r w:rsidRPr="007207A6">
        <w:t>Chakraborty</w:t>
      </w:r>
      <w:proofErr w:type="spellEnd"/>
      <w:r w:rsidRPr="007207A6">
        <w:t xml:space="preserve">, S., </w:t>
      </w:r>
      <w:proofErr w:type="spellStart"/>
      <w:r w:rsidRPr="007207A6">
        <w:t>Bhattacherjee</w:t>
      </w:r>
      <w:proofErr w:type="spellEnd"/>
      <w:r w:rsidRPr="007207A6">
        <w:t>, A., Banerjee, P</w:t>
      </w:r>
      <w:proofErr w:type="gramStart"/>
      <w:r w:rsidRPr="007207A6">
        <w:t>.(</w:t>
      </w:r>
      <w:proofErr w:type="gramEnd"/>
      <w:r w:rsidRPr="007207A6">
        <w:t xml:space="preserve">2022).Malaria: Epidemiology, pathogenesis and therapeutics. </w:t>
      </w:r>
      <w:proofErr w:type="gramStart"/>
      <w:r w:rsidRPr="007207A6">
        <w:t xml:space="preserve">In </w:t>
      </w:r>
      <w:proofErr w:type="spellStart"/>
      <w:r w:rsidRPr="007207A6">
        <w:t>Bagchi</w:t>
      </w:r>
      <w:proofErr w:type="spellEnd"/>
      <w:r w:rsidRPr="007207A6">
        <w:t>, D (Ed.), Das, A (Ed.), Downs, B., W. Viral, Parasitic, Bacterial, and Fungal Infections (314-358).United Kingdom: Academic Press.</w:t>
      </w:r>
      <w:proofErr w:type="gramEnd"/>
    </w:p>
    <w:p w14:paraId="6D1C160C" w14:textId="426F904F" w:rsidR="007207A6" w:rsidRPr="007207A6" w:rsidRDefault="007207A6" w:rsidP="005B7A2A">
      <w:pPr>
        <w:pStyle w:val="Default"/>
        <w:spacing w:line="360" w:lineRule="auto"/>
      </w:pPr>
      <w:r w:rsidRPr="007207A6">
        <w:t xml:space="preserve">98. </w:t>
      </w:r>
      <w:r w:rsidRPr="007207A6">
        <w:t xml:space="preserve">Banerjee, P., </w:t>
      </w:r>
      <w:r w:rsidRPr="007207A6">
        <w:rPr>
          <w:bCs/>
        </w:rPr>
        <w:t>Adhikary, K.</w:t>
      </w:r>
      <w:r w:rsidRPr="007207A6">
        <w:t xml:space="preserve">, </w:t>
      </w:r>
      <w:proofErr w:type="spellStart"/>
      <w:r w:rsidRPr="007207A6">
        <w:t>Sarkar</w:t>
      </w:r>
      <w:proofErr w:type="spellEnd"/>
      <w:r w:rsidRPr="007207A6">
        <w:t xml:space="preserve">, R., </w:t>
      </w:r>
      <w:proofErr w:type="spellStart"/>
      <w:r w:rsidRPr="007207A6">
        <w:t>Chakraborty</w:t>
      </w:r>
      <w:proofErr w:type="spellEnd"/>
      <w:r w:rsidRPr="007207A6">
        <w:t>, S., Jana, S.</w:t>
      </w:r>
      <w:r w:rsidR="00134473">
        <w:t xml:space="preserve"> </w:t>
      </w:r>
      <w:r w:rsidRPr="007207A6">
        <w:t xml:space="preserve">(2022).Prion diseases: A </w:t>
      </w:r>
      <w:proofErr w:type="spellStart"/>
      <w:r w:rsidRPr="007207A6">
        <w:t>raregroup</w:t>
      </w:r>
      <w:proofErr w:type="spellEnd"/>
      <w:r w:rsidRPr="007207A6">
        <w:t xml:space="preserve"> of neurodegenerative disorders. </w:t>
      </w:r>
      <w:proofErr w:type="gramStart"/>
      <w:r w:rsidRPr="007207A6">
        <w:t xml:space="preserve">In </w:t>
      </w:r>
      <w:proofErr w:type="spellStart"/>
      <w:r w:rsidRPr="007207A6">
        <w:t>Bagchi</w:t>
      </w:r>
      <w:proofErr w:type="spellEnd"/>
      <w:r w:rsidRPr="007207A6">
        <w:t>, D (Ed.), Das, A (Ed.), Downs, B., W. Viral, Parasitic, Bacterial, and Fungal Infections (314-358).United Kingdom: Academic Press.</w:t>
      </w:r>
      <w:proofErr w:type="gramEnd"/>
    </w:p>
    <w:p w14:paraId="5EEE8846" w14:textId="569B868A" w:rsidR="007207A6" w:rsidRPr="007207A6" w:rsidRDefault="007207A6" w:rsidP="005B7A2A">
      <w:pPr>
        <w:pStyle w:val="Default"/>
        <w:spacing w:line="360" w:lineRule="auto"/>
      </w:pPr>
      <w:r w:rsidRPr="007207A6">
        <w:t xml:space="preserve">99. </w:t>
      </w:r>
      <w:proofErr w:type="spellStart"/>
      <w:r w:rsidRPr="007207A6">
        <w:t>Chowdhury</w:t>
      </w:r>
      <w:proofErr w:type="spellEnd"/>
      <w:r w:rsidRPr="007207A6">
        <w:t xml:space="preserve">, M., &amp; </w:t>
      </w:r>
      <w:proofErr w:type="spellStart"/>
      <w:r w:rsidRPr="007207A6">
        <w:t>Chowdhury</w:t>
      </w:r>
      <w:proofErr w:type="spellEnd"/>
      <w:r w:rsidRPr="007207A6">
        <w:t xml:space="preserve">, S., </w:t>
      </w:r>
      <w:proofErr w:type="spellStart"/>
      <w:r w:rsidRPr="007207A6">
        <w:t>Bhattacherjee</w:t>
      </w:r>
      <w:proofErr w:type="spellEnd"/>
      <w:r w:rsidRPr="007207A6">
        <w:t xml:space="preserve">, A., Roy, C., </w:t>
      </w:r>
      <w:proofErr w:type="spellStart"/>
      <w:r w:rsidRPr="007207A6">
        <w:t>Sarkar</w:t>
      </w:r>
      <w:proofErr w:type="spellEnd"/>
      <w:r w:rsidRPr="007207A6">
        <w:t xml:space="preserve">, R., </w:t>
      </w:r>
      <w:r w:rsidRPr="007207A6">
        <w:rPr>
          <w:bCs/>
        </w:rPr>
        <w:t>Adhikary, K.</w:t>
      </w:r>
      <w:r w:rsidRPr="007207A6">
        <w:t xml:space="preserve">, </w:t>
      </w:r>
      <w:proofErr w:type="spellStart"/>
      <w:r w:rsidRPr="007207A6">
        <w:t>Maiti</w:t>
      </w:r>
      <w:proofErr w:type="spellEnd"/>
      <w:r w:rsidRPr="007207A6">
        <w:t xml:space="preserve">, R., &amp; </w:t>
      </w:r>
      <w:proofErr w:type="spellStart"/>
      <w:r w:rsidRPr="007207A6">
        <w:t>Karak</w:t>
      </w:r>
      <w:proofErr w:type="spellEnd"/>
      <w:r w:rsidRPr="007207A6">
        <w:t xml:space="preserve">, P. (2023). Natural antioxidants and </w:t>
      </w:r>
      <w:proofErr w:type="spellStart"/>
      <w:r w:rsidRPr="007207A6">
        <w:t>nutraceuticals</w:t>
      </w:r>
      <w:proofErr w:type="spellEnd"/>
      <w:r w:rsidRPr="007207A6">
        <w:t xml:space="preserve"> to fight against common human diseases: an overview. </w:t>
      </w:r>
      <w:r w:rsidRPr="007207A6">
        <w:rPr>
          <w:i/>
          <w:iCs/>
        </w:rPr>
        <w:t>European Chemical Bulletin</w:t>
      </w:r>
      <w:r w:rsidRPr="007207A6">
        <w:t xml:space="preserve">, 12(9), 1505-1521 </w:t>
      </w:r>
      <w:hyperlink r:id="rId242" w:history="1">
        <w:r w:rsidRPr="007207A6">
          <w:rPr>
            <w:rStyle w:val="Hyperlink"/>
          </w:rPr>
          <w:t>https://doi.org/10.48047/ecb</w:t>
        </w:r>
      </w:hyperlink>
    </w:p>
    <w:p w14:paraId="78DB7DD7" w14:textId="78B37655" w:rsidR="007207A6" w:rsidRDefault="007207A6" w:rsidP="005B7A2A">
      <w:pPr>
        <w:pStyle w:val="Default"/>
        <w:spacing w:line="360" w:lineRule="auto"/>
      </w:pPr>
      <w:r w:rsidRPr="007207A6">
        <w:t xml:space="preserve">100. </w:t>
      </w:r>
      <w:proofErr w:type="spellStart"/>
      <w:r w:rsidRPr="007207A6">
        <w:t>Gupte</w:t>
      </w:r>
      <w:proofErr w:type="spellEnd"/>
      <w:r w:rsidRPr="007207A6">
        <w:t xml:space="preserve">, C., A., Kama, S., Gupta, A., </w:t>
      </w:r>
      <w:r w:rsidRPr="007207A6">
        <w:rPr>
          <w:bCs/>
        </w:rPr>
        <w:t>Adhikary, K.</w:t>
      </w:r>
      <w:r w:rsidRPr="007207A6">
        <w:t xml:space="preserve">, &amp; Ali, S. (2023). </w:t>
      </w:r>
      <w:proofErr w:type="gramStart"/>
      <w:r w:rsidRPr="007207A6">
        <w:t>Predicting Protein Structure Using Deep Learning and Molecular Dynamics Simulations.</w:t>
      </w:r>
      <w:proofErr w:type="gramEnd"/>
      <w:r w:rsidRPr="007207A6">
        <w:t xml:space="preserve"> </w:t>
      </w:r>
      <w:proofErr w:type="gramStart"/>
      <w:r w:rsidRPr="007207A6">
        <w:rPr>
          <w:i/>
          <w:iCs/>
        </w:rPr>
        <w:t>European Chemical Bulletin</w:t>
      </w:r>
      <w:r w:rsidRPr="007207A6">
        <w:t xml:space="preserve">, </w:t>
      </w:r>
      <w:r w:rsidRPr="007207A6">
        <w:rPr>
          <w:i/>
          <w:iCs/>
        </w:rPr>
        <w:t>12</w:t>
      </w:r>
      <w:r w:rsidRPr="007207A6">
        <w:t>(Special issue 4), 19882–19904.</w:t>
      </w:r>
      <w:proofErr w:type="gramEnd"/>
      <w:r w:rsidRPr="007207A6">
        <w:t xml:space="preserve"> </w:t>
      </w:r>
      <w:hyperlink r:id="rId243" w:history="1">
        <w:r w:rsidR="00134473" w:rsidRPr="009A4D8B">
          <w:rPr>
            <w:rStyle w:val="Hyperlink"/>
          </w:rPr>
          <w:t>https://doi.org/10.48047/ecb/2023.12.si4.1767</w:t>
        </w:r>
      </w:hyperlink>
    </w:p>
    <w:sectPr w:rsidR="007207A6" w:rsidSect="00030D48">
      <w:pgSz w:w="11906" w:h="16838"/>
      <w:pgMar w:top="1134" w:right="1274" w:bottom="1134"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911679EE"/>
    <w:lvl w:ilvl="0" w:tplc="0409000F">
      <w:start w:val="1"/>
      <w:numFmt w:val="decimal"/>
      <w:lvlText w:val="%1."/>
      <w:lvlJc w:val="left"/>
      <w:pPr>
        <w:ind w:left="-774" w:hanging="360"/>
      </w:pPr>
    </w:lvl>
    <w:lvl w:ilvl="1" w:tplc="04090019">
      <w:start w:val="1"/>
      <w:numFmt w:val="lowerLetter"/>
      <w:lvlText w:val="%2."/>
      <w:lvlJc w:val="left"/>
      <w:pPr>
        <w:ind w:left="-114" w:hanging="360"/>
      </w:pPr>
    </w:lvl>
    <w:lvl w:ilvl="2" w:tplc="0409001B">
      <w:start w:val="1"/>
      <w:numFmt w:val="lowerRoman"/>
      <w:lvlText w:val="%3."/>
      <w:lvlJc w:val="right"/>
      <w:pPr>
        <w:ind w:left="606" w:hanging="360"/>
      </w:pPr>
    </w:lvl>
    <w:lvl w:ilvl="3" w:tplc="0409000F">
      <w:start w:val="1"/>
      <w:numFmt w:val="decimal"/>
      <w:lvlText w:val="%4."/>
      <w:lvlJc w:val="left"/>
      <w:pPr>
        <w:ind w:left="1326" w:hanging="360"/>
      </w:pPr>
    </w:lvl>
    <w:lvl w:ilvl="4" w:tplc="04090019">
      <w:start w:val="1"/>
      <w:numFmt w:val="lowerLetter"/>
      <w:lvlText w:val="%5."/>
      <w:lvlJc w:val="left"/>
      <w:pPr>
        <w:ind w:left="2046" w:hanging="360"/>
      </w:pPr>
    </w:lvl>
    <w:lvl w:ilvl="5" w:tplc="0409001B">
      <w:start w:val="1"/>
      <w:numFmt w:val="lowerRoman"/>
      <w:lvlText w:val="%6."/>
      <w:lvlJc w:val="right"/>
      <w:pPr>
        <w:ind w:left="2766" w:hanging="360"/>
      </w:pPr>
    </w:lvl>
    <w:lvl w:ilvl="6" w:tplc="0409000F">
      <w:start w:val="1"/>
      <w:numFmt w:val="decimal"/>
      <w:lvlText w:val="%7."/>
      <w:lvlJc w:val="left"/>
      <w:pPr>
        <w:ind w:left="3486" w:hanging="360"/>
      </w:pPr>
    </w:lvl>
    <w:lvl w:ilvl="7" w:tplc="04090019">
      <w:start w:val="1"/>
      <w:numFmt w:val="lowerLetter"/>
      <w:lvlText w:val="%8."/>
      <w:lvlJc w:val="left"/>
      <w:pPr>
        <w:ind w:left="4206" w:hanging="360"/>
      </w:pPr>
    </w:lvl>
    <w:lvl w:ilvl="8" w:tplc="0409001B">
      <w:start w:val="1"/>
      <w:numFmt w:val="lowerRoman"/>
      <w:lvlText w:val="%9."/>
      <w:lvlJc w:val="right"/>
      <w:pPr>
        <w:ind w:left="4926" w:hanging="360"/>
      </w:pPr>
    </w:lvl>
  </w:abstractNum>
  <w:abstractNum w:abstractNumId="1">
    <w:nsid w:val="00000002"/>
    <w:multiLevelType w:val="hybridMultilevel"/>
    <w:tmpl w:val="3C2CC7DA"/>
    <w:lvl w:ilvl="0" w:tplc="40090001">
      <w:start w:val="1"/>
      <w:numFmt w:val="bullet"/>
      <w:lvlText w:val=""/>
      <w:lvlJc w:val="left"/>
      <w:pPr>
        <w:ind w:left="360" w:hanging="360"/>
      </w:pPr>
      <w:rPr>
        <w:rFonts w:ascii="Symbol" w:hAnsi="Symbol" w:hint="default"/>
      </w:rPr>
    </w:lvl>
    <w:lvl w:ilvl="1" w:tplc="04090003">
      <w:start w:val="1"/>
      <w:numFmt w:val="bullet"/>
      <w:lvlText w:val="o"/>
      <w:lvlJc w:val="left"/>
      <w:pPr>
        <w:ind w:left="1020" w:hanging="360"/>
      </w:pPr>
      <w:rPr>
        <w:rFonts w:ascii="Courier New" w:hAnsi="Courier New" w:cs="Courier New" w:hint="default"/>
      </w:rPr>
    </w:lvl>
    <w:lvl w:ilvl="2" w:tplc="04090005">
      <w:start w:val="1"/>
      <w:numFmt w:val="bullet"/>
      <w:lvlText w:val=""/>
      <w:lvlJc w:val="left"/>
      <w:pPr>
        <w:ind w:left="1740" w:hanging="360"/>
      </w:pPr>
      <w:rPr>
        <w:rFonts w:ascii="Wingdings" w:hAnsi="Wingdings" w:hint="default"/>
      </w:rPr>
    </w:lvl>
    <w:lvl w:ilvl="3" w:tplc="04090001">
      <w:start w:val="1"/>
      <w:numFmt w:val="bullet"/>
      <w:lvlText w:val=""/>
      <w:lvlJc w:val="left"/>
      <w:pPr>
        <w:ind w:left="2460" w:hanging="360"/>
      </w:pPr>
      <w:rPr>
        <w:rFonts w:ascii="Symbol" w:hAnsi="Symbol" w:hint="default"/>
      </w:rPr>
    </w:lvl>
    <w:lvl w:ilvl="4" w:tplc="04090003">
      <w:start w:val="1"/>
      <w:numFmt w:val="bullet"/>
      <w:lvlText w:val="o"/>
      <w:lvlJc w:val="left"/>
      <w:pPr>
        <w:ind w:left="3180" w:hanging="360"/>
      </w:pPr>
      <w:rPr>
        <w:rFonts w:ascii="Courier New" w:hAnsi="Courier New" w:cs="Courier New" w:hint="default"/>
      </w:rPr>
    </w:lvl>
    <w:lvl w:ilvl="5" w:tplc="04090005">
      <w:start w:val="1"/>
      <w:numFmt w:val="bullet"/>
      <w:lvlText w:val=""/>
      <w:lvlJc w:val="left"/>
      <w:pPr>
        <w:ind w:left="3900" w:hanging="360"/>
      </w:pPr>
      <w:rPr>
        <w:rFonts w:ascii="Wingdings" w:hAnsi="Wingdings" w:hint="default"/>
      </w:rPr>
    </w:lvl>
    <w:lvl w:ilvl="6" w:tplc="04090001">
      <w:start w:val="1"/>
      <w:numFmt w:val="bullet"/>
      <w:lvlText w:val=""/>
      <w:lvlJc w:val="left"/>
      <w:pPr>
        <w:ind w:left="4620" w:hanging="360"/>
      </w:pPr>
      <w:rPr>
        <w:rFonts w:ascii="Symbol" w:hAnsi="Symbol" w:hint="default"/>
      </w:rPr>
    </w:lvl>
    <w:lvl w:ilvl="7" w:tplc="04090003">
      <w:start w:val="1"/>
      <w:numFmt w:val="bullet"/>
      <w:lvlText w:val="o"/>
      <w:lvlJc w:val="left"/>
      <w:pPr>
        <w:ind w:left="5340" w:hanging="360"/>
      </w:pPr>
      <w:rPr>
        <w:rFonts w:ascii="Courier New" w:hAnsi="Courier New" w:cs="Courier New" w:hint="default"/>
      </w:rPr>
    </w:lvl>
    <w:lvl w:ilvl="8" w:tplc="04090005">
      <w:start w:val="1"/>
      <w:numFmt w:val="bullet"/>
      <w:lvlText w:val=""/>
      <w:lvlJc w:val="left"/>
      <w:pPr>
        <w:ind w:left="6060" w:hanging="360"/>
      </w:pPr>
      <w:rPr>
        <w:rFonts w:ascii="Wingdings" w:hAnsi="Wingdings" w:hint="default"/>
      </w:rPr>
    </w:lvl>
  </w:abstractNum>
  <w:abstractNum w:abstractNumId="2">
    <w:nsid w:val="00000003"/>
    <w:multiLevelType w:val="hybridMultilevel"/>
    <w:tmpl w:val="19342E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20" w:hanging="360"/>
      </w:pPr>
      <w:rPr>
        <w:rFonts w:ascii="Courier New" w:hAnsi="Courier New" w:cs="Courier New" w:hint="default"/>
      </w:rPr>
    </w:lvl>
    <w:lvl w:ilvl="2" w:tplc="04090005">
      <w:start w:val="1"/>
      <w:numFmt w:val="bullet"/>
      <w:lvlText w:val=""/>
      <w:lvlJc w:val="left"/>
      <w:pPr>
        <w:ind w:left="1740" w:hanging="360"/>
      </w:pPr>
      <w:rPr>
        <w:rFonts w:ascii="Wingdings" w:hAnsi="Wingdings" w:hint="default"/>
      </w:rPr>
    </w:lvl>
    <w:lvl w:ilvl="3" w:tplc="04090001">
      <w:start w:val="1"/>
      <w:numFmt w:val="bullet"/>
      <w:lvlText w:val=""/>
      <w:lvlJc w:val="left"/>
      <w:pPr>
        <w:ind w:left="2460" w:hanging="360"/>
      </w:pPr>
      <w:rPr>
        <w:rFonts w:ascii="Symbol" w:hAnsi="Symbol" w:hint="default"/>
      </w:rPr>
    </w:lvl>
    <w:lvl w:ilvl="4" w:tplc="04090003">
      <w:start w:val="1"/>
      <w:numFmt w:val="bullet"/>
      <w:lvlText w:val="o"/>
      <w:lvlJc w:val="left"/>
      <w:pPr>
        <w:ind w:left="3180" w:hanging="360"/>
      </w:pPr>
      <w:rPr>
        <w:rFonts w:ascii="Courier New" w:hAnsi="Courier New" w:cs="Courier New" w:hint="default"/>
      </w:rPr>
    </w:lvl>
    <w:lvl w:ilvl="5" w:tplc="04090005">
      <w:start w:val="1"/>
      <w:numFmt w:val="bullet"/>
      <w:lvlText w:val=""/>
      <w:lvlJc w:val="left"/>
      <w:pPr>
        <w:ind w:left="3900" w:hanging="360"/>
      </w:pPr>
      <w:rPr>
        <w:rFonts w:ascii="Wingdings" w:hAnsi="Wingdings" w:hint="default"/>
      </w:rPr>
    </w:lvl>
    <w:lvl w:ilvl="6" w:tplc="04090001">
      <w:start w:val="1"/>
      <w:numFmt w:val="bullet"/>
      <w:lvlText w:val=""/>
      <w:lvlJc w:val="left"/>
      <w:pPr>
        <w:ind w:left="4620" w:hanging="360"/>
      </w:pPr>
      <w:rPr>
        <w:rFonts w:ascii="Symbol" w:hAnsi="Symbol" w:hint="default"/>
      </w:rPr>
    </w:lvl>
    <w:lvl w:ilvl="7" w:tplc="04090003">
      <w:start w:val="1"/>
      <w:numFmt w:val="bullet"/>
      <w:lvlText w:val="o"/>
      <w:lvlJc w:val="left"/>
      <w:pPr>
        <w:ind w:left="5340" w:hanging="360"/>
      </w:pPr>
      <w:rPr>
        <w:rFonts w:ascii="Courier New" w:hAnsi="Courier New" w:cs="Courier New" w:hint="default"/>
      </w:rPr>
    </w:lvl>
    <w:lvl w:ilvl="8" w:tplc="04090005">
      <w:start w:val="1"/>
      <w:numFmt w:val="bullet"/>
      <w:lvlText w:val=""/>
      <w:lvlJc w:val="left"/>
      <w:pPr>
        <w:ind w:left="6060" w:hanging="360"/>
      </w:pPr>
      <w:rPr>
        <w:rFonts w:ascii="Wingdings" w:hAnsi="Wingdings" w:hint="default"/>
      </w:rPr>
    </w:lvl>
  </w:abstractNum>
  <w:abstractNum w:abstractNumId="3">
    <w:nsid w:val="00000004"/>
    <w:multiLevelType w:val="hybridMultilevel"/>
    <w:tmpl w:val="A3EE57D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20" w:hanging="360"/>
      </w:pPr>
      <w:rPr>
        <w:rFonts w:ascii="Courier New" w:hAnsi="Courier New" w:cs="Courier New" w:hint="default"/>
      </w:rPr>
    </w:lvl>
    <w:lvl w:ilvl="2" w:tplc="04090005">
      <w:start w:val="1"/>
      <w:numFmt w:val="bullet"/>
      <w:lvlText w:val=""/>
      <w:lvlJc w:val="left"/>
      <w:pPr>
        <w:ind w:left="1740" w:hanging="360"/>
      </w:pPr>
      <w:rPr>
        <w:rFonts w:ascii="Wingdings" w:hAnsi="Wingdings" w:hint="default"/>
      </w:rPr>
    </w:lvl>
    <w:lvl w:ilvl="3" w:tplc="04090001">
      <w:start w:val="1"/>
      <w:numFmt w:val="bullet"/>
      <w:lvlText w:val=""/>
      <w:lvlJc w:val="left"/>
      <w:pPr>
        <w:ind w:left="2460" w:hanging="360"/>
      </w:pPr>
      <w:rPr>
        <w:rFonts w:ascii="Symbol" w:hAnsi="Symbol" w:hint="default"/>
      </w:rPr>
    </w:lvl>
    <w:lvl w:ilvl="4" w:tplc="04090003">
      <w:start w:val="1"/>
      <w:numFmt w:val="bullet"/>
      <w:lvlText w:val="o"/>
      <w:lvlJc w:val="left"/>
      <w:pPr>
        <w:ind w:left="3180" w:hanging="360"/>
      </w:pPr>
      <w:rPr>
        <w:rFonts w:ascii="Courier New" w:hAnsi="Courier New" w:cs="Courier New" w:hint="default"/>
      </w:rPr>
    </w:lvl>
    <w:lvl w:ilvl="5" w:tplc="04090005">
      <w:start w:val="1"/>
      <w:numFmt w:val="bullet"/>
      <w:lvlText w:val=""/>
      <w:lvlJc w:val="left"/>
      <w:pPr>
        <w:ind w:left="3900" w:hanging="360"/>
      </w:pPr>
      <w:rPr>
        <w:rFonts w:ascii="Wingdings" w:hAnsi="Wingdings" w:hint="default"/>
      </w:rPr>
    </w:lvl>
    <w:lvl w:ilvl="6" w:tplc="04090001">
      <w:start w:val="1"/>
      <w:numFmt w:val="bullet"/>
      <w:lvlText w:val=""/>
      <w:lvlJc w:val="left"/>
      <w:pPr>
        <w:ind w:left="4620" w:hanging="360"/>
      </w:pPr>
      <w:rPr>
        <w:rFonts w:ascii="Symbol" w:hAnsi="Symbol" w:hint="default"/>
      </w:rPr>
    </w:lvl>
    <w:lvl w:ilvl="7" w:tplc="04090003">
      <w:start w:val="1"/>
      <w:numFmt w:val="bullet"/>
      <w:lvlText w:val="o"/>
      <w:lvlJc w:val="left"/>
      <w:pPr>
        <w:ind w:left="5340" w:hanging="360"/>
      </w:pPr>
      <w:rPr>
        <w:rFonts w:ascii="Courier New" w:hAnsi="Courier New" w:cs="Courier New" w:hint="default"/>
      </w:rPr>
    </w:lvl>
    <w:lvl w:ilvl="8" w:tplc="04090005">
      <w:start w:val="1"/>
      <w:numFmt w:val="bullet"/>
      <w:lvlText w:val=""/>
      <w:lvlJc w:val="left"/>
      <w:pPr>
        <w:ind w:left="6060" w:hanging="360"/>
      </w:pPr>
      <w:rPr>
        <w:rFonts w:ascii="Wingdings" w:hAnsi="Wingdings" w:hint="default"/>
      </w:rPr>
    </w:lvl>
  </w:abstractNum>
  <w:abstractNum w:abstractNumId="4">
    <w:nsid w:val="00000005"/>
    <w:multiLevelType w:val="hybridMultilevel"/>
    <w:tmpl w:val="E02823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
    <w:nsid w:val="08682541"/>
    <w:multiLevelType w:val="hybridMultilevel"/>
    <w:tmpl w:val="AF361798"/>
    <w:lvl w:ilvl="0" w:tplc="47AC139C">
      <w:start w:val="1"/>
      <w:numFmt w:val="decimal"/>
      <w:lvlText w:val="%1."/>
      <w:lvlJc w:val="left"/>
      <w:pPr>
        <w:ind w:left="502" w:hanging="360"/>
      </w:pPr>
    </w:lvl>
    <w:lvl w:ilvl="1" w:tplc="40090019">
      <w:start w:val="1"/>
      <w:numFmt w:val="lowerLetter"/>
      <w:lvlText w:val="%2."/>
      <w:lvlJc w:val="left"/>
      <w:pPr>
        <w:ind w:left="1800" w:hanging="360"/>
      </w:pPr>
    </w:lvl>
    <w:lvl w:ilvl="2" w:tplc="4009001B">
      <w:start w:val="1"/>
      <w:numFmt w:val="lowerRoman"/>
      <w:lvlText w:val="%3."/>
      <w:lvlJc w:val="right"/>
      <w:pPr>
        <w:ind w:left="2520" w:hanging="180"/>
      </w:pPr>
    </w:lvl>
    <w:lvl w:ilvl="3" w:tplc="4009000F">
      <w:start w:val="1"/>
      <w:numFmt w:val="decimal"/>
      <w:lvlText w:val="%4."/>
      <w:lvlJc w:val="left"/>
      <w:pPr>
        <w:ind w:left="3240" w:hanging="360"/>
      </w:pPr>
    </w:lvl>
    <w:lvl w:ilvl="4" w:tplc="40090019">
      <w:start w:val="1"/>
      <w:numFmt w:val="lowerLetter"/>
      <w:lvlText w:val="%5."/>
      <w:lvlJc w:val="left"/>
      <w:pPr>
        <w:ind w:left="3960" w:hanging="360"/>
      </w:pPr>
    </w:lvl>
    <w:lvl w:ilvl="5" w:tplc="4009001B">
      <w:start w:val="1"/>
      <w:numFmt w:val="lowerRoman"/>
      <w:lvlText w:val="%6."/>
      <w:lvlJc w:val="right"/>
      <w:pPr>
        <w:ind w:left="4680" w:hanging="180"/>
      </w:pPr>
    </w:lvl>
    <w:lvl w:ilvl="6" w:tplc="4009000F">
      <w:start w:val="1"/>
      <w:numFmt w:val="decimal"/>
      <w:lvlText w:val="%7."/>
      <w:lvlJc w:val="left"/>
      <w:pPr>
        <w:ind w:left="5400" w:hanging="360"/>
      </w:pPr>
    </w:lvl>
    <w:lvl w:ilvl="7" w:tplc="40090019">
      <w:start w:val="1"/>
      <w:numFmt w:val="lowerLetter"/>
      <w:lvlText w:val="%8."/>
      <w:lvlJc w:val="left"/>
      <w:pPr>
        <w:ind w:left="6120" w:hanging="360"/>
      </w:pPr>
    </w:lvl>
    <w:lvl w:ilvl="8" w:tplc="4009001B">
      <w:start w:val="1"/>
      <w:numFmt w:val="lowerRoman"/>
      <w:lvlText w:val="%9."/>
      <w:lvlJc w:val="right"/>
      <w:pPr>
        <w:ind w:left="6840" w:hanging="180"/>
      </w:pPr>
    </w:lvl>
  </w:abstractNum>
  <w:abstractNum w:abstractNumId="6">
    <w:nsid w:val="0A6206D9"/>
    <w:multiLevelType w:val="hybridMultilevel"/>
    <w:tmpl w:val="CA92F766"/>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0A6D3863"/>
    <w:multiLevelType w:val="multilevel"/>
    <w:tmpl w:val="49F2337A"/>
    <w:lvl w:ilvl="0">
      <w:start w:val="1"/>
      <w:numFmt w:val="decimal"/>
      <w:lvlText w:val="%1."/>
      <w:lvlJc w:val="left"/>
      <w:pPr>
        <w:ind w:left="360" w:hanging="360"/>
      </w:pPr>
      <w:rPr>
        <w:b w:val="0"/>
        <w:bCs w:val="0"/>
      </w:rPr>
    </w:lvl>
    <w:lvl w:ilvl="1">
      <w:start w:val="4"/>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0C4E39F6"/>
    <w:multiLevelType w:val="hybridMultilevel"/>
    <w:tmpl w:val="AD6CA986"/>
    <w:lvl w:ilvl="0" w:tplc="40090001">
      <w:start w:val="1"/>
      <w:numFmt w:val="bullet"/>
      <w:lvlText w:val=""/>
      <w:lvlJc w:val="left"/>
      <w:pPr>
        <w:ind w:left="1704" w:hanging="360"/>
      </w:pPr>
      <w:rPr>
        <w:rFonts w:ascii="Symbol" w:hAnsi="Symbol" w:hint="default"/>
      </w:rPr>
    </w:lvl>
    <w:lvl w:ilvl="1" w:tplc="40090003" w:tentative="1">
      <w:start w:val="1"/>
      <w:numFmt w:val="bullet"/>
      <w:lvlText w:val="o"/>
      <w:lvlJc w:val="left"/>
      <w:pPr>
        <w:ind w:left="2424" w:hanging="360"/>
      </w:pPr>
      <w:rPr>
        <w:rFonts w:ascii="Courier New" w:hAnsi="Courier New" w:cs="Courier New" w:hint="default"/>
      </w:rPr>
    </w:lvl>
    <w:lvl w:ilvl="2" w:tplc="40090005" w:tentative="1">
      <w:start w:val="1"/>
      <w:numFmt w:val="bullet"/>
      <w:lvlText w:val=""/>
      <w:lvlJc w:val="left"/>
      <w:pPr>
        <w:ind w:left="3144" w:hanging="360"/>
      </w:pPr>
      <w:rPr>
        <w:rFonts w:ascii="Wingdings" w:hAnsi="Wingdings" w:hint="default"/>
      </w:rPr>
    </w:lvl>
    <w:lvl w:ilvl="3" w:tplc="40090001" w:tentative="1">
      <w:start w:val="1"/>
      <w:numFmt w:val="bullet"/>
      <w:lvlText w:val=""/>
      <w:lvlJc w:val="left"/>
      <w:pPr>
        <w:ind w:left="3864" w:hanging="360"/>
      </w:pPr>
      <w:rPr>
        <w:rFonts w:ascii="Symbol" w:hAnsi="Symbol" w:hint="default"/>
      </w:rPr>
    </w:lvl>
    <w:lvl w:ilvl="4" w:tplc="40090003" w:tentative="1">
      <w:start w:val="1"/>
      <w:numFmt w:val="bullet"/>
      <w:lvlText w:val="o"/>
      <w:lvlJc w:val="left"/>
      <w:pPr>
        <w:ind w:left="4584" w:hanging="360"/>
      </w:pPr>
      <w:rPr>
        <w:rFonts w:ascii="Courier New" w:hAnsi="Courier New" w:cs="Courier New" w:hint="default"/>
      </w:rPr>
    </w:lvl>
    <w:lvl w:ilvl="5" w:tplc="40090005" w:tentative="1">
      <w:start w:val="1"/>
      <w:numFmt w:val="bullet"/>
      <w:lvlText w:val=""/>
      <w:lvlJc w:val="left"/>
      <w:pPr>
        <w:ind w:left="5304" w:hanging="360"/>
      </w:pPr>
      <w:rPr>
        <w:rFonts w:ascii="Wingdings" w:hAnsi="Wingdings" w:hint="default"/>
      </w:rPr>
    </w:lvl>
    <w:lvl w:ilvl="6" w:tplc="40090001" w:tentative="1">
      <w:start w:val="1"/>
      <w:numFmt w:val="bullet"/>
      <w:lvlText w:val=""/>
      <w:lvlJc w:val="left"/>
      <w:pPr>
        <w:ind w:left="6024" w:hanging="360"/>
      </w:pPr>
      <w:rPr>
        <w:rFonts w:ascii="Symbol" w:hAnsi="Symbol" w:hint="default"/>
      </w:rPr>
    </w:lvl>
    <w:lvl w:ilvl="7" w:tplc="40090003" w:tentative="1">
      <w:start w:val="1"/>
      <w:numFmt w:val="bullet"/>
      <w:lvlText w:val="o"/>
      <w:lvlJc w:val="left"/>
      <w:pPr>
        <w:ind w:left="6744" w:hanging="360"/>
      </w:pPr>
      <w:rPr>
        <w:rFonts w:ascii="Courier New" w:hAnsi="Courier New" w:cs="Courier New" w:hint="default"/>
      </w:rPr>
    </w:lvl>
    <w:lvl w:ilvl="8" w:tplc="40090005" w:tentative="1">
      <w:start w:val="1"/>
      <w:numFmt w:val="bullet"/>
      <w:lvlText w:val=""/>
      <w:lvlJc w:val="left"/>
      <w:pPr>
        <w:ind w:left="7464" w:hanging="360"/>
      </w:pPr>
      <w:rPr>
        <w:rFonts w:ascii="Wingdings" w:hAnsi="Wingdings" w:hint="default"/>
      </w:rPr>
    </w:lvl>
  </w:abstractNum>
  <w:abstractNum w:abstractNumId="9">
    <w:nsid w:val="0C7B7488"/>
    <w:multiLevelType w:val="multilevel"/>
    <w:tmpl w:val="A76AFC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0CBB098C"/>
    <w:multiLevelType w:val="hybridMultilevel"/>
    <w:tmpl w:val="FB3AA1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0EDD54DE"/>
    <w:multiLevelType w:val="hybridMultilevel"/>
    <w:tmpl w:val="FC66776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nsid w:val="17DC0135"/>
    <w:multiLevelType w:val="hybridMultilevel"/>
    <w:tmpl w:val="690EA7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1B7938FC"/>
    <w:multiLevelType w:val="hybridMultilevel"/>
    <w:tmpl w:val="0D560DB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4">
    <w:nsid w:val="1B9271F5"/>
    <w:multiLevelType w:val="hybridMultilevel"/>
    <w:tmpl w:val="53704A7E"/>
    <w:lvl w:ilvl="0" w:tplc="4009000F">
      <w:start w:val="1"/>
      <w:numFmt w:val="decimal"/>
      <w:lvlText w:val="%1."/>
      <w:lvlJc w:val="left"/>
      <w:pPr>
        <w:ind w:left="720" w:hanging="360"/>
      </w:pPr>
      <w:rPr>
        <w:rFonts w:eastAsia="Times New Roman"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1FDA2883"/>
    <w:multiLevelType w:val="hybridMultilevel"/>
    <w:tmpl w:val="E556915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20336BFF"/>
    <w:multiLevelType w:val="hybridMultilevel"/>
    <w:tmpl w:val="264816F8"/>
    <w:lvl w:ilvl="0" w:tplc="2890A99A">
      <w:start w:val="1"/>
      <w:numFmt w:val="upp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22F95B47"/>
    <w:multiLevelType w:val="multilevel"/>
    <w:tmpl w:val="D9AE7D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239B38D6"/>
    <w:multiLevelType w:val="hybridMultilevel"/>
    <w:tmpl w:val="62061F0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9">
    <w:nsid w:val="267D4E63"/>
    <w:multiLevelType w:val="hybridMultilevel"/>
    <w:tmpl w:val="A26EE5FE"/>
    <w:lvl w:ilvl="0" w:tplc="3FEA6CE8">
      <w:start w:val="1"/>
      <w:numFmt w:val="upperRoman"/>
      <w:lvlText w:val="%1."/>
      <w:lvlJc w:val="left"/>
      <w:pPr>
        <w:ind w:left="1080" w:hanging="720"/>
      </w:pPr>
      <w:rPr>
        <w:rFonts w:hint="default"/>
        <w:u w:val="singl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293502FA"/>
    <w:multiLevelType w:val="hybridMultilevel"/>
    <w:tmpl w:val="D02469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2E0C4F14"/>
    <w:multiLevelType w:val="hybridMultilevel"/>
    <w:tmpl w:val="36C0D000"/>
    <w:lvl w:ilvl="0" w:tplc="117AC326">
      <w:start w:val="1"/>
      <w:numFmt w:val="upperRoman"/>
      <w:lvlText w:val="%1)"/>
      <w:lvlJc w:val="left"/>
      <w:pPr>
        <w:ind w:left="1080" w:hanging="720"/>
      </w:pPr>
      <w:rPr>
        <w:rFonts w:asciiTheme="minorHAnsi" w:eastAsiaTheme="minorHAnsi" w:hAnsiTheme="minorHAnsi" w:cstheme="minorBid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35506A34"/>
    <w:multiLevelType w:val="hybridMultilevel"/>
    <w:tmpl w:val="7438E284"/>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23">
    <w:nsid w:val="37697C90"/>
    <w:multiLevelType w:val="hybridMultilevel"/>
    <w:tmpl w:val="0BDE8FA4"/>
    <w:lvl w:ilvl="0" w:tplc="2F04034E">
      <w:start w:val="1"/>
      <w:numFmt w:val="decimal"/>
      <w:lvlText w:val="%1."/>
      <w:lvlJc w:val="left"/>
      <w:pPr>
        <w:ind w:left="2160" w:hanging="360"/>
      </w:pPr>
      <w:rPr>
        <w:sz w:val="28"/>
        <w:szCs w:val="28"/>
      </w:rPr>
    </w:lvl>
    <w:lvl w:ilvl="1" w:tplc="40090019">
      <w:start w:val="1"/>
      <w:numFmt w:val="lowerLetter"/>
      <w:lvlText w:val="%2."/>
      <w:lvlJc w:val="left"/>
      <w:pPr>
        <w:ind w:left="2880" w:hanging="360"/>
      </w:pPr>
    </w:lvl>
    <w:lvl w:ilvl="2" w:tplc="4009001B">
      <w:start w:val="1"/>
      <w:numFmt w:val="lowerRoman"/>
      <w:lvlText w:val="%3."/>
      <w:lvlJc w:val="right"/>
      <w:pPr>
        <w:ind w:left="3600" w:hanging="180"/>
      </w:pPr>
    </w:lvl>
    <w:lvl w:ilvl="3" w:tplc="4009000F">
      <w:start w:val="1"/>
      <w:numFmt w:val="decimal"/>
      <w:lvlText w:val="%4."/>
      <w:lvlJc w:val="left"/>
      <w:pPr>
        <w:ind w:left="4320" w:hanging="360"/>
      </w:pPr>
    </w:lvl>
    <w:lvl w:ilvl="4" w:tplc="40090019">
      <w:start w:val="1"/>
      <w:numFmt w:val="lowerLetter"/>
      <w:lvlText w:val="%5."/>
      <w:lvlJc w:val="left"/>
      <w:pPr>
        <w:ind w:left="5040" w:hanging="360"/>
      </w:pPr>
    </w:lvl>
    <w:lvl w:ilvl="5" w:tplc="4009001B">
      <w:start w:val="1"/>
      <w:numFmt w:val="lowerRoman"/>
      <w:lvlText w:val="%6."/>
      <w:lvlJc w:val="right"/>
      <w:pPr>
        <w:ind w:left="5760" w:hanging="180"/>
      </w:pPr>
    </w:lvl>
    <w:lvl w:ilvl="6" w:tplc="4009000F">
      <w:start w:val="1"/>
      <w:numFmt w:val="decimal"/>
      <w:lvlText w:val="%7."/>
      <w:lvlJc w:val="left"/>
      <w:pPr>
        <w:ind w:left="6480" w:hanging="360"/>
      </w:pPr>
    </w:lvl>
    <w:lvl w:ilvl="7" w:tplc="40090019">
      <w:start w:val="1"/>
      <w:numFmt w:val="lowerLetter"/>
      <w:lvlText w:val="%8."/>
      <w:lvlJc w:val="left"/>
      <w:pPr>
        <w:ind w:left="7200" w:hanging="360"/>
      </w:pPr>
    </w:lvl>
    <w:lvl w:ilvl="8" w:tplc="4009001B">
      <w:start w:val="1"/>
      <w:numFmt w:val="lowerRoman"/>
      <w:lvlText w:val="%9."/>
      <w:lvlJc w:val="right"/>
      <w:pPr>
        <w:ind w:left="7920" w:hanging="180"/>
      </w:pPr>
    </w:lvl>
  </w:abstractNum>
  <w:abstractNum w:abstractNumId="24">
    <w:nsid w:val="39CD3CE2"/>
    <w:multiLevelType w:val="hybridMultilevel"/>
    <w:tmpl w:val="4866CC7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3C5A0082"/>
    <w:multiLevelType w:val="hybridMultilevel"/>
    <w:tmpl w:val="C8808F80"/>
    <w:lvl w:ilvl="0" w:tplc="F78EB344">
      <w:start w:val="1"/>
      <w:numFmt w:val="upperRoman"/>
      <w:lvlText w:val="%1)"/>
      <w:lvlJc w:val="left"/>
      <w:pPr>
        <w:ind w:left="862" w:hanging="720"/>
      </w:pPr>
      <w:rPr>
        <w:rFonts w:hint="default"/>
        <w:u w:val="single"/>
      </w:rPr>
    </w:lvl>
    <w:lvl w:ilvl="1" w:tplc="40090019" w:tentative="1">
      <w:start w:val="1"/>
      <w:numFmt w:val="lowerLetter"/>
      <w:lvlText w:val="%2."/>
      <w:lvlJc w:val="left"/>
      <w:pPr>
        <w:ind w:left="1156" w:hanging="360"/>
      </w:pPr>
    </w:lvl>
    <w:lvl w:ilvl="2" w:tplc="4009001B" w:tentative="1">
      <w:start w:val="1"/>
      <w:numFmt w:val="lowerRoman"/>
      <w:lvlText w:val="%3."/>
      <w:lvlJc w:val="right"/>
      <w:pPr>
        <w:ind w:left="1876" w:hanging="180"/>
      </w:pPr>
    </w:lvl>
    <w:lvl w:ilvl="3" w:tplc="4009000F" w:tentative="1">
      <w:start w:val="1"/>
      <w:numFmt w:val="decimal"/>
      <w:lvlText w:val="%4."/>
      <w:lvlJc w:val="left"/>
      <w:pPr>
        <w:ind w:left="2596" w:hanging="360"/>
      </w:pPr>
    </w:lvl>
    <w:lvl w:ilvl="4" w:tplc="40090019" w:tentative="1">
      <w:start w:val="1"/>
      <w:numFmt w:val="lowerLetter"/>
      <w:lvlText w:val="%5."/>
      <w:lvlJc w:val="left"/>
      <w:pPr>
        <w:ind w:left="3316" w:hanging="360"/>
      </w:pPr>
    </w:lvl>
    <w:lvl w:ilvl="5" w:tplc="4009001B" w:tentative="1">
      <w:start w:val="1"/>
      <w:numFmt w:val="lowerRoman"/>
      <w:lvlText w:val="%6."/>
      <w:lvlJc w:val="right"/>
      <w:pPr>
        <w:ind w:left="4036" w:hanging="180"/>
      </w:pPr>
    </w:lvl>
    <w:lvl w:ilvl="6" w:tplc="4009000F" w:tentative="1">
      <w:start w:val="1"/>
      <w:numFmt w:val="decimal"/>
      <w:lvlText w:val="%7."/>
      <w:lvlJc w:val="left"/>
      <w:pPr>
        <w:ind w:left="4756" w:hanging="360"/>
      </w:pPr>
    </w:lvl>
    <w:lvl w:ilvl="7" w:tplc="40090019" w:tentative="1">
      <w:start w:val="1"/>
      <w:numFmt w:val="lowerLetter"/>
      <w:lvlText w:val="%8."/>
      <w:lvlJc w:val="left"/>
      <w:pPr>
        <w:ind w:left="5476" w:hanging="360"/>
      </w:pPr>
    </w:lvl>
    <w:lvl w:ilvl="8" w:tplc="4009001B" w:tentative="1">
      <w:start w:val="1"/>
      <w:numFmt w:val="lowerRoman"/>
      <w:lvlText w:val="%9."/>
      <w:lvlJc w:val="right"/>
      <w:pPr>
        <w:ind w:left="6196" w:hanging="180"/>
      </w:pPr>
    </w:lvl>
  </w:abstractNum>
  <w:abstractNum w:abstractNumId="26">
    <w:nsid w:val="421271B6"/>
    <w:multiLevelType w:val="hybridMultilevel"/>
    <w:tmpl w:val="000000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20" w:hanging="360"/>
      </w:pPr>
      <w:rPr>
        <w:rFonts w:ascii="Courier New" w:hAnsi="Courier New" w:cs="Courier New" w:hint="default"/>
      </w:rPr>
    </w:lvl>
    <w:lvl w:ilvl="2" w:tplc="04090005" w:tentative="1">
      <w:start w:val="1"/>
      <w:numFmt w:val="bullet"/>
      <w:lvlText w:val=""/>
      <w:lvlJc w:val="left"/>
      <w:pPr>
        <w:ind w:left="1740" w:hanging="360"/>
      </w:pPr>
      <w:rPr>
        <w:rFonts w:ascii="Wingdings" w:hAnsi="Wingdings" w:hint="default"/>
      </w:rPr>
    </w:lvl>
    <w:lvl w:ilvl="3" w:tplc="04090001" w:tentative="1">
      <w:start w:val="1"/>
      <w:numFmt w:val="bullet"/>
      <w:lvlText w:val=""/>
      <w:lvlJc w:val="left"/>
      <w:pPr>
        <w:ind w:left="2460" w:hanging="360"/>
      </w:pPr>
      <w:rPr>
        <w:rFonts w:ascii="Symbol" w:hAnsi="Symbol" w:hint="default"/>
      </w:rPr>
    </w:lvl>
    <w:lvl w:ilvl="4" w:tplc="04090003" w:tentative="1">
      <w:start w:val="1"/>
      <w:numFmt w:val="bullet"/>
      <w:lvlText w:val="o"/>
      <w:lvlJc w:val="left"/>
      <w:pPr>
        <w:ind w:left="3180" w:hanging="360"/>
      </w:pPr>
      <w:rPr>
        <w:rFonts w:ascii="Courier New" w:hAnsi="Courier New" w:cs="Courier New" w:hint="default"/>
      </w:rPr>
    </w:lvl>
    <w:lvl w:ilvl="5" w:tplc="04090005" w:tentative="1">
      <w:start w:val="1"/>
      <w:numFmt w:val="bullet"/>
      <w:lvlText w:val=""/>
      <w:lvlJc w:val="left"/>
      <w:pPr>
        <w:ind w:left="3900" w:hanging="360"/>
      </w:pPr>
      <w:rPr>
        <w:rFonts w:ascii="Wingdings" w:hAnsi="Wingdings" w:hint="default"/>
      </w:rPr>
    </w:lvl>
    <w:lvl w:ilvl="6" w:tplc="04090001" w:tentative="1">
      <w:start w:val="1"/>
      <w:numFmt w:val="bullet"/>
      <w:lvlText w:val=""/>
      <w:lvlJc w:val="left"/>
      <w:pPr>
        <w:ind w:left="4620" w:hanging="360"/>
      </w:pPr>
      <w:rPr>
        <w:rFonts w:ascii="Symbol" w:hAnsi="Symbol" w:hint="default"/>
      </w:rPr>
    </w:lvl>
    <w:lvl w:ilvl="7" w:tplc="04090003" w:tentative="1">
      <w:start w:val="1"/>
      <w:numFmt w:val="bullet"/>
      <w:lvlText w:val="o"/>
      <w:lvlJc w:val="left"/>
      <w:pPr>
        <w:ind w:left="5340" w:hanging="360"/>
      </w:pPr>
      <w:rPr>
        <w:rFonts w:ascii="Courier New" w:hAnsi="Courier New" w:cs="Courier New" w:hint="default"/>
      </w:rPr>
    </w:lvl>
    <w:lvl w:ilvl="8" w:tplc="04090005" w:tentative="1">
      <w:start w:val="1"/>
      <w:numFmt w:val="bullet"/>
      <w:lvlText w:val=""/>
      <w:lvlJc w:val="left"/>
      <w:pPr>
        <w:ind w:left="6060" w:hanging="360"/>
      </w:pPr>
      <w:rPr>
        <w:rFonts w:ascii="Wingdings" w:hAnsi="Wingdings" w:hint="default"/>
      </w:rPr>
    </w:lvl>
  </w:abstractNum>
  <w:abstractNum w:abstractNumId="27">
    <w:nsid w:val="42EA4FAA"/>
    <w:multiLevelType w:val="hybridMultilevel"/>
    <w:tmpl w:val="1C4CE2FC"/>
    <w:lvl w:ilvl="0" w:tplc="6EDEA09C">
      <w:start w:val="1"/>
      <w:numFmt w:val="upperRoman"/>
      <w:lvlText w:val="%1)"/>
      <w:lvlJc w:val="left"/>
      <w:pPr>
        <w:ind w:left="1724" w:hanging="720"/>
      </w:pPr>
      <w:rPr>
        <w:rFonts w:hint="default"/>
      </w:rPr>
    </w:lvl>
    <w:lvl w:ilvl="1" w:tplc="40090019" w:tentative="1">
      <w:start w:val="1"/>
      <w:numFmt w:val="lowerLetter"/>
      <w:lvlText w:val="%2."/>
      <w:lvlJc w:val="left"/>
      <w:pPr>
        <w:ind w:left="2084" w:hanging="360"/>
      </w:pPr>
    </w:lvl>
    <w:lvl w:ilvl="2" w:tplc="4009001B" w:tentative="1">
      <w:start w:val="1"/>
      <w:numFmt w:val="lowerRoman"/>
      <w:lvlText w:val="%3."/>
      <w:lvlJc w:val="right"/>
      <w:pPr>
        <w:ind w:left="2804" w:hanging="180"/>
      </w:pPr>
    </w:lvl>
    <w:lvl w:ilvl="3" w:tplc="4009000F" w:tentative="1">
      <w:start w:val="1"/>
      <w:numFmt w:val="decimal"/>
      <w:lvlText w:val="%4."/>
      <w:lvlJc w:val="left"/>
      <w:pPr>
        <w:ind w:left="3524" w:hanging="360"/>
      </w:pPr>
    </w:lvl>
    <w:lvl w:ilvl="4" w:tplc="40090019" w:tentative="1">
      <w:start w:val="1"/>
      <w:numFmt w:val="lowerLetter"/>
      <w:lvlText w:val="%5."/>
      <w:lvlJc w:val="left"/>
      <w:pPr>
        <w:ind w:left="4244" w:hanging="360"/>
      </w:pPr>
    </w:lvl>
    <w:lvl w:ilvl="5" w:tplc="4009001B" w:tentative="1">
      <w:start w:val="1"/>
      <w:numFmt w:val="lowerRoman"/>
      <w:lvlText w:val="%6."/>
      <w:lvlJc w:val="right"/>
      <w:pPr>
        <w:ind w:left="4964" w:hanging="180"/>
      </w:pPr>
    </w:lvl>
    <w:lvl w:ilvl="6" w:tplc="4009000F" w:tentative="1">
      <w:start w:val="1"/>
      <w:numFmt w:val="decimal"/>
      <w:lvlText w:val="%7."/>
      <w:lvlJc w:val="left"/>
      <w:pPr>
        <w:ind w:left="5684" w:hanging="360"/>
      </w:pPr>
    </w:lvl>
    <w:lvl w:ilvl="7" w:tplc="40090019" w:tentative="1">
      <w:start w:val="1"/>
      <w:numFmt w:val="lowerLetter"/>
      <w:lvlText w:val="%8."/>
      <w:lvlJc w:val="left"/>
      <w:pPr>
        <w:ind w:left="6404" w:hanging="360"/>
      </w:pPr>
    </w:lvl>
    <w:lvl w:ilvl="8" w:tplc="4009001B" w:tentative="1">
      <w:start w:val="1"/>
      <w:numFmt w:val="lowerRoman"/>
      <w:lvlText w:val="%9."/>
      <w:lvlJc w:val="right"/>
      <w:pPr>
        <w:ind w:left="7124" w:hanging="180"/>
      </w:pPr>
    </w:lvl>
  </w:abstractNum>
  <w:abstractNum w:abstractNumId="28">
    <w:nsid w:val="4866302A"/>
    <w:multiLevelType w:val="hybridMultilevel"/>
    <w:tmpl w:val="102A618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9">
    <w:nsid w:val="4C452B76"/>
    <w:multiLevelType w:val="hybridMultilevel"/>
    <w:tmpl w:val="62B2DB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20" w:hanging="360"/>
      </w:pPr>
      <w:rPr>
        <w:rFonts w:ascii="Courier New" w:hAnsi="Courier New" w:cs="Courier New" w:hint="default"/>
      </w:rPr>
    </w:lvl>
    <w:lvl w:ilvl="2" w:tplc="04090005">
      <w:start w:val="1"/>
      <w:numFmt w:val="bullet"/>
      <w:lvlText w:val=""/>
      <w:lvlJc w:val="left"/>
      <w:pPr>
        <w:ind w:left="1740" w:hanging="360"/>
      </w:pPr>
      <w:rPr>
        <w:rFonts w:ascii="Wingdings" w:hAnsi="Wingdings" w:hint="default"/>
      </w:rPr>
    </w:lvl>
    <w:lvl w:ilvl="3" w:tplc="04090001">
      <w:start w:val="1"/>
      <w:numFmt w:val="bullet"/>
      <w:lvlText w:val=""/>
      <w:lvlJc w:val="left"/>
      <w:pPr>
        <w:ind w:left="2460" w:hanging="360"/>
      </w:pPr>
      <w:rPr>
        <w:rFonts w:ascii="Symbol" w:hAnsi="Symbol" w:hint="default"/>
      </w:rPr>
    </w:lvl>
    <w:lvl w:ilvl="4" w:tplc="04090003">
      <w:start w:val="1"/>
      <w:numFmt w:val="bullet"/>
      <w:lvlText w:val="o"/>
      <w:lvlJc w:val="left"/>
      <w:pPr>
        <w:ind w:left="3180" w:hanging="360"/>
      </w:pPr>
      <w:rPr>
        <w:rFonts w:ascii="Courier New" w:hAnsi="Courier New" w:cs="Courier New" w:hint="default"/>
      </w:rPr>
    </w:lvl>
    <w:lvl w:ilvl="5" w:tplc="04090005">
      <w:start w:val="1"/>
      <w:numFmt w:val="bullet"/>
      <w:lvlText w:val=""/>
      <w:lvlJc w:val="left"/>
      <w:pPr>
        <w:ind w:left="3900" w:hanging="360"/>
      </w:pPr>
      <w:rPr>
        <w:rFonts w:ascii="Wingdings" w:hAnsi="Wingdings" w:hint="default"/>
      </w:rPr>
    </w:lvl>
    <w:lvl w:ilvl="6" w:tplc="04090001">
      <w:start w:val="1"/>
      <w:numFmt w:val="bullet"/>
      <w:lvlText w:val=""/>
      <w:lvlJc w:val="left"/>
      <w:pPr>
        <w:ind w:left="4620" w:hanging="360"/>
      </w:pPr>
      <w:rPr>
        <w:rFonts w:ascii="Symbol" w:hAnsi="Symbol" w:hint="default"/>
      </w:rPr>
    </w:lvl>
    <w:lvl w:ilvl="7" w:tplc="04090003">
      <w:start w:val="1"/>
      <w:numFmt w:val="bullet"/>
      <w:lvlText w:val="o"/>
      <w:lvlJc w:val="left"/>
      <w:pPr>
        <w:ind w:left="5340" w:hanging="360"/>
      </w:pPr>
      <w:rPr>
        <w:rFonts w:ascii="Courier New" w:hAnsi="Courier New" w:cs="Courier New" w:hint="default"/>
      </w:rPr>
    </w:lvl>
    <w:lvl w:ilvl="8" w:tplc="04090005">
      <w:start w:val="1"/>
      <w:numFmt w:val="bullet"/>
      <w:lvlText w:val=""/>
      <w:lvlJc w:val="left"/>
      <w:pPr>
        <w:ind w:left="6060" w:hanging="360"/>
      </w:pPr>
      <w:rPr>
        <w:rFonts w:ascii="Wingdings" w:hAnsi="Wingdings" w:hint="default"/>
      </w:rPr>
    </w:lvl>
  </w:abstractNum>
  <w:abstractNum w:abstractNumId="30">
    <w:nsid w:val="4CF22C24"/>
    <w:multiLevelType w:val="hybridMultilevel"/>
    <w:tmpl w:val="2EE430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51A97A91"/>
    <w:multiLevelType w:val="hybridMultilevel"/>
    <w:tmpl w:val="907A3FF4"/>
    <w:lvl w:ilvl="0" w:tplc="DAB26434">
      <w:start w:val="1"/>
      <w:numFmt w:val="upperRoman"/>
      <w:lvlText w:val="%1)"/>
      <w:lvlJc w:val="left"/>
      <w:pPr>
        <w:ind w:left="862" w:hanging="72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32">
    <w:nsid w:val="5EBD3F0C"/>
    <w:multiLevelType w:val="hybridMultilevel"/>
    <w:tmpl w:val="18D041F8"/>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21F7CB8"/>
    <w:multiLevelType w:val="hybridMultilevel"/>
    <w:tmpl w:val="C5FE2004"/>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4">
    <w:nsid w:val="6ACE2723"/>
    <w:multiLevelType w:val="hybridMultilevel"/>
    <w:tmpl w:val="5CF21740"/>
    <w:lvl w:ilvl="0" w:tplc="4009000F">
      <w:start w:val="1"/>
      <w:numFmt w:val="decimal"/>
      <w:lvlText w:val="%1."/>
      <w:lvlJc w:val="left"/>
      <w:pPr>
        <w:ind w:left="1704" w:hanging="360"/>
      </w:pPr>
    </w:lvl>
    <w:lvl w:ilvl="1" w:tplc="40090019" w:tentative="1">
      <w:start w:val="1"/>
      <w:numFmt w:val="lowerLetter"/>
      <w:lvlText w:val="%2."/>
      <w:lvlJc w:val="left"/>
      <w:pPr>
        <w:ind w:left="2424" w:hanging="360"/>
      </w:pPr>
    </w:lvl>
    <w:lvl w:ilvl="2" w:tplc="4009001B" w:tentative="1">
      <w:start w:val="1"/>
      <w:numFmt w:val="lowerRoman"/>
      <w:lvlText w:val="%3."/>
      <w:lvlJc w:val="right"/>
      <w:pPr>
        <w:ind w:left="3144" w:hanging="180"/>
      </w:pPr>
    </w:lvl>
    <w:lvl w:ilvl="3" w:tplc="4009000F" w:tentative="1">
      <w:start w:val="1"/>
      <w:numFmt w:val="decimal"/>
      <w:lvlText w:val="%4."/>
      <w:lvlJc w:val="left"/>
      <w:pPr>
        <w:ind w:left="3864" w:hanging="360"/>
      </w:pPr>
    </w:lvl>
    <w:lvl w:ilvl="4" w:tplc="40090019" w:tentative="1">
      <w:start w:val="1"/>
      <w:numFmt w:val="lowerLetter"/>
      <w:lvlText w:val="%5."/>
      <w:lvlJc w:val="left"/>
      <w:pPr>
        <w:ind w:left="4584" w:hanging="360"/>
      </w:pPr>
    </w:lvl>
    <w:lvl w:ilvl="5" w:tplc="4009001B" w:tentative="1">
      <w:start w:val="1"/>
      <w:numFmt w:val="lowerRoman"/>
      <w:lvlText w:val="%6."/>
      <w:lvlJc w:val="right"/>
      <w:pPr>
        <w:ind w:left="5304" w:hanging="180"/>
      </w:pPr>
    </w:lvl>
    <w:lvl w:ilvl="6" w:tplc="4009000F" w:tentative="1">
      <w:start w:val="1"/>
      <w:numFmt w:val="decimal"/>
      <w:lvlText w:val="%7."/>
      <w:lvlJc w:val="left"/>
      <w:pPr>
        <w:ind w:left="6024" w:hanging="360"/>
      </w:pPr>
    </w:lvl>
    <w:lvl w:ilvl="7" w:tplc="40090019" w:tentative="1">
      <w:start w:val="1"/>
      <w:numFmt w:val="lowerLetter"/>
      <w:lvlText w:val="%8."/>
      <w:lvlJc w:val="left"/>
      <w:pPr>
        <w:ind w:left="6744" w:hanging="360"/>
      </w:pPr>
    </w:lvl>
    <w:lvl w:ilvl="8" w:tplc="4009001B" w:tentative="1">
      <w:start w:val="1"/>
      <w:numFmt w:val="lowerRoman"/>
      <w:lvlText w:val="%9."/>
      <w:lvlJc w:val="right"/>
      <w:pPr>
        <w:ind w:left="7464" w:hanging="180"/>
      </w:pPr>
    </w:lvl>
  </w:abstractNum>
  <w:abstractNum w:abstractNumId="35">
    <w:nsid w:val="6B503A81"/>
    <w:multiLevelType w:val="multilevel"/>
    <w:tmpl w:val="36560C2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nsid w:val="6E9170C1"/>
    <w:multiLevelType w:val="hybridMultilevel"/>
    <w:tmpl w:val="DA8825FC"/>
    <w:lvl w:ilvl="0" w:tplc="C1824570">
      <w:start w:val="1"/>
      <w:numFmt w:val="decimal"/>
      <w:lvlText w:val="%1."/>
      <w:lvlJc w:val="left"/>
      <w:pPr>
        <w:ind w:left="2160" w:hanging="360"/>
      </w:pPr>
      <w:rPr>
        <w:rFonts w:ascii="Times New Roman" w:eastAsia="Times New Roman" w:hAnsi="Times New Roman" w:cs="Times New Roman"/>
        <w:sz w:val="28"/>
        <w:szCs w:val="28"/>
      </w:rPr>
    </w:lvl>
    <w:lvl w:ilvl="1" w:tplc="40090019">
      <w:start w:val="1"/>
      <w:numFmt w:val="lowerLetter"/>
      <w:lvlText w:val="%2."/>
      <w:lvlJc w:val="left"/>
      <w:pPr>
        <w:ind w:left="2880" w:hanging="360"/>
      </w:pPr>
    </w:lvl>
    <w:lvl w:ilvl="2" w:tplc="4009001B">
      <w:start w:val="1"/>
      <w:numFmt w:val="lowerRoman"/>
      <w:lvlText w:val="%3."/>
      <w:lvlJc w:val="right"/>
      <w:pPr>
        <w:ind w:left="3600" w:hanging="180"/>
      </w:pPr>
    </w:lvl>
    <w:lvl w:ilvl="3" w:tplc="4009000F">
      <w:start w:val="1"/>
      <w:numFmt w:val="decimal"/>
      <w:lvlText w:val="%4."/>
      <w:lvlJc w:val="left"/>
      <w:pPr>
        <w:ind w:left="4320" w:hanging="360"/>
      </w:pPr>
    </w:lvl>
    <w:lvl w:ilvl="4" w:tplc="40090019">
      <w:start w:val="1"/>
      <w:numFmt w:val="lowerLetter"/>
      <w:lvlText w:val="%5."/>
      <w:lvlJc w:val="left"/>
      <w:pPr>
        <w:ind w:left="5040" w:hanging="360"/>
      </w:pPr>
    </w:lvl>
    <w:lvl w:ilvl="5" w:tplc="4009001B">
      <w:start w:val="1"/>
      <w:numFmt w:val="lowerRoman"/>
      <w:lvlText w:val="%6."/>
      <w:lvlJc w:val="right"/>
      <w:pPr>
        <w:ind w:left="5760" w:hanging="180"/>
      </w:pPr>
    </w:lvl>
    <w:lvl w:ilvl="6" w:tplc="4009000F">
      <w:start w:val="1"/>
      <w:numFmt w:val="decimal"/>
      <w:lvlText w:val="%7."/>
      <w:lvlJc w:val="left"/>
      <w:pPr>
        <w:ind w:left="6480" w:hanging="360"/>
      </w:pPr>
    </w:lvl>
    <w:lvl w:ilvl="7" w:tplc="40090019">
      <w:start w:val="1"/>
      <w:numFmt w:val="lowerLetter"/>
      <w:lvlText w:val="%8."/>
      <w:lvlJc w:val="left"/>
      <w:pPr>
        <w:ind w:left="7200" w:hanging="360"/>
      </w:pPr>
    </w:lvl>
    <w:lvl w:ilvl="8" w:tplc="4009001B">
      <w:start w:val="1"/>
      <w:numFmt w:val="lowerRoman"/>
      <w:lvlText w:val="%9."/>
      <w:lvlJc w:val="right"/>
      <w:pPr>
        <w:ind w:left="7920" w:hanging="180"/>
      </w:pPr>
    </w:lvl>
  </w:abstractNum>
  <w:abstractNum w:abstractNumId="37">
    <w:nsid w:val="6F5A2D8A"/>
    <w:multiLevelType w:val="hybridMultilevel"/>
    <w:tmpl w:val="5E06967A"/>
    <w:lvl w:ilvl="0" w:tplc="DE04FB9A">
      <w:start w:val="1"/>
      <w:numFmt w:val="decimal"/>
      <w:lvlText w:val="%1."/>
      <w:lvlJc w:val="left"/>
      <w:pPr>
        <w:ind w:left="644" w:hanging="360"/>
      </w:pPr>
      <w:rPr>
        <w:i w:val="0"/>
        <w:iCs w:val="0"/>
        <w:sz w:val="28"/>
        <w:szCs w:val="28"/>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8">
    <w:nsid w:val="70E12BBA"/>
    <w:multiLevelType w:val="hybridMultilevel"/>
    <w:tmpl w:val="B614C908"/>
    <w:lvl w:ilvl="0" w:tplc="6994E15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7167399D"/>
    <w:multiLevelType w:val="hybridMultilevel"/>
    <w:tmpl w:val="58DE9EAC"/>
    <w:lvl w:ilvl="0" w:tplc="A0EADFF4">
      <w:start w:val="4"/>
      <w:numFmt w:val="upperRoman"/>
      <w:lvlText w:val="%1)"/>
      <w:lvlJc w:val="left"/>
      <w:pPr>
        <w:ind w:left="1582" w:hanging="720"/>
      </w:pPr>
      <w:rPr>
        <w:rFonts w:hint="default"/>
      </w:rPr>
    </w:lvl>
    <w:lvl w:ilvl="1" w:tplc="40090019" w:tentative="1">
      <w:start w:val="1"/>
      <w:numFmt w:val="lowerLetter"/>
      <w:lvlText w:val="%2."/>
      <w:lvlJc w:val="left"/>
      <w:pPr>
        <w:ind w:left="1942" w:hanging="360"/>
      </w:pPr>
    </w:lvl>
    <w:lvl w:ilvl="2" w:tplc="4009001B" w:tentative="1">
      <w:start w:val="1"/>
      <w:numFmt w:val="lowerRoman"/>
      <w:lvlText w:val="%3."/>
      <w:lvlJc w:val="right"/>
      <w:pPr>
        <w:ind w:left="2662" w:hanging="180"/>
      </w:pPr>
    </w:lvl>
    <w:lvl w:ilvl="3" w:tplc="4009000F" w:tentative="1">
      <w:start w:val="1"/>
      <w:numFmt w:val="decimal"/>
      <w:lvlText w:val="%4."/>
      <w:lvlJc w:val="left"/>
      <w:pPr>
        <w:ind w:left="3382" w:hanging="360"/>
      </w:pPr>
    </w:lvl>
    <w:lvl w:ilvl="4" w:tplc="40090019" w:tentative="1">
      <w:start w:val="1"/>
      <w:numFmt w:val="lowerLetter"/>
      <w:lvlText w:val="%5."/>
      <w:lvlJc w:val="left"/>
      <w:pPr>
        <w:ind w:left="4102" w:hanging="360"/>
      </w:pPr>
    </w:lvl>
    <w:lvl w:ilvl="5" w:tplc="4009001B" w:tentative="1">
      <w:start w:val="1"/>
      <w:numFmt w:val="lowerRoman"/>
      <w:lvlText w:val="%6."/>
      <w:lvlJc w:val="right"/>
      <w:pPr>
        <w:ind w:left="4822" w:hanging="180"/>
      </w:pPr>
    </w:lvl>
    <w:lvl w:ilvl="6" w:tplc="4009000F" w:tentative="1">
      <w:start w:val="1"/>
      <w:numFmt w:val="decimal"/>
      <w:lvlText w:val="%7."/>
      <w:lvlJc w:val="left"/>
      <w:pPr>
        <w:ind w:left="5542" w:hanging="360"/>
      </w:pPr>
    </w:lvl>
    <w:lvl w:ilvl="7" w:tplc="40090019" w:tentative="1">
      <w:start w:val="1"/>
      <w:numFmt w:val="lowerLetter"/>
      <w:lvlText w:val="%8."/>
      <w:lvlJc w:val="left"/>
      <w:pPr>
        <w:ind w:left="6262" w:hanging="360"/>
      </w:pPr>
    </w:lvl>
    <w:lvl w:ilvl="8" w:tplc="4009001B" w:tentative="1">
      <w:start w:val="1"/>
      <w:numFmt w:val="lowerRoman"/>
      <w:lvlText w:val="%9."/>
      <w:lvlJc w:val="right"/>
      <w:pPr>
        <w:ind w:left="6982" w:hanging="180"/>
      </w:pPr>
    </w:lvl>
  </w:abstractNum>
  <w:abstractNum w:abstractNumId="40">
    <w:nsid w:val="731B31A9"/>
    <w:multiLevelType w:val="hybridMultilevel"/>
    <w:tmpl w:val="DDB88AB0"/>
    <w:lvl w:ilvl="0" w:tplc="40090001">
      <w:start w:val="1"/>
      <w:numFmt w:val="bullet"/>
      <w:lvlText w:val=""/>
      <w:lvlJc w:val="left"/>
      <w:pPr>
        <w:ind w:left="852" w:hanging="360"/>
      </w:pPr>
      <w:rPr>
        <w:rFonts w:ascii="Symbol" w:hAnsi="Symbol" w:hint="default"/>
      </w:rPr>
    </w:lvl>
    <w:lvl w:ilvl="1" w:tplc="40090003" w:tentative="1">
      <w:start w:val="1"/>
      <w:numFmt w:val="bullet"/>
      <w:lvlText w:val="o"/>
      <w:lvlJc w:val="left"/>
      <w:pPr>
        <w:ind w:left="1572" w:hanging="360"/>
      </w:pPr>
      <w:rPr>
        <w:rFonts w:ascii="Courier New" w:hAnsi="Courier New" w:cs="Courier New" w:hint="default"/>
      </w:rPr>
    </w:lvl>
    <w:lvl w:ilvl="2" w:tplc="40090005" w:tentative="1">
      <w:start w:val="1"/>
      <w:numFmt w:val="bullet"/>
      <w:lvlText w:val=""/>
      <w:lvlJc w:val="left"/>
      <w:pPr>
        <w:ind w:left="2292" w:hanging="360"/>
      </w:pPr>
      <w:rPr>
        <w:rFonts w:ascii="Wingdings" w:hAnsi="Wingdings" w:hint="default"/>
      </w:rPr>
    </w:lvl>
    <w:lvl w:ilvl="3" w:tplc="40090001" w:tentative="1">
      <w:start w:val="1"/>
      <w:numFmt w:val="bullet"/>
      <w:lvlText w:val=""/>
      <w:lvlJc w:val="left"/>
      <w:pPr>
        <w:ind w:left="3012" w:hanging="360"/>
      </w:pPr>
      <w:rPr>
        <w:rFonts w:ascii="Symbol" w:hAnsi="Symbol" w:hint="default"/>
      </w:rPr>
    </w:lvl>
    <w:lvl w:ilvl="4" w:tplc="40090003" w:tentative="1">
      <w:start w:val="1"/>
      <w:numFmt w:val="bullet"/>
      <w:lvlText w:val="o"/>
      <w:lvlJc w:val="left"/>
      <w:pPr>
        <w:ind w:left="3732" w:hanging="360"/>
      </w:pPr>
      <w:rPr>
        <w:rFonts w:ascii="Courier New" w:hAnsi="Courier New" w:cs="Courier New" w:hint="default"/>
      </w:rPr>
    </w:lvl>
    <w:lvl w:ilvl="5" w:tplc="40090005" w:tentative="1">
      <w:start w:val="1"/>
      <w:numFmt w:val="bullet"/>
      <w:lvlText w:val=""/>
      <w:lvlJc w:val="left"/>
      <w:pPr>
        <w:ind w:left="4452" w:hanging="360"/>
      </w:pPr>
      <w:rPr>
        <w:rFonts w:ascii="Wingdings" w:hAnsi="Wingdings" w:hint="default"/>
      </w:rPr>
    </w:lvl>
    <w:lvl w:ilvl="6" w:tplc="40090001" w:tentative="1">
      <w:start w:val="1"/>
      <w:numFmt w:val="bullet"/>
      <w:lvlText w:val=""/>
      <w:lvlJc w:val="left"/>
      <w:pPr>
        <w:ind w:left="5172" w:hanging="360"/>
      </w:pPr>
      <w:rPr>
        <w:rFonts w:ascii="Symbol" w:hAnsi="Symbol" w:hint="default"/>
      </w:rPr>
    </w:lvl>
    <w:lvl w:ilvl="7" w:tplc="40090003" w:tentative="1">
      <w:start w:val="1"/>
      <w:numFmt w:val="bullet"/>
      <w:lvlText w:val="o"/>
      <w:lvlJc w:val="left"/>
      <w:pPr>
        <w:ind w:left="5892" w:hanging="360"/>
      </w:pPr>
      <w:rPr>
        <w:rFonts w:ascii="Courier New" w:hAnsi="Courier New" w:cs="Courier New" w:hint="default"/>
      </w:rPr>
    </w:lvl>
    <w:lvl w:ilvl="8" w:tplc="40090005" w:tentative="1">
      <w:start w:val="1"/>
      <w:numFmt w:val="bullet"/>
      <w:lvlText w:val=""/>
      <w:lvlJc w:val="left"/>
      <w:pPr>
        <w:ind w:left="6612" w:hanging="360"/>
      </w:pPr>
      <w:rPr>
        <w:rFonts w:ascii="Wingdings" w:hAnsi="Wingdings" w:hint="default"/>
      </w:rPr>
    </w:lvl>
  </w:abstractNum>
  <w:abstractNum w:abstractNumId="41">
    <w:nsid w:val="768D40EF"/>
    <w:multiLevelType w:val="hybridMultilevel"/>
    <w:tmpl w:val="8B4200AC"/>
    <w:lvl w:ilvl="0" w:tplc="94609D0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7A707656"/>
    <w:multiLevelType w:val="hybridMultilevel"/>
    <w:tmpl w:val="9FC84FD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3">
    <w:nsid w:val="7CEC4263"/>
    <w:multiLevelType w:val="hybridMultilevel"/>
    <w:tmpl w:val="2EDE80C8"/>
    <w:lvl w:ilvl="0" w:tplc="40090001">
      <w:start w:val="1"/>
      <w:numFmt w:val="bullet"/>
      <w:lvlText w:val=""/>
      <w:lvlJc w:val="left"/>
      <w:pPr>
        <w:ind w:left="1704" w:hanging="360"/>
      </w:pPr>
      <w:rPr>
        <w:rFonts w:ascii="Symbol" w:hAnsi="Symbol" w:hint="default"/>
      </w:rPr>
    </w:lvl>
    <w:lvl w:ilvl="1" w:tplc="40090003" w:tentative="1">
      <w:start w:val="1"/>
      <w:numFmt w:val="bullet"/>
      <w:lvlText w:val="o"/>
      <w:lvlJc w:val="left"/>
      <w:pPr>
        <w:ind w:left="2424" w:hanging="360"/>
      </w:pPr>
      <w:rPr>
        <w:rFonts w:ascii="Courier New" w:hAnsi="Courier New" w:cs="Courier New" w:hint="default"/>
      </w:rPr>
    </w:lvl>
    <w:lvl w:ilvl="2" w:tplc="40090005" w:tentative="1">
      <w:start w:val="1"/>
      <w:numFmt w:val="bullet"/>
      <w:lvlText w:val=""/>
      <w:lvlJc w:val="left"/>
      <w:pPr>
        <w:ind w:left="3144" w:hanging="360"/>
      </w:pPr>
      <w:rPr>
        <w:rFonts w:ascii="Wingdings" w:hAnsi="Wingdings" w:hint="default"/>
      </w:rPr>
    </w:lvl>
    <w:lvl w:ilvl="3" w:tplc="40090001" w:tentative="1">
      <w:start w:val="1"/>
      <w:numFmt w:val="bullet"/>
      <w:lvlText w:val=""/>
      <w:lvlJc w:val="left"/>
      <w:pPr>
        <w:ind w:left="3864" w:hanging="360"/>
      </w:pPr>
      <w:rPr>
        <w:rFonts w:ascii="Symbol" w:hAnsi="Symbol" w:hint="default"/>
      </w:rPr>
    </w:lvl>
    <w:lvl w:ilvl="4" w:tplc="40090003" w:tentative="1">
      <w:start w:val="1"/>
      <w:numFmt w:val="bullet"/>
      <w:lvlText w:val="o"/>
      <w:lvlJc w:val="left"/>
      <w:pPr>
        <w:ind w:left="4584" w:hanging="360"/>
      </w:pPr>
      <w:rPr>
        <w:rFonts w:ascii="Courier New" w:hAnsi="Courier New" w:cs="Courier New" w:hint="default"/>
      </w:rPr>
    </w:lvl>
    <w:lvl w:ilvl="5" w:tplc="40090005" w:tentative="1">
      <w:start w:val="1"/>
      <w:numFmt w:val="bullet"/>
      <w:lvlText w:val=""/>
      <w:lvlJc w:val="left"/>
      <w:pPr>
        <w:ind w:left="5304" w:hanging="360"/>
      </w:pPr>
      <w:rPr>
        <w:rFonts w:ascii="Wingdings" w:hAnsi="Wingdings" w:hint="default"/>
      </w:rPr>
    </w:lvl>
    <w:lvl w:ilvl="6" w:tplc="40090001" w:tentative="1">
      <w:start w:val="1"/>
      <w:numFmt w:val="bullet"/>
      <w:lvlText w:val=""/>
      <w:lvlJc w:val="left"/>
      <w:pPr>
        <w:ind w:left="6024" w:hanging="360"/>
      </w:pPr>
      <w:rPr>
        <w:rFonts w:ascii="Symbol" w:hAnsi="Symbol" w:hint="default"/>
      </w:rPr>
    </w:lvl>
    <w:lvl w:ilvl="7" w:tplc="40090003" w:tentative="1">
      <w:start w:val="1"/>
      <w:numFmt w:val="bullet"/>
      <w:lvlText w:val="o"/>
      <w:lvlJc w:val="left"/>
      <w:pPr>
        <w:ind w:left="6744" w:hanging="360"/>
      </w:pPr>
      <w:rPr>
        <w:rFonts w:ascii="Courier New" w:hAnsi="Courier New" w:cs="Courier New" w:hint="default"/>
      </w:rPr>
    </w:lvl>
    <w:lvl w:ilvl="8" w:tplc="40090005" w:tentative="1">
      <w:start w:val="1"/>
      <w:numFmt w:val="bullet"/>
      <w:lvlText w:val=""/>
      <w:lvlJc w:val="left"/>
      <w:pPr>
        <w:ind w:left="7464" w:hanging="360"/>
      </w:pPr>
      <w:rPr>
        <w:rFonts w:ascii="Wingdings" w:hAnsi="Wingdings" w:hint="default"/>
      </w:rPr>
    </w:lvl>
  </w:abstractNum>
  <w:abstractNum w:abstractNumId="44">
    <w:nsid w:val="7FDF6792"/>
    <w:multiLevelType w:val="multilevel"/>
    <w:tmpl w:val="341474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43"/>
  </w:num>
  <w:num w:numId="3">
    <w:abstractNumId w:val="34"/>
  </w:num>
  <w:num w:numId="4">
    <w:abstractNumId w:val="42"/>
  </w:num>
  <w:num w:numId="5">
    <w:abstractNumId w:val="18"/>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
  </w:num>
  <w:num w:numId="11">
    <w:abstractNumId w:val="3"/>
  </w:num>
  <w:num w:numId="12">
    <w:abstractNumId w:val="4"/>
  </w:num>
  <w:num w:numId="13">
    <w:abstractNumId w:val="29"/>
  </w:num>
  <w:num w:numId="14">
    <w:abstractNumId w:val="35"/>
  </w:num>
  <w:num w:numId="15">
    <w:abstractNumId w:val="17"/>
  </w:num>
  <w:num w:numId="16">
    <w:abstractNumId w:val="13"/>
  </w:num>
  <w:num w:numId="17">
    <w:abstractNumId w:val="44"/>
  </w:num>
  <w:num w:numId="18">
    <w:abstractNumId w:val="9"/>
  </w:num>
  <w:num w:numId="19">
    <w:abstractNumId w:val="22"/>
  </w:num>
  <w:num w:numId="20">
    <w:abstractNumId w:val="33"/>
  </w:num>
  <w:num w:numId="21">
    <w:abstractNumId w:val="24"/>
  </w:num>
  <w:num w:numId="22">
    <w:abstractNumId w:val="36"/>
  </w:num>
  <w:num w:numId="23">
    <w:abstractNumId w:val="14"/>
  </w:num>
  <w:num w:numId="24">
    <w:abstractNumId w:val="6"/>
  </w:num>
  <w:num w:numId="25">
    <w:abstractNumId w:val="5"/>
  </w:num>
  <w:num w:numId="26">
    <w:abstractNumId w:val="12"/>
  </w:num>
  <w:num w:numId="27">
    <w:abstractNumId w:val="0"/>
  </w:num>
  <w:num w:numId="28">
    <w:abstractNumId w:val="26"/>
  </w:num>
  <w:num w:numId="29">
    <w:abstractNumId w:val="20"/>
  </w:num>
  <w:num w:numId="30">
    <w:abstractNumId w:val="15"/>
  </w:num>
  <w:num w:numId="31">
    <w:abstractNumId w:val="7"/>
  </w:num>
  <w:num w:numId="32">
    <w:abstractNumId w:val="11"/>
  </w:num>
  <w:num w:numId="33">
    <w:abstractNumId w:val="16"/>
  </w:num>
  <w:num w:numId="34">
    <w:abstractNumId w:val="41"/>
  </w:num>
  <w:num w:numId="35">
    <w:abstractNumId w:val="38"/>
  </w:num>
  <w:num w:numId="36">
    <w:abstractNumId w:val="21"/>
  </w:num>
  <w:num w:numId="37">
    <w:abstractNumId w:val="19"/>
  </w:num>
  <w:num w:numId="38">
    <w:abstractNumId w:val="25"/>
  </w:num>
  <w:num w:numId="39">
    <w:abstractNumId w:val="27"/>
  </w:num>
  <w:num w:numId="40">
    <w:abstractNumId w:val="31"/>
  </w:num>
  <w:num w:numId="41">
    <w:abstractNumId w:val="39"/>
  </w:num>
  <w:num w:numId="42">
    <w:abstractNumId w:val="40"/>
  </w:num>
  <w:num w:numId="43">
    <w:abstractNumId w:val="30"/>
  </w:num>
  <w:num w:numId="44">
    <w:abstractNumId w:val="28"/>
  </w:num>
  <w:num w:numId="45">
    <w:abstractNumId w:val="37"/>
  </w:num>
  <w:num w:numId="46">
    <w:abstractNumId w:val="32"/>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549"/>
    <w:rsid w:val="00001287"/>
    <w:rsid w:val="00001F71"/>
    <w:rsid w:val="00003BDC"/>
    <w:rsid w:val="00007735"/>
    <w:rsid w:val="00024164"/>
    <w:rsid w:val="00026356"/>
    <w:rsid w:val="00030D48"/>
    <w:rsid w:val="000315C6"/>
    <w:rsid w:val="000374B5"/>
    <w:rsid w:val="000428AC"/>
    <w:rsid w:val="0004313B"/>
    <w:rsid w:val="00050BE7"/>
    <w:rsid w:val="00051F71"/>
    <w:rsid w:val="0005477F"/>
    <w:rsid w:val="000621F9"/>
    <w:rsid w:val="00064B72"/>
    <w:rsid w:val="0006543C"/>
    <w:rsid w:val="00065EDD"/>
    <w:rsid w:val="00067AB6"/>
    <w:rsid w:val="00071CC6"/>
    <w:rsid w:val="0008367B"/>
    <w:rsid w:val="000860CB"/>
    <w:rsid w:val="000A03A7"/>
    <w:rsid w:val="000A42A8"/>
    <w:rsid w:val="000B55F6"/>
    <w:rsid w:val="000F09DC"/>
    <w:rsid w:val="001136DD"/>
    <w:rsid w:val="00117E56"/>
    <w:rsid w:val="001242CC"/>
    <w:rsid w:val="00133A2A"/>
    <w:rsid w:val="00134473"/>
    <w:rsid w:val="001408F5"/>
    <w:rsid w:val="0014237B"/>
    <w:rsid w:val="00142A81"/>
    <w:rsid w:val="00142E5E"/>
    <w:rsid w:val="00143315"/>
    <w:rsid w:val="00151620"/>
    <w:rsid w:val="00151B79"/>
    <w:rsid w:val="0016077C"/>
    <w:rsid w:val="001627C3"/>
    <w:rsid w:val="00164C6E"/>
    <w:rsid w:val="00171D89"/>
    <w:rsid w:val="00192CF2"/>
    <w:rsid w:val="001A04EF"/>
    <w:rsid w:val="001A2F93"/>
    <w:rsid w:val="001A4847"/>
    <w:rsid w:val="001B5CA3"/>
    <w:rsid w:val="001D1EEA"/>
    <w:rsid w:val="001D7A00"/>
    <w:rsid w:val="001E1765"/>
    <w:rsid w:val="001E485A"/>
    <w:rsid w:val="001E5F0E"/>
    <w:rsid w:val="001F60BC"/>
    <w:rsid w:val="002138A7"/>
    <w:rsid w:val="002148A1"/>
    <w:rsid w:val="002209C6"/>
    <w:rsid w:val="00222547"/>
    <w:rsid w:val="002330D2"/>
    <w:rsid w:val="00235A5A"/>
    <w:rsid w:val="00246DD5"/>
    <w:rsid w:val="002512D6"/>
    <w:rsid w:val="00252428"/>
    <w:rsid w:val="002529CE"/>
    <w:rsid w:val="00255D19"/>
    <w:rsid w:val="00263549"/>
    <w:rsid w:val="00263E33"/>
    <w:rsid w:val="002716EC"/>
    <w:rsid w:val="00287612"/>
    <w:rsid w:val="002A1F8F"/>
    <w:rsid w:val="002A3083"/>
    <w:rsid w:val="002A6F89"/>
    <w:rsid w:val="002B7C43"/>
    <w:rsid w:val="002B7DE7"/>
    <w:rsid w:val="002C7675"/>
    <w:rsid w:val="002D3616"/>
    <w:rsid w:val="002D3CAE"/>
    <w:rsid w:val="002E6ED8"/>
    <w:rsid w:val="002F2C06"/>
    <w:rsid w:val="002F706D"/>
    <w:rsid w:val="002F785F"/>
    <w:rsid w:val="003020CE"/>
    <w:rsid w:val="00302C6D"/>
    <w:rsid w:val="00307F77"/>
    <w:rsid w:val="003153E9"/>
    <w:rsid w:val="00315E41"/>
    <w:rsid w:val="003235F0"/>
    <w:rsid w:val="0032461B"/>
    <w:rsid w:val="003334E1"/>
    <w:rsid w:val="00343B89"/>
    <w:rsid w:val="00346BE0"/>
    <w:rsid w:val="00356947"/>
    <w:rsid w:val="00367F3D"/>
    <w:rsid w:val="003727DA"/>
    <w:rsid w:val="0038076D"/>
    <w:rsid w:val="003851D3"/>
    <w:rsid w:val="003853C5"/>
    <w:rsid w:val="00393BD1"/>
    <w:rsid w:val="003A21B5"/>
    <w:rsid w:val="003A2D3D"/>
    <w:rsid w:val="003A3CC5"/>
    <w:rsid w:val="003B12FA"/>
    <w:rsid w:val="003B6B5D"/>
    <w:rsid w:val="003D2A68"/>
    <w:rsid w:val="003D3413"/>
    <w:rsid w:val="004018C1"/>
    <w:rsid w:val="0040190C"/>
    <w:rsid w:val="004035CE"/>
    <w:rsid w:val="00403F0D"/>
    <w:rsid w:val="00404FBE"/>
    <w:rsid w:val="00414819"/>
    <w:rsid w:val="00431219"/>
    <w:rsid w:val="00434B01"/>
    <w:rsid w:val="0043691C"/>
    <w:rsid w:val="00436E7B"/>
    <w:rsid w:val="00437A8E"/>
    <w:rsid w:val="0044440F"/>
    <w:rsid w:val="00455FF5"/>
    <w:rsid w:val="00461E5A"/>
    <w:rsid w:val="00465FE2"/>
    <w:rsid w:val="004712B3"/>
    <w:rsid w:val="00472DB5"/>
    <w:rsid w:val="004751BB"/>
    <w:rsid w:val="00485C26"/>
    <w:rsid w:val="0049036A"/>
    <w:rsid w:val="00493836"/>
    <w:rsid w:val="00495AB2"/>
    <w:rsid w:val="004B4546"/>
    <w:rsid w:val="004D05CB"/>
    <w:rsid w:val="004F46D1"/>
    <w:rsid w:val="004F6B8B"/>
    <w:rsid w:val="00504CBB"/>
    <w:rsid w:val="00512CD5"/>
    <w:rsid w:val="00522624"/>
    <w:rsid w:val="00525140"/>
    <w:rsid w:val="00526B6C"/>
    <w:rsid w:val="00531E35"/>
    <w:rsid w:val="00531F8C"/>
    <w:rsid w:val="005443F6"/>
    <w:rsid w:val="005509D5"/>
    <w:rsid w:val="0055719C"/>
    <w:rsid w:val="00564590"/>
    <w:rsid w:val="005700C3"/>
    <w:rsid w:val="00571DBD"/>
    <w:rsid w:val="00577D50"/>
    <w:rsid w:val="00585F64"/>
    <w:rsid w:val="00592D9D"/>
    <w:rsid w:val="00595620"/>
    <w:rsid w:val="005A7D41"/>
    <w:rsid w:val="005B08DF"/>
    <w:rsid w:val="005B656F"/>
    <w:rsid w:val="005B7A2A"/>
    <w:rsid w:val="005D0C02"/>
    <w:rsid w:val="005D729B"/>
    <w:rsid w:val="005E4604"/>
    <w:rsid w:val="00610977"/>
    <w:rsid w:val="00615FF4"/>
    <w:rsid w:val="00622B1D"/>
    <w:rsid w:val="00642B03"/>
    <w:rsid w:val="00644FD0"/>
    <w:rsid w:val="006456BE"/>
    <w:rsid w:val="00666C12"/>
    <w:rsid w:val="0067497D"/>
    <w:rsid w:val="00686579"/>
    <w:rsid w:val="00686E1B"/>
    <w:rsid w:val="0069578E"/>
    <w:rsid w:val="00697450"/>
    <w:rsid w:val="006B1DC7"/>
    <w:rsid w:val="006B2702"/>
    <w:rsid w:val="006C3899"/>
    <w:rsid w:val="006D1C15"/>
    <w:rsid w:val="006D203D"/>
    <w:rsid w:val="006D2196"/>
    <w:rsid w:val="006D3D5F"/>
    <w:rsid w:val="006E29CE"/>
    <w:rsid w:val="006E2A70"/>
    <w:rsid w:val="007207A6"/>
    <w:rsid w:val="007315D9"/>
    <w:rsid w:val="00741091"/>
    <w:rsid w:val="0074746E"/>
    <w:rsid w:val="007523F7"/>
    <w:rsid w:val="00762161"/>
    <w:rsid w:val="00766D87"/>
    <w:rsid w:val="007916FC"/>
    <w:rsid w:val="00794F60"/>
    <w:rsid w:val="007B2E8F"/>
    <w:rsid w:val="007C3ACE"/>
    <w:rsid w:val="007C413E"/>
    <w:rsid w:val="007D7E31"/>
    <w:rsid w:val="007E1785"/>
    <w:rsid w:val="007E53E7"/>
    <w:rsid w:val="008042A2"/>
    <w:rsid w:val="00815709"/>
    <w:rsid w:val="00817FA1"/>
    <w:rsid w:val="00832FB8"/>
    <w:rsid w:val="00832FD6"/>
    <w:rsid w:val="008427D7"/>
    <w:rsid w:val="00852ECB"/>
    <w:rsid w:val="00861E73"/>
    <w:rsid w:val="0086702A"/>
    <w:rsid w:val="0087192D"/>
    <w:rsid w:val="00871DED"/>
    <w:rsid w:val="008733A7"/>
    <w:rsid w:val="00875E9C"/>
    <w:rsid w:val="00880446"/>
    <w:rsid w:val="008951F0"/>
    <w:rsid w:val="008A30DF"/>
    <w:rsid w:val="008A377E"/>
    <w:rsid w:val="008A5348"/>
    <w:rsid w:val="008C457F"/>
    <w:rsid w:val="008E0B00"/>
    <w:rsid w:val="008E1AC5"/>
    <w:rsid w:val="0090652D"/>
    <w:rsid w:val="00917588"/>
    <w:rsid w:val="0093785D"/>
    <w:rsid w:val="0094401C"/>
    <w:rsid w:val="009458A8"/>
    <w:rsid w:val="00960147"/>
    <w:rsid w:val="00962F98"/>
    <w:rsid w:val="00967BB8"/>
    <w:rsid w:val="009701E4"/>
    <w:rsid w:val="00997877"/>
    <w:rsid w:val="009B398B"/>
    <w:rsid w:val="009B5280"/>
    <w:rsid w:val="009C0CCE"/>
    <w:rsid w:val="009C4306"/>
    <w:rsid w:val="009D569F"/>
    <w:rsid w:val="009D76F6"/>
    <w:rsid w:val="009F35AA"/>
    <w:rsid w:val="00A10B1E"/>
    <w:rsid w:val="00A157FD"/>
    <w:rsid w:val="00A271BE"/>
    <w:rsid w:val="00A35E8A"/>
    <w:rsid w:val="00A408E7"/>
    <w:rsid w:val="00A42FD8"/>
    <w:rsid w:val="00A51FB4"/>
    <w:rsid w:val="00A56BA8"/>
    <w:rsid w:val="00A56FA3"/>
    <w:rsid w:val="00A945BC"/>
    <w:rsid w:val="00A9668A"/>
    <w:rsid w:val="00A968CC"/>
    <w:rsid w:val="00AB22CE"/>
    <w:rsid w:val="00AB6ED4"/>
    <w:rsid w:val="00AC155C"/>
    <w:rsid w:val="00AC1D4F"/>
    <w:rsid w:val="00AE1F27"/>
    <w:rsid w:val="00AE2D9D"/>
    <w:rsid w:val="00AE5501"/>
    <w:rsid w:val="00B055E9"/>
    <w:rsid w:val="00B2200A"/>
    <w:rsid w:val="00B3290B"/>
    <w:rsid w:val="00B37A43"/>
    <w:rsid w:val="00B37D89"/>
    <w:rsid w:val="00B419FE"/>
    <w:rsid w:val="00B45906"/>
    <w:rsid w:val="00B51742"/>
    <w:rsid w:val="00B52159"/>
    <w:rsid w:val="00B56EF6"/>
    <w:rsid w:val="00B61347"/>
    <w:rsid w:val="00B61EE0"/>
    <w:rsid w:val="00B66431"/>
    <w:rsid w:val="00B678B2"/>
    <w:rsid w:val="00B71088"/>
    <w:rsid w:val="00B728AA"/>
    <w:rsid w:val="00B811D0"/>
    <w:rsid w:val="00B81EC3"/>
    <w:rsid w:val="00B96B1B"/>
    <w:rsid w:val="00B96E00"/>
    <w:rsid w:val="00BA453C"/>
    <w:rsid w:val="00BB36C1"/>
    <w:rsid w:val="00BD77BB"/>
    <w:rsid w:val="00BE174D"/>
    <w:rsid w:val="00BE6AD0"/>
    <w:rsid w:val="00BF17BF"/>
    <w:rsid w:val="00BF2AF3"/>
    <w:rsid w:val="00BF61AD"/>
    <w:rsid w:val="00C0513C"/>
    <w:rsid w:val="00C10AB4"/>
    <w:rsid w:val="00C10C8B"/>
    <w:rsid w:val="00C14D18"/>
    <w:rsid w:val="00C2017D"/>
    <w:rsid w:val="00C23082"/>
    <w:rsid w:val="00C25C2E"/>
    <w:rsid w:val="00C27475"/>
    <w:rsid w:val="00C3122C"/>
    <w:rsid w:val="00C32BD0"/>
    <w:rsid w:val="00C33BA4"/>
    <w:rsid w:val="00C42930"/>
    <w:rsid w:val="00C44329"/>
    <w:rsid w:val="00C444FF"/>
    <w:rsid w:val="00C461D7"/>
    <w:rsid w:val="00C60157"/>
    <w:rsid w:val="00C61FC5"/>
    <w:rsid w:val="00C63681"/>
    <w:rsid w:val="00C66E60"/>
    <w:rsid w:val="00C76094"/>
    <w:rsid w:val="00C8402C"/>
    <w:rsid w:val="00C85105"/>
    <w:rsid w:val="00C91CB1"/>
    <w:rsid w:val="00C92981"/>
    <w:rsid w:val="00CB2714"/>
    <w:rsid w:val="00CB4A44"/>
    <w:rsid w:val="00CB4C9E"/>
    <w:rsid w:val="00CB6B61"/>
    <w:rsid w:val="00CC0EC8"/>
    <w:rsid w:val="00CC1B1C"/>
    <w:rsid w:val="00CC2BE0"/>
    <w:rsid w:val="00CF4270"/>
    <w:rsid w:val="00D07FC6"/>
    <w:rsid w:val="00D11DA1"/>
    <w:rsid w:val="00D1712E"/>
    <w:rsid w:val="00D20CE4"/>
    <w:rsid w:val="00D21810"/>
    <w:rsid w:val="00D243AE"/>
    <w:rsid w:val="00D24CB5"/>
    <w:rsid w:val="00D2572A"/>
    <w:rsid w:val="00D31F1F"/>
    <w:rsid w:val="00D46C68"/>
    <w:rsid w:val="00D562BC"/>
    <w:rsid w:val="00D57271"/>
    <w:rsid w:val="00D6119E"/>
    <w:rsid w:val="00D625C0"/>
    <w:rsid w:val="00D62845"/>
    <w:rsid w:val="00D6512A"/>
    <w:rsid w:val="00D84E3C"/>
    <w:rsid w:val="00D84E65"/>
    <w:rsid w:val="00D9481C"/>
    <w:rsid w:val="00DA13CB"/>
    <w:rsid w:val="00DC31A3"/>
    <w:rsid w:val="00DD1E36"/>
    <w:rsid w:val="00DE0766"/>
    <w:rsid w:val="00DE3C56"/>
    <w:rsid w:val="00DE4EC9"/>
    <w:rsid w:val="00DE5780"/>
    <w:rsid w:val="00E0306A"/>
    <w:rsid w:val="00E06E72"/>
    <w:rsid w:val="00E11F23"/>
    <w:rsid w:val="00E22D1A"/>
    <w:rsid w:val="00E34A1D"/>
    <w:rsid w:val="00E405F6"/>
    <w:rsid w:val="00E50518"/>
    <w:rsid w:val="00E5434D"/>
    <w:rsid w:val="00E74E66"/>
    <w:rsid w:val="00E81E60"/>
    <w:rsid w:val="00E936CF"/>
    <w:rsid w:val="00EA4297"/>
    <w:rsid w:val="00EB245F"/>
    <w:rsid w:val="00EC2E6E"/>
    <w:rsid w:val="00EC3089"/>
    <w:rsid w:val="00ED481C"/>
    <w:rsid w:val="00EE089F"/>
    <w:rsid w:val="00F05BEB"/>
    <w:rsid w:val="00F06335"/>
    <w:rsid w:val="00F120DC"/>
    <w:rsid w:val="00F177D1"/>
    <w:rsid w:val="00F23DAD"/>
    <w:rsid w:val="00F4053A"/>
    <w:rsid w:val="00F40A4D"/>
    <w:rsid w:val="00F51958"/>
    <w:rsid w:val="00F54B83"/>
    <w:rsid w:val="00F656B4"/>
    <w:rsid w:val="00F705AD"/>
    <w:rsid w:val="00F80914"/>
    <w:rsid w:val="00F972CD"/>
    <w:rsid w:val="00F97401"/>
    <w:rsid w:val="00FA4A68"/>
    <w:rsid w:val="00FB54C4"/>
    <w:rsid w:val="00FB59B5"/>
    <w:rsid w:val="00FB7193"/>
    <w:rsid w:val="00FC2171"/>
    <w:rsid w:val="00FC4ACC"/>
    <w:rsid w:val="00FC4E1C"/>
    <w:rsid w:val="00FC7FB8"/>
    <w:rsid w:val="00FD635F"/>
    <w:rsid w:val="00FD7BA2"/>
    <w:rsid w:val="00FE3F24"/>
    <w:rsid w:val="00FE4C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CEC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549"/>
    <w:pPr>
      <w:spacing w:after="160" w:line="259" w:lineRule="auto"/>
    </w:pPr>
    <w:rPr>
      <w:kern w:val="2"/>
    </w:rPr>
  </w:style>
  <w:style w:type="paragraph" w:styleId="Heading2">
    <w:name w:val="heading 2"/>
    <w:basedOn w:val="Normal"/>
    <w:next w:val="Normal"/>
    <w:link w:val="Heading2Char"/>
    <w:uiPriority w:val="9"/>
    <w:unhideWhenUsed/>
    <w:qFormat/>
    <w:rsid w:val="00263549"/>
    <w:pPr>
      <w:keepNext/>
      <w:keepLines/>
      <w:spacing w:before="40" w:after="0" w:line="25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unhideWhenUsed/>
    <w:qFormat/>
    <w:rsid w:val="00263549"/>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3549"/>
    <w:rPr>
      <w:rFonts w:asciiTheme="majorHAnsi" w:eastAsiaTheme="majorEastAsia" w:hAnsiTheme="majorHAnsi" w:cstheme="majorBidi"/>
      <w:color w:val="365F91" w:themeColor="accent1" w:themeShade="BF"/>
      <w:kern w:val="2"/>
      <w:sz w:val="26"/>
      <w:szCs w:val="26"/>
    </w:rPr>
  </w:style>
  <w:style w:type="character" w:customStyle="1" w:styleId="Heading3Char">
    <w:name w:val="Heading 3 Char"/>
    <w:basedOn w:val="DefaultParagraphFont"/>
    <w:link w:val="Heading3"/>
    <w:uiPriority w:val="9"/>
    <w:rsid w:val="00263549"/>
    <w:rPr>
      <w:rFonts w:ascii="Times New Roman" w:eastAsia="Times New Roman" w:hAnsi="Times New Roman" w:cs="Times New Roman"/>
      <w:b/>
      <w:bCs/>
      <w:sz w:val="27"/>
      <w:szCs w:val="27"/>
      <w:lang w:eastAsia="en-IN"/>
    </w:rPr>
  </w:style>
  <w:style w:type="paragraph" w:styleId="ListParagraph">
    <w:name w:val="List Paragraph"/>
    <w:basedOn w:val="Normal"/>
    <w:uiPriority w:val="34"/>
    <w:qFormat/>
    <w:rsid w:val="00263549"/>
    <w:pPr>
      <w:ind w:left="720"/>
      <w:contextualSpacing/>
    </w:pPr>
  </w:style>
  <w:style w:type="character" w:customStyle="1" w:styleId="css-x5hiaf">
    <w:name w:val="css-x5hiaf"/>
    <w:basedOn w:val="DefaultParagraphFont"/>
    <w:rsid w:val="00263549"/>
  </w:style>
  <w:style w:type="character" w:customStyle="1" w:styleId="css-rh820s">
    <w:name w:val="css-rh820s"/>
    <w:basedOn w:val="DefaultParagraphFont"/>
    <w:rsid w:val="00263549"/>
  </w:style>
  <w:style w:type="character" w:customStyle="1" w:styleId="css-0">
    <w:name w:val="css-0"/>
    <w:basedOn w:val="DefaultParagraphFont"/>
    <w:rsid w:val="00263549"/>
  </w:style>
  <w:style w:type="character" w:customStyle="1" w:styleId="css-1eh0vfs">
    <w:name w:val="css-1eh0vfs"/>
    <w:basedOn w:val="DefaultParagraphFont"/>
    <w:rsid w:val="00263549"/>
  </w:style>
  <w:style w:type="character" w:customStyle="1" w:styleId="css-1ber87j">
    <w:name w:val="css-1ber87j"/>
    <w:basedOn w:val="DefaultParagraphFont"/>
    <w:rsid w:val="00263549"/>
  </w:style>
  <w:style w:type="character" w:customStyle="1" w:styleId="css-15iwe0d">
    <w:name w:val="css-15iwe0d"/>
    <w:basedOn w:val="DefaultParagraphFont"/>
    <w:rsid w:val="00263549"/>
  </w:style>
  <w:style w:type="character" w:customStyle="1" w:styleId="css-2yp7ui">
    <w:name w:val="css-2yp7ui"/>
    <w:basedOn w:val="DefaultParagraphFont"/>
    <w:rsid w:val="00263549"/>
  </w:style>
  <w:style w:type="character" w:customStyle="1" w:styleId="mw-headline">
    <w:name w:val="mw-headline"/>
    <w:basedOn w:val="DefaultParagraphFont"/>
    <w:rsid w:val="00263549"/>
  </w:style>
  <w:style w:type="character" w:styleId="Strong">
    <w:name w:val="Strong"/>
    <w:basedOn w:val="DefaultParagraphFont"/>
    <w:uiPriority w:val="22"/>
    <w:qFormat/>
    <w:rsid w:val="00263549"/>
    <w:rPr>
      <w:b/>
      <w:bCs/>
    </w:rPr>
  </w:style>
  <w:style w:type="paragraph" w:styleId="BalloonText">
    <w:name w:val="Balloon Text"/>
    <w:basedOn w:val="Normal"/>
    <w:link w:val="BalloonTextChar"/>
    <w:uiPriority w:val="99"/>
    <w:semiHidden/>
    <w:unhideWhenUsed/>
    <w:rsid w:val="00436E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E7B"/>
    <w:rPr>
      <w:rFonts w:ascii="Tahoma" w:hAnsi="Tahoma" w:cs="Tahoma"/>
      <w:kern w:val="2"/>
      <w:sz w:val="16"/>
      <w:szCs w:val="16"/>
    </w:rPr>
  </w:style>
  <w:style w:type="character" w:customStyle="1" w:styleId="element-citation">
    <w:name w:val="element-citation"/>
    <w:basedOn w:val="DefaultParagraphFont"/>
    <w:rsid w:val="00E11F23"/>
  </w:style>
  <w:style w:type="character" w:customStyle="1" w:styleId="mixed-citation">
    <w:name w:val="mixed-citation"/>
    <w:basedOn w:val="DefaultParagraphFont"/>
    <w:rsid w:val="00832FB8"/>
  </w:style>
  <w:style w:type="table" w:styleId="LightShading-Accent3">
    <w:name w:val="Light Shading Accent 3"/>
    <w:basedOn w:val="TableNormal"/>
    <w:uiPriority w:val="60"/>
    <w:rsid w:val="00CF4270"/>
    <w:pPr>
      <w:spacing w:after="0" w:line="240" w:lineRule="auto"/>
    </w:pPr>
    <w:rPr>
      <w:color w:val="76923C" w:themeColor="accent3" w:themeShade="BF"/>
      <w:kern w:val="2"/>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Hyperlink">
    <w:name w:val="Hyperlink"/>
    <w:basedOn w:val="DefaultParagraphFont"/>
    <w:uiPriority w:val="99"/>
    <w:unhideWhenUsed/>
    <w:rsid w:val="00ED481C"/>
    <w:rPr>
      <w:color w:val="0000FF" w:themeColor="hyperlink"/>
      <w:u w:val="single"/>
    </w:rPr>
  </w:style>
  <w:style w:type="character" w:customStyle="1" w:styleId="reference-accessdate">
    <w:name w:val="reference-accessdate"/>
    <w:basedOn w:val="DefaultParagraphFont"/>
    <w:rsid w:val="003020CE"/>
  </w:style>
  <w:style w:type="character" w:customStyle="1" w:styleId="nowrap">
    <w:name w:val="nowrap"/>
    <w:basedOn w:val="DefaultParagraphFont"/>
    <w:rsid w:val="003020CE"/>
  </w:style>
  <w:style w:type="character" w:customStyle="1" w:styleId="ref-journal">
    <w:name w:val="ref-journal"/>
    <w:basedOn w:val="DefaultParagraphFont"/>
    <w:rsid w:val="003020CE"/>
  </w:style>
  <w:style w:type="character" w:customStyle="1" w:styleId="ref-vol">
    <w:name w:val="ref-vol"/>
    <w:basedOn w:val="DefaultParagraphFont"/>
    <w:rsid w:val="003020CE"/>
  </w:style>
  <w:style w:type="character" w:styleId="Emphasis">
    <w:name w:val="Emphasis"/>
    <w:basedOn w:val="DefaultParagraphFont"/>
    <w:uiPriority w:val="20"/>
    <w:qFormat/>
    <w:rsid w:val="003020CE"/>
    <w:rPr>
      <w:i/>
      <w:iCs/>
    </w:rPr>
  </w:style>
  <w:style w:type="paragraph" w:customStyle="1" w:styleId="msonormal0">
    <w:name w:val="msonormal"/>
    <w:basedOn w:val="Normal"/>
    <w:rsid w:val="003020CE"/>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paragraph" w:customStyle="1" w:styleId="Default">
    <w:name w:val="Default"/>
    <w:rsid w:val="007207A6"/>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549"/>
    <w:pPr>
      <w:spacing w:after="160" w:line="259" w:lineRule="auto"/>
    </w:pPr>
    <w:rPr>
      <w:kern w:val="2"/>
    </w:rPr>
  </w:style>
  <w:style w:type="paragraph" w:styleId="Heading2">
    <w:name w:val="heading 2"/>
    <w:basedOn w:val="Normal"/>
    <w:next w:val="Normal"/>
    <w:link w:val="Heading2Char"/>
    <w:uiPriority w:val="9"/>
    <w:unhideWhenUsed/>
    <w:qFormat/>
    <w:rsid w:val="00263549"/>
    <w:pPr>
      <w:keepNext/>
      <w:keepLines/>
      <w:spacing w:before="40" w:after="0" w:line="256" w:lineRule="auto"/>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unhideWhenUsed/>
    <w:qFormat/>
    <w:rsid w:val="00263549"/>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63549"/>
    <w:rPr>
      <w:rFonts w:asciiTheme="majorHAnsi" w:eastAsiaTheme="majorEastAsia" w:hAnsiTheme="majorHAnsi" w:cstheme="majorBidi"/>
      <w:color w:val="365F91" w:themeColor="accent1" w:themeShade="BF"/>
      <w:kern w:val="2"/>
      <w:sz w:val="26"/>
      <w:szCs w:val="26"/>
    </w:rPr>
  </w:style>
  <w:style w:type="character" w:customStyle="1" w:styleId="Heading3Char">
    <w:name w:val="Heading 3 Char"/>
    <w:basedOn w:val="DefaultParagraphFont"/>
    <w:link w:val="Heading3"/>
    <w:uiPriority w:val="9"/>
    <w:rsid w:val="00263549"/>
    <w:rPr>
      <w:rFonts w:ascii="Times New Roman" w:eastAsia="Times New Roman" w:hAnsi="Times New Roman" w:cs="Times New Roman"/>
      <w:b/>
      <w:bCs/>
      <w:sz w:val="27"/>
      <w:szCs w:val="27"/>
      <w:lang w:eastAsia="en-IN"/>
    </w:rPr>
  </w:style>
  <w:style w:type="paragraph" w:styleId="ListParagraph">
    <w:name w:val="List Paragraph"/>
    <w:basedOn w:val="Normal"/>
    <w:uiPriority w:val="34"/>
    <w:qFormat/>
    <w:rsid w:val="00263549"/>
    <w:pPr>
      <w:ind w:left="720"/>
      <w:contextualSpacing/>
    </w:pPr>
  </w:style>
  <w:style w:type="character" w:customStyle="1" w:styleId="css-x5hiaf">
    <w:name w:val="css-x5hiaf"/>
    <w:basedOn w:val="DefaultParagraphFont"/>
    <w:rsid w:val="00263549"/>
  </w:style>
  <w:style w:type="character" w:customStyle="1" w:styleId="css-rh820s">
    <w:name w:val="css-rh820s"/>
    <w:basedOn w:val="DefaultParagraphFont"/>
    <w:rsid w:val="00263549"/>
  </w:style>
  <w:style w:type="character" w:customStyle="1" w:styleId="css-0">
    <w:name w:val="css-0"/>
    <w:basedOn w:val="DefaultParagraphFont"/>
    <w:rsid w:val="00263549"/>
  </w:style>
  <w:style w:type="character" w:customStyle="1" w:styleId="css-1eh0vfs">
    <w:name w:val="css-1eh0vfs"/>
    <w:basedOn w:val="DefaultParagraphFont"/>
    <w:rsid w:val="00263549"/>
  </w:style>
  <w:style w:type="character" w:customStyle="1" w:styleId="css-1ber87j">
    <w:name w:val="css-1ber87j"/>
    <w:basedOn w:val="DefaultParagraphFont"/>
    <w:rsid w:val="00263549"/>
  </w:style>
  <w:style w:type="character" w:customStyle="1" w:styleId="css-15iwe0d">
    <w:name w:val="css-15iwe0d"/>
    <w:basedOn w:val="DefaultParagraphFont"/>
    <w:rsid w:val="00263549"/>
  </w:style>
  <w:style w:type="character" w:customStyle="1" w:styleId="css-2yp7ui">
    <w:name w:val="css-2yp7ui"/>
    <w:basedOn w:val="DefaultParagraphFont"/>
    <w:rsid w:val="00263549"/>
  </w:style>
  <w:style w:type="character" w:customStyle="1" w:styleId="mw-headline">
    <w:name w:val="mw-headline"/>
    <w:basedOn w:val="DefaultParagraphFont"/>
    <w:rsid w:val="00263549"/>
  </w:style>
  <w:style w:type="character" w:styleId="Strong">
    <w:name w:val="Strong"/>
    <w:basedOn w:val="DefaultParagraphFont"/>
    <w:uiPriority w:val="22"/>
    <w:qFormat/>
    <w:rsid w:val="00263549"/>
    <w:rPr>
      <w:b/>
      <w:bCs/>
    </w:rPr>
  </w:style>
  <w:style w:type="paragraph" w:styleId="BalloonText">
    <w:name w:val="Balloon Text"/>
    <w:basedOn w:val="Normal"/>
    <w:link w:val="BalloonTextChar"/>
    <w:uiPriority w:val="99"/>
    <w:semiHidden/>
    <w:unhideWhenUsed/>
    <w:rsid w:val="00436E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E7B"/>
    <w:rPr>
      <w:rFonts w:ascii="Tahoma" w:hAnsi="Tahoma" w:cs="Tahoma"/>
      <w:kern w:val="2"/>
      <w:sz w:val="16"/>
      <w:szCs w:val="16"/>
    </w:rPr>
  </w:style>
  <w:style w:type="character" w:customStyle="1" w:styleId="element-citation">
    <w:name w:val="element-citation"/>
    <w:basedOn w:val="DefaultParagraphFont"/>
    <w:rsid w:val="00E11F23"/>
  </w:style>
  <w:style w:type="character" w:customStyle="1" w:styleId="mixed-citation">
    <w:name w:val="mixed-citation"/>
    <w:basedOn w:val="DefaultParagraphFont"/>
    <w:rsid w:val="00832FB8"/>
  </w:style>
  <w:style w:type="table" w:styleId="LightShading-Accent3">
    <w:name w:val="Light Shading Accent 3"/>
    <w:basedOn w:val="TableNormal"/>
    <w:uiPriority w:val="60"/>
    <w:rsid w:val="00CF4270"/>
    <w:pPr>
      <w:spacing w:after="0" w:line="240" w:lineRule="auto"/>
    </w:pPr>
    <w:rPr>
      <w:color w:val="76923C" w:themeColor="accent3" w:themeShade="BF"/>
      <w:kern w:val="2"/>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Hyperlink">
    <w:name w:val="Hyperlink"/>
    <w:basedOn w:val="DefaultParagraphFont"/>
    <w:uiPriority w:val="99"/>
    <w:unhideWhenUsed/>
    <w:rsid w:val="00ED481C"/>
    <w:rPr>
      <w:color w:val="0000FF" w:themeColor="hyperlink"/>
      <w:u w:val="single"/>
    </w:rPr>
  </w:style>
  <w:style w:type="character" w:customStyle="1" w:styleId="reference-accessdate">
    <w:name w:val="reference-accessdate"/>
    <w:basedOn w:val="DefaultParagraphFont"/>
    <w:rsid w:val="003020CE"/>
  </w:style>
  <w:style w:type="character" w:customStyle="1" w:styleId="nowrap">
    <w:name w:val="nowrap"/>
    <w:basedOn w:val="DefaultParagraphFont"/>
    <w:rsid w:val="003020CE"/>
  </w:style>
  <w:style w:type="character" w:customStyle="1" w:styleId="ref-journal">
    <w:name w:val="ref-journal"/>
    <w:basedOn w:val="DefaultParagraphFont"/>
    <w:rsid w:val="003020CE"/>
  </w:style>
  <w:style w:type="character" w:customStyle="1" w:styleId="ref-vol">
    <w:name w:val="ref-vol"/>
    <w:basedOn w:val="DefaultParagraphFont"/>
    <w:rsid w:val="003020CE"/>
  </w:style>
  <w:style w:type="character" w:styleId="Emphasis">
    <w:name w:val="Emphasis"/>
    <w:basedOn w:val="DefaultParagraphFont"/>
    <w:uiPriority w:val="20"/>
    <w:qFormat/>
    <w:rsid w:val="003020CE"/>
    <w:rPr>
      <w:i/>
      <w:iCs/>
    </w:rPr>
  </w:style>
  <w:style w:type="paragraph" w:customStyle="1" w:styleId="msonormal0">
    <w:name w:val="msonormal"/>
    <w:basedOn w:val="Normal"/>
    <w:rsid w:val="003020CE"/>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paragraph" w:customStyle="1" w:styleId="Default">
    <w:name w:val="Default"/>
    <w:rsid w:val="007207A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7174">
      <w:bodyDiv w:val="1"/>
      <w:marLeft w:val="0"/>
      <w:marRight w:val="0"/>
      <w:marTop w:val="0"/>
      <w:marBottom w:val="0"/>
      <w:divBdr>
        <w:top w:val="none" w:sz="0" w:space="0" w:color="auto"/>
        <w:left w:val="none" w:sz="0" w:space="0" w:color="auto"/>
        <w:bottom w:val="none" w:sz="0" w:space="0" w:color="auto"/>
        <w:right w:val="none" w:sz="0" w:space="0" w:color="auto"/>
      </w:divBdr>
    </w:div>
    <w:div w:id="63531078">
      <w:bodyDiv w:val="1"/>
      <w:marLeft w:val="0"/>
      <w:marRight w:val="0"/>
      <w:marTop w:val="0"/>
      <w:marBottom w:val="0"/>
      <w:divBdr>
        <w:top w:val="none" w:sz="0" w:space="0" w:color="auto"/>
        <w:left w:val="none" w:sz="0" w:space="0" w:color="auto"/>
        <w:bottom w:val="none" w:sz="0" w:space="0" w:color="auto"/>
        <w:right w:val="none" w:sz="0" w:space="0" w:color="auto"/>
      </w:divBdr>
    </w:div>
    <w:div w:id="66264980">
      <w:bodyDiv w:val="1"/>
      <w:marLeft w:val="0"/>
      <w:marRight w:val="0"/>
      <w:marTop w:val="0"/>
      <w:marBottom w:val="0"/>
      <w:divBdr>
        <w:top w:val="none" w:sz="0" w:space="0" w:color="auto"/>
        <w:left w:val="none" w:sz="0" w:space="0" w:color="auto"/>
        <w:bottom w:val="none" w:sz="0" w:space="0" w:color="auto"/>
        <w:right w:val="none" w:sz="0" w:space="0" w:color="auto"/>
      </w:divBdr>
    </w:div>
    <w:div w:id="88812279">
      <w:bodyDiv w:val="1"/>
      <w:marLeft w:val="0"/>
      <w:marRight w:val="0"/>
      <w:marTop w:val="0"/>
      <w:marBottom w:val="0"/>
      <w:divBdr>
        <w:top w:val="none" w:sz="0" w:space="0" w:color="auto"/>
        <w:left w:val="none" w:sz="0" w:space="0" w:color="auto"/>
        <w:bottom w:val="none" w:sz="0" w:space="0" w:color="auto"/>
        <w:right w:val="none" w:sz="0" w:space="0" w:color="auto"/>
      </w:divBdr>
    </w:div>
    <w:div w:id="112092854">
      <w:bodyDiv w:val="1"/>
      <w:marLeft w:val="0"/>
      <w:marRight w:val="0"/>
      <w:marTop w:val="0"/>
      <w:marBottom w:val="0"/>
      <w:divBdr>
        <w:top w:val="none" w:sz="0" w:space="0" w:color="auto"/>
        <w:left w:val="none" w:sz="0" w:space="0" w:color="auto"/>
        <w:bottom w:val="none" w:sz="0" w:space="0" w:color="auto"/>
        <w:right w:val="none" w:sz="0" w:space="0" w:color="auto"/>
      </w:divBdr>
    </w:div>
    <w:div w:id="113864224">
      <w:bodyDiv w:val="1"/>
      <w:marLeft w:val="0"/>
      <w:marRight w:val="0"/>
      <w:marTop w:val="0"/>
      <w:marBottom w:val="0"/>
      <w:divBdr>
        <w:top w:val="none" w:sz="0" w:space="0" w:color="auto"/>
        <w:left w:val="none" w:sz="0" w:space="0" w:color="auto"/>
        <w:bottom w:val="none" w:sz="0" w:space="0" w:color="auto"/>
        <w:right w:val="none" w:sz="0" w:space="0" w:color="auto"/>
      </w:divBdr>
    </w:div>
    <w:div w:id="115222098">
      <w:bodyDiv w:val="1"/>
      <w:marLeft w:val="0"/>
      <w:marRight w:val="0"/>
      <w:marTop w:val="0"/>
      <w:marBottom w:val="0"/>
      <w:divBdr>
        <w:top w:val="none" w:sz="0" w:space="0" w:color="auto"/>
        <w:left w:val="none" w:sz="0" w:space="0" w:color="auto"/>
        <w:bottom w:val="none" w:sz="0" w:space="0" w:color="auto"/>
        <w:right w:val="none" w:sz="0" w:space="0" w:color="auto"/>
      </w:divBdr>
    </w:div>
    <w:div w:id="151727611">
      <w:bodyDiv w:val="1"/>
      <w:marLeft w:val="0"/>
      <w:marRight w:val="0"/>
      <w:marTop w:val="0"/>
      <w:marBottom w:val="0"/>
      <w:divBdr>
        <w:top w:val="none" w:sz="0" w:space="0" w:color="auto"/>
        <w:left w:val="none" w:sz="0" w:space="0" w:color="auto"/>
        <w:bottom w:val="none" w:sz="0" w:space="0" w:color="auto"/>
        <w:right w:val="none" w:sz="0" w:space="0" w:color="auto"/>
      </w:divBdr>
    </w:div>
    <w:div w:id="206528703">
      <w:bodyDiv w:val="1"/>
      <w:marLeft w:val="0"/>
      <w:marRight w:val="0"/>
      <w:marTop w:val="0"/>
      <w:marBottom w:val="0"/>
      <w:divBdr>
        <w:top w:val="none" w:sz="0" w:space="0" w:color="auto"/>
        <w:left w:val="none" w:sz="0" w:space="0" w:color="auto"/>
        <w:bottom w:val="none" w:sz="0" w:space="0" w:color="auto"/>
        <w:right w:val="none" w:sz="0" w:space="0" w:color="auto"/>
      </w:divBdr>
    </w:div>
    <w:div w:id="244266533">
      <w:bodyDiv w:val="1"/>
      <w:marLeft w:val="0"/>
      <w:marRight w:val="0"/>
      <w:marTop w:val="0"/>
      <w:marBottom w:val="0"/>
      <w:divBdr>
        <w:top w:val="none" w:sz="0" w:space="0" w:color="auto"/>
        <w:left w:val="none" w:sz="0" w:space="0" w:color="auto"/>
        <w:bottom w:val="none" w:sz="0" w:space="0" w:color="auto"/>
        <w:right w:val="none" w:sz="0" w:space="0" w:color="auto"/>
      </w:divBdr>
    </w:div>
    <w:div w:id="253707580">
      <w:bodyDiv w:val="1"/>
      <w:marLeft w:val="0"/>
      <w:marRight w:val="0"/>
      <w:marTop w:val="0"/>
      <w:marBottom w:val="0"/>
      <w:divBdr>
        <w:top w:val="none" w:sz="0" w:space="0" w:color="auto"/>
        <w:left w:val="none" w:sz="0" w:space="0" w:color="auto"/>
        <w:bottom w:val="none" w:sz="0" w:space="0" w:color="auto"/>
        <w:right w:val="none" w:sz="0" w:space="0" w:color="auto"/>
      </w:divBdr>
    </w:div>
    <w:div w:id="262956718">
      <w:bodyDiv w:val="1"/>
      <w:marLeft w:val="0"/>
      <w:marRight w:val="0"/>
      <w:marTop w:val="0"/>
      <w:marBottom w:val="0"/>
      <w:divBdr>
        <w:top w:val="none" w:sz="0" w:space="0" w:color="auto"/>
        <w:left w:val="none" w:sz="0" w:space="0" w:color="auto"/>
        <w:bottom w:val="none" w:sz="0" w:space="0" w:color="auto"/>
        <w:right w:val="none" w:sz="0" w:space="0" w:color="auto"/>
      </w:divBdr>
    </w:div>
    <w:div w:id="305747295">
      <w:bodyDiv w:val="1"/>
      <w:marLeft w:val="0"/>
      <w:marRight w:val="0"/>
      <w:marTop w:val="0"/>
      <w:marBottom w:val="0"/>
      <w:divBdr>
        <w:top w:val="none" w:sz="0" w:space="0" w:color="auto"/>
        <w:left w:val="none" w:sz="0" w:space="0" w:color="auto"/>
        <w:bottom w:val="none" w:sz="0" w:space="0" w:color="auto"/>
        <w:right w:val="none" w:sz="0" w:space="0" w:color="auto"/>
      </w:divBdr>
    </w:div>
    <w:div w:id="328290139">
      <w:bodyDiv w:val="1"/>
      <w:marLeft w:val="0"/>
      <w:marRight w:val="0"/>
      <w:marTop w:val="0"/>
      <w:marBottom w:val="0"/>
      <w:divBdr>
        <w:top w:val="none" w:sz="0" w:space="0" w:color="auto"/>
        <w:left w:val="none" w:sz="0" w:space="0" w:color="auto"/>
        <w:bottom w:val="none" w:sz="0" w:space="0" w:color="auto"/>
        <w:right w:val="none" w:sz="0" w:space="0" w:color="auto"/>
      </w:divBdr>
    </w:div>
    <w:div w:id="341199760">
      <w:bodyDiv w:val="1"/>
      <w:marLeft w:val="0"/>
      <w:marRight w:val="0"/>
      <w:marTop w:val="0"/>
      <w:marBottom w:val="0"/>
      <w:divBdr>
        <w:top w:val="none" w:sz="0" w:space="0" w:color="auto"/>
        <w:left w:val="none" w:sz="0" w:space="0" w:color="auto"/>
        <w:bottom w:val="none" w:sz="0" w:space="0" w:color="auto"/>
        <w:right w:val="none" w:sz="0" w:space="0" w:color="auto"/>
      </w:divBdr>
    </w:div>
    <w:div w:id="361132676">
      <w:bodyDiv w:val="1"/>
      <w:marLeft w:val="0"/>
      <w:marRight w:val="0"/>
      <w:marTop w:val="0"/>
      <w:marBottom w:val="0"/>
      <w:divBdr>
        <w:top w:val="none" w:sz="0" w:space="0" w:color="auto"/>
        <w:left w:val="none" w:sz="0" w:space="0" w:color="auto"/>
        <w:bottom w:val="none" w:sz="0" w:space="0" w:color="auto"/>
        <w:right w:val="none" w:sz="0" w:space="0" w:color="auto"/>
      </w:divBdr>
    </w:div>
    <w:div w:id="387605634">
      <w:bodyDiv w:val="1"/>
      <w:marLeft w:val="0"/>
      <w:marRight w:val="0"/>
      <w:marTop w:val="0"/>
      <w:marBottom w:val="0"/>
      <w:divBdr>
        <w:top w:val="none" w:sz="0" w:space="0" w:color="auto"/>
        <w:left w:val="none" w:sz="0" w:space="0" w:color="auto"/>
        <w:bottom w:val="none" w:sz="0" w:space="0" w:color="auto"/>
        <w:right w:val="none" w:sz="0" w:space="0" w:color="auto"/>
      </w:divBdr>
    </w:div>
    <w:div w:id="390810369">
      <w:bodyDiv w:val="1"/>
      <w:marLeft w:val="0"/>
      <w:marRight w:val="0"/>
      <w:marTop w:val="0"/>
      <w:marBottom w:val="0"/>
      <w:divBdr>
        <w:top w:val="none" w:sz="0" w:space="0" w:color="auto"/>
        <w:left w:val="none" w:sz="0" w:space="0" w:color="auto"/>
        <w:bottom w:val="none" w:sz="0" w:space="0" w:color="auto"/>
        <w:right w:val="none" w:sz="0" w:space="0" w:color="auto"/>
      </w:divBdr>
    </w:div>
    <w:div w:id="471093057">
      <w:bodyDiv w:val="1"/>
      <w:marLeft w:val="0"/>
      <w:marRight w:val="0"/>
      <w:marTop w:val="0"/>
      <w:marBottom w:val="0"/>
      <w:divBdr>
        <w:top w:val="none" w:sz="0" w:space="0" w:color="auto"/>
        <w:left w:val="none" w:sz="0" w:space="0" w:color="auto"/>
        <w:bottom w:val="none" w:sz="0" w:space="0" w:color="auto"/>
        <w:right w:val="none" w:sz="0" w:space="0" w:color="auto"/>
      </w:divBdr>
    </w:div>
    <w:div w:id="478617020">
      <w:bodyDiv w:val="1"/>
      <w:marLeft w:val="0"/>
      <w:marRight w:val="0"/>
      <w:marTop w:val="0"/>
      <w:marBottom w:val="0"/>
      <w:divBdr>
        <w:top w:val="none" w:sz="0" w:space="0" w:color="auto"/>
        <w:left w:val="none" w:sz="0" w:space="0" w:color="auto"/>
        <w:bottom w:val="none" w:sz="0" w:space="0" w:color="auto"/>
        <w:right w:val="none" w:sz="0" w:space="0" w:color="auto"/>
      </w:divBdr>
    </w:div>
    <w:div w:id="486093089">
      <w:bodyDiv w:val="1"/>
      <w:marLeft w:val="0"/>
      <w:marRight w:val="0"/>
      <w:marTop w:val="0"/>
      <w:marBottom w:val="0"/>
      <w:divBdr>
        <w:top w:val="none" w:sz="0" w:space="0" w:color="auto"/>
        <w:left w:val="none" w:sz="0" w:space="0" w:color="auto"/>
        <w:bottom w:val="none" w:sz="0" w:space="0" w:color="auto"/>
        <w:right w:val="none" w:sz="0" w:space="0" w:color="auto"/>
      </w:divBdr>
    </w:div>
    <w:div w:id="543248162">
      <w:bodyDiv w:val="1"/>
      <w:marLeft w:val="0"/>
      <w:marRight w:val="0"/>
      <w:marTop w:val="0"/>
      <w:marBottom w:val="0"/>
      <w:divBdr>
        <w:top w:val="none" w:sz="0" w:space="0" w:color="auto"/>
        <w:left w:val="none" w:sz="0" w:space="0" w:color="auto"/>
        <w:bottom w:val="none" w:sz="0" w:space="0" w:color="auto"/>
        <w:right w:val="none" w:sz="0" w:space="0" w:color="auto"/>
      </w:divBdr>
    </w:div>
    <w:div w:id="556167036">
      <w:bodyDiv w:val="1"/>
      <w:marLeft w:val="0"/>
      <w:marRight w:val="0"/>
      <w:marTop w:val="0"/>
      <w:marBottom w:val="0"/>
      <w:divBdr>
        <w:top w:val="none" w:sz="0" w:space="0" w:color="auto"/>
        <w:left w:val="none" w:sz="0" w:space="0" w:color="auto"/>
        <w:bottom w:val="none" w:sz="0" w:space="0" w:color="auto"/>
        <w:right w:val="none" w:sz="0" w:space="0" w:color="auto"/>
      </w:divBdr>
    </w:div>
    <w:div w:id="574097566">
      <w:bodyDiv w:val="1"/>
      <w:marLeft w:val="0"/>
      <w:marRight w:val="0"/>
      <w:marTop w:val="0"/>
      <w:marBottom w:val="0"/>
      <w:divBdr>
        <w:top w:val="none" w:sz="0" w:space="0" w:color="auto"/>
        <w:left w:val="none" w:sz="0" w:space="0" w:color="auto"/>
        <w:bottom w:val="none" w:sz="0" w:space="0" w:color="auto"/>
        <w:right w:val="none" w:sz="0" w:space="0" w:color="auto"/>
      </w:divBdr>
    </w:div>
    <w:div w:id="612859274">
      <w:bodyDiv w:val="1"/>
      <w:marLeft w:val="0"/>
      <w:marRight w:val="0"/>
      <w:marTop w:val="0"/>
      <w:marBottom w:val="0"/>
      <w:divBdr>
        <w:top w:val="none" w:sz="0" w:space="0" w:color="auto"/>
        <w:left w:val="none" w:sz="0" w:space="0" w:color="auto"/>
        <w:bottom w:val="none" w:sz="0" w:space="0" w:color="auto"/>
        <w:right w:val="none" w:sz="0" w:space="0" w:color="auto"/>
      </w:divBdr>
    </w:div>
    <w:div w:id="618997498">
      <w:bodyDiv w:val="1"/>
      <w:marLeft w:val="0"/>
      <w:marRight w:val="0"/>
      <w:marTop w:val="0"/>
      <w:marBottom w:val="0"/>
      <w:divBdr>
        <w:top w:val="none" w:sz="0" w:space="0" w:color="auto"/>
        <w:left w:val="none" w:sz="0" w:space="0" w:color="auto"/>
        <w:bottom w:val="none" w:sz="0" w:space="0" w:color="auto"/>
        <w:right w:val="none" w:sz="0" w:space="0" w:color="auto"/>
      </w:divBdr>
    </w:div>
    <w:div w:id="635261663">
      <w:bodyDiv w:val="1"/>
      <w:marLeft w:val="0"/>
      <w:marRight w:val="0"/>
      <w:marTop w:val="0"/>
      <w:marBottom w:val="0"/>
      <w:divBdr>
        <w:top w:val="none" w:sz="0" w:space="0" w:color="auto"/>
        <w:left w:val="none" w:sz="0" w:space="0" w:color="auto"/>
        <w:bottom w:val="none" w:sz="0" w:space="0" w:color="auto"/>
        <w:right w:val="none" w:sz="0" w:space="0" w:color="auto"/>
      </w:divBdr>
    </w:div>
    <w:div w:id="660885854">
      <w:bodyDiv w:val="1"/>
      <w:marLeft w:val="0"/>
      <w:marRight w:val="0"/>
      <w:marTop w:val="0"/>
      <w:marBottom w:val="0"/>
      <w:divBdr>
        <w:top w:val="none" w:sz="0" w:space="0" w:color="auto"/>
        <w:left w:val="none" w:sz="0" w:space="0" w:color="auto"/>
        <w:bottom w:val="none" w:sz="0" w:space="0" w:color="auto"/>
        <w:right w:val="none" w:sz="0" w:space="0" w:color="auto"/>
      </w:divBdr>
    </w:div>
    <w:div w:id="713428585">
      <w:bodyDiv w:val="1"/>
      <w:marLeft w:val="0"/>
      <w:marRight w:val="0"/>
      <w:marTop w:val="0"/>
      <w:marBottom w:val="0"/>
      <w:divBdr>
        <w:top w:val="none" w:sz="0" w:space="0" w:color="auto"/>
        <w:left w:val="none" w:sz="0" w:space="0" w:color="auto"/>
        <w:bottom w:val="none" w:sz="0" w:space="0" w:color="auto"/>
        <w:right w:val="none" w:sz="0" w:space="0" w:color="auto"/>
      </w:divBdr>
    </w:div>
    <w:div w:id="752820285">
      <w:bodyDiv w:val="1"/>
      <w:marLeft w:val="0"/>
      <w:marRight w:val="0"/>
      <w:marTop w:val="0"/>
      <w:marBottom w:val="0"/>
      <w:divBdr>
        <w:top w:val="none" w:sz="0" w:space="0" w:color="auto"/>
        <w:left w:val="none" w:sz="0" w:space="0" w:color="auto"/>
        <w:bottom w:val="none" w:sz="0" w:space="0" w:color="auto"/>
        <w:right w:val="none" w:sz="0" w:space="0" w:color="auto"/>
      </w:divBdr>
    </w:div>
    <w:div w:id="779566057">
      <w:bodyDiv w:val="1"/>
      <w:marLeft w:val="0"/>
      <w:marRight w:val="0"/>
      <w:marTop w:val="0"/>
      <w:marBottom w:val="0"/>
      <w:divBdr>
        <w:top w:val="none" w:sz="0" w:space="0" w:color="auto"/>
        <w:left w:val="none" w:sz="0" w:space="0" w:color="auto"/>
        <w:bottom w:val="none" w:sz="0" w:space="0" w:color="auto"/>
        <w:right w:val="none" w:sz="0" w:space="0" w:color="auto"/>
      </w:divBdr>
    </w:div>
    <w:div w:id="787163330">
      <w:bodyDiv w:val="1"/>
      <w:marLeft w:val="0"/>
      <w:marRight w:val="0"/>
      <w:marTop w:val="0"/>
      <w:marBottom w:val="0"/>
      <w:divBdr>
        <w:top w:val="none" w:sz="0" w:space="0" w:color="auto"/>
        <w:left w:val="none" w:sz="0" w:space="0" w:color="auto"/>
        <w:bottom w:val="none" w:sz="0" w:space="0" w:color="auto"/>
        <w:right w:val="none" w:sz="0" w:space="0" w:color="auto"/>
      </w:divBdr>
    </w:div>
    <w:div w:id="844855982">
      <w:bodyDiv w:val="1"/>
      <w:marLeft w:val="0"/>
      <w:marRight w:val="0"/>
      <w:marTop w:val="0"/>
      <w:marBottom w:val="0"/>
      <w:divBdr>
        <w:top w:val="none" w:sz="0" w:space="0" w:color="auto"/>
        <w:left w:val="none" w:sz="0" w:space="0" w:color="auto"/>
        <w:bottom w:val="none" w:sz="0" w:space="0" w:color="auto"/>
        <w:right w:val="none" w:sz="0" w:space="0" w:color="auto"/>
      </w:divBdr>
    </w:div>
    <w:div w:id="933325022">
      <w:bodyDiv w:val="1"/>
      <w:marLeft w:val="0"/>
      <w:marRight w:val="0"/>
      <w:marTop w:val="0"/>
      <w:marBottom w:val="0"/>
      <w:divBdr>
        <w:top w:val="none" w:sz="0" w:space="0" w:color="auto"/>
        <w:left w:val="none" w:sz="0" w:space="0" w:color="auto"/>
        <w:bottom w:val="none" w:sz="0" w:space="0" w:color="auto"/>
        <w:right w:val="none" w:sz="0" w:space="0" w:color="auto"/>
      </w:divBdr>
    </w:div>
    <w:div w:id="1027296829">
      <w:bodyDiv w:val="1"/>
      <w:marLeft w:val="0"/>
      <w:marRight w:val="0"/>
      <w:marTop w:val="0"/>
      <w:marBottom w:val="0"/>
      <w:divBdr>
        <w:top w:val="none" w:sz="0" w:space="0" w:color="auto"/>
        <w:left w:val="none" w:sz="0" w:space="0" w:color="auto"/>
        <w:bottom w:val="none" w:sz="0" w:space="0" w:color="auto"/>
        <w:right w:val="none" w:sz="0" w:space="0" w:color="auto"/>
      </w:divBdr>
    </w:div>
    <w:div w:id="1032149674">
      <w:bodyDiv w:val="1"/>
      <w:marLeft w:val="0"/>
      <w:marRight w:val="0"/>
      <w:marTop w:val="0"/>
      <w:marBottom w:val="0"/>
      <w:divBdr>
        <w:top w:val="none" w:sz="0" w:space="0" w:color="auto"/>
        <w:left w:val="none" w:sz="0" w:space="0" w:color="auto"/>
        <w:bottom w:val="none" w:sz="0" w:space="0" w:color="auto"/>
        <w:right w:val="none" w:sz="0" w:space="0" w:color="auto"/>
      </w:divBdr>
    </w:div>
    <w:div w:id="1057365360">
      <w:bodyDiv w:val="1"/>
      <w:marLeft w:val="0"/>
      <w:marRight w:val="0"/>
      <w:marTop w:val="0"/>
      <w:marBottom w:val="0"/>
      <w:divBdr>
        <w:top w:val="none" w:sz="0" w:space="0" w:color="auto"/>
        <w:left w:val="none" w:sz="0" w:space="0" w:color="auto"/>
        <w:bottom w:val="none" w:sz="0" w:space="0" w:color="auto"/>
        <w:right w:val="none" w:sz="0" w:space="0" w:color="auto"/>
      </w:divBdr>
    </w:div>
    <w:div w:id="1075739244">
      <w:bodyDiv w:val="1"/>
      <w:marLeft w:val="0"/>
      <w:marRight w:val="0"/>
      <w:marTop w:val="0"/>
      <w:marBottom w:val="0"/>
      <w:divBdr>
        <w:top w:val="none" w:sz="0" w:space="0" w:color="auto"/>
        <w:left w:val="none" w:sz="0" w:space="0" w:color="auto"/>
        <w:bottom w:val="none" w:sz="0" w:space="0" w:color="auto"/>
        <w:right w:val="none" w:sz="0" w:space="0" w:color="auto"/>
      </w:divBdr>
    </w:div>
    <w:div w:id="1079644166">
      <w:bodyDiv w:val="1"/>
      <w:marLeft w:val="0"/>
      <w:marRight w:val="0"/>
      <w:marTop w:val="0"/>
      <w:marBottom w:val="0"/>
      <w:divBdr>
        <w:top w:val="none" w:sz="0" w:space="0" w:color="auto"/>
        <w:left w:val="none" w:sz="0" w:space="0" w:color="auto"/>
        <w:bottom w:val="none" w:sz="0" w:space="0" w:color="auto"/>
        <w:right w:val="none" w:sz="0" w:space="0" w:color="auto"/>
      </w:divBdr>
    </w:div>
    <w:div w:id="1132405102">
      <w:bodyDiv w:val="1"/>
      <w:marLeft w:val="0"/>
      <w:marRight w:val="0"/>
      <w:marTop w:val="0"/>
      <w:marBottom w:val="0"/>
      <w:divBdr>
        <w:top w:val="none" w:sz="0" w:space="0" w:color="auto"/>
        <w:left w:val="none" w:sz="0" w:space="0" w:color="auto"/>
        <w:bottom w:val="none" w:sz="0" w:space="0" w:color="auto"/>
        <w:right w:val="none" w:sz="0" w:space="0" w:color="auto"/>
      </w:divBdr>
    </w:div>
    <w:div w:id="1143035657">
      <w:bodyDiv w:val="1"/>
      <w:marLeft w:val="0"/>
      <w:marRight w:val="0"/>
      <w:marTop w:val="0"/>
      <w:marBottom w:val="0"/>
      <w:divBdr>
        <w:top w:val="none" w:sz="0" w:space="0" w:color="auto"/>
        <w:left w:val="none" w:sz="0" w:space="0" w:color="auto"/>
        <w:bottom w:val="none" w:sz="0" w:space="0" w:color="auto"/>
        <w:right w:val="none" w:sz="0" w:space="0" w:color="auto"/>
      </w:divBdr>
    </w:div>
    <w:div w:id="1180698860">
      <w:bodyDiv w:val="1"/>
      <w:marLeft w:val="0"/>
      <w:marRight w:val="0"/>
      <w:marTop w:val="0"/>
      <w:marBottom w:val="0"/>
      <w:divBdr>
        <w:top w:val="none" w:sz="0" w:space="0" w:color="auto"/>
        <w:left w:val="none" w:sz="0" w:space="0" w:color="auto"/>
        <w:bottom w:val="none" w:sz="0" w:space="0" w:color="auto"/>
        <w:right w:val="none" w:sz="0" w:space="0" w:color="auto"/>
      </w:divBdr>
    </w:div>
    <w:div w:id="1186094875">
      <w:bodyDiv w:val="1"/>
      <w:marLeft w:val="0"/>
      <w:marRight w:val="0"/>
      <w:marTop w:val="0"/>
      <w:marBottom w:val="0"/>
      <w:divBdr>
        <w:top w:val="none" w:sz="0" w:space="0" w:color="auto"/>
        <w:left w:val="none" w:sz="0" w:space="0" w:color="auto"/>
        <w:bottom w:val="none" w:sz="0" w:space="0" w:color="auto"/>
        <w:right w:val="none" w:sz="0" w:space="0" w:color="auto"/>
      </w:divBdr>
    </w:div>
    <w:div w:id="1188055892">
      <w:bodyDiv w:val="1"/>
      <w:marLeft w:val="0"/>
      <w:marRight w:val="0"/>
      <w:marTop w:val="0"/>
      <w:marBottom w:val="0"/>
      <w:divBdr>
        <w:top w:val="none" w:sz="0" w:space="0" w:color="auto"/>
        <w:left w:val="none" w:sz="0" w:space="0" w:color="auto"/>
        <w:bottom w:val="none" w:sz="0" w:space="0" w:color="auto"/>
        <w:right w:val="none" w:sz="0" w:space="0" w:color="auto"/>
      </w:divBdr>
    </w:div>
    <w:div w:id="1238632698">
      <w:bodyDiv w:val="1"/>
      <w:marLeft w:val="0"/>
      <w:marRight w:val="0"/>
      <w:marTop w:val="0"/>
      <w:marBottom w:val="0"/>
      <w:divBdr>
        <w:top w:val="none" w:sz="0" w:space="0" w:color="auto"/>
        <w:left w:val="none" w:sz="0" w:space="0" w:color="auto"/>
        <w:bottom w:val="none" w:sz="0" w:space="0" w:color="auto"/>
        <w:right w:val="none" w:sz="0" w:space="0" w:color="auto"/>
      </w:divBdr>
    </w:div>
    <w:div w:id="1250775698">
      <w:bodyDiv w:val="1"/>
      <w:marLeft w:val="0"/>
      <w:marRight w:val="0"/>
      <w:marTop w:val="0"/>
      <w:marBottom w:val="0"/>
      <w:divBdr>
        <w:top w:val="none" w:sz="0" w:space="0" w:color="auto"/>
        <w:left w:val="none" w:sz="0" w:space="0" w:color="auto"/>
        <w:bottom w:val="none" w:sz="0" w:space="0" w:color="auto"/>
        <w:right w:val="none" w:sz="0" w:space="0" w:color="auto"/>
      </w:divBdr>
    </w:div>
    <w:div w:id="1267231054">
      <w:bodyDiv w:val="1"/>
      <w:marLeft w:val="0"/>
      <w:marRight w:val="0"/>
      <w:marTop w:val="0"/>
      <w:marBottom w:val="0"/>
      <w:divBdr>
        <w:top w:val="none" w:sz="0" w:space="0" w:color="auto"/>
        <w:left w:val="none" w:sz="0" w:space="0" w:color="auto"/>
        <w:bottom w:val="none" w:sz="0" w:space="0" w:color="auto"/>
        <w:right w:val="none" w:sz="0" w:space="0" w:color="auto"/>
      </w:divBdr>
    </w:div>
    <w:div w:id="1278021479">
      <w:bodyDiv w:val="1"/>
      <w:marLeft w:val="0"/>
      <w:marRight w:val="0"/>
      <w:marTop w:val="0"/>
      <w:marBottom w:val="0"/>
      <w:divBdr>
        <w:top w:val="none" w:sz="0" w:space="0" w:color="auto"/>
        <w:left w:val="none" w:sz="0" w:space="0" w:color="auto"/>
        <w:bottom w:val="none" w:sz="0" w:space="0" w:color="auto"/>
        <w:right w:val="none" w:sz="0" w:space="0" w:color="auto"/>
      </w:divBdr>
    </w:div>
    <w:div w:id="1288271495">
      <w:bodyDiv w:val="1"/>
      <w:marLeft w:val="0"/>
      <w:marRight w:val="0"/>
      <w:marTop w:val="0"/>
      <w:marBottom w:val="0"/>
      <w:divBdr>
        <w:top w:val="none" w:sz="0" w:space="0" w:color="auto"/>
        <w:left w:val="none" w:sz="0" w:space="0" w:color="auto"/>
        <w:bottom w:val="none" w:sz="0" w:space="0" w:color="auto"/>
        <w:right w:val="none" w:sz="0" w:space="0" w:color="auto"/>
      </w:divBdr>
    </w:div>
    <w:div w:id="1288776061">
      <w:bodyDiv w:val="1"/>
      <w:marLeft w:val="0"/>
      <w:marRight w:val="0"/>
      <w:marTop w:val="0"/>
      <w:marBottom w:val="0"/>
      <w:divBdr>
        <w:top w:val="none" w:sz="0" w:space="0" w:color="auto"/>
        <w:left w:val="none" w:sz="0" w:space="0" w:color="auto"/>
        <w:bottom w:val="none" w:sz="0" w:space="0" w:color="auto"/>
        <w:right w:val="none" w:sz="0" w:space="0" w:color="auto"/>
      </w:divBdr>
    </w:div>
    <w:div w:id="1335768120">
      <w:bodyDiv w:val="1"/>
      <w:marLeft w:val="0"/>
      <w:marRight w:val="0"/>
      <w:marTop w:val="0"/>
      <w:marBottom w:val="0"/>
      <w:divBdr>
        <w:top w:val="none" w:sz="0" w:space="0" w:color="auto"/>
        <w:left w:val="none" w:sz="0" w:space="0" w:color="auto"/>
        <w:bottom w:val="none" w:sz="0" w:space="0" w:color="auto"/>
        <w:right w:val="none" w:sz="0" w:space="0" w:color="auto"/>
      </w:divBdr>
    </w:div>
    <w:div w:id="1399861439">
      <w:bodyDiv w:val="1"/>
      <w:marLeft w:val="0"/>
      <w:marRight w:val="0"/>
      <w:marTop w:val="0"/>
      <w:marBottom w:val="0"/>
      <w:divBdr>
        <w:top w:val="none" w:sz="0" w:space="0" w:color="auto"/>
        <w:left w:val="none" w:sz="0" w:space="0" w:color="auto"/>
        <w:bottom w:val="none" w:sz="0" w:space="0" w:color="auto"/>
        <w:right w:val="none" w:sz="0" w:space="0" w:color="auto"/>
      </w:divBdr>
    </w:div>
    <w:div w:id="1436172078">
      <w:bodyDiv w:val="1"/>
      <w:marLeft w:val="0"/>
      <w:marRight w:val="0"/>
      <w:marTop w:val="0"/>
      <w:marBottom w:val="0"/>
      <w:divBdr>
        <w:top w:val="none" w:sz="0" w:space="0" w:color="auto"/>
        <w:left w:val="none" w:sz="0" w:space="0" w:color="auto"/>
        <w:bottom w:val="none" w:sz="0" w:space="0" w:color="auto"/>
        <w:right w:val="none" w:sz="0" w:space="0" w:color="auto"/>
      </w:divBdr>
    </w:div>
    <w:div w:id="1483699114">
      <w:bodyDiv w:val="1"/>
      <w:marLeft w:val="0"/>
      <w:marRight w:val="0"/>
      <w:marTop w:val="0"/>
      <w:marBottom w:val="0"/>
      <w:divBdr>
        <w:top w:val="none" w:sz="0" w:space="0" w:color="auto"/>
        <w:left w:val="none" w:sz="0" w:space="0" w:color="auto"/>
        <w:bottom w:val="none" w:sz="0" w:space="0" w:color="auto"/>
        <w:right w:val="none" w:sz="0" w:space="0" w:color="auto"/>
      </w:divBdr>
    </w:div>
    <w:div w:id="1494376245">
      <w:bodyDiv w:val="1"/>
      <w:marLeft w:val="0"/>
      <w:marRight w:val="0"/>
      <w:marTop w:val="0"/>
      <w:marBottom w:val="0"/>
      <w:divBdr>
        <w:top w:val="none" w:sz="0" w:space="0" w:color="auto"/>
        <w:left w:val="none" w:sz="0" w:space="0" w:color="auto"/>
        <w:bottom w:val="none" w:sz="0" w:space="0" w:color="auto"/>
        <w:right w:val="none" w:sz="0" w:space="0" w:color="auto"/>
      </w:divBdr>
    </w:div>
    <w:div w:id="1509174728">
      <w:bodyDiv w:val="1"/>
      <w:marLeft w:val="0"/>
      <w:marRight w:val="0"/>
      <w:marTop w:val="0"/>
      <w:marBottom w:val="0"/>
      <w:divBdr>
        <w:top w:val="none" w:sz="0" w:space="0" w:color="auto"/>
        <w:left w:val="none" w:sz="0" w:space="0" w:color="auto"/>
        <w:bottom w:val="none" w:sz="0" w:space="0" w:color="auto"/>
        <w:right w:val="none" w:sz="0" w:space="0" w:color="auto"/>
      </w:divBdr>
    </w:div>
    <w:div w:id="1522040528">
      <w:bodyDiv w:val="1"/>
      <w:marLeft w:val="0"/>
      <w:marRight w:val="0"/>
      <w:marTop w:val="0"/>
      <w:marBottom w:val="0"/>
      <w:divBdr>
        <w:top w:val="none" w:sz="0" w:space="0" w:color="auto"/>
        <w:left w:val="none" w:sz="0" w:space="0" w:color="auto"/>
        <w:bottom w:val="none" w:sz="0" w:space="0" w:color="auto"/>
        <w:right w:val="none" w:sz="0" w:space="0" w:color="auto"/>
      </w:divBdr>
    </w:div>
    <w:div w:id="1533610360">
      <w:bodyDiv w:val="1"/>
      <w:marLeft w:val="0"/>
      <w:marRight w:val="0"/>
      <w:marTop w:val="0"/>
      <w:marBottom w:val="0"/>
      <w:divBdr>
        <w:top w:val="none" w:sz="0" w:space="0" w:color="auto"/>
        <w:left w:val="none" w:sz="0" w:space="0" w:color="auto"/>
        <w:bottom w:val="none" w:sz="0" w:space="0" w:color="auto"/>
        <w:right w:val="none" w:sz="0" w:space="0" w:color="auto"/>
      </w:divBdr>
    </w:div>
    <w:div w:id="1625650659">
      <w:bodyDiv w:val="1"/>
      <w:marLeft w:val="0"/>
      <w:marRight w:val="0"/>
      <w:marTop w:val="0"/>
      <w:marBottom w:val="0"/>
      <w:divBdr>
        <w:top w:val="none" w:sz="0" w:space="0" w:color="auto"/>
        <w:left w:val="none" w:sz="0" w:space="0" w:color="auto"/>
        <w:bottom w:val="none" w:sz="0" w:space="0" w:color="auto"/>
        <w:right w:val="none" w:sz="0" w:space="0" w:color="auto"/>
      </w:divBdr>
    </w:div>
    <w:div w:id="1635794807">
      <w:bodyDiv w:val="1"/>
      <w:marLeft w:val="0"/>
      <w:marRight w:val="0"/>
      <w:marTop w:val="0"/>
      <w:marBottom w:val="0"/>
      <w:divBdr>
        <w:top w:val="none" w:sz="0" w:space="0" w:color="auto"/>
        <w:left w:val="none" w:sz="0" w:space="0" w:color="auto"/>
        <w:bottom w:val="none" w:sz="0" w:space="0" w:color="auto"/>
        <w:right w:val="none" w:sz="0" w:space="0" w:color="auto"/>
      </w:divBdr>
    </w:div>
    <w:div w:id="1647121142">
      <w:bodyDiv w:val="1"/>
      <w:marLeft w:val="0"/>
      <w:marRight w:val="0"/>
      <w:marTop w:val="0"/>
      <w:marBottom w:val="0"/>
      <w:divBdr>
        <w:top w:val="none" w:sz="0" w:space="0" w:color="auto"/>
        <w:left w:val="none" w:sz="0" w:space="0" w:color="auto"/>
        <w:bottom w:val="none" w:sz="0" w:space="0" w:color="auto"/>
        <w:right w:val="none" w:sz="0" w:space="0" w:color="auto"/>
      </w:divBdr>
    </w:div>
    <w:div w:id="1649438725">
      <w:bodyDiv w:val="1"/>
      <w:marLeft w:val="0"/>
      <w:marRight w:val="0"/>
      <w:marTop w:val="0"/>
      <w:marBottom w:val="0"/>
      <w:divBdr>
        <w:top w:val="none" w:sz="0" w:space="0" w:color="auto"/>
        <w:left w:val="none" w:sz="0" w:space="0" w:color="auto"/>
        <w:bottom w:val="none" w:sz="0" w:space="0" w:color="auto"/>
        <w:right w:val="none" w:sz="0" w:space="0" w:color="auto"/>
      </w:divBdr>
    </w:div>
    <w:div w:id="1655721369">
      <w:bodyDiv w:val="1"/>
      <w:marLeft w:val="0"/>
      <w:marRight w:val="0"/>
      <w:marTop w:val="0"/>
      <w:marBottom w:val="0"/>
      <w:divBdr>
        <w:top w:val="none" w:sz="0" w:space="0" w:color="auto"/>
        <w:left w:val="none" w:sz="0" w:space="0" w:color="auto"/>
        <w:bottom w:val="none" w:sz="0" w:space="0" w:color="auto"/>
        <w:right w:val="none" w:sz="0" w:space="0" w:color="auto"/>
      </w:divBdr>
    </w:div>
    <w:div w:id="1673025663">
      <w:bodyDiv w:val="1"/>
      <w:marLeft w:val="0"/>
      <w:marRight w:val="0"/>
      <w:marTop w:val="0"/>
      <w:marBottom w:val="0"/>
      <w:divBdr>
        <w:top w:val="none" w:sz="0" w:space="0" w:color="auto"/>
        <w:left w:val="none" w:sz="0" w:space="0" w:color="auto"/>
        <w:bottom w:val="none" w:sz="0" w:space="0" w:color="auto"/>
        <w:right w:val="none" w:sz="0" w:space="0" w:color="auto"/>
      </w:divBdr>
    </w:div>
    <w:div w:id="1675761273">
      <w:bodyDiv w:val="1"/>
      <w:marLeft w:val="0"/>
      <w:marRight w:val="0"/>
      <w:marTop w:val="0"/>
      <w:marBottom w:val="0"/>
      <w:divBdr>
        <w:top w:val="none" w:sz="0" w:space="0" w:color="auto"/>
        <w:left w:val="none" w:sz="0" w:space="0" w:color="auto"/>
        <w:bottom w:val="none" w:sz="0" w:space="0" w:color="auto"/>
        <w:right w:val="none" w:sz="0" w:space="0" w:color="auto"/>
      </w:divBdr>
    </w:div>
    <w:div w:id="1718779587">
      <w:bodyDiv w:val="1"/>
      <w:marLeft w:val="0"/>
      <w:marRight w:val="0"/>
      <w:marTop w:val="0"/>
      <w:marBottom w:val="0"/>
      <w:divBdr>
        <w:top w:val="none" w:sz="0" w:space="0" w:color="auto"/>
        <w:left w:val="none" w:sz="0" w:space="0" w:color="auto"/>
        <w:bottom w:val="none" w:sz="0" w:space="0" w:color="auto"/>
        <w:right w:val="none" w:sz="0" w:space="0" w:color="auto"/>
      </w:divBdr>
    </w:div>
    <w:div w:id="1740900695">
      <w:bodyDiv w:val="1"/>
      <w:marLeft w:val="0"/>
      <w:marRight w:val="0"/>
      <w:marTop w:val="0"/>
      <w:marBottom w:val="0"/>
      <w:divBdr>
        <w:top w:val="none" w:sz="0" w:space="0" w:color="auto"/>
        <w:left w:val="none" w:sz="0" w:space="0" w:color="auto"/>
        <w:bottom w:val="none" w:sz="0" w:space="0" w:color="auto"/>
        <w:right w:val="none" w:sz="0" w:space="0" w:color="auto"/>
      </w:divBdr>
    </w:div>
    <w:div w:id="1796366004">
      <w:bodyDiv w:val="1"/>
      <w:marLeft w:val="0"/>
      <w:marRight w:val="0"/>
      <w:marTop w:val="0"/>
      <w:marBottom w:val="0"/>
      <w:divBdr>
        <w:top w:val="none" w:sz="0" w:space="0" w:color="auto"/>
        <w:left w:val="none" w:sz="0" w:space="0" w:color="auto"/>
        <w:bottom w:val="none" w:sz="0" w:space="0" w:color="auto"/>
        <w:right w:val="none" w:sz="0" w:space="0" w:color="auto"/>
      </w:divBdr>
    </w:div>
    <w:div w:id="1806504384">
      <w:bodyDiv w:val="1"/>
      <w:marLeft w:val="0"/>
      <w:marRight w:val="0"/>
      <w:marTop w:val="0"/>
      <w:marBottom w:val="0"/>
      <w:divBdr>
        <w:top w:val="none" w:sz="0" w:space="0" w:color="auto"/>
        <w:left w:val="none" w:sz="0" w:space="0" w:color="auto"/>
        <w:bottom w:val="none" w:sz="0" w:space="0" w:color="auto"/>
        <w:right w:val="none" w:sz="0" w:space="0" w:color="auto"/>
      </w:divBdr>
    </w:div>
    <w:div w:id="1837455451">
      <w:bodyDiv w:val="1"/>
      <w:marLeft w:val="0"/>
      <w:marRight w:val="0"/>
      <w:marTop w:val="0"/>
      <w:marBottom w:val="0"/>
      <w:divBdr>
        <w:top w:val="none" w:sz="0" w:space="0" w:color="auto"/>
        <w:left w:val="none" w:sz="0" w:space="0" w:color="auto"/>
        <w:bottom w:val="none" w:sz="0" w:space="0" w:color="auto"/>
        <w:right w:val="none" w:sz="0" w:space="0" w:color="auto"/>
      </w:divBdr>
    </w:div>
    <w:div w:id="1892619259">
      <w:bodyDiv w:val="1"/>
      <w:marLeft w:val="0"/>
      <w:marRight w:val="0"/>
      <w:marTop w:val="0"/>
      <w:marBottom w:val="0"/>
      <w:divBdr>
        <w:top w:val="none" w:sz="0" w:space="0" w:color="auto"/>
        <w:left w:val="none" w:sz="0" w:space="0" w:color="auto"/>
        <w:bottom w:val="none" w:sz="0" w:space="0" w:color="auto"/>
        <w:right w:val="none" w:sz="0" w:space="0" w:color="auto"/>
      </w:divBdr>
    </w:div>
    <w:div w:id="1901280518">
      <w:bodyDiv w:val="1"/>
      <w:marLeft w:val="0"/>
      <w:marRight w:val="0"/>
      <w:marTop w:val="0"/>
      <w:marBottom w:val="0"/>
      <w:divBdr>
        <w:top w:val="none" w:sz="0" w:space="0" w:color="auto"/>
        <w:left w:val="none" w:sz="0" w:space="0" w:color="auto"/>
        <w:bottom w:val="none" w:sz="0" w:space="0" w:color="auto"/>
        <w:right w:val="none" w:sz="0" w:space="0" w:color="auto"/>
      </w:divBdr>
    </w:div>
    <w:div w:id="1960063853">
      <w:bodyDiv w:val="1"/>
      <w:marLeft w:val="0"/>
      <w:marRight w:val="0"/>
      <w:marTop w:val="0"/>
      <w:marBottom w:val="0"/>
      <w:divBdr>
        <w:top w:val="none" w:sz="0" w:space="0" w:color="auto"/>
        <w:left w:val="none" w:sz="0" w:space="0" w:color="auto"/>
        <w:bottom w:val="none" w:sz="0" w:space="0" w:color="auto"/>
        <w:right w:val="none" w:sz="0" w:space="0" w:color="auto"/>
      </w:divBdr>
    </w:div>
    <w:div w:id="1976255475">
      <w:bodyDiv w:val="1"/>
      <w:marLeft w:val="0"/>
      <w:marRight w:val="0"/>
      <w:marTop w:val="0"/>
      <w:marBottom w:val="0"/>
      <w:divBdr>
        <w:top w:val="none" w:sz="0" w:space="0" w:color="auto"/>
        <w:left w:val="none" w:sz="0" w:space="0" w:color="auto"/>
        <w:bottom w:val="none" w:sz="0" w:space="0" w:color="auto"/>
        <w:right w:val="none" w:sz="0" w:space="0" w:color="auto"/>
      </w:divBdr>
    </w:div>
    <w:div w:id="2017416290">
      <w:bodyDiv w:val="1"/>
      <w:marLeft w:val="0"/>
      <w:marRight w:val="0"/>
      <w:marTop w:val="0"/>
      <w:marBottom w:val="0"/>
      <w:divBdr>
        <w:top w:val="none" w:sz="0" w:space="0" w:color="auto"/>
        <w:left w:val="none" w:sz="0" w:space="0" w:color="auto"/>
        <w:bottom w:val="none" w:sz="0" w:space="0" w:color="auto"/>
        <w:right w:val="none" w:sz="0" w:space="0" w:color="auto"/>
      </w:divBdr>
    </w:div>
    <w:div w:id="2083791859">
      <w:bodyDiv w:val="1"/>
      <w:marLeft w:val="0"/>
      <w:marRight w:val="0"/>
      <w:marTop w:val="0"/>
      <w:marBottom w:val="0"/>
      <w:divBdr>
        <w:top w:val="none" w:sz="0" w:space="0" w:color="auto"/>
        <w:left w:val="none" w:sz="0" w:space="0" w:color="auto"/>
        <w:bottom w:val="none" w:sz="0" w:space="0" w:color="auto"/>
        <w:right w:val="none" w:sz="0" w:space="0" w:color="auto"/>
      </w:divBdr>
    </w:div>
    <w:div w:id="2108235511">
      <w:bodyDiv w:val="1"/>
      <w:marLeft w:val="0"/>
      <w:marRight w:val="0"/>
      <w:marTop w:val="0"/>
      <w:marBottom w:val="0"/>
      <w:divBdr>
        <w:top w:val="none" w:sz="0" w:space="0" w:color="auto"/>
        <w:left w:val="none" w:sz="0" w:space="0" w:color="auto"/>
        <w:bottom w:val="none" w:sz="0" w:space="0" w:color="auto"/>
        <w:right w:val="none" w:sz="0" w:space="0" w:color="auto"/>
      </w:divBdr>
    </w:div>
    <w:div w:id="2122411396">
      <w:bodyDiv w:val="1"/>
      <w:marLeft w:val="0"/>
      <w:marRight w:val="0"/>
      <w:marTop w:val="0"/>
      <w:marBottom w:val="0"/>
      <w:divBdr>
        <w:top w:val="none" w:sz="0" w:space="0" w:color="auto"/>
        <w:left w:val="none" w:sz="0" w:space="0" w:color="auto"/>
        <w:bottom w:val="none" w:sz="0" w:space="0" w:color="auto"/>
        <w:right w:val="none" w:sz="0" w:space="0" w:color="auto"/>
      </w:divBdr>
    </w:div>
    <w:div w:id="2123304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17" Type="http://schemas.openxmlformats.org/officeDocument/2006/relationships/hyperlink" Target="https://scholar.google.com/scholar_lookup?journal=Curr.+Opin.+Rheumatol.&amp;title=From+microbiome+to+infectome+in+autoimmunity&amp;author=D.P.+Bogdanos&amp;author=L.I.+Sakkas&amp;volume=29&amp;issue=4&amp;publication_year=2017&amp;pages=369-373&amp;pmid=28394824&amp;" TargetMode="External"/><Relationship Id="rId21" Type="http://schemas.openxmlformats.org/officeDocument/2006/relationships/hyperlink" Target="https://scholar.google.com/scholar_lookup?journal=Immunol.+Rev.&amp;title=PAMPs+and+DAMPs:+signals+that+spur+autophagy+and+immunity&amp;author=D.+Tang&amp;author=R.+Kang&amp;author=M.T.+Lotze&amp;volume=249&amp;issue=1&amp;publication_year=2012&amp;" TargetMode="External"/><Relationship Id="rId42" Type="http://schemas.openxmlformats.org/officeDocument/2006/relationships/hyperlink" Target="https://scholar.google.com/scholar_lookup?journal=Annu.+Rev.+Immunol.&amp;title=A.+M:+CRISPR-based+tools+in+immunity&amp;author=D.R.+Simeonov&amp;volume=37&amp;publication_year=2019&amp;pages=571-597&amp;pmid=30698999&amp;" TargetMode="External"/><Relationship Id="rId63" Type="http://schemas.openxmlformats.org/officeDocument/2006/relationships/hyperlink" Target="https://scholar.google.com/scholar_lookup?journal=J+Immunother+Cancer&amp;title=Antibodies+as+biomarker+candidates+for+response+and+survival+to+checkpoint+inhibitors+in+melanoma+patients&amp;author=M.+F%C3%A4ssler&amp;author=S.+Diem&amp;author=L.+Flatz&amp;volume=7&amp;issue=1&amp;publication_year=2019&amp;" TargetMode="External"/><Relationship Id="rId84" Type="http://schemas.openxmlformats.org/officeDocument/2006/relationships/hyperlink" Target="https://pubmed.ncbi.nlm.nih.gov/31326231" TargetMode="External"/><Relationship Id="rId138" Type="http://schemas.openxmlformats.org/officeDocument/2006/relationships/hyperlink" Target="https://www.ncbi.nlm.nih.gov/pmc/articles/PMC6686855/" TargetMode="External"/><Relationship Id="rId159" Type="http://schemas.openxmlformats.org/officeDocument/2006/relationships/hyperlink" Target="https://pubmed.ncbi.nlm.nih.gov/33116300" TargetMode="External"/><Relationship Id="rId170" Type="http://schemas.openxmlformats.org/officeDocument/2006/relationships/hyperlink" Target="https://pubmed.ncbi.nlm.nih.gov/32919880" TargetMode="External"/><Relationship Id="rId191" Type="http://schemas.openxmlformats.org/officeDocument/2006/relationships/hyperlink" Target="https://scholar.google.com/scholar_lookup?journal=Mol.+Immunol.&amp;title=Complement+analysis+in+the+era+of+targeted+therapeutics&amp;author=Z.+Prohaszka&amp;author=A.+Frazer-Abel&amp;volume=102&amp;publication_year=2018&amp;pages=84-88&amp;pmid=29933889&amp;" TargetMode="External"/><Relationship Id="rId205" Type="http://schemas.openxmlformats.org/officeDocument/2006/relationships/hyperlink" Target="https://pubmed.ncbi.nlm.nih.gov/6112565" TargetMode="External"/><Relationship Id="rId226" Type="http://schemas.openxmlformats.org/officeDocument/2006/relationships/hyperlink" Target="https://pubmed.ncbi.nlm.nih.gov/31031777" TargetMode="External"/><Relationship Id="rId107" Type="http://schemas.openxmlformats.org/officeDocument/2006/relationships/hyperlink" Target="https://pubmed.ncbi.nlm.nih.gov/32897883" TargetMode="External"/><Relationship Id="rId11" Type="http://schemas.openxmlformats.org/officeDocument/2006/relationships/hyperlink" Target="https://pubmed.ncbi.nlm.nih.gov/32234406" TargetMode="External"/><Relationship Id="rId32" Type="http://schemas.openxmlformats.org/officeDocument/2006/relationships/hyperlink" Target="https://scholar.google.com/scholar_lookup?journal=Am.+J.+Epidemiol.&amp;title=Associations+of+non-Hodgkin+Lymphoma+(NHL)+risk+with+autoimmune+conditions+according+to+putative+NHL+loci&amp;author=S.S.+Wang&amp;author=C.M.+Vajdic&amp;author=K.E.+Smedby&amp;volume=181&amp;issue=6&amp;publication_year=2015&amp;pages=406-421&amp;pmid=25713336&amp;" TargetMode="External"/><Relationship Id="rId53" Type="http://schemas.openxmlformats.org/officeDocument/2006/relationships/hyperlink" Target="https://pubmed.ncbi.nlm.nih.gov/32868929" TargetMode="External"/><Relationship Id="rId74" Type="http://schemas.openxmlformats.org/officeDocument/2006/relationships/hyperlink" Target="https://pubmed.ncbi.nlm.nih.gov/32032524" TargetMode="External"/><Relationship Id="rId128" Type="http://schemas.openxmlformats.org/officeDocument/2006/relationships/hyperlink" Target="https://scholar.google.com/scholar_lookup?journal=Eur.+Cytokine+Netw.&amp;title=Autoimmunity+and+cytokines+in+Guillain-Barre+syndrome+revisited:+review+of+pathomechanisms+with+an+eye+on+therapeutic+options&amp;author=E.Z.+Soltani&amp;author=F.+Rahmani&amp;author=N.+Rezaei&amp;volume=30&amp;issue=1&amp;publication_year=2019&amp;pages=1-14&amp;pmid=31074417&amp;" TargetMode="External"/><Relationship Id="rId149" Type="http://schemas.openxmlformats.org/officeDocument/2006/relationships/hyperlink" Target="https://scholar.google.com/scholar_lookup?journal=Arthritis+Rheum.&amp;title=G.+L:+association+of+systemic+lupus+erythematosus+with+decreased+immunosuppressive+potential+of+the+IgG+glycome&amp;author=F.+Vu%C4%8Dkovi%C4%87&amp;author=J.+Kri%C5%A1ti%C4%87&amp;volume=67&amp;issue=11&amp;publication_year=2015&amp;pages=2978-2989&amp;" TargetMode="External"/><Relationship Id="rId5" Type="http://schemas.openxmlformats.org/officeDocument/2006/relationships/settings" Target="settings.xml"/><Relationship Id="rId95" Type="http://schemas.openxmlformats.org/officeDocument/2006/relationships/hyperlink" Target="https://www.ncbi.nlm.nih.gov/pmc/articles/PMC6920669/" TargetMode="External"/><Relationship Id="rId160" Type="http://schemas.openxmlformats.org/officeDocument/2006/relationships/hyperlink" Target="https://scholar.google.com/scholar_lookup?journal=Nat.+Rev.+Microbiol.&amp;title=Coronavirus+biology+and+replication:+implications+for+SARS-CoV-2&amp;author=Ph+Vk&amp;author=A.+Annika+Kratzel&amp;author=V.+Thiel&amp;volume=19&amp;issue=3&amp;publication_year=2021&amp;pages=155-170&amp;pmid=33116300&amp;" TargetMode="External"/><Relationship Id="rId181" Type="http://schemas.openxmlformats.org/officeDocument/2006/relationships/hyperlink" Target="https://pubmed.ncbi.nlm.nih.gov/33826820" TargetMode="External"/><Relationship Id="rId216" Type="http://schemas.openxmlformats.org/officeDocument/2006/relationships/hyperlink" Target="https://scholar.google.com/scholar_lookup?journal=J.+Phys.+Chem.+Lett.&amp;title=DeepBAR:+a+fast+and+exact+method+for+binding+free+energy+computation&amp;author=X.+Ding&amp;author=B.+Zhang&amp;volume=12&amp;publication_year=2021&amp;pages=2509-2515&amp;pmid=33719449&amp;" TargetMode="External"/><Relationship Id="rId237" Type="http://schemas.openxmlformats.org/officeDocument/2006/relationships/hyperlink" Target="https://pubmed.ncbi.nlm.nih.gov/31969879" TargetMode="External"/><Relationship Id="rId22" Type="http://schemas.openxmlformats.org/officeDocument/2006/relationships/hyperlink" Target="https://pubmed.ncbi.nlm.nih.gov/28084212" TargetMode="External"/><Relationship Id="rId43" Type="http://schemas.openxmlformats.org/officeDocument/2006/relationships/hyperlink" Target="https://www.ncbi.nlm.nih.gov/pmc/articles/PMC7478175/" TargetMode="External"/><Relationship Id="rId64" Type="http://schemas.openxmlformats.org/officeDocument/2006/relationships/hyperlink" Target="https://pubmed.ncbi.nlm.nih.gov/33753565" TargetMode="External"/><Relationship Id="rId118" Type="http://schemas.openxmlformats.org/officeDocument/2006/relationships/hyperlink" Target="https://www.ncbi.nlm.nih.gov/pmc/articles/PMC301557/" TargetMode="External"/><Relationship Id="rId139" Type="http://schemas.openxmlformats.org/officeDocument/2006/relationships/hyperlink" Target="https://pubmed.ncbi.nlm.nih.gov/30842675" TargetMode="External"/><Relationship Id="rId85" Type="http://schemas.openxmlformats.org/officeDocument/2006/relationships/hyperlink" Target="https://scholar.google.com/scholar_lookup?journal=J+Autoimmmun&amp;title=Kronbichler+A:+inflammasomes+and+autoimmune+and+rheumatic+diseases:+a+comprehensive+review&amp;author=J.I.+Shin&amp;author=K.H.+Lee&amp;volume=103&amp;publication_year=2019&amp;" TargetMode="External"/><Relationship Id="rId150" Type="http://schemas.openxmlformats.org/officeDocument/2006/relationships/hyperlink" Target="https://www.ncbi.nlm.nih.gov/pmc/articles/PMC7288963/" TargetMode="External"/><Relationship Id="rId171" Type="http://schemas.openxmlformats.org/officeDocument/2006/relationships/hyperlink" Target="https://scholar.google.com/scholar_lookup?journal=Transfus.+Apher.+Sci.&amp;title=A+consideration+of+convalescent+plasma+and+plasmaderivatives+in+the+care+of+severely-+ill+patients+with+COVID+19&amp;author=T.+Lung&amp;author=M.+Kazatchkine&amp;author=L.+Risch&amp;author=M.+Risch&amp;author=U.+Nydegger&amp;volume=59&amp;issue=5&amp;publication_year=2020&amp;" TargetMode="External"/><Relationship Id="rId192" Type="http://schemas.openxmlformats.org/officeDocument/2006/relationships/hyperlink" Target="https://www.ncbi.nlm.nih.gov/pmc/articles/PMC7802056/" TargetMode="External"/><Relationship Id="rId206" Type="http://schemas.openxmlformats.org/officeDocument/2006/relationships/hyperlink" Target="https://scholar.google.com/scholar_lookup?journal=Lancet&amp;title=High-dose+intravenous+gammaglobulin+for+idiopathic+thrombocytopenic+purpra+in+childhood&amp;author=P.+Imbach&amp;author=S.+Barandun&amp;author=H.P.+Wagner&amp;volume=i&amp;publication_year=1981&amp;pages=1228-1231&amp;" TargetMode="External"/><Relationship Id="rId227" Type="http://schemas.openxmlformats.org/officeDocument/2006/relationships/hyperlink" Target="https://scholar.google.com/scholar_lookup?journal=Front.+Immunol.&amp;title=The+promise+of+anti-idiotype+revisited&amp;author=H.+Kohler&amp;author=A.+Anastas+Pashov&amp;author=T.+Kieber-Emmons&amp;publication_year=2019&amp;" TargetMode="External"/><Relationship Id="rId201" Type="http://schemas.openxmlformats.org/officeDocument/2006/relationships/hyperlink" Target="https://pubmed.ncbi.nlm.nih.gov/31487549" TargetMode="External"/><Relationship Id="rId222" Type="http://schemas.openxmlformats.org/officeDocument/2006/relationships/hyperlink" Target="https://www.ncbi.nlm.nih.gov/pmc/articles/PMC7781102/" TargetMode="External"/><Relationship Id="rId243" Type="http://schemas.openxmlformats.org/officeDocument/2006/relationships/hyperlink" Target="https://doi.org/10.48047/ecb/2023.12.si4.1767" TargetMode="External"/><Relationship Id="rId12" Type="http://schemas.openxmlformats.org/officeDocument/2006/relationships/hyperlink" Target="https://scholar.google.com/scholar_lookup?journal=Autoimmun.+Rev.&amp;title=doi:+arj:+worldwide+trends+in+all-cause+mortality+of+auto-immune+systemic+diseases+between+2001+and+2014&amp;author=M.+Scherlinger&amp;author=P.+Mertz&amp;author=L.+Arnaud&amp;volume=19&amp;issue=8&amp;publication_year=2020&amp;" TargetMode="External"/><Relationship Id="rId17" Type="http://schemas.openxmlformats.org/officeDocument/2006/relationships/hyperlink" Target="https://pubmed.ncbi.nlm.nih.gov/28768257" TargetMode="External"/><Relationship Id="rId33" Type="http://schemas.openxmlformats.org/officeDocument/2006/relationships/hyperlink" Target="https://pubmed.ncbi.nlm.nih.gov/25081899" TargetMode="External"/><Relationship Id="rId38" Type="http://schemas.openxmlformats.org/officeDocument/2006/relationships/hyperlink" Target="https://www.ncbi.nlm.nih.gov/pmc/articles/PMC6598765/" TargetMode="External"/><Relationship Id="rId59" Type="http://schemas.openxmlformats.org/officeDocument/2006/relationships/hyperlink" Target="https://pubmed.ncbi.nlm.nih.gov/31330185" TargetMode="External"/><Relationship Id="rId103" Type="http://schemas.openxmlformats.org/officeDocument/2006/relationships/hyperlink" Target="https://www.ncbi.nlm.nih.gov/pmc/articles/PMC4963559/" TargetMode="External"/><Relationship Id="rId108" Type="http://schemas.openxmlformats.org/officeDocument/2006/relationships/hyperlink" Target="https://scholar.google.com/scholar_lookup?journal=J.+Clin.+Invest.&amp;title=Inhibition+of+IRF5+hyperactivation+protects+from+lupus+onset+and+severity&amp;author=S.+Song&amp;author=S.+De&amp;author=B.+Barners&amp;volume=130&amp;issue=12&amp;publication_year=2020&amp;pages=6700-6717&amp;pmid=32897883&amp;" TargetMode="External"/><Relationship Id="rId124" Type="http://schemas.openxmlformats.org/officeDocument/2006/relationships/hyperlink" Target="https://www.ncbi.nlm.nih.gov/pmc/articles/PMC7445716/" TargetMode="External"/><Relationship Id="rId129" Type="http://schemas.openxmlformats.org/officeDocument/2006/relationships/hyperlink" Target="https://www.ncbi.nlm.nih.gov/pmc/articles/PMC5940111/" TargetMode="External"/><Relationship Id="rId54" Type="http://schemas.openxmlformats.org/officeDocument/2006/relationships/hyperlink" Target="https://scholar.google.com/scholar_lookup?journal=Nat.+Immunol.&amp;title=H.+N:+the+PD-1+expression+balance+between+effector+and+regulatory+T+cells+predicts+the+clinical+efficacy+of+PD-1+blockade+therapies&amp;author=S.+Kumagai&amp;author=Y.+Togashi&amp;volume=21&amp;issue=11&amp;publication_year=2020&amp;" TargetMode="External"/><Relationship Id="rId70" Type="http://schemas.openxmlformats.org/officeDocument/2006/relationships/hyperlink" Target="https://www.ncbi.nlm.nih.gov/pmc/articles/PMC6986364/" TargetMode="External"/><Relationship Id="rId75" Type="http://schemas.openxmlformats.org/officeDocument/2006/relationships/hyperlink" Target="https://scholar.google.com/scholar_lookup?journal=Cell+Stem+Cell&amp;title=Post-transcriptional+regulation+of+homeostatic,+stressed,+and+malignant+stem+cells&amp;author=B.A.+Chua&amp;author=I.+Van+Der+Werf&amp;author=C.+Jamieson&amp;author=R.A.+Signer&amp;volume=26&amp;issue=2&amp;publication_year=2020&amp;" TargetMode="External"/><Relationship Id="rId91" Type="http://schemas.openxmlformats.org/officeDocument/2006/relationships/hyperlink" Target="https://scholar.google.com/scholar_lookup?journal=Rheumatology&amp;title=doi:+ro:+the+challenge+of+autoinflammatory+syndromes:+with+an+emphasis+on+hyper-IgD+syndrome&amp;author=J.W.+van+der+Meer&amp;author=A.+Simon&amp;publication_year=2016&amp;pages=ii23-ii29&amp;pmid=27856657&amp;" TargetMode="External"/><Relationship Id="rId96" Type="http://schemas.openxmlformats.org/officeDocument/2006/relationships/hyperlink" Target="https://pubmed.ncbi.nlm.nih.gov/31594404" TargetMode="External"/><Relationship Id="rId140" Type="http://schemas.openxmlformats.org/officeDocument/2006/relationships/hyperlink" Target="https://scholar.google.com/scholar_lookup?journal=Nat.+Med.&amp;title=A+clinically+meaningful+metric+of+immune+age+derived+from+high-dimensional+longitudinal+monitoring&amp;author=A.+Alpert&amp;author=Y.+Yishai+Pickman&amp;author=S.S.+Shen-Orr&amp;volume=25&amp;issue=3&amp;publication_year=2019&amp;pages=487-495&amp;pmid=30842675&amp;" TargetMode="External"/><Relationship Id="rId145" Type="http://schemas.openxmlformats.org/officeDocument/2006/relationships/hyperlink" Target="https://pubmed.ncbi.nlm.nih.gov/31806903" TargetMode="External"/><Relationship Id="rId161" Type="http://schemas.openxmlformats.org/officeDocument/2006/relationships/hyperlink" Target="https://www.ncbi.nlm.nih.gov/pmc/articles/PMC6370901/" TargetMode="External"/><Relationship Id="rId166" Type="http://schemas.openxmlformats.org/officeDocument/2006/relationships/hyperlink" Target="https://www.ncbi.nlm.nih.gov/pmc/articles/PMC7880581/" TargetMode="External"/><Relationship Id="rId182" Type="http://schemas.openxmlformats.org/officeDocument/2006/relationships/hyperlink" Target="https://scholar.google.com/scholar_lookup?journal=N.+Engl.+J.+Med.&amp;title=Sutimlimab+in+cold+agglutinin+disease&amp;author=A.+R%C3%B6th&amp;author=W.+Barcellini&amp;author=S.+Berentsen&amp;volume=384&amp;publication_year=2021&amp;pages=1323-1334&amp;pmid=33826820&amp;" TargetMode="External"/><Relationship Id="rId187" Type="http://schemas.openxmlformats.org/officeDocument/2006/relationships/hyperlink" Target="https://www.ncbi.nlm.nih.gov/pmc/articles/PMC7796659/" TargetMode="External"/><Relationship Id="rId217" Type="http://schemas.openxmlformats.org/officeDocument/2006/relationships/hyperlink" Target="https://www.ncbi.nlm.nih.gov/pmc/articles/PMC5850795/"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https://pubmed.ncbi.nlm.nih.gov/29773052" TargetMode="External"/><Relationship Id="rId233" Type="http://schemas.openxmlformats.org/officeDocument/2006/relationships/hyperlink" Target="https://scholar.google.com/scholar_lookup?journal=Med.+Clin.&amp;title=Sarcoidosis&amp;author=O.+Llanos&amp;author=N.+Hamzeh&amp;volume=103&amp;issue=3&amp;publication_year=2019&amp;pages=523-534&amp;" TargetMode="External"/><Relationship Id="rId238" Type="http://schemas.openxmlformats.org/officeDocument/2006/relationships/hyperlink" Target="https://scholar.google.com/scholar_lookup?journal=Front.+Immunol.&amp;title=Sarcoidosis+as+an+autoimmune+disease&amp;author=A.A.+Starshinova&amp;author=A.M.+Malkova&amp;author=P.K.+Yablonskiy&amp;publication_year=2020&amp;pages=10&amp;pmid=32117219&amp;" TargetMode="External"/><Relationship Id="rId23" Type="http://schemas.openxmlformats.org/officeDocument/2006/relationships/hyperlink" Target="https://scholar.google.com/scholar_lookup?journal=Microbiol.+Spectr.&amp;title=Toll-like+receptor+signaling+and+its+inducible+proteins&amp;author=T.+Satoh&amp;author=S.+Akira&amp;volume=4&amp;issue=6&amp;publication_year=2016&amp;" TargetMode="External"/><Relationship Id="rId28" Type="http://schemas.openxmlformats.org/officeDocument/2006/relationships/hyperlink" Target="https://pubmed.ncbi.nlm.nih.gov/29374201" TargetMode="External"/><Relationship Id="rId49" Type="http://schemas.openxmlformats.org/officeDocument/2006/relationships/hyperlink" Target="https://pubmed.ncbi.nlm.nih.gov/31192812" TargetMode="External"/><Relationship Id="rId114" Type="http://schemas.openxmlformats.org/officeDocument/2006/relationships/hyperlink" Target="https://pubmed.ncbi.nlm.nih.gov/27252264" TargetMode="External"/><Relationship Id="rId119" Type="http://schemas.openxmlformats.org/officeDocument/2006/relationships/hyperlink" Target="https://pubmed.ncbi.nlm.nih.gov/4847246" TargetMode="External"/><Relationship Id="rId44" Type="http://schemas.openxmlformats.org/officeDocument/2006/relationships/hyperlink" Target="https://pubmed.ncbi.nlm.nih.gov/29677470" TargetMode="External"/><Relationship Id="rId60" Type="http://schemas.openxmlformats.org/officeDocument/2006/relationships/hyperlink" Target="https://scholar.google.com/scholar_lookup?journal=Semin.+Canc.+Biol.&amp;title=Autoimmunity,+checkpoint+inhibitor+therapy+and+immune-related+adverse+events:+a+review&amp;author=S.+Khan&amp;author=D.E.+Gerber&amp;volume=64&amp;publication_year=2020&amp;pages=93-101&amp;" TargetMode="External"/><Relationship Id="rId65" Type="http://schemas.openxmlformats.org/officeDocument/2006/relationships/hyperlink" Target="https://scholar.google.com/scholar_lookup?journal=J.+Immunol.&amp;title=Beyond+unconventional:+what+do+we+really+know+about+group+2+innate+lymphoid+cells?&amp;author=P.+Finkel&amp;author=W.+Xia&amp;author=W.A.+Jefferies&amp;volume=206&amp;issue=7&amp;publication_year=2021&amp;pages=1409-1417&amp;pmid=33753565&amp;" TargetMode="External"/><Relationship Id="rId81" Type="http://schemas.openxmlformats.org/officeDocument/2006/relationships/hyperlink" Target="https://www.ncbi.nlm.nih.gov/pmc/articles/PMC8567458/" TargetMode="External"/><Relationship Id="rId86" Type="http://schemas.openxmlformats.org/officeDocument/2006/relationships/hyperlink" Target="https://pubmed.ncbi.nlm.nih.gov/31834594" TargetMode="External"/><Relationship Id="rId130" Type="http://schemas.openxmlformats.org/officeDocument/2006/relationships/hyperlink" Target="https://pubmed.ncbi.nlm.nih.gov/29676998" TargetMode="External"/><Relationship Id="rId135" Type="http://schemas.openxmlformats.org/officeDocument/2006/relationships/hyperlink" Target="https://www.ncbi.nlm.nih.gov/pmc/articles/PMC5357865/" TargetMode="External"/><Relationship Id="rId151" Type="http://schemas.openxmlformats.org/officeDocument/2006/relationships/hyperlink" Target="https://pubmed.ncbi.nlm.nih.gov/32470948" TargetMode="External"/><Relationship Id="rId156" Type="http://schemas.openxmlformats.org/officeDocument/2006/relationships/hyperlink" Target="https://pubmed.ncbi.nlm.nih.gov/33386647" TargetMode="External"/><Relationship Id="rId177" Type="http://schemas.openxmlformats.org/officeDocument/2006/relationships/hyperlink" Target="https://pubmed.ncbi.nlm.nih.gov/33730455" TargetMode="External"/><Relationship Id="rId198" Type="http://schemas.openxmlformats.org/officeDocument/2006/relationships/hyperlink" Target="https://pubmed.ncbi.nlm.nih.gov/32220633" TargetMode="External"/><Relationship Id="rId172" Type="http://schemas.openxmlformats.org/officeDocument/2006/relationships/hyperlink" Target="https://www.ncbi.nlm.nih.gov/pmc/articles/PMC8021777/" TargetMode="External"/><Relationship Id="rId193" Type="http://schemas.openxmlformats.org/officeDocument/2006/relationships/hyperlink" Target="https://pubmed.ncbi.nlm.nih.gov/33437044" TargetMode="External"/><Relationship Id="rId202" Type="http://schemas.openxmlformats.org/officeDocument/2006/relationships/hyperlink" Target="https://scholar.google.com/scholar_lookup?journal=Biochim+Biophys+Acta+Gene+Regul+Mech&amp;title=The+how+and+why+of+lncRNA+function:an+innate+immune+perspective&amp;author=E.K.+Robinson&amp;author=S.+Covarrubias&amp;author=S.+Carpenter&amp;issue=4&amp;publication_year=2020&amp;pages=1863&amp;" TargetMode="External"/><Relationship Id="rId207" Type="http://schemas.openxmlformats.org/officeDocument/2006/relationships/hyperlink" Target="https://pubmed.ncbi.nlm.nih.gov/6148519" TargetMode="External"/><Relationship Id="rId223" Type="http://schemas.openxmlformats.org/officeDocument/2006/relationships/hyperlink" Target="https://pubmed.ncbi.nlm.nih.gov/33332778" TargetMode="External"/><Relationship Id="rId228" Type="http://schemas.openxmlformats.org/officeDocument/2006/relationships/hyperlink" Target="https://pubmed.ncbi.nlm.nih.gov/31823668" TargetMode="External"/><Relationship Id="rId244" Type="http://schemas.openxmlformats.org/officeDocument/2006/relationships/fontTable" Target="fontTable.xml"/><Relationship Id="rId13" Type="http://schemas.openxmlformats.org/officeDocument/2006/relationships/hyperlink" Target="https://pubmed.ncbi.nlm.nih.gov/31537031" TargetMode="External"/><Relationship Id="rId18" Type="http://schemas.openxmlformats.org/officeDocument/2006/relationships/hyperlink" Target="https://scholar.google.com/scholar_lookup?journal=Gerontology&amp;title=Autoimmunity+in+the+elderly:+insights+from+basic+science+and+clinics+-+a+mini-review&amp;author=A.+Watad&amp;author=N.L.+Bragazzi&amp;author=Y.+Shoenfeld&amp;volume=63&amp;issue=6&amp;publication_year=2017&amp;pages=515-523&amp;pmid=28768257&amp;" TargetMode="External"/><Relationship Id="rId39" Type="http://schemas.openxmlformats.org/officeDocument/2006/relationships/hyperlink" Target="https://pubmed.ncbi.nlm.nih.gov/31232687" TargetMode="External"/><Relationship Id="rId109" Type="http://schemas.openxmlformats.org/officeDocument/2006/relationships/hyperlink" Target="https://www.ncbi.nlm.nih.gov/pmc/articles/PMC8010703/" TargetMode="External"/><Relationship Id="rId34" Type="http://schemas.openxmlformats.org/officeDocument/2006/relationships/hyperlink" Target="https://scholar.google.com/scholar_lookup?journal=Ann.+Oncol.&amp;title=K.+H:+autoimmune+diseases+associated+wih+non-Hodkin+lymphome:+a+nationwide+cohort+study&amp;author=M.+Fallah&amp;author=X.+Liu&amp;volume=25&amp;issue=10&amp;publication_year=2014&amp;pages=2025-2030&amp;pmid=25081899&amp;" TargetMode="External"/><Relationship Id="rId50" Type="http://schemas.openxmlformats.org/officeDocument/2006/relationships/hyperlink" Target="https://scholar.google.com/scholar_lookup?journal=Curr.+Opin.+Rheumatol.&amp;title=Complement,+infection,+and+autoimmunity&amp;author=P.+Conigliaro&amp;author=P.+Triggianese&amp;author=M.S.+Chimenti&amp;volume=31&amp;issue=5&amp;publication_year=2019&amp;pages=532-541&amp;pmid=31192812&amp;" TargetMode="External"/><Relationship Id="rId55" Type="http://schemas.openxmlformats.org/officeDocument/2006/relationships/hyperlink" Target="https://www.ncbi.nlm.nih.gov/pmc/articles/PMC6642166/" TargetMode="External"/><Relationship Id="rId76" Type="http://schemas.openxmlformats.org/officeDocument/2006/relationships/hyperlink" Target="https://www.ncbi.nlm.nih.gov/pmc/articles/PMC7405822/" TargetMode="External"/><Relationship Id="rId97" Type="http://schemas.openxmlformats.org/officeDocument/2006/relationships/hyperlink" Target="https://scholar.google.com/scholar_lookup?journal=Exp.+Biol.+Med.&amp;title=Structure+and+development+of+single+domain+antibodies+as+modules+for+therapeutics+and+diagnostics&amp;author=R.J.+Hoey&amp;author=H.+Eom&amp;author=J.R.+Horn&amp;volume=244&amp;issue=17&amp;publication_year=2019&amp;pages=1568-1576&amp;" TargetMode="External"/><Relationship Id="rId104" Type="http://schemas.openxmlformats.org/officeDocument/2006/relationships/hyperlink" Target="https://pubmed.ncbi.nlm.nih.gov/27493451" TargetMode="External"/><Relationship Id="rId120" Type="http://schemas.openxmlformats.org/officeDocument/2006/relationships/hyperlink" Target="https://scholar.google.com/scholar_lookup?journal=J.+Clin.+Invest.&amp;title=Circulating+immune+complexes+in+the+serum+in+systemic+lupus+erythematosus+and+in+carriers+of+hepatitis+B+antigen.+Quantitation+by+binding+to+radiolabeled+C1q&amp;author=U.E.+Nydegger&amp;author=P.H.+Lambert&amp;author=H.+Gerber&amp;author=P.A.+Miescher&amp;volume=54&amp;publication_year=1974&amp;pages=297-309&amp;pmid=4847246&amp;" TargetMode="External"/><Relationship Id="rId125" Type="http://schemas.openxmlformats.org/officeDocument/2006/relationships/hyperlink" Target="https://pubmed.ncbi.nlm.nih.gov/32840686" TargetMode="External"/><Relationship Id="rId141" Type="http://schemas.openxmlformats.org/officeDocument/2006/relationships/hyperlink" Target="https://scholar.google.com/scholar?q=Mamoshina+P.+Zhavoronkov+A.+Deep+integrated+biomarkers+of+aging+edn.+Biomarkers+of+Human+Aging,+Healthy+Aging+and+Longevity+vol.+10+2019+Moskalev+A+" TargetMode="External"/><Relationship Id="rId146" Type="http://schemas.openxmlformats.org/officeDocument/2006/relationships/hyperlink" Target="https://scholar.google.com/scholar_lookup?journal=Nat.+Med.&amp;title=Undulating+changes+in+human+plasma+proteome+profiles+across+the+lifespan&amp;author=B.+Lehallier&amp;author=D.+Gate&amp;author=N.+Schaum&amp;author=T.+Nanasi&amp;author=S.E.+Lee&amp;volume=25&amp;issue=12&amp;publication_year=2019&amp;pages=1843-1850&amp;pmid=31806903&amp;" TargetMode="External"/><Relationship Id="rId167" Type="http://schemas.openxmlformats.org/officeDocument/2006/relationships/hyperlink" Target="https://pubmed.ncbi.nlm.nih.gov/33332890" TargetMode="External"/><Relationship Id="rId188" Type="http://schemas.openxmlformats.org/officeDocument/2006/relationships/hyperlink" Target="https://pubmed.ncbi.nlm.nih.gov/33453462" TargetMode="External"/><Relationship Id="rId7" Type="http://schemas.openxmlformats.org/officeDocument/2006/relationships/hyperlink" Target="mailto:krisskrishnendu@gmail.com" TargetMode="External"/><Relationship Id="rId71" Type="http://schemas.openxmlformats.org/officeDocument/2006/relationships/hyperlink" Target="https://pubmed.ncbi.nlm.nih.gov/31732931" TargetMode="External"/><Relationship Id="rId92" Type="http://schemas.openxmlformats.org/officeDocument/2006/relationships/hyperlink" Target="https://www.ncbi.nlm.nih.gov/pmc/articles/PMC7199733/" TargetMode="External"/><Relationship Id="rId162" Type="http://schemas.openxmlformats.org/officeDocument/2006/relationships/hyperlink" Target="https://pubmed.ncbi.nlm.nih.gov/30639098" TargetMode="External"/><Relationship Id="rId183" Type="http://schemas.openxmlformats.org/officeDocument/2006/relationships/hyperlink" Target="https://pubmed.ncbi.nlm.nih.gov/33512410" TargetMode="External"/><Relationship Id="rId213" Type="http://schemas.openxmlformats.org/officeDocument/2006/relationships/hyperlink" Target="https://scholar.google.com/scholar_lookup?journal=Curr.+Pharmaceut.+Des.&amp;title=Molecular+imaging+of+inflammation/infection:+the+future+of+disease+management&amp;author=A.+Signore&amp;author=P.A.+Erba&amp;volume=24&amp;issue=7&amp;publication_year=2018&amp;pages=741-742&amp;" TargetMode="External"/><Relationship Id="rId218" Type="http://schemas.openxmlformats.org/officeDocument/2006/relationships/hyperlink" Target="https://pubmed.ncbi.nlm.nih.gov/28903544" TargetMode="External"/><Relationship Id="rId234" Type="http://schemas.openxmlformats.org/officeDocument/2006/relationships/hyperlink" Target="https://pubmed.ncbi.nlm.nih.gov/30552618" TargetMode="External"/><Relationship Id="rId239" Type="http://schemas.openxmlformats.org/officeDocument/2006/relationships/hyperlink" Target="https://doi.org/10.1515/bmc-2022-0038" TargetMode="External"/><Relationship Id="rId2" Type="http://schemas.openxmlformats.org/officeDocument/2006/relationships/numbering" Target="numbering.xml"/><Relationship Id="rId29" Type="http://schemas.openxmlformats.org/officeDocument/2006/relationships/hyperlink" Target="https://scholar.google.com/scholar_lookup?journal=Sci.+Rep.&amp;title=C-reactive+protein+and+pentraxin-3+binding+of+factor+H-like+protein+1+differs+from+complement+factor+H:+implications+for+retinal+inflammation&amp;author=M.+Swinkels&amp;author=J.H.+Zhang&amp;author=S.J.+Clark&amp;volume=8&amp;issue=1&amp;publication_year=2018&amp;" TargetMode="External"/><Relationship Id="rId24" Type="http://schemas.openxmlformats.org/officeDocument/2006/relationships/hyperlink" Target="https://www.ncbi.nlm.nih.gov/pmc/articles/PMC6690841/" TargetMode="External"/><Relationship Id="rId40" Type="http://schemas.openxmlformats.org/officeDocument/2006/relationships/hyperlink" Target="https://scholar.google.com/scholar_lookup?journal=Elife&amp;title=Improved+CUT&amp;RUN+chromatin+profiling+tools&amp;author=M.P.+Meers&amp;author=T.D.+Bryson&amp;author=J.G.+Henikoff&amp;author=S.+Henikoff&amp;publication_year=2019&amp;" TargetMode="External"/><Relationship Id="rId45" Type="http://schemas.openxmlformats.org/officeDocument/2006/relationships/hyperlink" Target="https://scholar.google.com/scholar_lookup?journal=Annu.+Rev.+Immunol.&amp;title=Complement+and+the+regulation+of+T+cell+responses&amp;author=E.E.+West&amp;author=M.+Kolev&amp;author=C.+Kemper&amp;volume=36&amp;publication_year=2018&amp;pages=309-338&amp;pmid=29677470&amp;" TargetMode="External"/><Relationship Id="rId66" Type="http://schemas.openxmlformats.org/officeDocument/2006/relationships/hyperlink" Target="https://scholar.google.com/scholar_lookup?journal=bioRxiv&amp;title=Natural+Killer+cell+activation,+reduced+ACE2,+TMPRSS2,+cytokines+G-CSF,+M-CSF+and+SARS-CoV-2-S+pseudovirus+infectivity+by+MEK+inhibitor+treatment+of+human+cells&amp;author=L.+Zhou&amp;author=K.+Huntington&amp;author=W.S.+El-Deiry&amp;publication_year=2020,+aug+3&amp;" TargetMode="External"/><Relationship Id="rId87" Type="http://schemas.openxmlformats.org/officeDocument/2006/relationships/hyperlink" Target="https://scholar.google.com/scholar_lookup?journal=Clin.+Rev.+Allergy+Immunol.&amp;title=The+immunopathology+of+complement+proteins+and+innate+immunity+in+autoimmune+disease&amp;author=F.+Defendi&amp;author=N.M.+Thielens&amp;author=C.+Dumestre-P%C3%A9rard&amp;volume=58&amp;publication_year=2020&amp;pages=229-251&amp;pmid=31834594&amp;" TargetMode="External"/><Relationship Id="rId110" Type="http://schemas.openxmlformats.org/officeDocument/2006/relationships/hyperlink" Target="https://pubmed.ncbi.nlm.nih.gov/33817614" TargetMode="External"/><Relationship Id="rId115" Type="http://schemas.openxmlformats.org/officeDocument/2006/relationships/hyperlink" Target="https://scholar.google.com/scholar_lookup?journal=Lupus&amp;title=Anti-C1q+in+systemic+lupus+erythematosus&amp;author=G.+Stojan&amp;author=M.+Petri&amp;volume=25&amp;issue=8&amp;publication_year=2016&amp;pages=873-877&amp;pmid=27252264&amp;" TargetMode="External"/><Relationship Id="rId131" Type="http://schemas.openxmlformats.org/officeDocument/2006/relationships/hyperlink" Target="https://scholar.google.com/scholar_lookup?journal=Aging+(Albany+NY)&amp;title=doi:+a-:+an+epigenetic+biomarker+of+aging+for+lifespan+and+healthspan&amp;author=M.E.+Levine&amp;author=A.T.+Lu&amp;author=S.+Horvath&amp;volume=10&amp;issue=4&amp;publication_year=2018&amp;pages=573-591&amp;pmid=29676998&amp;" TargetMode="External"/><Relationship Id="rId136" Type="http://schemas.openxmlformats.org/officeDocument/2006/relationships/hyperlink" Target="https://pubmed.ncbi.nlm.nih.gov/28303888" TargetMode="External"/><Relationship Id="rId157" Type="http://schemas.openxmlformats.org/officeDocument/2006/relationships/hyperlink" Target="https://scholar.google.com/scholar_lookup?journal=Br.+J.+Haematol.&amp;title=SARS-CoV-2-induced+remission+of+Hodgkin+lymphoma&amp;author=S.+Challenor&amp;author=D.+Tucker&amp;issue=3&amp;publication_year=2021&amp;pages=192&amp;" TargetMode="External"/><Relationship Id="rId178" Type="http://schemas.openxmlformats.org/officeDocument/2006/relationships/hyperlink" Target="https://scholar.google.com/scholar_lookup?journal=N.+Engl.+J.+Med.&amp;title=Pegcetacoplan+versus+eculizumab+in+paroxysmal+nocturnal+hemoglobinuria&amp;author=P.+Hillmen&amp;author=J.+Szer&amp;author=P.+de+la+Tour&amp;volume=384&amp;publication_year=2021&amp;pages=1028-1037&amp;pmid=33730455&amp;" TargetMode="External"/><Relationship Id="rId61" Type="http://schemas.openxmlformats.org/officeDocument/2006/relationships/hyperlink" Target="https://www.ncbi.nlm.nih.gov/pmc/articles/PMC6383238/" TargetMode="External"/><Relationship Id="rId82" Type="http://schemas.openxmlformats.org/officeDocument/2006/relationships/hyperlink" Target="https://pubmed.ncbi.nlm.nih.gov/33494096" TargetMode="External"/><Relationship Id="rId152" Type="http://schemas.openxmlformats.org/officeDocument/2006/relationships/hyperlink" Target="https://scholar.google.com/scholar_lookup?journal=Aging+(Albany+NY)&amp;title=Why+does+COVID-19+disproportionately+affect+older+people?&amp;author=A.L.+Mueller&amp;author=M.S.+McNamara&amp;author=D.A.+Sinclair&amp;volume=12&amp;issue=10&amp;publication_year=2020&amp;pages=9959-9981&amp;pmid=32470948&amp;" TargetMode="External"/><Relationship Id="rId173" Type="http://schemas.openxmlformats.org/officeDocument/2006/relationships/hyperlink" Target="https://pubmed.ncbi.nlm.nih.gov/33833750" TargetMode="External"/><Relationship Id="rId194" Type="http://schemas.openxmlformats.org/officeDocument/2006/relationships/hyperlink" Target="https://scholar.google.com/scholar_lookup?journal=YNat+Rev+Immunol&amp;title=mRNA+vaccine+shows+promise+in+autoimmunity&amp;author=A.+Flemming&amp;publication_year=2021,+Jan+12&amp;" TargetMode="External"/><Relationship Id="rId199" Type="http://schemas.openxmlformats.org/officeDocument/2006/relationships/hyperlink" Target="https://scholar.google.com/scholar_lookup?journal=Autoimmun.+Rev.&amp;title=Could+SARS-CV-2+trigger+autoimmune+and/or+autoinflammatory+mechanisms+in+genetically+predisposed+subjects?&amp;author=F.+Caso&amp;author=L.+Costa&amp;author=R.+Scarpa&amp;publication_year=2020&amp;" TargetMode="External"/><Relationship Id="rId203" Type="http://schemas.openxmlformats.org/officeDocument/2006/relationships/hyperlink" Target="https://pubmed.ncbi.nlm.nih.gov/30316995" TargetMode="External"/><Relationship Id="rId208" Type="http://schemas.openxmlformats.org/officeDocument/2006/relationships/hyperlink" Target="https://scholar.google.com/scholar_lookup?journal=Lancet&amp;title=Anti-idiotypic+suppression+of+autoantibodies+to+factor+VIII+(antihaemophilic+factor)+by+high-dose+intravenous+gammaglobulin&amp;author=Y.+Sultan&amp;author=M.D.+Kazatchkine&amp;author=P.+Maisonneuve&amp;author=U.E.+Nydegger&amp;volume=8406&amp;publication_year=1984&amp;pages=765-768&amp;" TargetMode="External"/><Relationship Id="rId229" Type="http://schemas.openxmlformats.org/officeDocument/2006/relationships/hyperlink" Target="https://scholar.google.com/scholar_lookup?journal=Biotechniques&amp;title=DC.+T:+affimers+as+anti-idiotypic+affinity+reagents+for+pharmacokinetic+analysis+of+biotherapeutics&amp;author=H.+Adamson&amp;author=A.T.+Nicholl&amp;publication_year=2019&amp;pages=261-269&amp;" TargetMode="External"/><Relationship Id="rId19" Type="http://schemas.openxmlformats.org/officeDocument/2006/relationships/hyperlink" Target="https://www.ncbi.nlm.nih.gov/pmc/articles/PMC3662247/" TargetMode="External"/><Relationship Id="rId224" Type="http://schemas.openxmlformats.org/officeDocument/2006/relationships/hyperlink" Target="https://scholar.google.com/scholar_lookup?journal=N.+Engl.+J.+Med.&amp;title=Investigators+T:+REGN-COV2,+a+neutralizing+antibody+cocktail&amp;author=D.M.+Weinreich&amp;author=S.+Sivapalasingam&amp;author=T.+Norton&amp;volume=17+dec&amp;publication_year=2020&amp;" TargetMode="External"/><Relationship Id="rId240" Type="http://schemas.openxmlformats.org/officeDocument/2006/relationships/hyperlink" Target="https://doi.org/10.1080/27697061.2023.2245435" TargetMode="External"/><Relationship Id="rId245" Type="http://schemas.openxmlformats.org/officeDocument/2006/relationships/theme" Target="theme/theme1.xml"/><Relationship Id="rId14" Type="http://schemas.openxmlformats.org/officeDocument/2006/relationships/hyperlink" Target="https://scholar.google.com/scholar_lookup?journal=Semin.+Liver+Dis.&amp;title=The+pathogenesis+of+primary+biliary+cholangitis:+a+comprehensive+review&amp;author=A.+Lleo&amp;author=P.S.C.+Leung&amp;author=G.M.+Hirschfield&amp;author=E.M.+Gershwin&amp;volume=40&amp;issue=1&amp;publication_year=2020&amp;pages=34-48&amp;pmid=31537031&amp;" TargetMode="External"/><Relationship Id="rId30" Type="http://schemas.openxmlformats.org/officeDocument/2006/relationships/hyperlink" Target="https://www.ncbi.nlm.nih.gov/pmc/articles/PMC4402340/" TargetMode="External"/><Relationship Id="rId35" Type="http://schemas.openxmlformats.org/officeDocument/2006/relationships/hyperlink" Target="https://www.ncbi.nlm.nih.gov/pmc/articles/PMC6422702/" TargetMode="External"/><Relationship Id="rId56" Type="http://schemas.openxmlformats.org/officeDocument/2006/relationships/hyperlink" Target="https://pubmed.ncbi.nlm.nih.gov/31324799" TargetMode="External"/><Relationship Id="rId77" Type="http://schemas.openxmlformats.org/officeDocument/2006/relationships/hyperlink" Target="https://pubmed.ncbi.nlm.nih.gov/32810438" TargetMode="External"/><Relationship Id="rId100" Type="http://schemas.openxmlformats.org/officeDocument/2006/relationships/hyperlink" Target="https://www.ncbi.nlm.nih.gov/pmc/articles/PMC7388403/" TargetMode="External"/><Relationship Id="rId105" Type="http://schemas.openxmlformats.org/officeDocument/2006/relationships/hyperlink" Target="https://scholar.google.com/scholar_lookup?journal=Mediat.+Inflamm.&amp;title=T.+B:+inflammation+thread+runs+across+medical+laboratory+specialities&amp;author=U.+Nydegger&amp;author=T.+Lung&amp;volume=2016&amp;publication_year=2016&amp;pages=4121837&amp;" TargetMode="External"/><Relationship Id="rId126" Type="http://schemas.openxmlformats.org/officeDocument/2006/relationships/hyperlink" Target="https://scholar.google.com/scholar_lookup?journal=J.+Neurol.&amp;title=Guillain-Barr%C3%A9+syndrome+spectrum+associated+with+COVID-19:+an+up-to-date+systematic+review+of+73+cases&amp;author=S.+Abu-Rumeileh&amp;author=A.+Abdelhak&amp;author=M.+Otto&amp;publication_year=2020&amp;pages=1-30&amp;" TargetMode="External"/><Relationship Id="rId147" Type="http://schemas.openxmlformats.org/officeDocument/2006/relationships/hyperlink" Target="https://www.ncbi.nlm.nih.gov/pmc/articles/PMC4626261/" TargetMode="External"/><Relationship Id="rId168" Type="http://schemas.openxmlformats.org/officeDocument/2006/relationships/hyperlink" Target="https://scholar.google.com/scholar_lookup?journal=Curr.+Opin.+Rheumatol.&amp;title=COVID-19+and+autoimmune+diseases&amp;author=Y.+Liu&amp;author=A.H.+Sawalha&amp;author=Q.+Lu&amp;volume=33&amp;issue=2&amp;publication_year=2021&amp;pages=155-162&amp;pmid=33332890&amp;" TargetMode="External"/><Relationship Id="rId8" Type="http://schemas.openxmlformats.org/officeDocument/2006/relationships/image" Target="media/image1.jpeg"/><Relationship Id="rId51" Type="http://schemas.openxmlformats.org/officeDocument/2006/relationships/hyperlink" Target="https://pubmed.ncbi.nlm.nih.gov/31668271" TargetMode="External"/><Relationship Id="rId72" Type="http://schemas.openxmlformats.org/officeDocument/2006/relationships/hyperlink" Target="https://scholar.google.com/scholar_lookup?journal=Adv.+Exp.+Med.+Biol.&amp;title=Trained+innate+immunity+and+its+implications+for+mucosal+immunityand+inflammation&amp;author=G.+Hajishengalis&amp;author=L.+Xiaofei&amp;author=T.+Chavakis&amp;volume=1197&amp;publication_year=2019&amp;pages=11-26&amp;pmid=31732931&amp;" TargetMode="External"/><Relationship Id="rId93" Type="http://schemas.openxmlformats.org/officeDocument/2006/relationships/hyperlink" Target="https://pubmed.ncbi.nlm.nih.gov/32375025" TargetMode="External"/><Relationship Id="rId98" Type="http://schemas.openxmlformats.org/officeDocument/2006/relationships/hyperlink" Target="https://pubmed.ncbi.nlm.nih.gov/28427765" TargetMode="External"/><Relationship Id="rId121" Type="http://schemas.openxmlformats.org/officeDocument/2006/relationships/hyperlink" Target="https://www.ncbi.nlm.nih.gov/pmc/articles/PMC7980531/" TargetMode="External"/><Relationship Id="rId142" Type="http://schemas.openxmlformats.org/officeDocument/2006/relationships/hyperlink" Target="https://pubmed.ncbi.nlm.nih.gov/21093719" TargetMode="External"/><Relationship Id="rId163" Type="http://schemas.openxmlformats.org/officeDocument/2006/relationships/hyperlink" Target="https://scholar.google.com/scholar_lookup?journal=Cell&amp;title=Genome-wide+CRISPR+screens+in+T+helper+cells+reveal+pervasive+crosstalk+between+activation+and+differentiation&amp;author=J.+Henriksson&amp;author=X.+Chen&amp;author=S.A.+Teichmann&amp;volume=176&amp;issue=4&amp;publication_year=2019&amp;pages=882-896&amp;pmid=30639098&amp;" TargetMode="External"/><Relationship Id="rId184" Type="http://schemas.openxmlformats.org/officeDocument/2006/relationships/hyperlink" Target="https://scholar.google.com/scholar_lookup?journal=Blood&amp;title=How+I+treat+cold+agglutinin+disease&amp;author=S.+Berentsen&amp;volume=137&amp;issue=10&amp;publication_year=2021&amp;pages=1295-1303&amp;pmid=33512410&amp;" TargetMode="External"/><Relationship Id="rId189" Type="http://schemas.openxmlformats.org/officeDocument/2006/relationships/hyperlink" Target="https://scholar.google.com/scholar_lookup?journal=J.+Autoimmun.&amp;title=Chromosome+3+cluster+rs11385942+variant+links+complement+activation+with+severe+COVID-19&amp;author=L.+Valenti&amp;author=S.+Griffini&amp;author=M.+Cugno&amp;publication_year=2021&amp;" TargetMode="External"/><Relationship Id="rId219" Type="http://schemas.openxmlformats.org/officeDocument/2006/relationships/hyperlink" Target="https://scholar.google.com/scholar_lookup?journal=Rheumatology&amp;title=The+process+defines+the+product:+what+really+matters+in+biosimilar+design+and+production?&amp;author=A.G.+Vulto&amp;author=O.A.+Jaquez&amp;volume=56&amp;publication_year=2017&amp;pages=iv14-iv29&amp;pmid=28903544&amp;" TargetMode="External"/><Relationship Id="rId3" Type="http://schemas.openxmlformats.org/officeDocument/2006/relationships/styles" Target="styles.xml"/><Relationship Id="rId214" Type="http://schemas.openxmlformats.org/officeDocument/2006/relationships/hyperlink" Target="https://www.ncbi.nlm.nih.gov/pmc/articles/PMC8030779/" TargetMode="External"/><Relationship Id="rId230" Type="http://schemas.openxmlformats.org/officeDocument/2006/relationships/hyperlink" Target="https://pubmed.ncbi.nlm.nih.gov/31365389" TargetMode="External"/><Relationship Id="rId235" Type="http://schemas.openxmlformats.org/officeDocument/2006/relationships/hyperlink" Target="https://scholar.google.com/scholar_lookup?journal=Immunol.+Res.&amp;title=Specific+features+of+immune+complexes+in+patients+with+sarcoidosis+and+pulmonary+tuberculosis&amp;author=A.+Starshinova&amp;author=Y.+Zinchenko&amp;author=P.+Yablonskiy&amp;volume=66&amp;issue=6&amp;publication_year=2018&amp;pages=737-743&amp;pmid=30552618&amp;" TargetMode="External"/><Relationship Id="rId25" Type="http://schemas.openxmlformats.org/officeDocument/2006/relationships/hyperlink" Target="https://pubmed.ncbi.nlm.nih.gov/31142839" TargetMode="External"/><Relationship Id="rId46" Type="http://schemas.openxmlformats.org/officeDocument/2006/relationships/hyperlink" Target="https://www.ncbi.nlm.nih.gov/pmc/articles/PMC7484432/" TargetMode="External"/><Relationship Id="rId67" Type="http://schemas.openxmlformats.org/officeDocument/2006/relationships/hyperlink" Target="https://www.ncbi.nlm.nih.gov/pmc/articles/PMC7768198/" TargetMode="External"/><Relationship Id="rId116" Type="http://schemas.openxmlformats.org/officeDocument/2006/relationships/hyperlink" Target="https://pubmed.ncbi.nlm.nih.gov/28394824" TargetMode="External"/><Relationship Id="rId137" Type="http://schemas.openxmlformats.org/officeDocument/2006/relationships/hyperlink" Target="https://scholar.google.com/scholar_lookup?journal=Nat.+Commun.&amp;title=H.+B:+DNA+methylation+signatures+in+peripheral+blood+strongly+predict+all-cause+mortality&amp;author=Y.+Zhang&amp;author=R.+Wilson&amp;volume=17&amp;issue=8&amp;publication_year=2017&amp;" TargetMode="External"/><Relationship Id="rId158" Type="http://schemas.openxmlformats.org/officeDocument/2006/relationships/hyperlink" Target="https://www.ncbi.nlm.nih.gov/pmc/articles/PMC7592455/" TargetMode="External"/><Relationship Id="rId20" Type="http://schemas.openxmlformats.org/officeDocument/2006/relationships/hyperlink" Target="https://pubmed.ncbi.nlm.nih.gov/22889221" TargetMode="External"/><Relationship Id="rId41" Type="http://schemas.openxmlformats.org/officeDocument/2006/relationships/hyperlink" Target="https://pubmed.ncbi.nlm.nih.gov/30698999" TargetMode="External"/><Relationship Id="rId62" Type="http://schemas.openxmlformats.org/officeDocument/2006/relationships/hyperlink" Target="https://pubmed.ncbi.nlm.nih.gov/30786924" TargetMode="External"/><Relationship Id="rId83" Type="http://schemas.openxmlformats.org/officeDocument/2006/relationships/hyperlink" Target="https://scholar.google.com/scholar_lookup?journal=Nature&amp;title=Global+absence+and+targeting+of+protective+immune+states+in+severe+COVID-19&amp;author=A.J.+Combes&amp;author=T.+Courau&amp;author=M.F.+Krummel&amp;volume=591&amp;publication_year=2021&amp;pages=124-130&amp;pmid=33494096&amp;" TargetMode="External"/><Relationship Id="rId88" Type="http://schemas.openxmlformats.org/officeDocument/2006/relationships/hyperlink" Target="https://pubmed.ncbi.nlm.nih.gov/29328908" TargetMode="External"/><Relationship Id="rId111" Type="http://schemas.openxmlformats.org/officeDocument/2006/relationships/hyperlink" Target="https://pubmed.ncbi.nlm.nih.gov/32622856" TargetMode="External"/><Relationship Id="rId132" Type="http://schemas.openxmlformats.org/officeDocument/2006/relationships/hyperlink" Target="https://www.ncbi.nlm.nih.gov/pmc/articles/PMC6366976/" TargetMode="External"/><Relationship Id="rId153" Type="http://schemas.openxmlformats.org/officeDocument/2006/relationships/hyperlink" Target="https://www.ncbi.nlm.nih.gov/pmc/articles/PMC8024996/" TargetMode="External"/><Relationship Id="rId174" Type="http://schemas.openxmlformats.org/officeDocument/2006/relationships/hyperlink" Target="https://scholar.google.com/scholar_lookup?journal=Front.+Immunol.&amp;title=COVID-19+-+a+theory+of+autoimmunity+against+ACE-2+explained&amp;author=P.+McMillan&amp;author=T.+Dexhiemer&amp;author=B.D.+Uhal&amp;publication_year=2021&amp;" TargetMode="External"/><Relationship Id="rId179" Type="http://schemas.openxmlformats.org/officeDocument/2006/relationships/hyperlink" Target="https://pubmed.ncbi.nlm.nih.gov/33596356" TargetMode="External"/><Relationship Id="rId195" Type="http://schemas.openxmlformats.org/officeDocument/2006/relationships/hyperlink" Target="https://pubmed.ncbi.nlm.nih.gov/33414215" TargetMode="External"/><Relationship Id="rId209" Type="http://schemas.openxmlformats.org/officeDocument/2006/relationships/hyperlink" Target="https://www.ncbi.nlm.nih.gov/pmc/articles/PMC7958431/" TargetMode="External"/><Relationship Id="rId190" Type="http://schemas.openxmlformats.org/officeDocument/2006/relationships/hyperlink" Target="https://pubmed.ncbi.nlm.nih.gov/29933889" TargetMode="External"/><Relationship Id="rId204" Type="http://schemas.openxmlformats.org/officeDocument/2006/relationships/hyperlink" Target="https://scholar.google.com/scholar_lookup?journal=Autoimmun.+Rev.&amp;title=Autoinflammatory/autoimmunity+syndrome+induced+by+adjuvants+(ASIA;+Shoenfeld%27s+syndrome):+a+new+flame&amp;author=J.W.+Cohen+Tervaert&amp;volume=17&amp;issue=12&amp;publication_year=2018&amp;pages=1259-1264&amp;pmid=30316995&amp;" TargetMode="External"/><Relationship Id="rId220" Type="http://schemas.openxmlformats.org/officeDocument/2006/relationships/hyperlink" Target="https://pubmed.ncbi.nlm.nih.gov/31686050" TargetMode="External"/><Relationship Id="rId225" Type="http://schemas.openxmlformats.org/officeDocument/2006/relationships/hyperlink" Target="https://www.ncbi.nlm.nih.gov/pmc/articles/PMC6474207/" TargetMode="External"/><Relationship Id="rId241" Type="http://schemas.openxmlformats.org/officeDocument/2006/relationships/hyperlink" Target="https://doi.org/10.1515/bmc-2022-0042" TargetMode="External"/><Relationship Id="rId15" Type="http://schemas.openxmlformats.org/officeDocument/2006/relationships/hyperlink" Target="https://pubmed.ncbi.nlm.nih.gov/12634289" TargetMode="External"/><Relationship Id="rId36" Type="http://schemas.openxmlformats.org/officeDocument/2006/relationships/hyperlink" Target="https://pubmed.ncbi.nlm.nih.gov/30688406" TargetMode="External"/><Relationship Id="rId57" Type="http://schemas.openxmlformats.org/officeDocument/2006/relationships/hyperlink" Target="https://scholar.google.com/scholar_lookup?journal=Nat.+Commun.&amp;title=DW.+L,+.+NCJd:+a+novel+rapamycin+analog+is+highly+selective+for+mTORC1+in+vivo&amp;author=K.H.+Schreiber&amp;author=Arriola+Apelo+Si&amp;volume=10&amp;issue=1&amp;publication_year=2019&amp;" TargetMode="External"/><Relationship Id="rId106" Type="http://schemas.openxmlformats.org/officeDocument/2006/relationships/hyperlink" Target="https://www.ncbi.nlm.nih.gov/pmc/articles/PMC7685739/" TargetMode="External"/><Relationship Id="rId127" Type="http://schemas.openxmlformats.org/officeDocument/2006/relationships/hyperlink" Target="https://pubmed.ncbi.nlm.nih.gov/31074417" TargetMode="External"/><Relationship Id="rId10" Type="http://schemas.openxmlformats.org/officeDocument/2006/relationships/image" Target="media/image3.jpeg"/><Relationship Id="rId31" Type="http://schemas.openxmlformats.org/officeDocument/2006/relationships/hyperlink" Target="https://pubmed.ncbi.nlm.nih.gov/25713336" TargetMode="External"/><Relationship Id="rId52" Type="http://schemas.openxmlformats.org/officeDocument/2006/relationships/hyperlink" Target="https://scholar.google.com/scholar_lookup?journal=Clin.+Lab.+Med.&amp;title=Analysis+of+the+complement+system+in+the+clinical+immunology+laboratory&amp;author=M.+Ling&amp;author=M.+Murali&amp;volume=39&amp;issue=4&amp;publication_year=2019&amp;" TargetMode="External"/><Relationship Id="rId73" Type="http://schemas.openxmlformats.org/officeDocument/2006/relationships/hyperlink" Target="https://www.ncbi.nlm.nih.gov/pmc/articles/PMC7158223/" TargetMode="External"/><Relationship Id="rId78" Type="http://schemas.openxmlformats.org/officeDocument/2006/relationships/hyperlink" Target="https://scholar.google.com/scholar_lookup?journal=Cell&amp;title=(DeCOI).+SLDC-OI:+severe+COVID-19+is+marked+by+a+dysregulated+myeloid+cell+compartment&amp;author=J.+Schulte-Schrepping&amp;author=N.+Reusch&amp;volume=182&amp;issue=6&amp;publication_year=2020&amp;pages=1419-1440&amp;pmid=32810438&amp;" TargetMode="External"/><Relationship Id="rId94" Type="http://schemas.openxmlformats.org/officeDocument/2006/relationships/hyperlink" Target="https://scholar.google.com/scholar_lookup?journal=Cell&amp;title=Structural+basis+for+potent+neutralization+of+betacoronaviruses+by+single-domain+camelid+antibodies&amp;author=D.+Wrapp&amp;author=D.+De+Vlieger&amp;author=J.S.+McLellan&amp;volume=181&amp;issue=5&amp;publication_year=2020&amp;" TargetMode="External"/><Relationship Id="rId99" Type="http://schemas.openxmlformats.org/officeDocument/2006/relationships/hyperlink" Target="https://scholar.google.com/scholar_lookup?journal=JHepatol&amp;title=European+Association+for+the+Study+of+the+Liver.+Clinical+Practice+Guidelines:+the+diagnosis+and+management+of+patients+with+primary+biliary+cholangitis&amp;volume=67&amp;issue=1&amp;publication_year=2017&amp;pages=145-172&amp;pmid=28427765&amp;" TargetMode="External"/><Relationship Id="rId101" Type="http://schemas.openxmlformats.org/officeDocument/2006/relationships/hyperlink" Target="https://pubmed.ncbi.nlm.nih.gov/32743505" TargetMode="External"/><Relationship Id="rId122" Type="http://schemas.openxmlformats.org/officeDocument/2006/relationships/hyperlink" Target="https://pubmed.ncbi.nlm.nih.gov/33608455" TargetMode="External"/><Relationship Id="rId143" Type="http://schemas.openxmlformats.org/officeDocument/2006/relationships/hyperlink" Target="https://scholar.google.com/scholar_lookup?journal=Clin.+Geriatr.+Med.&amp;title=Frailty+defined+by+deficit+accumulation+and+geriatric+medicine+defined+by+frailty&amp;author=K.+Rockwood&amp;author=A.+Mitnitski&amp;volume=27&amp;issue=1&amp;publication_year=2011&amp;pages=17-26&amp;pmid=21093719&amp;" TargetMode="External"/><Relationship Id="rId148" Type="http://schemas.openxmlformats.org/officeDocument/2006/relationships/hyperlink" Target="https://pubmed.ncbi.nlm.nih.gov/26200652" TargetMode="External"/><Relationship Id="rId164" Type="http://schemas.openxmlformats.org/officeDocument/2006/relationships/hyperlink" Target="https://www.ncbi.nlm.nih.gov/pmc/articles/PMC8830379/" TargetMode="External"/><Relationship Id="rId169" Type="http://schemas.openxmlformats.org/officeDocument/2006/relationships/hyperlink" Target="https://www.ncbi.nlm.nih.gov/pmc/articles/PMC7833822/" TargetMode="External"/><Relationship Id="rId185" Type="http://schemas.openxmlformats.org/officeDocument/2006/relationships/hyperlink" Target="https://pubmed.ncbi.nlm.nih.gov/31446305" TargetMode="External"/><Relationship Id="rId4" Type="http://schemas.microsoft.com/office/2007/relationships/stylesWithEffects" Target="stylesWithEffects.xml"/><Relationship Id="rId9" Type="http://schemas.openxmlformats.org/officeDocument/2006/relationships/image" Target="media/image2.jpeg"/><Relationship Id="rId180" Type="http://schemas.openxmlformats.org/officeDocument/2006/relationships/hyperlink" Target="https://scholar.google.com/scholar_lookup?journal=N.+Engl.+J.+Med.&amp;title=Avocapan+for+the+treatment+of+ANCA-associated+vasculitis&amp;author=D.R.W.+Jayne&amp;author=P.A.+Merkel&amp;author=M.D.+Bekker&amp;volume=384&amp;issue=feb+18&amp;publication_year=2021&amp;pages=599-609&amp;pmid=33596356&amp;" TargetMode="External"/><Relationship Id="rId210" Type="http://schemas.openxmlformats.org/officeDocument/2006/relationships/hyperlink" Target="https://pubmed.ncbi.nlm.nih.gov/33658386" TargetMode="External"/><Relationship Id="rId215" Type="http://schemas.openxmlformats.org/officeDocument/2006/relationships/hyperlink" Target="https://pubmed.ncbi.nlm.nih.gov/33719449" TargetMode="External"/><Relationship Id="rId236" Type="http://schemas.openxmlformats.org/officeDocument/2006/relationships/hyperlink" Target="https://www.ncbi.nlm.nih.gov/pmc/articles/PMC6960207/" TargetMode="External"/><Relationship Id="rId26" Type="http://schemas.openxmlformats.org/officeDocument/2006/relationships/hyperlink" Target="https://scholar.google.com/scholar_lookup?journal=Nature&amp;title=Distinct+fibroblast+subsets+drive+inflammation+and+damage+arthritis&amp;author=A.P.+Croft&amp;author=J.+Campos&amp;author=C.D.+Buckley&amp;volume=570&amp;issue=7760&amp;publication_year=2019&amp;pages=246-251&amp;pmid=31142839&amp;" TargetMode="External"/><Relationship Id="rId231" Type="http://schemas.openxmlformats.org/officeDocument/2006/relationships/hyperlink" Target="https://scholar.google.com/scholar_lookup?journal=Curr.+Opin.+Pulm.+Med.&amp;title=Clustering+of+immune-mediated+diseases+in+sarcoidosis&amp;author=M.+Terwiel&amp;author=J.C.+Grutters&amp;author=C.H.M.+van+Moorsel&amp;volume=25&amp;issue=5&amp;publication_year=2019&amp;pages=539-553&amp;pmid=31365389&amp;" TargetMode="External"/><Relationship Id="rId47" Type="http://schemas.openxmlformats.org/officeDocument/2006/relationships/hyperlink" Target="https://pubmed.ncbi.nlm.nih.gov/32699160" TargetMode="External"/><Relationship Id="rId68" Type="http://schemas.openxmlformats.org/officeDocument/2006/relationships/hyperlink" Target="https://pubmed.ncbi.nlm.nih.gov/33361110" TargetMode="External"/><Relationship Id="rId89" Type="http://schemas.openxmlformats.org/officeDocument/2006/relationships/hyperlink" Target="https://scholar.google.com/scholar_lookup?journal=Cell&amp;title=Metabolic+induction+of+trained+immunity+through+the+mevalonate+pathway&amp;author=S.+Bekkering&amp;author=R.J.W.+Arts&amp;author=M.G.+Netea&amp;issue=1%E2%80%932&amp;publication_year=2018&amp;pages=135-146&amp;pmid=29328908&amp;" TargetMode="External"/><Relationship Id="rId112" Type="http://schemas.openxmlformats.org/officeDocument/2006/relationships/hyperlink" Target="https://scholar.google.com/scholar_lookup?journal=Pharmacol.+Ther.&amp;title=FK506+binding+proteins+and+inflammation+related+signalling+pathways;+basic+biology,+current+status+and+future+prospects+for+pharmacological+intervention&amp;author=S.+Annett&amp;author=G.+Moore&amp;author=T.+Robson&amp;publication_year=2020&amp;" TargetMode="External"/><Relationship Id="rId133" Type="http://schemas.openxmlformats.org/officeDocument/2006/relationships/hyperlink" Target="https://pubmed.ncbi.nlm.nih.gov/30669119" TargetMode="External"/><Relationship Id="rId154" Type="http://schemas.openxmlformats.org/officeDocument/2006/relationships/hyperlink" Target="https://pubmed.ncbi.nlm.nih.gov/33734564" TargetMode="External"/><Relationship Id="rId175" Type="http://schemas.openxmlformats.org/officeDocument/2006/relationships/hyperlink" Target="https://pubmed.ncbi.nlm.nih.gov/31703946" TargetMode="External"/><Relationship Id="rId196" Type="http://schemas.openxmlformats.org/officeDocument/2006/relationships/hyperlink" Target="https://scholar.google.com/scholar_lookup?journal=Science&amp;title=U.+S:+a+noninflammatory+mRNA+vaccine+for+treatment+of+experimental+autoimmune+encephalomyelitis&amp;author=C.+Krienke&amp;author=L.+Kolb&amp;issue=371&amp;publication_year=2021,+Jan+8&amp;pages=145-153&amp;pmid=33414215&amp;" TargetMode="External"/><Relationship Id="rId200" Type="http://schemas.openxmlformats.org/officeDocument/2006/relationships/hyperlink" Target="https://www.ncbi.nlm.nih.gov/pmc/articles/PMC7185634/" TargetMode="External"/><Relationship Id="rId16" Type="http://schemas.openxmlformats.org/officeDocument/2006/relationships/hyperlink" Target="https://scholar.google.com/scholar_lookup?journal=J+Gerontol+A+Biol+Sci+Med+Sci&amp;title=Morbidity+profiles+of+centenarians:+survivors,+delayers,+and+escapers&amp;author=J.+Evert&amp;author=E.+Lawler&amp;author=H.+Bogan&amp;author=T.+Perls&amp;volume=58&amp;issue=3&amp;publication_year=2003&amp;pages=232-237&amp;pmid=12634289&amp;" TargetMode="External"/><Relationship Id="rId221" Type="http://schemas.openxmlformats.org/officeDocument/2006/relationships/hyperlink" Target="https://scholar.google.com/scholar_lookup?journal=Nature&amp;title=The+advent+and+rise+of+monoclonal+antibodies&amp;author=K.+Rajewsky&amp;publication_year=2019&amp;pages=47-49&amp;" TargetMode="External"/><Relationship Id="rId242" Type="http://schemas.openxmlformats.org/officeDocument/2006/relationships/hyperlink" Target="https://doi.org/10.48047/ecb" TargetMode="External"/><Relationship Id="rId37" Type="http://schemas.openxmlformats.org/officeDocument/2006/relationships/hyperlink" Target="https://scholar.google.com/scholar_lookup?journal=Curr+Protoc+Mol+Biol&amp;title=TG.+F:+high-resolution+chromatin+profiling+using+CUT&amp;RUN&amp;author=S.J.+Hainer&amp;volume=126&amp;issue=1&amp;publication_year=2019&amp;" TargetMode="External"/><Relationship Id="rId58" Type="http://schemas.openxmlformats.org/officeDocument/2006/relationships/hyperlink" Target="https://www.ncbi.nlm.nih.gov/pmc/articles/PMC6980444/" TargetMode="External"/><Relationship Id="rId79" Type="http://schemas.openxmlformats.org/officeDocument/2006/relationships/hyperlink" Target="https://pubmed.ncbi.nlm.nih.gov/32640080" TargetMode="External"/><Relationship Id="rId102" Type="http://schemas.openxmlformats.org/officeDocument/2006/relationships/hyperlink" Target="https://scholar.google.com/scholar_lookup?journal=J+Transl+Autoimmun&amp;title=The+complement+system+in+liver+diseases:+evidence-based+approach+and+therapeutic+options&amp;author=T.+Lung&amp;author=B.+Sakem&amp;author=U.+Nydegger&amp;publication_year=2019&amp;" TargetMode="External"/><Relationship Id="rId123" Type="http://schemas.openxmlformats.org/officeDocument/2006/relationships/hyperlink" Target="https://scholar.google.com/scholar_lookup?journal=J.+Immunol.&amp;title=Rate+of+immune+complex+cyclingg+in+follicular+dendritic+cells+determines+the+extent+of+protecting+antigen+integrity+and+availability+to+germinal+center+B+cels&amp;author=T.+Arulraj&amp;author=S.+Binder&amp;author=M.+Meyer-Hermann&amp;volume=206&amp;issue=7&amp;publication_year=2021&amp;pages=1436-1442&amp;pmid=33608455&amp;" TargetMode="External"/><Relationship Id="rId144" Type="http://schemas.openxmlformats.org/officeDocument/2006/relationships/hyperlink" Target="https://www.ncbi.nlm.nih.gov/pmc/articles/PMC7062043/" TargetMode="External"/><Relationship Id="rId90" Type="http://schemas.openxmlformats.org/officeDocument/2006/relationships/hyperlink" Target="https://pubmed.ncbi.nlm.nih.gov/27856657" TargetMode="External"/><Relationship Id="rId165" Type="http://schemas.openxmlformats.org/officeDocument/2006/relationships/hyperlink" Target="https://pubmed.ncbi.nlm.nih.gov/33692134" TargetMode="External"/><Relationship Id="rId186" Type="http://schemas.openxmlformats.org/officeDocument/2006/relationships/hyperlink" Target="https://scholar.google.com/scholar_lookup?journal=Ml+Immunol&amp;title=Compendium+of+curreent+complement+therapeutics&amp;author=W.+Zelek&amp;author=L.+Xie&amp;author=B.P.+Morgan&amp;author=C.L.+Harris&amp;volume=114&amp;publication_year=2019&amp;pages=341-352&amp;" TargetMode="External"/><Relationship Id="rId211" Type="http://schemas.openxmlformats.org/officeDocument/2006/relationships/hyperlink" Target="https://scholar.google.com/scholar_lookup?journal=Proc.+Natl.+Acad.+Sci.+Unit.+States+Am.&amp;title=An+in+vivo+method+for+diversifying+the+functions+of+therapeutic+antibodies&amp;author=M.+Tian&amp;author=H.L.+Cheng&amp;author=F.W.+Alt&amp;volume=118&amp;issue=10&amp;publication_year=2021&amp;" TargetMode="External"/><Relationship Id="rId232" Type="http://schemas.openxmlformats.org/officeDocument/2006/relationships/hyperlink" Target="https://pubmed.ncbi.nlm.nih.gov/30955519" TargetMode="External"/><Relationship Id="rId27" Type="http://schemas.openxmlformats.org/officeDocument/2006/relationships/hyperlink" Target="https://www.ncbi.nlm.nih.gov/pmc/articles/PMC5786067/" TargetMode="External"/><Relationship Id="rId48" Type="http://schemas.openxmlformats.org/officeDocument/2006/relationships/hyperlink" Target="https://scholar.google.com/scholar_lookup?journal=J.+Immunol.&amp;title=COVID-19:+complement,+coagulation,+and+collateral+damage&amp;author=M.W.+Lo&amp;author=C.+Kemper&amp;author=T.M.+Woodruff&amp;volume=205&amp;issue=6&amp;publication_year=2020&amp;pages=1488-1495&amp;pmid=32699160&amp;" TargetMode="External"/><Relationship Id="rId69" Type="http://schemas.openxmlformats.org/officeDocument/2006/relationships/hyperlink" Target="https://scholar.google.com/scholar_lookup?journal=Life+Science+Alliance&amp;title=Profiling+of+immune+dysfunction+in+COVID-19+patients+allows+early+prediction+of+disease+progression&amp;author=A.F.+Rendeiro&amp;author=J.+Casano&amp;author=G.+Inghirami&amp;publication_year=2020&amp;" TargetMode="External"/><Relationship Id="rId113" Type="http://schemas.openxmlformats.org/officeDocument/2006/relationships/hyperlink" Target="https://www.ncbi.nlm.nih.gov/pmc/articles/PMC7523495/" TargetMode="External"/><Relationship Id="rId134" Type="http://schemas.openxmlformats.org/officeDocument/2006/relationships/hyperlink" Target="https://scholar.google.com/scholar_lookup?journal=Aging+(Albany+NY)&amp;title=DNA+methylation+GrimAge+strongly+predicts+lifespan+and+healthspan&amp;author=A.T.+Lu&amp;author=A.+Quach&amp;author=J.G.+Wilson&amp;author=A.P.+Reiner&amp;author=A.+Aviv&amp;volume=11&amp;issue=2&amp;publication_year=2019&amp;pages=303-327&amp;pmid=30669119&amp;" TargetMode="External"/><Relationship Id="rId80" Type="http://schemas.openxmlformats.org/officeDocument/2006/relationships/hyperlink" Target="https://scholar.google.com/scholar_lookup?journal=Immunol.+Rev.&amp;title=Primary+immunodeficiencies+in+cytosolic+pattern-recognition+receptor+pathways:+toward+host-directed+treatment+strategies&amp;author=C.I.+van+der+Made&amp;author=A.+Hoischen&amp;author=Y.+Ikeno&amp;volume=297&amp;issue=1&amp;publication_year=2020&amp;pages=247-272&amp;pmid=32640080&amp;" TargetMode="External"/><Relationship Id="rId155" Type="http://schemas.openxmlformats.org/officeDocument/2006/relationships/hyperlink" Target="https://scholar.google.com/scholar_lookup?journal=EMBO+Rep.&amp;title=The+struggle+of+a+good+friend+getting+old:cellular+senescence+in+viral+responses+and+therapy&amp;author=J.+Kohli&amp;author=I.+Veenstra&amp;author=M.+Demaria&amp;publication_year=2021&amp;" TargetMode="External"/><Relationship Id="rId176" Type="http://schemas.openxmlformats.org/officeDocument/2006/relationships/hyperlink" Target="https://scholar.google.com/scholar_lookup?journal=Transfus.+Med.+Rev.&amp;title=Eculizumab+and+beyond:+the+past,+present,+and+future+of+complement+therapeutics&amp;author=C.+Patriquin&amp;author=K.H.M.+Kuo&amp;volume=33&amp;issue=4&amp;publication_year=2019&amp;pages=254-265&amp;" TargetMode="External"/><Relationship Id="rId197" Type="http://schemas.openxmlformats.org/officeDocument/2006/relationships/hyperlink" Target="https://www.ncbi.nlm.nih.gov/pmc/articles/PMC727107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DF149-220E-4E73-A777-B7522820E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35</Pages>
  <Words>15723</Words>
  <Characters>89623</Characters>
  <Application>Microsoft Office Word</Application>
  <DocSecurity>0</DocSecurity>
  <Lines>746</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SUBIR COMPUTER</dc:creator>
  <cp:lastModifiedBy>SUBIR COMPUTER</cp:lastModifiedBy>
  <cp:revision>44</cp:revision>
  <dcterms:created xsi:type="dcterms:W3CDTF">2024-04-12T01:49:00Z</dcterms:created>
  <dcterms:modified xsi:type="dcterms:W3CDTF">2024-04-12T10:38:00Z</dcterms:modified>
</cp:coreProperties>
</file>