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D2D" w:rsidRPr="001D4C94" w:rsidRDefault="000B5668" w:rsidP="00345D2D">
      <w:pPr>
        <w:jc w:val="center"/>
        <w:rPr>
          <w:b/>
          <w:sz w:val="36"/>
          <w:szCs w:val="36"/>
        </w:rPr>
      </w:pPr>
      <w:r w:rsidRPr="001D4C94">
        <w:rPr>
          <w:b/>
          <w:sz w:val="36"/>
          <w:szCs w:val="36"/>
        </w:rPr>
        <w:t>Electromagnetic Radiation and Human Health</w:t>
      </w:r>
    </w:p>
    <w:p w:rsidR="00345D2D" w:rsidRDefault="00345D2D" w:rsidP="00345D2D">
      <w:pPr>
        <w:jc w:val="center"/>
        <w:rPr>
          <w:szCs w:val="24"/>
        </w:rPr>
      </w:pPr>
      <w:proofErr w:type="spellStart"/>
      <w:r>
        <w:rPr>
          <w:szCs w:val="24"/>
        </w:rPr>
        <w:t>Sandeep</w:t>
      </w:r>
      <w:proofErr w:type="spellEnd"/>
      <w:r>
        <w:rPr>
          <w:szCs w:val="24"/>
        </w:rPr>
        <w:t xml:space="preserve"> </w:t>
      </w:r>
      <w:r w:rsidR="009924BB">
        <w:rPr>
          <w:szCs w:val="24"/>
        </w:rPr>
        <w:t>Kumar</w:t>
      </w:r>
      <w:r w:rsidR="009924BB" w:rsidRPr="00345D2D">
        <w:rPr>
          <w:szCs w:val="24"/>
          <w:vertAlign w:val="superscript"/>
        </w:rPr>
        <w:t>1</w:t>
      </w:r>
    </w:p>
    <w:p w:rsidR="00345D2D" w:rsidRPr="00345D2D" w:rsidRDefault="00345D2D" w:rsidP="00345D2D">
      <w:pPr>
        <w:jc w:val="center"/>
        <w:rPr>
          <w:szCs w:val="24"/>
        </w:rPr>
      </w:pPr>
      <w:r w:rsidRPr="00345D2D">
        <w:rPr>
          <w:szCs w:val="24"/>
        </w:rPr>
        <w:t xml:space="preserve"> 1</w:t>
      </w:r>
      <w:r w:rsidR="000B5668">
        <w:rPr>
          <w:szCs w:val="24"/>
        </w:rPr>
        <w:t xml:space="preserve">, </w:t>
      </w:r>
      <w:r w:rsidRPr="00345D2D">
        <w:rPr>
          <w:szCs w:val="24"/>
        </w:rPr>
        <w:t xml:space="preserve">Department of Physics, </w:t>
      </w:r>
      <w:proofErr w:type="spellStart"/>
      <w:r w:rsidRPr="00345D2D">
        <w:rPr>
          <w:szCs w:val="24"/>
        </w:rPr>
        <w:t>Dhanauri</w:t>
      </w:r>
      <w:proofErr w:type="spellEnd"/>
      <w:r w:rsidRPr="00345D2D">
        <w:rPr>
          <w:szCs w:val="24"/>
        </w:rPr>
        <w:t xml:space="preserve"> P.G. College</w:t>
      </w:r>
      <w:r w:rsidR="003B118C" w:rsidRPr="00345D2D">
        <w:rPr>
          <w:szCs w:val="24"/>
        </w:rPr>
        <w:t>, Dhanauri</w:t>
      </w:r>
      <w:r w:rsidRPr="00345D2D">
        <w:rPr>
          <w:szCs w:val="24"/>
        </w:rPr>
        <w:t xml:space="preserve"> (Haridwar)</w:t>
      </w:r>
    </w:p>
    <w:p w:rsidR="00345D2D" w:rsidRPr="00345D2D" w:rsidRDefault="00345D2D" w:rsidP="00345D2D">
      <w:pPr>
        <w:rPr>
          <w:szCs w:val="24"/>
        </w:rPr>
      </w:pPr>
    </w:p>
    <w:p w:rsidR="00345D2D" w:rsidRPr="00345D2D" w:rsidRDefault="00345D2D" w:rsidP="00345D2D">
      <w:pPr>
        <w:rPr>
          <w:b/>
          <w:sz w:val="32"/>
          <w:szCs w:val="32"/>
        </w:rPr>
      </w:pPr>
      <w:r w:rsidRPr="001D4C94">
        <w:rPr>
          <w:b/>
          <w:szCs w:val="24"/>
        </w:rPr>
        <w:t>ABSTRACT</w:t>
      </w:r>
      <w:r w:rsidRPr="00345D2D">
        <w:rPr>
          <w:b/>
          <w:sz w:val="32"/>
          <w:szCs w:val="32"/>
        </w:rPr>
        <w:t xml:space="preserve">: </w:t>
      </w:r>
    </w:p>
    <w:p w:rsidR="00345D2D" w:rsidRDefault="00345D2D" w:rsidP="009924BB">
      <w:pPr>
        <w:spacing w:line="360" w:lineRule="auto"/>
        <w:jc w:val="both"/>
        <w:rPr>
          <w:szCs w:val="24"/>
        </w:rPr>
      </w:pPr>
      <w:r w:rsidRPr="001D4C94">
        <w:rPr>
          <w:szCs w:val="24"/>
        </w:rPr>
        <w:t>The Vedas and metaphysics allow us to try to gain knowledge of such things that are not limited to our physical perceptions, senses and experiments, perhaps there is much more unseen, unheard and unknown to existence then we all realize or even dream of you need metaphysics. Initially all the source of energy is described in our Rig-Veda’s and all the form of energy are found in creation and mankind of human being. In this paper author’s try to raise the awareness for the general public or society regarding health issues due to electromagnetic radiation (Non-ionizing radiation). Author’s also evaluate specific absorption rate (SAR) inside human body tissues with the help of mathematical modeling and compare it with standard permitted values of SAR given by many national and international agencies like international commission known ionizing radiation committee (IRIRC), world Health organization (WHO), National council on radiation protection and measurement (NCRP) and Federal communication commission (FCC) etc.</w:t>
      </w:r>
    </w:p>
    <w:p w:rsidR="001D4C94" w:rsidRPr="001D4C94" w:rsidRDefault="001D4C94" w:rsidP="009924BB">
      <w:pPr>
        <w:spacing w:line="360" w:lineRule="auto"/>
        <w:jc w:val="both"/>
        <w:rPr>
          <w:szCs w:val="24"/>
        </w:rPr>
      </w:pPr>
    </w:p>
    <w:p w:rsidR="009B3334" w:rsidRDefault="00345D2D" w:rsidP="001D4C94">
      <w:pPr>
        <w:spacing w:line="360" w:lineRule="auto"/>
        <w:jc w:val="both"/>
        <w:rPr>
          <w:szCs w:val="24"/>
        </w:rPr>
      </w:pPr>
      <w:r w:rsidRPr="001D4C94">
        <w:rPr>
          <w:b/>
          <w:szCs w:val="24"/>
        </w:rPr>
        <w:t>KEYWORDS:</w:t>
      </w:r>
      <w:r w:rsidRPr="001D4C94">
        <w:rPr>
          <w:szCs w:val="24"/>
        </w:rPr>
        <w:t xml:space="preserve"> Electromagnetic radiation (EMR), Specific absorption rate (SAR), radio frequency (RF), Electromagnetic field (EM) etc.</w:t>
      </w:r>
    </w:p>
    <w:p w:rsidR="001D4C94" w:rsidRPr="001D4C94" w:rsidRDefault="001D4C94" w:rsidP="001D4C94">
      <w:pPr>
        <w:spacing w:line="360" w:lineRule="auto"/>
        <w:jc w:val="both"/>
        <w:rPr>
          <w:szCs w:val="24"/>
        </w:rPr>
      </w:pPr>
    </w:p>
    <w:p w:rsidR="0005725D" w:rsidRPr="001D4C94" w:rsidRDefault="008A5060" w:rsidP="0005725D">
      <w:pPr>
        <w:pStyle w:val="BodyTextIndent"/>
        <w:widowControl w:val="0"/>
        <w:ind w:firstLine="0"/>
        <w:rPr>
          <w:b/>
          <w:szCs w:val="24"/>
        </w:rPr>
      </w:pPr>
      <w:r w:rsidRPr="001D4C94">
        <w:rPr>
          <w:b/>
          <w:caps/>
          <w:szCs w:val="24"/>
        </w:rPr>
        <w:t>1. INTRODUCTION</w:t>
      </w:r>
      <w:r w:rsidR="00126755" w:rsidRPr="001D4C94">
        <w:rPr>
          <w:b/>
          <w:caps/>
          <w:szCs w:val="24"/>
        </w:rPr>
        <w:t>:</w:t>
      </w:r>
    </w:p>
    <w:p w:rsidR="0005725D" w:rsidRPr="001D4C94" w:rsidRDefault="0005725D" w:rsidP="0005725D">
      <w:pPr>
        <w:pStyle w:val="BodyTextIndent"/>
        <w:widowControl w:val="0"/>
        <w:rPr>
          <w:szCs w:val="24"/>
        </w:rPr>
      </w:pPr>
      <w:r w:rsidRPr="001D4C94">
        <w:rPr>
          <w:szCs w:val="24"/>
        </w:rPr>
        <w:t xml:space="preserve">The use </w:t>
      </w:r>
      <w:r w:rsidR="00774DE6" w:rsidRPr="001D4C94">
        <w:rPr>
          <w:szCs w:val="24"/>
        </w:rPr>
        <w:t>ofEMR</w:t>
      </w:r>
      <w:r w:rsidRPr="001D4C94">
        <w:rPr>
          <w:szCs w:val="24"/>
        </w:rPr>
        <w:t xml:space="preserve"> is increasing in various applications and there is a growing concern about possible health hazards. Thus, there is a need to study the interaction of microwave with living </w:t>
      </w:r>
      <w:r w:rsidR="009924BB" w:rsidRPr="001D4C94">
        <w:rPr>
          <w:szCs w:val="24"/>
        </w:rPr>
        <w:t xml:space="preserve">organisms. The </w:t>
      </w:r>
      <w:r w:rsidR="00774DE6" w:rsidRPr="001D4C94">
        <w:rPr>
          <w:szCs w:val="24"/>
        </w:rPr>
        <w:t>interaction ofRadiofrequency fields</w:t>
      </w:r>
      <w:r w:rsidRPr="001D4C94">
        <w:rPr>
          <w:szCs w:val="24"/>
        </w:rPr>
        <w:t xml:space="preserve"> with biological tissues and bodies are complex functions of numerous parameters like conductivity, permittivity and density. </w:t>
      </w:r>
      <w:r w:rsidR="00587FBE" w:rsidRPr="001D4C94">
        <w:rPr>
          <w:szCs w:val="24"/>
        </w:rPr>
        <w:t>Dissymmetric</w:t>
      </w:r>
      <w:r w:rsidRPr="001D4C94">
        <w:rPr>
          <w:szCs w:val="24"/>
        </w:rPr>
        <w:t xml:space="preserve"> studies attempt to quantify these interactions. Adey (1990) delivered a plenary lecture on “Electromagnetic Fields and Essence of Living Systems” at Prague (URSI). </w:t>
      </w:r>
      <w:r w:rsidR="00E839E6" w:rsidRPr="001D4C94">
        <w:rPr>
          <w:szCs w:val="24"/>
        </w:rPr>
        <w:t>Radio waves</w:t>
      </w:r>
      <w:r w:rsidRPr="001D4C94">
        <w:rPr>
          <w:szCs w:val="24"/>
        </w:rPr>
        <w:t xml:space="preserve"> in free space are characterized by the frequency, intensity of the electric (E) and magnetic (H) fields, their direction, and polarization. However, only the field inside the tissues and biological bodies can interact with them, and therefore it is necessary to determine these fields for any meaningful and general quantification of biological data obtained experimentally.</w:t>
      </w:r>
    </w:p>
    <w:p w:rsidR="0005725D" w:rsidRPr="001D4C94" w:rsidRDefault="0005725D" w:rsidP="0005725D">
      <w:pPr>
        <w:pStyle w:val="BodyTextIndent"/>
        <w:widowControl w:val="0"/>
        <w:rPr>
          <w:szCs w:val="24"/>
        </w:rPr>
      </w:pPr>
      <w:r w:rsidRPr="001D4C94">
        <w:rPr>
          <w:szCs w:val="24"/>
        </w:rPr>
        <w:t xml:space="preserve">When biological bodies exposed to known external electromagnetic fields, then the induced fields inside the biological body can be calculated by solving Maxwell’s equation subject to given boundary conditions. A biological body is described by the complex permittivity, conductivity and mass density, etc., </w:t>
      </w:r>
      <w:r w:rsidRPr="001D4C94">
        <w:rPr>
          <w:szCs w:val="24"/>
        </w:rPr>
        <w:lastRenderedPageBreak/>
        <w:t xml:space="preserve">the </w:t>
      </w:r>
      <w:r w:rsidR="003B118C" w:rsidRPr="001D4C94">
        <w:rPr>
          <w:szCs w:val="24"/>
        </w:rPr>
        <w:t>in homogeneity</w:t>
      </w:r>
      <w:r w:rsidRPr="001D4C94">
        <w:rPr>
          <w:szCs w:val="24"/>
        </w:rPr>
        <w:t xml:space="preserve"> of the dielectric properties and the complexity of the shape make a solution, or sometimes even a full formulation of the problem. The other approach is an experimental one, which is also subject to considerable limitations.</w:t>
      </w:r>
    </w:p>
    <w:p w:rsidR="00E7570D" w:rsidRPr="001D4C94" w:rsidRDefault="0005725D" w:rsidP="009B3334">
      <w:pPr>
        <w:pStyle w:val="BodyTextIndent"/>
        <w:widowControl w:val="0"/>
        <w:rPr>
          <w:szCs w:val="24"/>
        </w:rPr>
      </w:pPr>
      <w:r w:rsidRPr="001D4C94">
        <w:rPr>
          <w:szCs w:val="24"/>
        </w:rPr>
        <w:t>The intensity of the internal fields depend on the parameters of the external field, viz., the frequency, intensity, polarization and on the size, shape and dielectric properties of the exposed body, spatial configuration between the exposure source and the exposed body, and the presence of other objects in the vicinity. With a complex dependence on so many parameters, it is apparent that the internal fields in a mouse and a man exposed to the same external field can be dramatically different, and so will be their biological response, regardless of physiological differences. Conversely, different exposure conditions, e.g., different frequencies, may induce similar fields inside such diverse shapes as a mouse and a man.</w:t>
      </w:r>
      <w:r w:rsidR="00E7570D" w:rsidRPr="001D4C94">
        <w:rPr>
          <w:szCs w:val="24"/>
        </w:rPr>
        <w:t xml:space="preserve">The development and application of devices that emit RF radiation have significantly increased the quality of life through the world. Yet the beneficial aspects of RF/MW technology have been somewhat overshadowed in recent years by the public’s fear of potential adverse effects. This fear, in turn, has led to increased radio frequency radiation (RFR) research and to new RFR safety guidelines. The new exposure standards are based on what is known about any biological effect. In general, the new guidelines provide an added margin of safety over those previously used. In 2000, the U.K. National Radiation Protection Board measured RF radiation level at 118 publicly accessible sites around 17 mobile phone base stations. The maximum exposure was </w:t>
      </w:r>
      <w:proofErr w:type="gramStart"/>
      <w:r w:rsidR="00E7570D" w:rsidRPr="001D4C94">
        <w:rPr>
          <w:szCs w:val="24"/>
        </w:rPr>
        <w:t xml:space="preserve">0.00083 </w:t>
      </w:r>
      <w:proofErr w:type="spellStart"/>
      <w:r w:rsidR="00E7570D" w:rsidRPr="001D4C94">
        <w:rPr>
          <w:szCs w:val="24"/>
        </w:rPr>
        <w:t>mW</w:t>
      </w:r>
      <w:proofErr w:type="spellEnd"/>
      <w:r w:rsidR="00E7570D" w:rsidRPr="001D4C94">
        <w:rPr>
          <w:szCs w:val="24"/>
        </w:rPr>
        <w:t>/cm</w:t>
      </w:r>
      <w:r w:rsidR="00E7570D" w:rsidRPr="001D4C94">
        <w:rPr>
          <w:szCs w:val="24"/>
          <w:vertAlign w:val="superscript"/>
        </w:rPr>
        <w:t>2</w:t>
      </w:r>
      <w:r w:rsidR="00E7570D" w:rsidRPr="001D4C94">
        <w:rPr>
          <w:szCs w:val="24"/>
        </w:rPr>
        <w:t xml:space="preserve"> on a playing field 60 m from a school building with an antenna on its roof</w:t>
      </w:r>
      <w:proofErr w:type="gramEnd"/>
      <w:r w:rsidR="00E7570D" w:rsidRPr="001D4C94">
        <w:rPr>
          <w:szCs w:val="24"/>
        </w:rPr>
        <w:t>. Typically, power densities were less than 0.01 % of the ICNIRP public exposure guidelines. The power densities indoors were substantially less than power densities outdoors. When RF radiation from all sources (the mobile phone, FM, T.V., and their transmitters, etc.) was taken into account, the maximum power density at any site was less than 0.2 % of the ICNIRP public exposure guidelines.</w:t>
      </w:r>
    </w:p>
    <w:p w:rsidR="00E7570D" w:rsidRPr="001D4C94" w:rsidRDefault="00E7570D" w:rsidP="008A5060">
      <w:pPr>
        <w:pStyle w:val="BodyTextIndent"/>
        <w:widowControl w:val="0"/>
        <w:rPr>
          <w:szCs w:val="24"/>
        </w:rPr>
      </w:pPr>
      <w:r w:rsidRPr="001D4C94">
        <w:rPr>
          <w:szCs w:val="24"/>
        </w:rPr>
        <w:t xml:space="preserve">The national and international safety guidelines for exposure of the public to the RF radiation are most widely accepted standards which is developed by the institute of Electrical and Electronics Engineers and American National Standards Institute (ANSI/IEEE). </w:t>
      </w:r>
      <w:proofErr w:type="gramStart"/>
      <w:r w:rsidRPr="001D4C94">
        <w:rPr>
          <w:szCs w:val="24"/>
        </w:rPr>
        <w:t xml:space="preserve">The International Commission on Non-Ionizing Radiation Protection (ICNIRP) (ICNIRP, 1998) and the National Council on Radiation Protection and </w:t>
      </w:r>
      <w:r w:rsidR="00E839E6" w:rsidRPr="001D4C94">
        <w:rPr>
          <w:szCs w:val="24"/>
        </w:rPr>
        <w:lastRenderedPageBreak/>
        <w:t>Measurement (</w:t>
      </w:r>
      <w:r w:rsidRPr="001D4C94">
        <w:rPr>
          <w:szCs w:val="24"/>
        </w:rPr>
        <w:t>NCRP) (NCRP, 1986).</w:t>
      </w:r>
      <w:proofErr w:type="gramEnd"/>
      <w:r w:rsidRPr="001D4C94">
        <w:rPr>
          <w:szCs w:val="24"/>
        </w:rPr>
        <w:t xml:space="preserve"> In 2001, the IEEE published a statement on mobile phone base station (IEEE, 2001). This report concluded that in nearly all circumstances, public exposure to RF field near wireless base stations is far below the recommended safety limits. Consequently, wireless base stations are not considered to present a risk to the general population including aged people, pregnant women and children. </w:t>
      </w:r>
    </w:p>
    <w:p w:rsidR="00E7570D" w:rsidRPr="001D4C94" w:rsidRDefault="00E7570D" w:rsidP="008A5060">
      <w:pPr>
        <w:pStyle w:val="BodyTextIndent"/>
        <w:widowControl w:val="0"/>
        <w:rPr>
          <w:szCs w:val="24"/>
        </w:rPr>
      </w:pPr>
      <w:r w:rsidRPr="001D4C94">
        <w:rPr>
          <w:szCs w:val="24"/>
        </w:rPr>
        <w:t xml:space="preserve">Inherent health risk from RFR exposures are directly depends on the rate of energy absorption (Osephuk and Peterson, 2003) and distribution of RFR energy in the body, and the absorption and distribution are strongly dependent on body size, orientation, frequency and polarization of the incident radiation. Both theoretical and experimental </w:t>
      </w:r>
      <w:r w:rsidR="00E839E6" w:rsidRPr="001D4C94">
        <w:rPr>
          <w:szCs w:val="24"/>
        </w:rPr>
        <w:t>dissymmetric</w:t>
      </w:r>
      <w:r w:rsidRPr="001D4C94">
        <w:rPr>
          <w:szCs w:val="24"/>
        </w:rPr>
        <w:t xml:space="preserve"> data show that RFR absorption approaches maximum when the long axis of the body is both parallel to the E-field vector and equal to the four-tenths of the wavelength of the incident RFR field. </w:t>
      </w:r>
    </w:p>
    <w:p w:rsidR="0005725D" w:rsidRPr="001D4C94" w:rsidRDefault="001D4C94" w:rsidP="008A5060">
      <w:pPr>
        <w:pStyle w:val="BodyTextIndent"/>
        <w:widowControl w:val="0"/>
        <w:ind w:firstLine="0"/>
        <w:rPr>
          <w:b/>
          <w:szCs w:val="24"/>
        </w:rPr>
      </w:pPr>
      <w:r>
        <w:rPr>
          <w:b/>
          <w:sz w:val="32"/>
          <w:szCs w:val="32"/>
        </w:rPr>
        <w:t>2</w:t>
      </w:r>
      <w:r w:rsidR="00F67A4E">
        <w:rPr>
          <w:b/>
          <w:sz w:val="32"/>
          <w:szCs w:val="32"/>
        </w:rPr>
        <w:t>.</w:t>
      </w:r>
      <w:r w:rsidR="00F67A4E" w:rsidRPr="00126755">
        <w:rPr>
          <w:b/>
          <w:sz w:val="32"/>
          <w:szCs w:val="32"/>
        </w:rPr>
        <w:t xml:space="preserve"> </w:t>
      </w:r>
      <w:r w:rsidR="00F67A4E" w:rsidRPr="001D4C94">
        <w:rPr>
          <w:b/>
          <w:szCs w:val="24"/>
        </w:rPr>
        <w:t>INTERACTION</w:t>
      </w:r>
      <w:r w:rsidR="0005725D" w:rsidRPr="001D4C94">
        <w:rPr>
          <w:b/>
          <w:szCs w:val="24"/>
        </w:rPr>
        <w:t xml:space="preserve"> OF EMR WITH HUMAN HEALTH</w:t>
      </w:r>
      <w:r w:rsidR="00E80A2D" w:rsidRPr="001D4C94">
        <w:rPr>
          <w:b/>
          <w:szCs w:val="24"/>
        </w:rPr>
        <w:t xml:space="preserve"> AND METHODOLOGY</w:t>
      </w:r>
      <w:r w:rsidR="009924BB" w:rsidRPr="001D4C94">
        <w:rPr>
          <w:b/>
          <w:szCs w:val="24"/>
        </w:rPr>
        <w:t>:</w:t>
      </w:r>
    </w:p>
    <w:p w:rsidR="0005725D" w:rsidRPr="001D4C94" w:rsidRDefault="0005725D" w:rsidP="008A5060">
      <w:pPr>
        <w:pStyle w:val="BodyTextIndent"/>
        <w:widowControl w:val="0"/>
        <w:ind w:firstLine="0"/>
        <w:rPr>
          <w:szCs w:val="24"/>
        </w:rPr>
      </w:pPr>
      <w:r w:rsidRPr="00126755">
        <w:rPr>
          <w:sz w:val="32"/>
          <w:szCs w:val="32"/>
        </w:rPr>
        <w:tab/>
      </w:r>
      <w:r w:rsidRPr="001D4C94">
        <w:rPr>
          <w:szCs w:val="24"/>
        </w:rPr>
        <w:t>The interaction of RF/MW radiation with living system, including human being is a complex function of many parameters. Biological responses are due to the EMF inside the biological body. The amount of radiation reflected, transmitted and absorbed for a given exposure field, is determined with the help of electrical properties of living systems. The exposure field is characterized by the frequency, intensity, polarization and near-field of a radiator. The interaction of biological material with an electromagnetic source depends on the frequency of the source (</w:t>
      </w:r>
      <w:proofErr w:type="spellStart"/>
      <w:r w:rsidRPr="001D4C94">
        <w:rPr>
          <w:szCs w:val="24"/>
        </w:rPr>
        <w:t>Moulder</w:t>
      </w:r>
      <w:proofErr w:type="spellEnd"/>
      <w:r w:rsidRPr="001D4C94">
        <w:rPr>
          <w:szCs w:val="24"/>
        </w:rPr>
        <w:t xml:space="preserve"> and Foster, 1995). It can be considered on a macroscopic or microscopic (molecular, cellular) level. On the molecular level, two basic mechanisms govern the interactions, viz., space charge polarization at lower RF and field-induced rotations of polar molecules at higher RF and microwave frequencies (Health Aspects, Part I and II, 1977, 1978). The space charge polarization is due to travelling charge carriers, i.e., ions and the applied field affects the whole movement of the ions. Polar molecules, i.e., molecules having an uneven spatial distribution of charges, such as water and proteins, experience a torque when placed in an electric field. Both of these mechanisms are of a relaxation character. In moderate fields, only a relatively small number of charges or </w:t>
      </w:r>
      <w:r w:rsidR="003B118C" w:rsidRPr="001D4C94">
        <w:rPr>
          <w:szCs w:val="24"/>
        </w:rPr>
        <w:t>molecules are</w:t>
      </w:r>
      <w:r w:rsidRPr="001D4C94">
        <w:rPr>
          <w:szCs w:val="24"/>
        </w:rPr>
        <w:t xml:space="preserve"> actually affected by the field. The thermal motion of molecules and charges hinders the movements, and the </w:t>
      </w:r>
      <w:r w:rsidRPr="001D4C94">
        <w:rPr>
          <w:szCs w:val="24"/>
        </w:rPr>
        <w:lastRenderedPageBreak/>
        <w:t>kinetic energy undergoes a conversion into the thermal energy. In these interactions, the electromagnetic energy is converted into kinetic energy of molecules, and subsequently converted into thermal energy which produce heating or raise the body temperature (</w:t>
      </w:r>
      <w:proofErr w:type="spellStart"/>
      <w:r w:rsidRPr="001D4C94">
        <w:rPr>
          <w:szCs w:val="24"/>
        </w:rPr>
        <w:t>Mclntosh</w:t>
      </w:r>
      <w:proofErr w:type="spellEnd"/>
      <w:r w:rsidRPr="001D4C94">
        <w:rPr>
          <w:szCs w:val="24"/>
        </w:rPr>
        <w:t xml:space="preserve"> et al., 2005).]</w:t>
      </w:r>
    </w:p>
    <w:p w:rsidR="0005725D" w:rsidRPr="001D4C94" w:rsidRDefault="0005725D" w:rsidP="008A5060">
      <w:pPr>
        <w:pStyle w:val="BodyTextIndent"/>
        <w:widowControl w:val="0"/>
        <w:ind w:firstLine="0"/>
        <w:rPr>
          <w:szCs w:val="24"/>
        </w:rPr>
      </w:pPr>
      <w:r w:rsidRPr="001D4C94">
        <w:rPr>
          <w:szCs w:val="24"/>
        </w:rPr>
        <w:tab/>
        <w:t xml:space="preserve">When EMR from transmission towers falls on the human body, then it penetrates into it and affecting the biological tissues of body. The electric field is propagated from the tower in all directions and thus the value of electric field depends upon the distance </w:t>
      </w:r>
      <w:r w:rsidRPr="001D4C94">
        <w:rPr>
          <w:position w:val="-4"/>
          <w:szCs w:val="24"/>
        </w:rPr>
        <w:object w:dxaOrig="18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75pt" o:ole="" fillcolor="window">
            <v:imagedata r:id="rId6" o:title=""/>
          </v:shape>
          <o:OLEObject Type="Embed" ProgID="Equation.DSMT4" ShapeID="_x0000_i1025" DrawAspect="Content" ObjectID="_1766342915" r:id="rId7"/>
        </w:object>
      </w:r>
      <w:r w:rsidRPr="001D4C94">
        <w:rPr>
          <w:szCs w:val="24"/>
        </w:rPr>
        <w:t xml:space="preserve"> from the tower and its transmission power </w:t>
      </w:r>
      <w:r w:rsidRPr="001D4C94">
        <w:rPr>
          <w:position w:val="-4"/>
          <w:szCs w:val="24"/>
        </w:rPr>
        <w:object w:dxaOrig="240" w:dyaOrig="260">
          <v:shape id="_x0000_i1026" type="#_x0000_t75" style="width:12pt;height:12.75pt" o:ole="" fillcolor="window">
            <v:imagedata r:id="rId8" o:title=""/>
          </v:shape>
          <o:OLEObject Type="Embed" ProgID="Equation.DSMT4" ShapeID="_x0000_i1026" DrawAspect="Content" ObjectID="_1766342916" r:id="rId9"/>
        </w:object>
      </w:r>
      <w:r w:rsidRPr="001D4C94">
        <w:rPr>
          <w:szCs w:val="24"/>
        </w:rPr>
        <w:t xml:space="preserve"> is given by Polk (1996)</w:t>
      </w:r>
    </w:p>
    <w:p w:rsidR="0005725D" w:rsidRPr="001D4C94" w:rsidRDefault="0005725D" w:rsidP="008A5060">
      <w:pPr>
        <w:widowControl w:val="0"/>
        <w:spacing w:line="480" w:lineRule="auto"/>
        <w:ind w:firstLine="720"/>
        <w:jc w:val="both"/>
        <w:rPr>
          <w:szCs w:val="24"/>
        </w:rPr>
      </w:pPr>
      <w:r w:rsidRPr="001D4C94">
        <w:rPr>
          <w:position w:val="-26"/>
          <w:szCs w:val="24"/>
        </w:rPr>
        <w:object w:dxaOrig="900" w:dyaOrig="639">
          <v:shape id="_x0000_i1027" type="#_x0000_t75" style="width:45pt;height:32.25pt" o:ole="" fillcolor="window">
            <v:imagedata r:id="rId10" o:title=""/>
          </v:shape>
          <o:OLEObject Type="Embed" ProgID="Equation.DSMT4" ShapeID="_x0000_i1027" DrawAspect="Content" ObjectID="_1766342917" r:id="rId11"/>
        </w:object>
      </w:r>
      <w:r w:rsidRPr="001D4C94">
        <w:rPr>
          <w:position w:val="-12"/>
          <w:szCs w:val="24"/>
        </w:rPr>
        <w:object w:dxaOrig="1100" w:dyaOrig="400">
          <v:shape id="_x0000_i1028" type="#_x0000_t75" style="width:54.75pt;height:20.25pt" o:ole="" fillcolor="window">
            <v:imagedata r:id="rId12" o:title=""/>
          </v:shape>
          <o:OLEObject Type="Embed" ProgID="Equation.DSMT4" ShapeID="_x0000_i1028" DrawAspect="Content" ObjectID="_1766342918" r:id="rId13"/>
        </w:object>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p>
    <w:p w:rsidR="0005725D" w:rsidRPr="001D4C94" w:rsidRDefault="0005725D" w:rsidP="008A5060">
      <w:pPr>
        <w:widowControl w:val="0"/>
        <w:spacing w:line="480" w:lineRule="auto"/>
        <w:jc w:val="both"/>
        <w:rPr>
          <w:szCs w:val="24"/>
        </w:rPr>
      </w:pPr>
      <w:proofErr w:type="gramStart"/>
      <w:r w:rsidRPr="001D4C94">
        <w:rPr>
          <w:szCs w:val="24"/>
        </w:rPr>
        <w:t>where</w:t>
      </w:r>
      <w:proofErr w:type="gramEnd"/>
      <w:r w:rsidRPr="001D4C94">
        <w:rPr>
          <w:szCs w:val="24"/>
        </w:rPr>
        <w:t xml:space="preserve"> </w:t>
      </w:r>
      <w:r w:rsidRPr="001D4C94">
        <w:rPr>
          <w:position w:val="-6"/>
          <w:szCs w:val="24"/>
        </w:rPr>
        <w:object w:dxaOrig="240" w:dyaOrig="279">
          <v:shape id="_x0000_i1029" type="#_x0000_t75" style="width:12pt;height:13.5pt" o:ole="" fillcolor="window">
            <v:imagedata r:id="rId14" o:title=""/>
          </v:shape>
          <o:OLEObject Type="Embed" ProgID="Equation.DSMT4" ShapeID="_x0000_i1029" DrawAspect="Content" ObjectID="_1766342919" r:id="rId15"/>
        </w:object>
      </w:r>
      <w:r w:rsidRPr="001D4C94">
        <w:rPr>
          <w:szCs w:val="24"/>
        </w:rPr>
        <w:t xml:space="preserve"> is speed of light or EMR and </w:t>
      </w:r>
      <w:r w:rsidRPr="001D4C94">
        <w:rPr>
          <w:position w:val="-12"/>
          <w:szCs w:val="24"/>
        </w:rPr>
        <w:object w:dxaOrig="260" w:dyaOrig="360">
          <v:shape id="_x0000_i1030" type="#_x0000_t75" style="width:12.75pt;height:18.75pt" o:ole="" fillcolor="window">
            <v:imagedata r:id="rId16" o:title=""/>
          </v:shape>
          <o:OLEObject Type="Embed" ProgID="Equation.DSMT4" ShapeID="_x0000_i1030" DrawAspect="Content" ObjectID="_1766342920" r:id="rId17"/>
        </w:object>
      </w:r>
      <w:r w:rsidRPr="001D4C94">
        <w:rPr>
          <w:szCs w:val="24"/>
        </w:rPr>
        <w:t xml:space="preserve"> the permittivity of free space. </w:t>
      </w:r>
    </w:p>
    <w:p w:rsidR="0005725D" w:rsidRPr="001D4C94" w:rsidRDefault="0005725D" w:rsidP="008A5060">
      <w:pPr>
        <w:widowControl w:val="0"/>
        <w:spacing w:line="480" w:lineRule="auto"/>
        <w:jc w:val="both"/>
        <w:rPr>
          <w:szCs w:val="24"/>
        </w:rPr>
      </w:pPr>
      <w:r w:rsidRPr="001D4C94">
        <w:rPr>
          <w:szCs w:val="24"/>
        </w:rPr>
        <w:tab/>
      </w:r>
      <w:r w:rsidRPr="001D4C94">
        <w:rPr>
          <w:position w:val="-32"/>
          <w:szCs w:val="24"/>
        </w:rPr>
        <w:object w:dxaOrig="1939" w:dyaOrig="700">
          <v:shape id="_x0000_i1031" type="#_x0000_t75" style="width:96pt;height:34.5pt" o:ole="" fillcolor="window">
            <v:imagedata r:id="rId18" o:title=""/>
          </v:shape>
          <o:OLEObject Type="Embed" ProgID="Equation.DSMT4" ShapeID="_x0000_i1031" DrawAspect="Content" ObjectID="_1766342921" r:id="rId19"/>
        </w:object>
      </w:r>
    </w:p>
    <w:p w:rsidR="0005725D" w:rsidRPr="001D4C94" w:rsidRDefault="0005725D" w:rsidP="008A5060">
      <w:pPr>
        <w:widowControl w:val="0"/>
        <w:spacing w:line="480" w:lineRule="auto"/>
        <w:jc w:val="both"/>
        <w:rPr>
          <w:szCs w:val="24"/>
        </w:rPr>
      </w:pPr>
      <w:r w:rsidRPr="001D4C94">
        <w:rPr>
          <w:szCs w:val="24"/>
        </w:rPr>
        <w:tab/>
      </w:r>
      <w:r w:rsidRPr="001D4C94">
        <w:rPr>
          <w:position w:val="-24"/>
          <w:szCs w:val="24"/>
        </w:rPr>
        <w:object w:dxaOrig="1640" w:dyaOrig="700">
          <v:shape id="_x0000_i1032" type="#_x0000_t75" style="width:81.75pt;height:34.5pt" o:ole="" fillcolor="window">
            <v:imagedata r:id="rId20" o:title=""/>
          </v:shape>
          <o:OLEObject Type="Embed" ProgID="Equation.DSMT4" ShapeID="_x0000_i1032" DrawAspect="Content" ObjectID="_1766342922" r:id="rId21"/>
        </w:object>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p>
    <w:p w:rsidR="0005725D" w:rsidRPr="001D4C94" w:rsidRDefault="0005725D" w:rsidP="008A5060">
      <w:pPr>
        <w:pStyle w:val="BodyTextIndent"/>
        <w:widowControl w:val="0"/>
        <w:ind w:firstLine="0"/>
        <w:rPr>
          <w:szCs w:val="24"/>
        </w:rPr>
      </w:pPr>
      <w:r w:rsidRPr="001D4C94">
        <w:rPr>
          <w:szCs w:val="24"/>
        </w:rPr>
        <w:tab/>
        <w:t>Thus, the electric field around the transmission tower is inversely proportional to the distance from the towers.</w:t>
      </w:r>
    </w:p>
    <w:p w:rsidR="0005725D" w:rsidRPr="001D4C94" w:rsidRDefault="0005725D" w:rsidP="008A5060">
      <w:pPr>
        <w:pStyle w:val="BodyTextIndent"/>
        <w:widowControl w:val="0"/>
        <w:ind w:firstLine="0"/>
        <w:rPr>
          <w:szCs w:val="24"/>
        </w:rPr>
      </w:pPr>
      <w:r w:rsidRPr="001D4C94">
        <w:rPr>
          <w:szCs w:val="24"/>
        </w:rPr>
        <w:tab/>
        <w:t xml:space="preserve">The electric field at depth </w:t>
      </w:r>
      <w:r w:rsidRPr="001D4C94">
        <w:rPr>
          <w:position w:val="-4"/>
          <w:szCs w:val="24"/>
        </w:rPr>
        <w:object w:dxaOrig="200" w:dyaOrig="200">
          <v:shape id="_x0000_i1033" type="#_x0000_t75" style="width:9.75pt;height:9.75pt" o:ole="" fillcolor="window">
            <v:imagedata r:id="rId22" o:title=""/>
          </v:shape>
          <o:OLEObject Type="Embed" ProgID="Equation.DSMT4" ShapeID="_x0000_i1033" DrawAspect="Content" ObjectID="_1766342923" r:id="rId23"/>
        </w:object>
      </w:r>
      <w:r w:rsidRPr="001D4C94">
        <w:rPr>
          <w:szCs w:val="24"/>
        </w:rPr>
        <w:t xml:space="preserve"> inside human body due to incident electric field </w:t>
      </w:r>
      <w:r w:rsidRPr="001D4C94">
        <w:rPr>
          <w:position w:val="-12"/>
          <w:szCs w:val="24"/>
        </w:rPr>
        <w:object w:dxaOrig="300" w:dyaOrig="360">
          <v:shape id="_x0000_i1034" type="#_x0000_t75" style="width:14.25pt;height:18.75pt" o:ole="" fillcolor="window">
            <v:imagedata r:id="rId24" o:title=""/>
          </v:shape>
          <o:OLEObject Type="Embed" ProgID="Equation.DSMT4" ShapeID="_x0000_i1034" DrawAspect="Content" ObjectID="_1766342924" r:id="rId25"/>
        </w:object>
      </w:r>
      <w:r w:rsidRPr="001D4C94">
        <w:rPr>
          <w:szCs w:val="24"/>
        </w:rPr>
        <w:t xml:space="preserve"> on the surface of body is given by Polk (1996)</w:t>
      </w:r>
    </w:p>
    <w:p w:rsidR="0005725D" w:rsidRPr="001D4C94" w:rsidRDefault="0005725D" w:rsidP="008A5060">
      <w:pPr>
        <w:widowControl w:val="0"/>
        <w:spacing w:line="480" w:lineRule="auto"/>
        <w:jc w:val="both"/>
        <w:rPr>
          <w:szCs w:val="24"/>
        </w:rPr>
      </w:pPr>
      <w:r w:rsidRPr="001D4C94">
        <w:rPr>
          <w:szCs w:val="24"/>
        </w:rPr>
        <w:tab/>
      </w:r>
      <w:r w:rsidRPr="001D4C94">
        <w:rPr>
          <w:position w:val="-12"/>
          <w:szCs w:val="24"/>
        </w:rPr>
        <w:object w:dxaOrig="2040" w:dyaOrig="360">
          <v:shape id="_x0000_i1035" type="#_x0000_t75" style="width:102pt;height:18.75pt" o:ole="" fillcolor="window">
            <v:imagedata r:id="rId26" o:title=""/>
          </v:shape>
          <o:OLEObject Type="Embed" ProgID="Equation.DSMT4" ShapeID="_x0000_i1035" DrawAspect="Content" ObjectID="_1766342925" r:id="rId27"/>
        </w:object>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p>
    <w:p w:rsidR="0005725D" w:rsidRPr="001D4C94" w:rsidRDefault="0005725D" w:rsidP="008A5060">
      <w:pPr>
        <w:widowControl w:val="0"/>
        <w:spacing w:line="480" w:lineRule="auto"/>
        <w:jc w:val="both"/>
        <w:rPr>
          <w:szCs w:val="24"/>
        </w:rPr>
      </w:pPr>
      <w:proofErr w:type="gramStart"/>
      <w:r w:rsidRPr="001D4C94">
        <w:rPr>
          <w:szCs w:val="24"/>
        </w:rPr>
        <w:t>where</w:t>
      </w:r>
      <w:proofErr w:type="gramEnd"/>
      <w:r w:rsidRPr="001D4C94">
        <w:rPr>
          <w:szCs w:val="24"/>
        </w:rPr>
        <w:t xml:space="preserve"> </w:t>
      </w:r>
      <w:r w:rsidRPr="001D4C94">
        <w:rPr>
          <w:position w:val="-4"/>
          <w:szCs w:val="24"/>
        </w:rPr>
        <w:object w:dxaOrig="180" w:dyaOrig="260">
          <v:shape id="_x0000_i1036" type="#_x0000_t75" style="width:9pt;height:12.75pt" o:ole="" fillcolor="window">
            <v:imagedata r:id="rId28" o:title=""/>
          </v:shape>
          <o:OLEObject Type="Embed" ProgID="Equation.DSMT4" ShapeID="_x0000_i1036" DrawAspect="Content" ObjectID="_1766342926" r:id="rId29"/>
        </w:object>
      </w:r>
      <w:r w:rsidRPr="001D4C94">
        <w:rPr>
          <w:szCs w:val="24"/>
        </w:rPr>
        <w:t xml:space="preserve"> is the skin depth (The distance at which the field is reduced to </w:t>
      </w:r>
      <w:r w:rsidRPr="001D4C94">
        <w:rPr>
          <w:position w:val="-6"/>
          <w:szCs w:val="24"/>
        </w:rPr>
        <w:object w:dxaOrig="400" w:dyaOrig="279">
          <v:shape id="_x0000_i1037" type="#_x0000_t75" style="width:20.25pt;height:13.5pt" o:ole="" fillcolor="window">
            <v:imagedata r:id="rId30" o:title=""/>
          </v:shape>
          <o:OLEObject Type="Embed" ProgID="Equation.DSMT4" ShapeID="_x0000_i1037" DrawAspect="Content" ObjectID="_1766342927" r:id="rId31"/>
        </w:object>
      </w:r>
      <w:r w:rsidRPr="001D4C94">
        <w:rPr>
          <w:szCs w:val="24"/>
        </w:rPr>
        <w:t xml:space="preserve"> of its original value at the boundary). It depends upon the frequency of radiation for biological body is given by</w:t>
      </w:r>
    </w:p>
    <w:p w:rsidR="0005725D" w:rsidRPr="001D4C94" w:rsidRDefault="0005725D" w:rsidP="008A5060">
      <w:pPr>
        <w:widowControl w:val="0"/>
        <w:spacing w:line="480" w:lineRule="auto"/>
        <w:jc w:val="both"/>
        <w:rPr>
          <w:szCs w:val="24"/>
        </w:rPr>
      </w:pPr>
      <w:r w:rsidRPr="001D4C94">
        <w:rPr>
          <w:szCs w:val="24"/>
        </w:rPr>
        <w:tab/>
      </w:r>
      <w:r w:rsidRPr="001D4C94">
        <w:rPr>
          <w:position w:val="-30"/>
          <w:szCs w:val="24"/>
        </w:rPr>
        <w:object w:dxaOrig="760" w:dyaOrig="680">
          <v:shape id="_x0000_i1038" type="#_x0000_t75" style="width:37.5pt;height:34.5pt" o:ole="" fillcolor="window">
            <v:imagedata r:id="rId32" o:title=""/>
          </v:shape>
          <o:OLEObject Type="Embed" ProgID="Equation.DSMT4" ShapeID="_x0000_i1038" DrawAspect="Content" ObjectID="_1766342928" r:id="rId33"/>
        </w:object>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r w:rsidRPr="001D4C94">
        <w:rPr>
          <w:szCs w:val="24"/>
        </w:rPr>
        <w:tab/>
      </w:r>
    </w:p>
    <w:p w:rsidR="0005725D" w:rsidRPr="001D4C94" w:rsidRDefault="0005725D" w:rsidP="008A5060">
      <w:pPr>
        <w:widowControl w:val="0"/>
        <w:spacing w:line="480" w:lineRule="auto"/>
        <w:jc w:val="both"/>
        <w:rPr>
          <w:szCs w:val="24"/>
        </w:rPr>
      </w:pPr>
      <w:r w:rsidRPr="001D4C94">
        <w:rPr>
          <w:szCs w:val="24"/>
        </w:rPr>
        <w:tab/>
      </w:r>
      <w:r w:rsidRPr="001D4C94">
        <w:rPr>
          <w:position w:val="-42"/>
          <w:szCs w:val="24"/>
        </w:rPr>
        <w:object w:dxaOrig="2820" w:dyaOrig="1020">
          <v:shape id="_x0000_i1039" type="#_x0000_t75" style="width:141pt;height:50.25pt" o:ole="" fillcolor="window">
            <v:imagedata r:id="rId34" o:title=""/>
          </v:shape>
          <o:OLEObject Type="Embed" ProgID="Equation.DSMT4" ShapeID="_x0000_i1039" DrawAspect="Content" ObjectID="_1766342929" r:id="rId35"/>
        </w:object>
      </w:r>
    </w:p>
    <w:p w:rsidR="0005725D" w:rsidRPr="001D4C94" w:rsidRDefault="0005725D" w:rsidP="008A5060">
      <w:pPr>
        <w:widowControl w:val="0"/>
        <w:spacing w:line="480" w:lineRule="auto"/>
        <w:ind w:firstLine="720"/>
        <w:jc w:val="both"/>
        <w:rPr>
          <w:szCs w:val="24"/>
        </w:rPr>
      </w:pPr>
      <w:r w:rsidRPr="001D4C94">
        <w:rPr>
          <w:position w:val="-24"/>
          <w:szCs w:val="24"/>
        </w:rPr>
        <w:object w:dxaOrig="800" w:dyaOrig="620">
          <v:shape id="_x0000_i1040" type="#_x0000_t75" style="width:40.5pt;height:31.5pt" o:ole="" fillcolor="window">
            <v:imagedata r:id="rId36" o:title=""/>
          </v:shape>
          <o:OLEObject Type="Embed" ProgID="Equation.DSMT4" ShapeID="_x0000_i1040" DrawAspect="Content" ObjectID="_1766342930" r:id="rId37"/>
        </w:object>
      </w:r>
    </w:p>
    <w:p w:rsidR="0005725D" w:rsidRPr="001D4C94" w:rsidRDefault="00E50A9F" w:rsidP="008A5060">
      <w:pPr>
        <w:widowControl w:val="0"/>
        <w:spacing w:line="480" w:lineRule="auto"/>
        <w:jc w:val="both"/>
        <w:rPr>
          <w:szCs w:val="24"/>
        </w:rPr>
      </w:pPr>
      <w:r w:rsidRPr="001D4C94">
        <w:rPr>
          <w:szCs w:val="24"/>
        </w:rPr>
        <w:t>Where</w:t>
      </w:r>
      <w:r w:rsidR="0005725D" w:rsidRPr="001D4C94">
        <w:rPr>
          <w:position w:val="-4"/>
          <w:szCs w:val="24"/>
        </w:rPr>
        <w:object w:dxaOrig="220" w:dyaOrig="200">
          <v:shape id="_x0000_i1041" type="#_x0000_t75" style="width:10.5pt;height:9.75pt" o:ole="" fillcolor="window">
            <v:imagedata r:id="rId38" o:title=""/>
          </v:shape>
          <o:OLEObject Type="Embed" ProgID="Equation.DSMT4" ShapeID="_x0000_i1041" DrawAspect="Content" ObjectID="_1766342931" r:id="rId39"/>
        </w:object>
      </w:r>
      <w:r w:rsidR="0005725D" w:rsidRPr="001D4C94">
        <w:rPr>
          <w:szCs w:val="24"/>
        </w:rPr>
        <w:t xml:space="preserve"> = radian frequency of radiations,</w:t>
      </w:r>
    </w:p>
    <w:p w:rsidR="0005725D" w:rsidRPr="001D4C94" w:rsidRDefault="0005725D" w:rsidP="008A5060">
      <w:pPr>
        <w:widowControl w:val="0"/>
        <w:spacing w:line="480" w:lineRule="auto"/>
        <w:jc w:val="both"/>
        <w:rPr>
          <w:szCs w:val="24"/>
        </w:rPr>
      </w:pPr>
      <w:r w:rsidRPr="001D4C94">
        <w:rPr>
          <w:szCs w:val="24"/>
        </w:rPr>
        <w:tab/>
      </w:r>
      <w:r w:rsidRPr="001D4C94">
        <w:rPr>
          <w:position w:val="-4"/>
          <w:szCs w:val="24"/>
        </w:rPr>
        <w:object w:dxaOrig="180" w:dyaOrig="200">
          <v:shape id="_x0000_i1042" type="#_x0000_t75" style="width:9pt;height:9.75pt" o:ole="" fillcolor="window">
            <v:imagedata r:id="rId40" o:title=""/>
          </v:shape>
          <o:OLEObject Type="Embed" ProgID="Equation.DSMT4" ShapeID="_x0000_i1042" DrawAspect="Content" ObjectID="_1766342932" r:id="rId41"/>
        </w:object>
      </w:r>
      <w:r w:rsidRPr="001D4C94">
        <w:rPr>
          <w:szCs w:val="24"/>
        </w:rPr>
        <w:t xml:space="preserve"> = Permittivity of tissue material</w:t>
      </w:r>
    </w:p>
    <w:p w:rsidR="0005725D" w:rsidRPr="001D4C94" w:rsidRDefault="0005725D" w:rsidP="008A5060">
      <w:pPr>
        <w:widowControl w:val="0"/>
        <w:spacing w:line="480" w:lineRule="auto"/>
        <w:jc w:val="both"/>
        <w:rPr>
          <w:szCs w:val="24"/>
        </w:rPr>
      </w:pPr>
      <w:r w:rsidRPr="001D4C94">
        <w:rPr>
          <w:szCs w:val="24"/>
        </w:rPr>
        <w:tab/>
      </w:r>
      <w:r w:rsidRPr="001D4C94">
        <w:rPr>
          <w:position w:val="-10"/>
          <w:szCs w:val="24"/>
        </w:rPr>
        <w:object w:dxaOrig="200" w:dyaOrig="260">
          <v:shape id="_x0000_i1043" type="#_x0000_t75" style="width:9.75pt;height:12.75pt" o:ole="" fillcolor="window">
            <v:imagedata r:id="rId42" o:title=""/>
          </v:shape>
          <o:OLEObject Type="Embed" ProgID="Equation.DSMT4" ShapeID="_x0000_i1043" DrawAspect="Content" ObjectID="_1766342933" r:id="rId43"/>
        </w:object>
      </w:r>
      <w:r w:rsidRPr="001D4C94">
        <w:rPr>
          <w:szCs w:val="24"/>
        </w:rPr>
        <w:t xml:space="preserve"> = Permeability of tissue material</w:t>
      </w:r>
    </w:p>
    <w:p w:rsidR="0005725D" w:rsidRPr="001D4C94" w:rsidRDefault="0005725D" w:rsidP="008A5060">
      <w:pPr>
        <w:widowControl w:val="0"/>
        <w:spacing w:line="480" w:lineRule="auto"/>
        <w:jc w:val="both"/>
        <w:rPr>
          <w:szCs w:val="24"/>
        </w:rPr>
      </w:pPr>
      <w:r w:rsidRPr="001D4C94">
        <w:rPr>
          <w:szCs w:val="24"/>
        </w:rPr>
        <w:tab/>
      </w:r>
      <w:r w:rsidRPr="001D4C94">
        <w:rPr>
          <w:position w:val="-4"/>
          <w:szCs w:val="24"/>
        </w:rPr>
        <w:object w:dxaOrig="200" w:dyaOrig="200">
          <v:shape id="_x0000_i1044" type="#_x0000_t75" style="width:9.75pt;height:9.75pt" o:ole="" fillcolor="window">
            <v:imagedata r:id="rId44" o:title=""/>
          </v:shape>
          <o:OLEObject Type="Embed" ProgID="Equation.DSMT4" ShapeID="_x0000_i1044" DrawAspect="Content" ObjectID="_1766342934" r:id="rId45"/>
        </w:object>
      </w:r>
      <w:r w:rsidRPr="001D4C94">
        <w:rPr>
          <w:szCs w:val="24"/>
        </w:rPr>
        <w:t xml:space="preserve"> = Conductivity of tissue material.</w:t>
      </w:r>
    </w:p>
    <w:p w:rsidR="00E839E6" w:rsidRPr="001D4C94" w:rsidRDefault="0005725D" w:rsidP="008A5060">
      <w:pPr>
        <w:pStyle w:val="BodyTextIndent"/>
        <w:widowControl w:val="0"/>
        <w:ind w:firstLine="0"/>
        <w:rPr>
          <w:szCs w:val="24"/>
        </w:rPr>
      </w:pPr>
      <w:r w:rsidRPr="001D4C94">
        <w:rPr>
          <w:szCs w:val="24"/>
        </w:rPr>
        <w:tab/>
        <w:t>The above mathematical formulation can be used to evaluate the electric field inside the human body tissues at different depths.</w:t>
      </w:r>
    </w:p>
    <w:p w:rsidR="00126755" w:rsidRPr="001D4C94" w:rsidRDefault="00E80A2D" w:rsidP="008A5060">
      <w:pPr>
        <w:pStyle w:val="BodyTextIndent"/>
        <w:widowControl w:val="0"/>
        <w:ind w:firstLine="0"/>
        <w:rPr>
          <w:szCs w:val="24"/>
        </w:rPr>
      </w:pPr>
      <w:proofErr w:type="gramStart"/>
      <w:r w:rsidRPr="001D4C94">
        <w:rPr>
          <w:b/>
          <w:szCs w:val="24"/>
        </w:rPr>
        <w:t xml:space="preserve">2.1 </w:t>
      </w:r>
      <w:r w:rsidR="001D4C94">
        <w:rPr>
          <w:b/>
          <w:szCs w:val="24"/>
        </w:rPr>
        <w:t xml:space="preserve"> </w:t>
      </w:r>
      <w:r w:rsidRPr="001D4C94">
        <w:rPr>
          <w:b/>
          <w:szCs w:val="24"/>
        </w:rPr>
        <w:t>Specific</w:t>
      </w:r>
      <w:proofErr w:type="gramEnd"/>
      <w:r w:rsidRPr="001D4C94">
        <w:rPr>
          <w:b/>
          <w:szCs w:val="24"/>
        </w:rPr>
        <w:t xml:space="preserve"> A</w:t>
      </w:r>
      <w:r w:rsidR="00126755" w:rsidRPr="001D4C94">
        <w:rPr>
          <w:b/>
          <w:szCs w:val="24"/>
        </w:rPr>
        <w:t>bsorption Rate</w:t>
      </w:r>
      <w:r w:rsidR="00126755" w:rsidRPr="001D4C94">
        <w:rPr>
          <w:szCs w:val="24"/>
        </w:rPr>
        <w:t xml:space="preserve"> (SAR):</w:t>
      </w:r>
    </w:p>
    <w:p w:rsidR="00D42E5F" w:rsidRPr="001D4C94" w:rsidRDefault="00D42E5F" w:rsidP="008A5060">
      <w:pPr>
        <w:pStyle w:val="BodyTextIndent"/>
        <w:widowControl w:val="0"/>
        <w:rPr>
          <w:szCs w:val="24"/>
        </w:rPr>
      </w:pPr>
      <w:r w:rsidRPr="001D4C94">
        <w:rPr>
          <w:szCs w:val="24"/>
        </w:rPr>
        <w:t>The SAR is defined as the time derivatives of the incremental energy (</w:t>
      </w:r>
      <w:proofErr w:type="spellStart"/>
      <w:proofErr w:type="gramStart"/>
      <w:r w:rsidRPr="001D4C94">
        <w:rPr>
          <w:szCs w:val="24"/>
        </w:rPr>
        <w:t>dW</w:t>
      </w:r>
      <w:proofErr w:type="spellEnd"/>
      <w:proofErr w:type="gramEnd"/>
      <w:r w:rsidRPr="001D4C94">
        <w:rPr>
          <w:szCs w:val="24"/>
        </w:rPr>
        <w:t>) absorbed by or dissipated is an</w:t>
      </w:r>
    </w:p>
    <w:p w:rsidR="00D42E5F" w:rsidRPr="001D4C94" w:rsidRDefault="00E50A9F" w:rsidP="008A5060">
      <w:pPr>
        <w:pStyle w:val="BodyTextIndent"/>
        <w:widowControl w:val="0"/>
        <w:rPr>
          <w:szCs w:val="24"/>
        </w:rPr>
      </w:pPr>
      <w:r w:rsidRPr="001D4C94">
        <w:rPr>
          <w:szCs w:val="24"/>
        </w:rPr>
        <w:t>Incremental</w:t>
      </w:r>
      <w:r w:rsidR="00D42E5F" w:rsidRPr="001D4C94">
        <w:rPr>
          <w:szCs w:val="24"/>
        </w:rPr>
        <w:t xml:space="preserve"> mass (dm) contained in a volume element (</w:t>
      </w:r>
      <w:proofErr w:type="spellStart"/>
      <w:r w:rsidR="00D42E5F" w:rsidRPr="001D4C94">
        <w:rPr>
          <w:szCs w:val="24"/>
        </w:rPr>
        <w:t>dV</w:t>
      </w:r>
      <w:proofErr w:type="spellEnd"/>
      <w:r w:rsidR="00D42E5F" w:rsidRPr="001D4C94">
        <w:rPr>
          <w:szCs w:val="24"/>
        </w:rPr>
        <w:t>) of a given densi</w:t>
      </w:r>
      <w:r w:rsidR="008A5060" w:rsidRPr="001D4C94">
        <w:rPr>
          <w:szCs w:val="24"/>
        </w:rPr>
        <w:t xml:space="preserve">ty (ρ). It can be defined as </w:t>
      </w:r>
    </w:p>
    <w:p w:rsidR="00D42E5F" w:rsidRPr="001D4C94" w:rsidRDefault="00D42E5F" w:rsidP="008A5060">
      <w:pPr>
        <w:pStyle w:val="BodyTextIndent"/>
        <w:widowControl w:val="0"/>
        <w:rPr>
          <w:szCs w:val="24"/>
        </w:rPr>
      </w:pPr>
      <w:r w:rsidRPr="001D4C94">
        <w:rPr>
          <w:szCs w:val="24"/>
        </w:rPr>
        <w:t>SAR = d/</w:t>
      </w:r>
      <w:proofErr w:type="spellStart"/>
      <w:r w:rsidRPr="001D4C94">
        <w:rPr>
          <w:szCs w:val="24"/>
        </w:rPr>
        <w:t>dt</w:t>
      </w:r>
      <w:proofErr w:type="spellEnd"/>
      <w:r w:rsidRPr="001D4C94">
        <w:rPr>
          <w:szCs w:val="24"/>
        </w:rPr>
        <w:t xml:space="preserve"> (</w:t>
      </w:r>
      <w:proofErr w:type="spellStart"/>
      <w:r w:rsidRPr="001D4C94">
        <w:rPr>
          <w:szCs w:val="24"/>
        </w:rPr>
        <w:t>dW</w:t>
      </w:r>
      <w:proofErr w:type="spellEnd"/>
      <w:r w:rsidRPr="001D4C94">
        <w:rPr>
          <w:szCs w:val="24"/>
        </w:rPr>
        <w:t>/dm) = d/</w:t>
      </w:r>
      <w:proofErr w:type="spellStart"/>
      <w:r w:rsidRPr="001D4C94">
        <w:rPr>
          <w:szCs w:val="24"/>
        </w:rPr>
        <w:t>dt</w:t>
      </w:r>
      <w:proofErr w:type="spellEnd"/>
      <w:r w:rsidRPr="001D4C94">
        <w:rPr>
          <w:szCs w:val="24"/>
        </w:rPr>
        <w:t xml:space="preserve"> (</w:t>
      </w:r>
      <w:proofErr w:type="spellStart"/>
      <w:proofErr w:type="gramStart"/>
      <w:r w:rsidRPr="001D4C94">
        <w:rPr>
          <w:szCs w:val="24"/>
        </w:rPr>
        <w:t>dW</w:t>
      </w:r>
      <w:proofErr w:type="spellEnd"/>
      <w:proofErr w:type="gramEnd"/>
      <w:r w:rsidRPr="001D4C94">
        <w:rPr>
          <w:szCs w:val="24"/>
        </w:rPr>
        <w:t xml:space="preserve">/ </w:t>
      </w:r>
      <w:proofErr w:type="spellStart"/>
      <w:r w:rsidRPr="001D4C94">
        <w:rPr>
          <w:szCs w:val="24"/>
        </w:rPr>
        <w:t>ρ</w:t>
      </w:r>
      <w:r w:rsidR="008A5060" w:rsidRPr="001D4C94">
        <w:rPr>
          <w:szCs w:val="24"/>
        </w:rPr>
        <w:t>dV</w:t>
      </w:r>
      <w:proofErr w:type="spellEnd"/>
    </w:p>
    <w:p w:rsidR="00D42E5F" w:rsidRPr="001D4C94" w:rsidRDefault="00E839E6" w:rsidP="008A5060">
      <w:pPr>
        <w:pStyle w:val="BodyTextIndent"/>
        <w:widowControl w:val="0"/>
        <w:rPr>
          <w:szCs w:val="24"/>
        </w:rPr>
      </w:pPr>
      <w:r w:rsidRPr="001D4C94">
        <w:rPr>
          <w:szCs w:val="24"/>
        </w:rPr>
        <w:t>For</w:t>
      </w:r>
      <w:r w:rsidR="00D42E5F" w:rsidRPr="001D4C94">
        <w:rPr>
          <w:szCs w:val="24"/>
        </w:rPr>
        <w:t xml:space="preserve"> sinusoidal electro-magnetic fields</w:t>
      </w:r>
    </w:p>
    <w:p w:rsidR="00D42E5F" w:rsidRPr="001D4C94" w:rsidRDefault="0001671D" w:rsidP="008A5060">
      <w:pPr>
        <w:pStyle w:val="BodyTextIndent"/>
        <w:widowControl w:val="0"/>
        <w:rPr>
          <w:szCs w:val="24"/>
        </w:rPr>
      </w:pPr>
      <w:r w:rsidRPr="001D4C94">
        <w:rPr>
          <w:szCs w:val="24"/>
        </w:rPr>
        <w:t xml:space="preserve"> SAR </w:t>
      </w:r>
      <w:r w:rsidR="00F67A4E" w:rsidRPr="001D4C94">
        <w:rPr>
          <w:szCs w:val="24"/>
        </w:rPr>
        <w:t>= σ E</w:t>
      </w:r>
      <w:r w:rsidR="00F67A4E" w:rsidRPr="001D4C94">
        <w:rPr>
          <w:szCs w:val="24"/>
          <w:vertAlign w:val="superscript"/>
        </w:rPr>
        <w:t>2</w:t>
      </w:r>
      <w:r w:rsidR="00F67A4E" w:rsidRPr="001D4C94">
        <w:rPr>
          <w:szCs w:val="24"/>
          <w:vertAlign w:val="subscript"/>
        </w:rPr>
        <w:t>i</w:t>
      </w:r>
      <w:r w:rsidR="00F67A4E" w:rsidRPr="001D4C94">
        <w:rPr>
          <w:szCs w:val="24"/>
        </w:rPr>
        <w:t>/ρ</w:t>
      </w:r>
    </w:p>
    <w:p w:rsidR="00F67A4E" w:rsidRPr="001D4C94" w:rsidRDefault="00F67A4E" w:rsidP="008A5060">
      <w:pPr>
        <w:pStyle w:val="BodyTextIndent"/>
        <w:widowControl w:val="0"/>
        <w:rPr>
          <w:szCs w:val="24"/>
        </w:rPr>
      </w:pPr>
      <w:r w:rsidRPr="001D4C94">
        <w:rPr>
          <w:szCs w:val="24"/>
        </w:rPr>
        <w:t>σ= conductivity of the tissues</w:t>
      </w:r>
    </w:p>
    <w:p w:rsidR="00F67A4E" w:rsidRPr="001D4C94" w:rsidRDefault="00F67A4E" w:rsidP="008A5060">
      <w:pPr>
        <w:pStyle w:val="BodyTextIndent"/>
        <w:widowControl w:val="0"/>
        <w:rPr>
          <w:szCs w:val="24"/>
        </w:rPr>
      </w:pPr>
      <w:r w:rsidRPr="001D4C94">
        <w:rPr>
          <w:szCs w:val="24"/>
        </w:rPr>
        <w:t>E</w:t>
      </w:r>
      <w:r w:rsidRPr="001D4C94">
        <w:rPr>
          <w:szCs w:val="24"/>
          <w:vertAlign w:val="subscript"/>
        </w:rPr>
        <w:t>i</w:t>
      </w:r>
      <w:r w:rsidRPr="001D4C94">
        <w:rPr>
          <w:szCs w:val="24"/>
        </w:rPr>
        <w:t>= induced electric field inside human body tissues</w:t>
      </w:r>
    </w:p>
    <w:p w:rsidR="00F67A4E" w:rsidRPr="001D4C94" w:rsidRDefault="00F67A4E" w:rsidP="008A5060">
      <w:pPr>
        <w:pStyle w:val="BodyTextIndent"/>
        <w:widowControl w:val="0"/>
        <w:rPr>
          <w:szCs w:val="24"/>
        </w:rPr>
      </w:pPr>
      <w:r w:rsidRPr="001D4C94">
        <w:rPr>
          <w:szCs w:val="24"/>
        </w:rPr>
        <w:t>ρ = density</w:t>
      </w:r>
      <w:r w:rsidR="009744F1" w:rsidRPr="001D4C94">
        <w:rPr>
          <w:szCs w:val="24"/>
        </w:rPr>
        <w:t xml:space="preserve"> of tissues materials</w:t>
      </w:r>
    </w:p>
    <w:p w:rsidR="00E50A9F" w:rsidRPr="001D4C94" w:rsidRDefault="00E50A9F" w:rsidP="008A5060">
      <w:pPr>
        <w:pStyle w:val="BodyTextIndent"/>
        <w:widowControl w:val="0"/>
        <w:rPr>
          <w:szCs w:val="24"/>
        </w:rPr>
      </w:pPr>
    </w:p>
    <w:p w:rsidR="007615DE" w:rsidRPr="001D4C94" w:rsidRDefault="008A5060" w:rsidP="008A5060">
      <w:pPr>
        <w:pStyle w:val="BodyTextIndent"/>
        <w:widowControl w:val="0"/>
        <w:ind w:firstLine="0"/>
        <w:rPr>
          <w:b/>
          <w:szCs w:val="24"/>
        </w:rPr>
      </w:pPr>
      <w:proofErr w:type="gramStart"/>
      <w:r w:rsidRPr="001D4C94">
        <w:rPr>
          <w:b/>
          <w:szCs w:val="24"/>
        </w:rPr>
        <w:t xml:space="preserve">2.2 </w:t>
      </w:r>
      <w:r w:rsidR="001D4C94">
        <w:rPr>
          <w:b/>
          <w:szCs w:val="24"/>
        </w:rPr>
        <w:t xml:space="preserve"> </w:t>
      </w:r>
      <w:r w:rsidRPr="001D4C94">
        <w:rPr>
          <w:b/>
          <w:szCs w:val="24"/>
        </w:rPr>
        <w:t>Specific</w:t>
      </w:r>
      <w:proofErr w:type="gramEnd"/>
      <w:r w:rsidR="007615DE" w:rsidRPr="001D4C94">
        <w:rPr>
          <w:b/>
          <w:szCs w:val="24"/>
        </w:rPr>
        <w:t xml:space="preserve"> Absorption Rate in Skeletal Muscles at 935 and 960 MHz </w:t>
      </w:r>
    </w:p>
    <w:p w:rsidR="007615DE" w:rsidRPr="001D4C94" w:rsidRDefault="007615DE" w:rsidP="008A5060">
      <w:pPr>
        <w:pStyle w:val="BodyTextIndent"/>
        <w:widowControl w:val="0"/>
        <w:rPr>
          <w:szCs w:val="24"/>
        </w:rPr>
      </w:pPr>
      <w:r w:rsidRPr="001D4C94">
        <w:rPr>
          <w:szCs w:val="24"/>
        </w:rPr>
        <w:t>The values of SAR in skeletal muscles at different distances from tower of transmitted power 20 W, ERP 50 W and 1000 W have been calculated by Pathak et al. (20</w:t>
      </w:r>
      <w:r w:rsidR="00E7570D" w:rsidRPr="001D4C94">
        <w:rPr>
          <w:szCs w:val="24"/>
        </w:rPr>
        <w:t xml:space="preserve">08) and are given in Tables 1 </w:t>
      </w:r>
      <w:r w:rsidR="00E839E6" w:rsidRPr="001D4C94">
        <w:rPr>
          <w:szCs w:val="24"/>
        </w:rPr>
        <w:t>and 2 for</w:t>
      </w:r>
      <w:r w:rsidRPr="001D4C94">
        <w:rPr>
          <w:szCs w:val="24"/>
        </w:rPr>
        <w:t xml:space="preserve"> 20 W tr</w:t>
      </w:r>
      <w:r w:rsidR="00E7570D" w:rsidRPr="001D4C94">
        <w:rPr>
          <w:szCs w:val="24"/>
        </w:rPr>
        <w:t>ansmitted power, and Tables 3 and 4</w:t>
      </w:r>
      <w:r w:rsidRPr="001D4C94">
        <w:rPr>
          <w:szCs w:val="24"/>
        </w:rPr>
        <w:t xml:space="preserve"> for 50 and 1000 W ERP. The variation of SAR inside skeletal muscles at</w:t>
      </w:r>
      <w:r w:rsidR="00E7570D" w:rsidRPr="001D4C94">
        <w:rPr>
          <w:szCs w:val="24"/>
        </w:rPr>
        <w:t xml:space="preserve"> 935 MHz is shown in </w:t>
      </w:r>
      <w:proofErr w:type="gramStart"/>
      <w:r w:rsidR="00E7570D" w:rsidRPr="001D4C94">
        <w:rPr>
          <w:szCs w:val="24"/>
        </w:rPr>
        <w:t>Figure  at</w:t>
      </w:r>
      <w:proofErr w:type="gramEnd"/>
      <w:r w:rsidR="00E7570D" w:rsidRPr="001D4C94">
        <w:rPr>
          <w:szCs w:val="24"/>
        </w:rPr>
        <w:t xml:space="preserve"> 20 W and Figures  and </w:t>
      </w:r>
      <w:r w:rsidRPr="001D4C94">
        <w:rPr>
          <w:szCs w:val="24"/>
        </w:rPr>
        <w:t xml:space="preserve"> at ERP of 50 and 1000 W respectively. The variation of SAR at 960 MHz has been found to be similar as that at 935 MHz frequency.</w:t>
      </w:r>
    </w:p>
    <w:p w:rsidR="009B3334" w:rsidRPr="001D4C94" w:rsidRDefault="009B3334" w:rsidP="001F04EC">
      <w:pPr>
        <w:pStyle w:val="BodyTextIndent"/>
        <w:widowControl w:val="0"/>
        <w:spacing w:line="360" w:lineRule="auto"/>
        <w:ind w:firstLine="0"/>
        <w:rPr>
          <w:b/>
          <w:szCs w:val="24"/>
        </w:rPr>
      </w:pPr>
    </w:p>
    <w:p w:rsidR="009B3334" w:rsidRPr="001D4C94" w:rsidRDefault="009B3334" w:rsidP="001F04EC">
      <w:pPr>
        <w:pStyle w:val="BodyTextIndent"/>
        <w:widowControl w:val="0"/>
        <w:spacing w:line="360" w:lineRule="auto"/>
        <w:ind w:firstLine="0"/>
        <w:rPr>
          <w:b/>
          <w:szCs w:val="24"/>
        </w:rPr>
      </w:pPr>
    </w:p>
    <w:p w:rsidR="009B3334" w:rsidRPr="001D4C94" w:rsidRDefault="009B3334" w:rsidP="001F04EC">
      <w:pPr>
        <w:pStyle w:val="BodyTextIndent"/>
        <w:widowControl w:val="0"/>
        <w:spacing w:line="360" w:lineRule="auto"/>
        <w:ind w:firstLine="0"/>
        <w:rPr>
          <w:b/>
          <w:szCs w:val="24"/>
        </w:rPr>
      </w:pPr>
    </w:p>
    <w:p w:rsidR="007615DE" w:rsidRPr="001D4C94" w:rsidRDefault="00A9249F" w:rsidP="001F04EC">
      <w:pPr>
        <w:pStyle w:val="BodyTextIndent"/>
        <w:widowControl w:val="0"/>
        <w:spacing w:line="360" w:lineRule="auto"/>
        <w:ind w:firstLine="0"/>
        <w:rPr>
          <w:b/>
          <w:szCs w:val="24"/>
        </w:rPr>
      </w:pPr>
      <w:r w:rsidRPr="001D4C94">
        <w:rPr>
          <w:b/>
          <w:szCs w:val="24"/>
        </w:rPr>
        <w:t>Table 1</w:t>
      </w:r>
      <w:r w:rsidR="001D4C94">
        <w:rPr>
          <w:b/>
          <w:szCs w:val="24"/>
        </w:rPr>
        <w:t xml:space="preserve"> </w:t>
      </w:r>
      <w:r w:rsidR="007615DE" w:rsidRPr="001D4C94">
        <w:rPr>
          <w:b/>
          <w:szCs w:val="24"/>
        </w:rPr>
        <w:t>Induced electric field and SAR inside skeletal muscles of human body at 935 MHz (20 W)</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070"/>
        <w:gridCol w:w="1620"/>
        <w:gridCol w:w="1710"/>
        <w:gridCol w:w="1980"/>
      </w:tblGrid>
      <w:tr w:rsidR="007615DE" w:rsidRPr="00126755" w:rsidTr="00EF3F07">
        <w:trPr>
          <w:cantSplit/>
          <w:trHeight w:val="524"/>
        </w:trPr>
        <w:tc>
          <w:tcPr>
            <w:tcW w:w="1800" w:type="dxa"/>
            <w:vMerge w:val="restart"/>
          </w:tcPr>
          <w:p w:rsidR="007615DE" w:rsidRPr="00126755" w:rsidRDefault="007615DE" w:rsidP="0005725D">
            <w:pPr>
              <w:pStyle w:val="BodyTextIndent"/>
              <w:widowControl w:val="0"/>
              <w:spacing w:before="40" w:after="40" w:line="312" w:lineRule="auto"/>
              <w:ind w:firstLine="0"/>
              <w:jc w:val="center"/>
            </w:pPr>
            <w:r w:rsidRPr="00126755">
              <w:t>Distance from the base station</w:t>
            </w:r>
          </w:p>
          <w:p w:rsidR="007615DE" w:rsidRPr="00126755" w:rsidRDefault="007615DE" w:rsidP="0005725D">
            <w:pPr>
              <w:pStyle w:val="BodyTextIndent"/>
              <w:widowControl w:val="0"/>
              <w:spacing w:before="40" w:after="40" w:line="312" w:lineRule="auto"/>
              <w:ind w:firstLine="0"/>
              <w:jc w:val="center"/>
            </w:pPr>
            <w:r w:rsidRPr="00126755">
              <w:t>(m)</w:t>
            </w:r>
          </w:p>
        </w:tc>
        <w:tc>
          <w:tcPr>
            <w:tcW w:w="2070" w:type="dxa"/>
            <w:vMerge w:val="restart"/>
          </w:tcPr>
          <w:p w:rsidR="007615DE" w:rsidRPr="00126755" w:rsidRDefault="007615DE" w:rsidP="0005725D">
            <w:pPr>
              <w:pStyle w:val="BodyTextIndent"/>
              <w:widowControl w:val="0"/>
              <w:spacing w:before="40" w:after="40" w:line="288" w:lineRule="auto"/>
              <w:ind w:firstLine="0"/>
              <w:jc w:val="center"/>
            </w:pPr>
            <w:r w:rsidRPr="00126755">
              <w:t xml:space="preserve">Incident electric field </w:t>
            </w:r>
            <w:r w:rsidRPr="00126755">
              <w:rPr>
                <w:position w:val="-12"/>
              </w:rPr>
              <w:object w:dxaOrig="300" w:dyaOrig="360">
                <v:shape id="_x0000_i1045" type="#_x0000_t75" style="width:14.25pt;height:18.75pt" o:ole="" fillcolor="window">
                  <v:imagedata r:id="rId46" o:title=""/>
                </v:shape>
                <o:OLEObject Type="Embed" ProgID="Equation.DSMT4" ShapeID="_x0000_i1045" DrawAspect="Content" ObjectID="_1766342935" r:id="rId47"/>
              </w:object>
            </w:r>
          </w:p>
          <w:p w:rsidR="007615DE" w:rsidRPr="00126755" w:rsidRDefault="007615DE" w:rsidP="0005725D">
            <w:pPr>
              <w:pStyle w:val="BodyTextIndent"/>
              <w:widowControl w:val="0"/>
              <w:spacing w:after="40" w:line="312" w:lineRule="auto"/>
              <w:ind w:firstLine="0"/>
              <w:jc w:val="center"/>
            </w:pPr>
            <w:r w:rsidRPr="00126755">
              <w:t>(V/m)</w:t>
            </w:r>
          </w:p>
        </w:tc>
        <w:tc>
          <w:tcPr>
            <w:tcW w:w="5310" w:type="dxa"/>
            <w:gridSpan w:val="3"/>
          </w:tcPr>
          <w:p w:rsidR="007615DE" w:rsidRPr="00126755" w:rsidRDefault="007615DE" w:rsidP="0005725D">
            <w:pPr>
              <w:pStyle w:val="BodyTextIndent"/>
              <w:widowControl w:val="0"/>
              <w:spacing w:before="40" w:after="40" w:line="312" w:lineRule="auto"/>
              <w:ind w:firstLine="0"/>
              <w:jc w:val="center"/>
            </w:pPr>
            <w:r w:rsidRPr="00126755">
              <w:t>SAR x 10</w:t>
            </w:r>
            <w:r w:rsidRPr="00126755">
              <w:rPr>
                <w:vertAlign w:val="superscript"/>
              </w:rPr>
              <w:t>-3</w:t>
            </w:r>
            <w:r w:rsidRPr="00126755">
              <w:t xml:space="preserve"> (W/kg)</w:t>
            </w:r>
          </w:p>
        </w:tc>
      </w:tr>
      <w:tr w:rsidR="007615DE" w:rsidRPr="00126755" w:rsidTr="00EF3F07">
        <w:trPr>
          <w:cantSplit/>
          <w:trHeight w:val="180"/>
        </w:trPr>
        <w:tc>
          <w:tcPr>
            <w:tcW w:w="1800" w:type="dxa"/>
            <w:vMerge/>
          </w:tcPr>
          <w:p w:rsidR="007615DE" w:rsidRPr="00126755" w:rsidRDefault="007615DE" w:rsidP="0005725D">
            <w:pPr>
              <w:pStyle w:val="BodyTextIndent"/>
              <w:widowControl w:val="0"/>
              <w:spacing w:before="40" w:after="40" w:line="312" w:lineRule="auto"/>
              <w:ind w:firstLine="0"/>
              <w:jc w:val="center"/>
            </w:pPr>
          </w:p>
        </w:tc>
        <w:tc>
          <w:tcPr>
            <w:tcW w:w="2070" w:type="dxa"/>
            <w:vMerge/>
          </w:tcPr>
          <w:p w:rsidR="007615DE" w:rsidRPr="00126755" w:rsidRDefault="007615DE" w:rsidP="0005725D">
            <w:pPr>
              <w:pStyle w:val="BodyTextIndent"/>
              <w:widowControl w:val="0"/>
              <w:spacing w:before="40" w:after="40" w:line="312" w:lineRule="auto"/>
              <w:ind w:firstLine="0"/>
              <w:jc w:val="center"/>
            </w:pPr>
          </w:p>
        </w:tc>
        <w:tc>
          <w:tcPr>
            <w:tcW w:w="1620" w:type="dxa"/>
            <w:vAlign w:val="center"/>
          </w:tcPr>
          <w:p w:rsidR="007615DE" w:rsidRPr="00126755" w:rsidRDefault="007615DE" w:rsidP="0005725D">
            <w:pPr>
              <w:pStyle w:val="BodyTextIndent"/>
              <w:widowControl w:val="0"/>
              <w:spacing w:before="40" w:after="40" w:line="312" w:lineRule="auto"/>
              <w:ind w:firstLine="0"/>
              <w:jc w:val="center"/>
            </w:pPr>
            <w:r w:rsidRPr="00126755">
              <w:t>1 mm</w:t>
            </w:r>
          </w:p>
        </w:tc>
        <w:tc>
          <w:tcPr>
            <w:tcW w:w="1710" w:type="dxa"/>
            <w:vAlign w:val="center"/>
          </w:tcPr>
          <w:p w:rsidR="007615DE" w:rsidRPr="00126755" w:rsidRDefault="007615DE" w:rsidP="0005725D">
            <w:pPr>
              <w:pStyle w:val="BodyTextIndent"/>
              <w:widowControl w:val="0"/>
              <w:spacing w:before="40" w:after="40" w:line="312" w:lineRule="auto"/>
              <w:ind w:firstLine="0"/>
              <w:jc w:val="center"/>
            </w:pPr>
            <w:r w:rsidRPr="00126755">
              <w:t>2 mm</w:t>
            </w:r>
          </w:p>
        </w:tc>
        <w:tc>
          <w:tcPr>
            <w:tcW w:w="1980" w:type="dxa"/>
            <w:vAlign w:val="center"/>
          </w:tcPr>
          <w:p w:rsidR="007615DE" w:rsidRPr="00126755" w:rsidRDefault="007615DE" w:rsidP="0005725D">
            <w:pPr>
              <w:pStyle w:val="BodyTextIndent"/>
              <w:widowControl w:val="0"/>
              <w:spacing w:before="40" w:after="40" w:line="312" w:lineRule="auto"/>
              <w:ind w:firstLine="0"/>
              <w:jc w:val="center"/>
            </w:pPr>
            <w:r w:rsidRPr="00126755">
              <w:t>3 mm</w:t>
            </w:r>
          </w:p>
        </w:tc>
      </w:tr>
      <w:tr w:rsidR="007615DE" w:rsidRPr="00126755" w:rsidTr="00EF3F07">
        <w:trPr>
          <w:trHeight w:val="4329"/>
        </w:trPr>
        <w:tc>
          <w:tcPr>
            <w:tcW w:w="1800" w:type="dxa"/>
          </w:tcPr>
          <w:p w:rsidR="00E66484" w:rsidRPr="00126755" w:rsidRDefault="007615DE" w:rsidP="00E66484">
            <w:pPr>
              <w:pStyle w:val="BodyTextIndent"/>
              <w:widowControl w:val="0"/>
              <w:spacing w:before="40" w:after="40" w:line="264" w:lineRule="auto"/>
              <w:ind w:firstLine="0"/>
              <w:jc w:val="center"/>
            </w:pPr>
            <w:r w:rsidRPr="00126755">
              <w:t>10</w:t>
            </w:r>
          </w:p>
          <w:p w:rsidR="007615DE" w:rsidRPr="00126755" w:rsidRDefault="007615DE" w:rsidP="0005725D">
            <w:pPr>
              <w:pStyle w:val="BodyTextIndent"/>
              <w:widowControl w:val="0"/>
              <w:spacing w:before="40" w:after="40" w:line="264" w:lineRule="auto"/>
              <w:ind w:firstLine="0"/>
              <w:jc w:val="center"/>
            </w:pPr>
            <w:r w:rsidRPr="00126755">
              <w:t>20</w:t>
            </w:r>
          </w:p>
          <w:p w:rsidR="007615DE" w:rsidRPr="00126755" w:rsidRDefault="007615DE" w:rsidP="0005725D">
            <w:pPr>
              <w:pStyle w:val="BodyTextIndent"/>
              <w:widowControl w:val="0"/>
              <w:spacing w:before="40" w:after="40" w:line="264" w:lineRule="auto"/>
              <w:ind w:firstLine="0"/>
              <w:jc w:val="center"/>
            </w:pPr>
            <w:r w:rsidRPr="00126755">
              <w:t>30</w:t>
            </w:r>
          </w:p>
          <w:p w:rsidR="007615DE" w:rsidRPr="00126755" w:rsidRDefault="007615DE" w:rsidP="0005725D">
            <w:pPr>
              <w:pStyle w:val="BodyTextIndent"/>
              <w:widowControl w:val="0"/>
              <w:spacing w:before="40" w:after="40" w:line="264" w:lineRule="auto"/>
              <w:ind w:firstLine="0"/>
              <w:jc w:val="center"/>
            </w:pPr>
            <w:r w:rsidRPr="00126755">
              <w:t>40</w:t>
            </w:r>
          </w:p>
          <w:p w:rsidR="007615DE" w:rsidRPr="00126755" w:rsidRDefault="007615DE" w:rsidP="0005725D">
            <w:pPr>
              <w:pStyle w:val="BodyTextIndent"/>
              <w:widowControl w:val="0"/>
              <w:spacing w:before="40" w:after="40" w:line="264" w:lineRule="auto"/>
              <w:ind w:firstLine="0"/>
              <w:jc w:val="center"/>
            </w:pPr>
            <w:r w:rsidRPr="00126755">
              <w:t>50</w:t>
            </w:r>
          </w:p>
          <w:p w:rsidR="007615DE" w:rsidRPr="00126755" w:rsidRDefault="007615DE" w:rsidP="0005725D">
            <w:pPr>
              <w:pStyle w:val="BodyTextIndent"/>
              <w:widowControl w:val="0"/>
              <w:spacing w:before="40" w:after="40" w:line="264" w:lineRule="auto"/>
              <w:ind w:firstLine="0"/>
              <w:jc w:val="center"/>
            </w:pPr>
            <w:r w:rsidRPr="00126755">
              <w:t>60</w:t>
            </w:r>
          </w:p>
          <w:p w:rsidR="007615DE" w:rsidRPr="00126755" w:rsidRDefault="007615DE" w:rsidP="0005725D">
            <w:pPr>
              <w:pStyle w:val="BodyTextIndent"/>
              <w:widowControl w:val="0"/>
              <w:spacing w:before="40" w:after="40" w:line="264" w:lineRule="auto"/>
              <w:ind w:firstLine="0"/>
              <w:jc w:val="center"/>
            </w:pPr>
            <w:r w:rsidRPr="00126755">
              <w:t>70</w:t>
            </w:r>
          </w:p>
          <w:p w:rsidR="007615DE" w:rsidRPr="00126755" w:rsidRDefault="007615DE" w:rsidP="0005725D">
            <w:pPr>
              <w:pStyle w:val="BodyTextIndent"/>
              <w:widowControl w:val="0"/>
              <w:spacing w:before="40" w:after="40" w:line="264" w:lineRule="auto"/>
              <w:ind w:firstLine="0"/>
              <w:jc w:val="center"/>
            </w:pPr>
            <w:r w:rsidRPr="00126755">
              <w:t>80</w:t>
            </w:r>
          </w:p>
          <w:p w:rsidR="007615DE" w:rsidRPr="00126755" w:rsidRDefault="007615DE" w:rsidP="0005725D">
            <w:pPr>
              <w:pStyle w:val="BodyTextIndent"/>
              <w:widowControl w:val="0"/>
              <w:spacing w:before="40" w:after="40" w:line="264" w:lineRule="auto"/>
              <w:ind w:firstLine="0"/>
              <w:jc w:val="center"/>
            </w:pPr>
            <w:r w:rsidRPr="00126755">
              <w:t>90</w:t>
            </w:r>
          </w:p>
          <w:p w:rsidR="007615DE" w:rsidRPr="00126755" w:rsidRDefault="007615DE" w:rsidP="0005725D">
            <w:pPr>
              <w:pStyle w:val="BodyTextIndent"/>
              <w:widowControl w:val="0"/>
              <w:spacing w:before="40" w:after="40" w:line="264" w:lineRule="auto"/>
              <w:ind w:firstLine="0"/>
              <w:jc w:val="center"/>
            </w:pPr>
            <w:r w:rsidRPr="00126755">
              <w:t>100</w:t>
            </w:r>
          </w:p>
        </w:tc>
        <w:tc>
          <w:tcPr>
            <w:tcW w:w="2070" w:type="dxa"/>
          </w:tcPr>
          <w:p w:rsidR="007615DE" w:rsidRPr="00126755" w:rsidRDefault="007615DE" w:rsidP="0005725D">
            <w:pPr>
              <w:pStyle w:val="BodyTextIndent"/>
              <w:widowControl w:val="0"/>
              <w:spacing w:before="40" w:after="40" w:line="264" w:lineRule="auto"/>
              <w:ind w:firstLine="0"/>
              <w:jc w:val="center"/>
            </w:pPr>
            <w:r w:rsidRPr="00126755">
              <w:t>3.464</w:t>
            </w:r>
          </w:p>
          <w:p w:rsidR="007615DE" w:rsidRPr="00126755" w:rsidRDefault="007615DE" w:rsidP="0005725D">
            <w:pPr>
              <w:pStyle w:val="BodyTextIndent"/>
              <w:widowControl w:val="0"/>
              <w:spacing w:before="40" w:after="40" w:line="264" w:lineRule="auto"/>
              <w:ind w:firstLine="0"/>
              <w:jc w:val="center"/>
            </w:pPr>
            <w:r w:rsidRPr="00126755">
              <w:t>1.732</w:t>
            </w:r>
          </w:p>
          <w:p w:rsidR="007615DE" w:rsidRPr="00126755" w:rsidRDefault="007615DE" w:rsidP="0005725D">
            <w:pPr>
              <w:pStyle w:val="BodyTextIndent"/>
              <w:widowControl w:val="0"/>
              <w:spacing w:before="40" w:after="40" w:line="264" w:lineRule="auto"/>
              <w:ind w:firstLine="0"/>
              <w:jc w:val="center"/>
            </w:pPr>
            <w:r w:rsidRPr="00126755">
              <w:t>1.154</w:t>
            </w:r>
          </w:p>
          <w:p w:rsidR="007615DE" w:rsidRPr="00126755" w:rsidRDefault="007615DE" w:rsidP="0005725D">
            <w:pPr>
              <w:pStyle w:val="BodyTextIndent"/>
              <w:widowControl w:val="0"/>
              <w:spacing w:before="40" w:after="40" w:line="264" w:lineRule="auto"/>
              <w:ind w:firstLine="0"/>
              <w:jc w:val="center"/>
            </w:pPr>
            <w:r w:rsidRPr="00126755">
              <w:t>0.866</w:t>
            </w:r>
          </w:p>
          <w:p w:rsidR="007615DE" w:rsidRPr="00126755" w:rsidRDefault="007615DE" w:rsidP="0005725D">
            <w:pPr>
              <w:pStyle w:val="BodyTextIndent"/>
              <w:widowControl w:val="0"/>
              <w:spacing w:before="40" w:after="40" w:line="264" w:lineRule="auto"/>
              <w:ind w:firstLine="0"/>
              <w:jc w:val="center"/>
            </w:pPr>
            <w:r w:rsidRPr="00126755">
              <w:t>0.693</w:t>
            </w:r>
          </w:p>
          <w:p w:rsidR="007615DE" w:rsidRPr="00126755" w:rsidRDefault="007615DE" w:rsidP="0005725D">
            <w:pPr>
              <w:pStyle w:val="BodyTextIndent"/>
              <w:widowControl w:val="0"/>
              <w:spacing w:before="40" w:after="40" w:line="264" w:lineRule="auto"/>
              <w:ind w:firstLine="0"/>
              <w:jc w:val="center"/>
            </w:pPr>
            <w:r w:rsidRPr="00126755">
              <w:t>0.577</w:t>
            </w:r>
          </w:p>
          <w:p w:rsidR="007615DE" w:rsidRPr="00126755" w:rsidRDefault="007615DE" w:rsidP="0005725D">
            <w:pPr>
              <w:pStyle w:val="BodyTextIndent"/>
              <w:widowControl w:val="0"/>
              <w:spacing w:before="40" w:after="40" w:line="264" w:lineRule="auto"/>
              <w:ind w:firstLine="0"/>
              <w:jc w:val="center"/>
            </w:pPr>
            <w:r w:rsidRPr="00126755">
              <w:t>0.495</w:t>
            </w:r>
          </w:p>
          <w:p w:rsidR="007615DE" w:rsidRPr="00126755" w:rsidRDefault="007615DE" w:rsidP="0005725D">
            <w:pPr>
              <w:pStyle w:val="BodyTextIndent"/>
              <w:widowControl w:val="0"/>
              <w:spacing w:before="40" w:after="40" w:line="264" w:lineRule="auto"/>
              <w:ind w:firstLine="0"/>
              <w:jc w:val="center"/>
            </w:pPr>
            <w:r w:rsidRPr="00126755">
              <w:t>0.433</w:t>
            </w:r>
          </w:p>
          <w:p w:rsidR="007615DE" w:rsidRPr="00126755" w:rsidRDefault="007615DE" w:rsidP="0005725D">
            <w:pPr>
              <w:pStyle w:val="BodyTextIndent"/>
              <w:widowControl w:val="0"/>
              <w:spacing w:before="40" w:after="40" w:line="264" w:lineRule="auto"/>
              <w:ind w:firstLine="0"/>
              <w:jc w:val="center"/>
            </w:pPr>
            <w:r w:rsidRPr="00126755">
              <w:t>0.385</w:t>
            </w:r>
          </w:p>
          <w:p w:rsidR="007615DE" w:rsidRPr="00126755" w:rsidRDefault="007615DE" w:rsidP="0005725D">
            <w:pPr>
              <w:pStyle w:val="BodyTextIndent"/>
              <w:widowControl w:val="0"/>
              <w:spacing w:before="40" w:after="40" w:line="264" w:lineRule="auto"/>
              <w:ind w:firstLine="0"/>
              <w:jc w:val="center"/>
            </w:pPr>
            <w:r w:rsidRPr="00126755">
              <w:t>0.346</w:t>
            </w:r>
          </w:p>
        </w:tc>
        <w:tc>
          <w:tcPr>
            <w:tcW w:w="1620" w:type="dxa"/>
          </w:tcPr>
          <w:p w:rsidR="007615DE" w:rsidRPr="00126755" w:rsidRDefault="007615DE" w:rsidP="0005725D">
            <w:pPr>
              <w:pStyle w:val="BodyTextIndent"/>
              <w:widowControl w:val="0"/>
              <w:spacing w:before="40" w:after="40" w:line="264" w:lineRule="auto"/>
              <w:ind w:firstLine="0"/>
              <w:jc w:val="center"/>
              <w:rPr>
                <w:b/>
              </w:rPr>
            </w:pPr>
            <w:r w:rsidRPr="00126755">
              <w:rPr>
                <w:b/>
              </w:rPr>
              <w:t>156.03</w:t>
            </w:r>
          </w:p>
          <w:p w:rsidR="007615DE" w:rsidRPr="00126755" w:rsidRDefault="007615DE" w:rsidP="0005725D">
            <w:pPr>
              <w:pStyle w:val="BodyTextIndent"/>
              <w:widowControl w:val="0"/>
              <w:spacing w:before="40" w:after="40" w:line="264" w:lineRule="auto"/>
              <w:ind w:firstLine="0"/>
              <w:jc w:val="center"/>
            </w:pPr>
            <w:r w:rsidRPr="00126755">
              <w:t>39.00</w:t>
            </w:r>
          </w:p>
          <w:p w:rsidR="007615DE" w:rsidRPr="00126755" w:rsidRDefault="007615DE" w:rsidP="0005725D">
            <w:pPr>
              <w:pStyle w:val="BodyTextIndent"/>
              <w:widowControl w:val="0"/>
              <w:spacing w:before="40" w:after="40" w:line="264" w:lineRule="auto"/>
              <w:ind w:firstLine="0"/>
              <w:jc w:val="center"/>
            </w:pPr>
            <w:r w:rsidRPr="00126755">
              <w:t>17.31</w:t>
            </w:r>
          </w:p>
          <w:p w:rsidR="007615DE" w:rsidRPr="00126755" w:rsidRDefault="007615DE" w:rsidP="0005725D">
            <w:pPr>
              <w:pStyle w:val="BodyTextIndent"/>
              <w:widowControl w:val="0"/>
              <w:spacing w:before="40" w:after="40" w:line="264" w:lineRule="auto"/>
              <w:ind w:firstLine="0"/>
              <w:jc w:val="center"/>
            </w:pPr>
            <w:r w:rsidRPr="00126755">
              <w:t>9.75</w:t>
            </w:r>
          </w:p>
          <w:p w:rsidR="007615DE" w:rsidRPr="00126755" w:rsidRDefault="007615DE" w:rsidP="0005725D">
            <w:pPr>
              <w:pStyle w:val="BodyTextIndent"/>
              <w:widowControl w:val="0"/>
              <w:spacing w:before="40" w:after="40" w:line="264" w:lineRule="auto"/>
              <w:ind w:firstLine="0"/>
              <w:jc w:val="center"/>
            </w:pPr>
            <w:r w:rsidRPr="00126755">
              <w:t>6.24</w:t>
            </w:r>
          </w:p>
          <w:p w:rsidR="007615DE" w:rsidRPr="00126755" w:rsidRDefault="007615DE" w:rsidP="0005725D">
            <w:pPr>
              <w:pStyle w:val="BodyTextIndent"/>
              <w:widowControl w:val="0"/>
              <w:spacing w:before="40" w:after="40" w:line="264" w:lineRule="auto"/>
              <w:ind w:firstLine="0"/>
              <w:jc w:val="center"/>
            </w:pPr>
            <w:r w:rsidRPr="00126755">
              <w:t>4.33</w:t>
            </w:r>
          </w:p>
          <w:p w:rsidR="007615DE" w:rsidRPr="00126755" w:rsidRDefault="007615DE" w:rsidP="0005725D">
            <w:pPr>
              <w:pStyle w:val="BodyTextIndent"/>
              <w:widowControl w:val="0"/>
              <w:spacing w:before="40" w:after="40" w:line="264" w:lineRule="auto"/>
              <w:ind w:firstLine="0"/>
              <w:jc w:val="center"/>
            </w:pPr>
            <w:r w:rsidRPr="00126755">
              <w:t>3.18</w:t>
            </w:r>
          </w:p>
          <w:p w:rsidR="007615DE" w:rsidRPr="00126755" w:rsidRDefault="007615DE" w:rsidP="0005725D">
            <w:pPr>
              <w:pStyle w:val="BodyTextIndent"/>
              <w:widowControl w:val="0"/>
              <w:spacing w:before="40" w:after="40" w:line="264" w:lineRule="auto"/>
              <w:ind w:firstLine="0"/>
              <w:jc w:val="center"/>
            </w:pPr>
            <w:r w:rsidRPr="00126755">
              <w:t>2.43</w:t>
            </w:r>
          </w:p>
          <w:p w:rsidR="007615DE" w:rsidRPr="00126755" w:rsidRDefault="007615DE" w:rsidP="0005725D">
            <w:pPr>
              <w:pStyle w:val="BodyTextIndent"/>
              <w:widowControl w:val="0"/>
              <w:spacing w:before="40" w:after="40" w:line="264" w:lineRule="auto"/>
              <w:ind w:firstLine="0"/>
              <w:jc w:val="center"/>
            </w:pPr>
            <w:r w:rsidRPr="00126755">
              <w:t>2.02</w:t>
            </w:r>
          </w:p>
          <w:p w:rsidR="007615DE" w:rsidRPr="00126755" w:rsidRDefault="007615DE" w:rsidP="0005725D">
            <w:pPr>
              <w:pStyle w:val="BodyTextIndent"/>
              <w:widowControl w:val="0"/>
              <w:spacing w:before="40" w:after="40" w:line="264" w:lineRule="auto"/>
              <w:ind w:firstLine="0"/>
              <w:jc w:val="center"/>
            </w:pPr>
            <w:r w:rsidRPr="00126755">
              <w:t>1.64</w:t>
            </w:r>
          </w:p>
        </w:tc>
        <w:tc>
          <w:tcPr>
            <w:tcW w:w="1710" w:type="dxa"/>
          </w:tcPr>
          <w:p w:rsidR="007615DE" w:rsidRPr="00126755" w:rsidRDefault="007615DE" w:rsidP="0005725D">
            <w:pPr>
              <w:pStyle w:val="BodyTextIndent"/>
              <w:widowControl w:val="0"/>
              <w:spacing w:before="40" w:after="40" w:line="264" w:lineRule="auto"/>
              <w:ind w:firstLine="0"/>
              <w:jc w:val="center"/>
              <w:rPr>
                <w:b/>
              </w:rPr>
            </w:pPr>
            <w:r w:rsidRPr="00126755">
              <w:rPr>
                <w:b/>
              </w:rPr>
              <w:t>148.73</w:t>
            </w:r>
          </w:p>
          <w:p w:rsidR="007615DE" w:rsidRPr="00126755" w:rsidRDefault="007615DE" w:rsidP="0005725D">
            <w:pPr>
              <w:pStyle w:val="BodyTextIndent"/>
              <w:widowControl w:val="0"/>
              <w:spacing w:before="40" w:after="40" w:line="264" w:lineRule="auto"/>
              <w:ind w:firstLine="0"/>
              <w:jc w:val="center"/>
            </w:pPr>
            <w:r w:rsidRPr="00126755">
              <w:t>37.18</w:t>
            </w:r>
          </w:p>
          <w:p w:rsidR="007615DE" w:rsidRPr="00126755" w:rsidRDefault="007615DE" w:rsidP="0005725D">
            <w:pPr>
              <w:pStyle w:val="BodyTextIndent"/>
              <w:widowControl w:val="0"/>
              <w:spacing w:before="40" w:after="40" w:line="264" w:lineRule="auto"/>
              <w:ind w:firstLine="0"/>
              <w:jc w:val="center"/>
            </w:pPr>
            <w:r w:rsidRPr="00126755">
              <w:t>16.50</w:t>
            </w:r>
          </w:p>
          <w:p w:rsidR="007615DE" w:rsidRPr="00126755" w:rsidRDefault="007615DE" w:rsidP="0005725D">
            <w:pPr>
              <w:pStyle w:val="BodyTextIndent"/>
              <w:widowControl w:val="0"/>
              <w:spacing w:before="40" w:after="40" w:line="264" w:lineRule="auto"/>
              <w:ind w:firstLine="0"/>
              <w:jc w:val="center"/>
            </w:pPr>
            <w:r w:rsidRPr="00126755">
              <w:t>9.29</w:t>
            </w:r>
          </w:p>
          <w:p w:rsidR="007615DE" w:rsidRPr="00126755" w:rsidRDefault="007615DE" w:rsidP="0005725D">
            <w:pPr>
              <w:pStyle w:val="BodyTextIndent"/>
              <w:widowControl w:val="0"/>
              <w:spacing w:before="40" w:after="40" w:line="264" w:lineRule="auto"/>
              <w:ind w:firstLine="0"/>
              <w:jc w:val="center"/>
            </w:pPr>
            <w:r w:rsidRPr="00126755">
              <w:t>5.94</w:t>
            </w:r>
          </w:p>
          <w:p w:rsidR="007615DE" w:rsidRPr="00126755" w:rsidRDefault="007615DE" w:rsidP="0005725D">
            <w:pPr>
              <w:pStyle w:val="BodyTextIndent"/>
              <w:widowControl w:val="0"/>
              <w:spacing w:before="40" w:after="40" w:line="264" w:lineRule="auto"/>
              <w:ind w:firstLine="0"/>
              <w:jc w:val="center"/>
            </w:pPr>
            <w:r w:rsidRPr="00126755">
              <w:t>4.13</w:t>
            </w:r>
          </w:p>
          <w:p w:rsidR="007615DE" w:rsidRPr="00126755" w:rsidRDefault="007615DE" w:rsidP="0005725D">
            <w:pPr>
              <w:pStyle w:val="BodyTextIndent"/>
              <w:widowControl w:val="0"/>
              <w:spacing w:before="40" w:after="40" w:line="264" w:lineRule="auto"/>
              <w:ind w:firstLine="0"/>
              <w:jc w:val="center"/>
            </w:pPr>
            <w:r w:rsidRPr="00126755">
              <w:t>3.03</w:t>
            </w:r>
          </w:p>
          <w:p w:rsidR="007615DE" w:rsidRPr="00126755" w:rsidRDefault="007615DE" w:rsidP="0005725D">
            <w:pPr>
              <w:pStyle w:val="BodyTextIndent"/>
              <w:widowControl w:val="0"/>
              <w:spacing w:before="40" w:after="40" w:line="264" w:lineRule="auto"/>
              <w:ind w:firstLine="0"/>
              <w:jc w:val="center"/>
            </w:pPr>
            <w:r w:rsidRPr="00126755">
              <w:t>2.32</w:t>
            </w:r>
          </w:p>
          <w:p w:rsidR="007615DE" w:rsidRPr="00126755" w:rsidRDefault="007615DE" w:rsidP="0005725D">
            <w:pPr>
              <w:pStyle w:val="BodyTextIndent"/>
              <w:widowControl w:val="0"/>
              <w:spacing w:before="40" w:after="40" w:line="264" w:lineRule="auto"/>
              <w:ind w:firstLine="0"/>
              <w:jc w:val="center"/>
            </w:pPr>
            <w:r w:rsidRPr="00126755">
              <w:t>1.83</w:t>
            </w:r>
          </w:p>
          <w:p w:rsidR="007615DE" w:rsidRPr="00126755" w:rsidRDefault="007615DE" w:rsidP="0005725D">
            <w:pPr>
              <w:pStyle w:val="BodyTextIndent"/>
              <w:widowControl w:val="0"/>
              <w:spacing w:before="40" w:after="40" w:line="264" w:lineRule="auto"/>
              <w:ind w:firstLine="0"/>
              <w:jc w:val="center"/>
            </w:pPr>
            <w:r w:rsidRPr="00126755">
              <w:t>1.48</w:t>
            </w:r>
          </w:p>
        </w:tc>
        <w:tc>
          <w:tcPr>
            <w:tcW w:w="1980" w:type="dxa"/>
          </w:tcPr>
          <w:p w:rsidR="007615DE" w:rsidRPr="00126755" w:rsidRDefault="007615DE" w:rsidP="0005725D">
            <w:pPr>
              <w:pStyle w:val="BodyTextIndent"/>
              <w:widowControl w:val="0"/>
              <w:spacing w:before="40" w:after="40" w:line="264" w:lineRule="auto"/>
              <w:ind w:firstLine="0"/>
              <w:jc w:val="center"/>
              <w:rPr>
                <w:b/>
              </w:rPr>
            </w:pPr>
            <w:r w:rsidRPr="00126755">
              <w:rPr>
                <w:b/>
              </w:rPr>
              <w:t>141.79</w:t>
            </w:r>
          </w:p>
          <w:p w:rsidR="007615DE" w:rsidRPr="00126755" w:rsidRDefault="007615DE" w:rsidP="0005725D">
            <w:pPr>
              <w:pStyle w:val="BodyTextIndent"/>
              <w:widowControl w:val="0"/>
              <w:spacing w:before="40" w:after="40" w:line="264" w:lineRule="auto"/>
              <w:ind w:firstLine="0"/>
              <w:jc w:val="center"/>
            </w:pPr>
            <w:r w:rsidRPr="00126755">
              <w:t>35.44</w:t>
            </w:r>
          </w:p>
          <w:p w:rsidR="007615DE" w:rsidRPr="00126755" w:rsidRDefault="007615DE" w:rsidP="0005725D">
            <w:pPr>
              <w:pStyle w:val="BodyTextIndent"/>
              <w:widowControl w:val="0"/>
              <w:spacing w:before="40" w:after="40" w:line="264" w:lineRule="auto"/>
              <w:ind w:firstLine="0"/>
              <w:jc w:val="center"/>
            </w:pPr>
            <w:r w:rsidRPr="00126755">
              <w:t>15.73</w:t>
            </w:r>
          </w:p>
          <w:p w:rsidR="007615DE" w:rsidRPr="00126755" w:rsidRDefault="007615DE" w:rsidP="0005725D">
            <w:pPr>
              <w:pStyle w:val="BodyTextIndent"/>
              <w:widowControl w:val="0"/>
              <w:spacing w:before="40" w:after="40" w:line="264" w:lineRule="auto"/>
              <w:ind w:firstLine="0"/>
              <w:jc w:val="center"/>
            </w:pPr>
            <w:r w:rsidRPr="00126755">
              <w:t>8.86</w:t>
            </w:r>
          </w:p>
          <w:p w:rsidR="007615DE" w:rsidRPr="00126755" w:rsidRDefault="007615DE" w:rsidP="0005725D">
            <w:pPr>
              <w:pStyle w:val="BodyTextIndent"/>
              <w:widowControl w:val="0"/>
              <w:spacing w:before="40" w:after="40" w:line="264" w:lineRule="auto"/>
              <w:ind w:firstLine="0"/>
              <w:jc w:val="center"/>
            </w:pPr>
            <w:r w:rsidRPr="00126755">
              <w:t>5.67</w:t>
            </w:r>
          </w:p>
          <w:p w:rsidR="007615DE" w:rsidRPr="00126755" w:rsidRDefault="007615DE" w:rsidP="0005725D">
            <w:pPr>
              <w:pStyle w:val="BodyTextIndent"/>
              <w:widowControl w:val="0"/>
              <w:spacing w:before="40" w:after="40" w:line="264" w:lineRule="auto"/>
              <w:ind w:firstLine="0"/>
              <w:jc w:val="center"/>
            </w:pPr>
            <w:r w:rsidRPr="00126755">
              <w:t>3.94</w:t>
            </w:r>
          </w:p>
          <w:p w:rsidR="007615DE" w:rsidRPr="00126755" w:rsidRDefault="007615DE" w:rsidP="0005725D">
            <w:pPr>
              <w:pStyle w:val="BodyTextIndent"/>
              <w:widowControl w:val="0"/>
              <w:spacing w:before="40" w:after="40" w:line="264" w:lineRule="auto"/>
              <w:ind w:firstLine="0"/>
              <w:jc w:val="center"/>
            </w:pPr>
            <w:r w:rsidRPr="00126755">
              <w:t>2.89</w:t>
            </w:r>
          </w:p>
          <w:p w:rsidR="007615DE" w:rsidRPr="00126755" w:rsidRDefault="007615DE" w:rsidP="0005725D">
            <w:pPr>
              <w:pStyle w:val="BodyTextIndent"/>
              <w:widowControl w:val="0"/>
              <w:spacing w:before="40" w:after="40" w:line="264" w:lineRule="auto"/>
              <w:ind w:firstLine="0"/>
              <w:jc w:val="center"/>
            </w:pPr>
            <w:r w:rsidRPr="00126755">
              <w:t>2.21</w:t>
            </w:r>
          </w:p>
          <w:p w:rsidR="007615DE" w:rsidRPr="00126755" w:rsidRDefault="007615DE" w:rsidP="0005725D">
            <w:pPr>
              <w:pStyle w:val="BodyTextIndent"/>
              <w:widowControl w:val="0"/>
              <w:spacing w:before="40" w:after="40" w:line="264" w:lineRule="auto"/>
              <w:ind w:firstLine="0"/>
              <w:jc w:val="center"/>
            </w:pPr>
            <w:r w:rsidRPr="00126755">
              <w:t>1.75</w:t>
            </w:r>
          </w:p>
          <w:p w:rsidR="007615DE" w:rsidRPr="00126755" w:rsidRDefault="007615DE" w:rsidP="0005725D">
            <w:pPr>
              <w:pStyle w:val="BodyTextIndent"/>
              <w:widowControl w:val="0"/>
              <w:spacing w:before="40" w:after="40" w:line="264" w:lineRule="auto"/>
              <w:ind w:firstLine="0"/>
              <w:jc w:val="center"/>
            </w:pPr>
            <w:r w:rsidRPr="00126755">
              <w:t>1.42</w:t>
            </w:r>
          </w:p>
        </w:tc>
      </w:tr>
    </w:tbl>
    <w:p w:rsidR="007615DE" w:rsidRDefault="007615DE" w:rsidP="007615DE">
      <w:pPr>
        <w:pStyle w:val="BodyTextIndent"/>
        <w:widowControl w:val="0"/>
        <w:ind w:firstLine="0"/>
        <w:rPr>
          <w:b/>
        </w:rPr>
      </w:pPr>
    </w:p>
    <w:p w:rsidR="00A01A36" w:rsidRPr="00126755" w:rsidRDefault="008237F5" w:rsidP="007615DE">
      <w:pPr>
        <w:pStyle w:val="BodyTextIndent"/>
        <w:widowControl w:val="0"/>
        <w:ind w:firstLine="0"/>
        <w:rPr>
          <w:b/>
        </w:rPr>
      </w:pPr>
      <w:r>
        <w:rPr>
          <w:b/>
          <w:noProof/>
        </w:rPr>
        <w:drawing>
          <wp:inline distT="0" distB="0" distL="0" distR="0">
            <wp:extent cx="4664819" cy="3552381"/>
            <wp:effectExtent l="19050" t="0" r="2431" b="0"/>
            <wp:docPr id="1" name="Picture 0" descr="Graph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4.jpg"/>
                    <pic:cNvPicPr/>
                  </pic:nvPicPr>
                  <pic:blipFill>
                    <a:blip r:embed="rId48" cstate="print"/>
                    <a:stretch>
                      <a:fillRect/>
                    </a:stretch>
                  </pic:blipFill>
                  <pic:spPr>
                    <a:xfrm>
                      <a:off x="0" y="0"/>
                      <a:ext cx="4670352" cy="3556595"/>
                    </a:xfrm>
                    <a:prstGeom prst="rect">
                      <a:avLst/>
                    </a:prstGeom>
                  </pic:spPr>
                </pic:pic>
              </a:graphicData>
            </a:graphic>
          </wp:inline>
        </w:drawing>
      </w:r>
    </w:p>
    <w:p w:rsidR="001F04EC" w:rsidRPr="00547CDC" w:rsidRDefault="001F04EC" w:rsidP="001F04EC">
      <w:pPr>
        <w:pStyle w:val="BodyTextIndent"/>
        <w:widowControl w:val="0"/>
        <w:spacing w:line="360" w:lineRule="auto"/>
        <w:ind w:firstLine="0"/>
        <w:rPr>
          <w:b/>
          <w:szCs w:val="24"/>
        </w:rPr>
      </w:pPr>
      <w:r w:rsidRPr="00547CDC">
        <w:rPr>
          <w:b/>
          <w:szCs w:val="24"/>
        </w:rPr>
        <w:t>Graph 1: Induced electric field and SAR inside skeletal muscles of human body at 935 MHz (20 W)</w:t>
      </w:r>
    </w:p>
    <w:p w:rsidR="007615DE" w:rsidRPr="00547CDC" w:rsidRDefault="00E839E6" w:rsidP="00900F4E">
      <w:pPr>
        <w:pStyle w:val="BodyTextIndent"/>
        <w:widowControl w:val="0"/>
        <w:spacing w:line="360" w:lineRule="auto"/>
        <w:ind w:firstLine="0"/>
        <w:rPr>
          <w:b/>
          <w:szCs w:val="24"/>
        </w:rPr>
      </w:pPr>
      <w:r w:rsidRPr="00547CDC">
        <w:rPr>
          <w:b/>
          <w:szCs w:val="24"/>
        </w:rPr>
        <w:lastRenderedPageBreak/>
        <w:t>Table</w:t>
      </w:r>
      <w:r w:rsidR="00A9249F" w:rsidRPr="00547CDC">
        <w:rPr>
          <w:b/>
          <w:szCs w:val="24"/>
        </w:rPr>
        <w:t>2</w:t>
      </w:r>
      <w:r w:rsidR="007615DE" w:rsidRPr="00547CDC">
        <w:rPr>
          <w:b/>
          <w:szCs w:val="24"/>
        </w:rPr>
        <w:t>Induced electric field and SAR inside skeletal muscles of human body at 960 MHz (20 W)</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0"/>
        <w:gridCol w:w="2250"/>
        <w:gridCol w:w="1620"/>
        <w:gridCol w:w="1800"/>
        <w:gridCol w:w="1620"/>
      </w:tblGrid>
      <w:tr w:rsidR="007615DE" w:rsidRPr="00126755" w:rsidTr="001E1B1F">
        <w:trPr>
          <w:cantSplit/>
          <w:trHeight w:val="557"/>
        </w:trPr>
        <w:tc>
          <w:tcPr>
            <w:tcW w:w="2070" w:type="dxa"/>
            <w:vMerge w:val="restart"/>
          </w:tcPr>
          <w:p w:rsidR="007615DE" w:rsidRPr="00126755" w:rsidRDefault="007615DE" w:rsidP="0005725D">
            <w:pPr>
              <w:pStyle w:val="BodyTextIndent"/>
              <w:widowControl w:val="0"/>
              <w:spacing w:before="40" w:after="40" w:line="312" w:lineRule="auto"/>
              <w:ind w:firstLine="0"/>
              <w:jc w:val="center"/>
            </w:pPr>
            <w:r w:rsidRPr="00126755">
              <w:t>Distance from the base station</w:t>
            </w:r>
          </w:p>
          <w:p w:rsidR="007615DE" w:rsidRPr="00126755" w:rsidRDefault="007615DE" w:rsidP="0005725D">
            <w:pPr>
              <w:pStyle w:val="BodyTextIndent"/>
              <w:widowControl w:val="0"/>
              <w:spacing w:before="40" w:after="40" w:line="312" w:lineRule="auto"/>
              <w:ind w:firstLine="0"/>
              <w:jc w:val="center"/>
            </w:pPr>
            <w:r w:rsidRPr="00126755">
              <w:t>(m)</w:t>
            </w:r>
          </w:p>
        </w:tc>
        <w:tc>
          <w:tcPr>
            <w:tcW w:w="2250" w:type="dxa"/>
            <w:vMerge w:val="restart"/>
          </w:tcPr>
          <w:p w:rsidR="007615DE" w:rsidRPr="00126755" w:rsidRDefault="007615DE" w:rsidP="0005725D">
            <w:pPr>
              <w:pStyle w:val="BodyTextIndent"/>
              <w:widowControl w:val="0"/>
              <w:spacing w:before="40" w:after="40" w:line="288" w:lineRule="auto"/>
              <w:ind w:firstLine="0"/>
              <w:jc w:val="center"/>
            </w:pPr>
            <w:r w:rsidRPr="00126755">
              <w:t xml:space="preserve">Incident electric field </w:t>
            </w:r>
            <w:r w:rsidRPr="00126755">
              <w:rPr>
                <w:position w:val="-12"/>
              </w:rPr>
              <w:object w:dxaOrig="300" w:dyaOrig="360">
                <v:shape id="_x0000_i1046" type="#_x0000_t75" style="width:14.25pt;height:18.75pt" o:ole="" fillcolor="window">
                  <v:imagedata r:id="rId46" o:title=""/>
                </v:shape>
                <o:OLEObject Type="Embed" ProgID="Equation.DSMT4" ShapeID="_x0000_i1046" DrawAspect="Content" ObjectID="_1766342936" r:id="rId49"/>
              </w:object>
            </w:r>
          </w:p>
          <w:p w:rsidR="007615DE" w:rsidRPr="00126755" w:rsidRDefault="007615DE" w:rsidP="0005725D">
            <w:pPr>
              <w:pStyle w:val="BodyTextIndent"/>
              <w:widowControl w:val="0"/>
              <w:spacing w:after="40" w:line="312" w:lineRule="auto"/>
              <w:ind w:firstLine="0"/>
              <w:jc w:val="center"/>
            </w:pPr>
            <w:r w:rsidRPr="00126755">
              <w:t>(V/m)</w:t>
            </w:r>
          </w:p>
        </w:tc>
        <w:tc>
          <w:tcPr>
            <w:tcW w:w="5040" w:type="dxa"/>
            <w:gridSpan w:val="3"/>
          </w:tcPr>
          <w:p w:rsidR="007615DE" w:rsidRPr="00126755" w:rsidRDefault="007615DE" w:rsidP="0005725D">
            <w:pPr>
              <w:pStyle w:val="BodyTextIndent"/>
              <w:widowControl w:val="0"/>
              <w:spacing w:before="40" w:after="40" w:line="312" w:lineRule="auto"/>
              <w:ind w:firstLine="0"/>
              <w:jc w:val="center"/>
            </w:pPr>
            <w:r w:rsidRPr="00126755">
              <w:t>SAR x 10</w:t>
            </w:r>
            <w:r w:rsidRPr="00126755">
              <w:rPr>
                <w:vertAlign w:val="superscript"/>
              </w:rPr>
              <w:t>-3</w:t>
            </w:r>
            <w:r w:rsidRPr="00126755">
              <w:t xml:space="preserve"> (W/kg)</w:t>
            </w:r>
          </w:p>
        </w:tc>
      </w:tr>
      <w:tr w:rsidR="007615DE" w:rsidRPr="00126755" w:rsidTr="001E1B1F">
        <w:trPr>
          <w:cantSplit/>
          <w:trHeight w:val="183"/>
        </w:trPr>
        <w:tc>
          <w:tcPr>
            <w:tcW w:w="2070" w:type="dxa"/>
            <w:vMerge/>
          </w:tcPr>
          <w:p w:rsidR="007615DE" w:rsidRPr="00126755" w:rsidRDefault="007615DE" w:rsidP="0005725D">
            <w:pPr>
              <w:pStyle w:val="BodyTextIndent"/>
              <w:widowControl w:val="0"/>
              <w:spacing w:before="40" w:after="40" w:line="312" w:lineRule="auto"/>
              <w:ind w:firstLine="0"/>
              <w:jc w:val="center"/>
            </w:pPr>
          </w:p>
        </w:tc>
        <w:tc>
          <w:tcPr>
            <w:tcW w:w="2250" w:type="dxa"/>
            <w:vMerge/>
          </w:tcPr>
          <w:p w:rsidR="007615DE" w:rsidRPr="00126755" w:rsidRDefault="007615DE" w:rsidP="0005725D">
            <w:pPr>
              <w:pStyle w:val="BodyTextIndent"/>
              <w:widowControl w:val="0"/>
              <w:spacing w:before="40" w:after="40" w:line="312" w:lineRule="auto"/>
              <w:ind w:firstLine="0"/>
              <w:jc w:val="center"/>
            </w:pPr>
          </w:p>
        </w:tc>
        <w:tc>
          <w:tcPr>
            <w:tcW w:w="1620" w:type="dxa"/>
            <w:vAlign w:val="center"/>
          </w:tcPr>
          <w:p w:rsidR="007615DE" w:rsidRPr="00126755" w:rsidRDefault="007615DE" w:rsidP="0005725D">
            <w:pPr>
              <w:pStyle w:val="BodyTextIndent"/>
              <w:widowControl w:val="0"/>
              <w:spacing w:before="40" w:after="40" w:line="312" w:lineRule="auto"/>
              <w:ind w:firstLine="0"/>
              <w:jc w:val="center"/>
            </w:pPr>
            <w:r w:rsidRPr="00126755">
              <w:t>1 mm</w:t>
            </w:r>
          </w:p>
        </w:tc>
        <w:tc>
          <w:tcPr>
            <w:tcW w:w="1800" w:type="dxa"/>
            <w:vAlign w:val="center"/>
          </w:tcPr>
          <w:p w:rsidR="007615DE" w:rsidRPr="00126755" w:rsidRDefault="007615DE" w:rsidP="0005725D">
            <w:pPr>
              <w:pStyle w:val="BodyTextIndent"/>
              <w:widowControl w:val="0"/>
              <w:spacing w:before="40" w:after="40" w:line="312" w:lineRule="auto"/>
              <w:ind w:firstLine="0"/>
              <w:jc w:val="center"/>
            </w:pPr>
            <w:r w:rsidRPr="00126755">
              <w:t>2 mm</w:t>
            </w:r>
          </w:p>
        </w:tc>
        <w:tc>
          <w:tcPr>
            <w:tcW w:w="1620" w:type="dxa"/>
            <w:vAlign w:val="center"/>
          </w:tcPr>
          <w:p w:rsidR="007615DE" w:rsidRPr="00126755" w:rsidRDefault="007615DE" w:rsidP="0005725D">
            <w:pPr>
              <w:pStyle w:val="BodyTextIndent"/>
              <w:widowControl w:val="0"/>
              <w:spacing w:before="40" w:after="40" w:line="312" w:lineRule="auto"/>
              <w:ind w:firstLine="0"/>
              <w:jc w:val="center"/>
            </w:pPr>
            <w:r w:rsidRPr="00126755">
              <w:t>3 mm</w:t>
            </w:r>
          </w:p>
        </w:tc>
      </w:tr>
      <w:tr w:rsidR="007615DE" w:rsidRPr="00126755" w:rsidTr="001E1B1F">
        <w:trPr>
          <w:trHeight w:val="4013"/>
        </w:trPr>
        <w:tc>
          <w:tcPr>
            <w:tcW w:w="2070" w:type="dxa"/>
          </w:tcPr>
          <w:p w:rsidR="007615DE" w:rsidRPr="00126755" w:rsidRDefault="007615DE" w:rsidP="0005725D">
            <w:pPr>
              <w:pStyle w:val="BodyTextIndent"/>
              <w:widowControl w:val="0"/>
              <w:spacing w:before="40" w:after="40" w:line="288" w:lineRule="auto"/>
              <w:ind w:firstLine="0"/>
              <w:jc w:val="center"/>
            </w:pPr>
            <w:r w:rsidRPr="00126755">
              <w:t>10</w:t>
            </w:r>
          </w:p>
          <w:p w:rsidR="007615DE" w:rsidRPr="00126755" w:rsidRDefault="007615DE" w:rsidP="0005725D">
            <w:pPr>
              <w:pStyle w:val="BodyTextIndent"/>
              <w:widowControl w:val="0"/>
              <w:spacing w:before="40" w:after="40" w:line="288" w:lineRule="auto"/>
              <w:ind w:firstLine="0"/>
              <w:jc w:val="center"/>
            </w:pPr>
            <w:r w:rsidRPr="00126755">
              <w:t>20</w:t>
            </w:r>
          </w:p>
          <w:p w:rsidR="007615DE" w:rsidRPr="00126755" w:rsidRDefault="007615DE" w:rsidP="0005725D">
            <w:pPr>
              <w:pStyle w:val="BodyTextIndent"/>
              <w:widowControl w:val="0"/>
              <w:spacing w:before="40" w:after="40" w:line="288" w:lineRule="auto"/>
              <w:ind w:firstLine="0"/>
              <w:jc w:val="center"/>
            </w:pPr>
            <w:r w:rsidRPr="00126755">
              <w:t>30</w:t>
            </w:r>
          </w:p>
          <w:p w:rsidR="007615DE" w:rsidRPr="00126755" w:rsidRDefault="007615DE" w:rsidP="0005725D">
            <w:pPr>
              <w:pStyle w:val="BodyTextIndent"/>
              <w:widowControl w:val="0"/>
              <w:spacing w:before="40" w:after="40" w:line="288" w:lineRule="auto"/>
              <w:ind w:firstLine="0"/>
              <w:jc w:val="center"/>
            </w:pPr>
            <w:r w:rsidRPr="00126755">
              <w:t>40</w:t>
            </w:r>
          </w:p>
          <w:p w:rsidR="007615DE" w:rsidRPr="00126755" w:rsidRDefault="007615DE" w:rsidP="0005725D">
            <w:pPr>
              <w:pStyle w:val="BodyTextIndent"/>
              <w:widowControl w:val="0"/>
              <w:spacing w:before="40" w:after="40" w:line="288" w:lineRule="auto"/>
              <w:ind w:firstLine="0"/>
              <w:jc w:val="center"/>
            </w:pPr>
            <w:r w:rsidRPr="00126755">
              <w:t>50</w:t>
            </w:r>
          </w:p>
          <w:p w:rsidR="007615DE" w:rsidRPr="00126755" w:rsidRDefault="007615DE" w:rsidP="0005725D">
            <w:pPr>
              <w:pStyle w:val="BodyTextIndent"/>
              <w:widowControl w:val="0"/>
              <w:spacing w:before="40" w:after="40" w:line="288" w:lineRule="auto"/>
              <w:ind w:firstLine="0"/>
              <w:jc w:val="center"/>
            </w:pPr>
            <w:r w:rsidRPr="00126755">
              <w:t>60</w:t>
            </w:r>
          </w:p>
          <w:p w:rsidR="007615DE" w:rsidRPr="00126755" w:rsidRDefault="007615DE" w:rsidP="0005725D">
            <w:pPr>
              <w:pStyle w:val="BodyTextIndent"/>
              <w:widowControl w:val="0"/>
              <w:spacing w:before="40" w:after="40" w:line="288" w:lineRule="auto"/>
              <w:ind w:firstLine="0"/>
              <w:jc w:val="center"/>
            </w:pPr>
            <w:r w:rsidRPr="00126755">
              <w:t>70</w:t>
            </w:r>
          </w:p>
          <w:p w:rsidR="007615DE" w:rsidRPr="00126755" w:rsidRDefault="007615DE" w:rsidP="0005725D">
            <w:pPr>
              <w:pStyle w:val="BodyTextIndent"/>
              <w:widowControl w:val="0"/>
              <w:spacing w:before="40" w:after="40" w:line="288" w:lineRule="auto"/>
              <w:ind w:firstLine="0"/>
              <w:jc w:val="center"/>
            </w:pPr>
            <w:r w:rsidRPr="00126755">
              <w:t>80</w:t>
            </w:r>
          </w:p>
          <w:p w:rsidR="007615DE" w:rsidRPr="00126755" w:rsidRDefault="007615DE" w:rsidP="0005725D">
            <w:pPr>
              <w:pStyle w:val="BodyTextIndent"/>
              <w:widowControl w:val="0"/>
              <w:spacing w:before="40" w:after="40" w:line="288" w:lineRule="auto"/>
              <w:ind w:firstLine="0"/>
              <w:jc w:val="center"/>
            </w:pPr>
            <w:r w:rsidRPr="00126755">
              <w:t>90</w:t>
            </w:r>
          </w:p>
          <w:p w:rsidR="007615DE" w:rsidRPr="00126755" w:rsidRDefault="007615DE" w:rsidP="0005725D">
            <w:pPr>
              <w:pStyle w:val="BodyTextIndent"/>
              <w:widowControl w:val="0"/>
              <w:spacing w:before="40" w:after="40" w:line="288" w:lineRule="auto"/>
              <w:ind w:firstLine="0"/>
              <w:jc w:val="center"/>
            </w:pPr>
            <w:r w:rsidRPr="00126755">
              <w:t>100</w:t>
            </w:r>
          </w:p>
        </w:tc>
        <w:tc>
          <w:tcPr>
            <w:tcW w:w="2250" w:type="dxa"/>
          </w:tcPr>
          <w:p w:rsidR="007615DE" w:rsidRPr="00126755" w:rsidRDefault="007615DE" w:rsidP="0005725D">
            <w:pPr>
              <w:pStyle w:val="BodyTextIndent"/>
              <w:widowControl w:val="0"/>
              <w:spacing w:before="40" w:after="40" w:line="288" w:lineRule="auto"/>
              <w:ind w:firstLine="0"/>
              <w:jc w:val="center"/>
            </w:pPr>
            <w:r w:rsidRPr="00126755">
              <w:t>3.464</w:t>
            </w:r>
          </w:p>
          <w:p w:rsidR="007615DE" w:rsidRPr="00126755" w:rsidRDefault="007615DE" w:rsidP="0005725D">
            <w:pPr>
              <w:pStyle w:val="BodyTextIndent"/>
              <w:widowControl w:val="0"/>
              <w:spacing w:before="40" w:after="40" w:line="288" w:lineRule="auto"/>
              <w:ind w:firstLine="0"/>
              <w:jc w:val="center"/>
            </w:pPr>
            <w:r w:rsidRPr="00126755">
              <w:t>1.732</w:t>
            </w:r>
          </w:p>
          <w:p w:rsidR="007615DE" w:rsidRPr="00126755" w:rsidRDefault="007615DE" w:rsidP="0005725D">
            <w:pPr>
              <w:pStyle w:val="BodyTextIndent"/>
              <w:widowControl w:val="0"/>
              <w:spacing w:before="40" w:after="40" w:line="288" w:lineRule="auto"/>
              <w:ind w:firstLine="0"/>
              <w:jc w:val="center"/>
            </w:pPr>
            <w:r w:rsidRPr="00126755">
              <w:t>1.154</w:t>
            </w:r>
          </w:p>
          <w:p w:rsidR="007615DE" w:rsidRPr="00126755" w:rsidRDefault="007615DE" w:rsidP="0005725D">
            <w:pPr>
              <w:pStyle w:val="BodyTextIndent"/>
              <w:widowControl w:val="0"/>
              <w:spacing w:before="40" w:after="40" w:line="288" w:lineRule="auto"/>
              <w:ind w:firstLine="0"/>
              <w:jc w:val="center"/>
            </w:pPr>
            <w:r w:rsidRPr="00126755">
              <w:t>0.866</w:t>
            </w:r>
          </w:p>
          <w:p w:rsidR="007615DE" w:rsidRPr="00126755" w:rsidRDefault="007615DE" w:rsidP="0005725D">
            <w:pPr>
              <w:pStyle w:val="BodyTextIndent"/>
              <w:widowControl w:val="0"/>
              <w:spacing w:before="40" w:after="40" w:line="288" w:lineRule="auto"/>
              <w:ind w:firstLine="0"/>
              <w:jc w:val="center"/>
            </w:pPr>
            <w:r w:rsidRPr="00126755">
              <w:t>0.693</w:t>
            </w:r>
          </w:p>
          <w:p w:rsidR="007615DE" w:rsidRPr="00126755" w:rsidRDefault="007615DE" w:rsidP="0005725D">
            <w:pPr>
              <w:pStyle w:val="BodyTextIndent"/>
              <w:widowControl w:val="0"/>
              <w:spacing w:before="40" w:after="40" w:line="288" w:lineRule="auto"/>
              <w:ind w:firstLine="0"/>
              <w:jc w:val="center"/>
            </w:pPr>
            <w:r w:rsidRPr="00126755">
              <w:t>0.577</w:t>
            </w:r>
          </w:p>
          <w:p w:rsidR="007615DE" w:rsidRPr="00126755" w:rsidRDefault="007615DE" w:rsidP="0005725D">
            <w:pPr>
              <w:pStyle w:val="BodyTextIndent"/>
              <w:widowControl w:val="0"/>
              <w:spacing w:before="40" w:after="40" w:line="288" w:lineRule="auto"/>
              <w:ind w:firstLine="0"/>
              <w:jc w:val="center"/>
            </w:pPr>
            <w:r w:rsidRPr="00126755">
              <w:t>0.495</w:t>
            </w:r>
          </w:p>
          <w:p w:rsidR="007615DE" w:rsidRPr="00126755" w:rsidRDefault="007615DE" w:rsidP="0005725D">
            <w:pPr>
              <w:pStyle w:val="BodyTextIndent"/>
              <w:widowControl w:val="0"/>
              <w:spacing w:before="40" w:after="40" w:line="288" w:lineRule="auto"/>
              <w:ind w:firstLine="0"/>
              <w:jc w:val="center"/>
            </w:pPr>
            <w:r w:rsidRPr="00126755">
              <w:t>0.433</w:t>
            </w:r>
          </w:p>
          <w:p w:rsidR="007615DE" w:rsidRPr="00126755" w:rsidRDefault="007615DE" w:rsidP="0005725D">
            <w:pPr>
              <w:pStyle w:val="BodyTextIndent"/>
              <w:widowControl w:val="0"/>
              <w:spacing w:before="40" w:after="40" w:line="288" w:lineRule="auto"/>
              <w:ind w:firstLine="0"/>
              <w:jc w:val="center"/>
            </w:pPr>
            <w:r w:rsidRPr="00126755">
              <w:t>0.385</w:t>
            </w:r>
          </w:p>
          <w:p w:rsidR="007615DE" w:rsidRPr="00126755" w:rsidRDefault="007615DE" w:rsidP="0005725D">
            <w:pPr>
              <w:pStyle w:val="BodyTextIndent"/>
              <w:widowControl w:val="0"/>
              <w:spacing w:before="40" w:after="40" w:line="288" w:lineRule="auto"/>
              <w:ind w:firstLine="0"/>
              <w:jc w:val="center"/>
            </w:pPr>
            <w:r w:rsidRPr="00126755">
              <w:t>0.346</w:t>
            </w:r>
          </w:p>
        </w:tc>
        <w:tc>
          <w:tcPr>
            <w:tcW w:w="1620" w:type="dxa"/>
          </w:tcPr>
          <w:p w:rsidR="007615DE" w:rsidRPr="00126755" w:rsidRDefault="007615DE" w:rsidP="0005725D">
            <w:pPr>
              <w:pStyle w:val="BodyTextIndent"/>
              <w:widowControl w:val="0"/>
              <w:spacing w:before="40" w:after="40" w:line="288" w:lineRule="auto"/>
              <w:ind w:firstLine="0"/>
              <w:jc w:val="center"/>
              <w:rPr>
                <w:b/>
              </w:rPr>
            </w:pPr>
            <w:r w:rsidRPr="00126755">
              <w:rPr>
                <w:b/>
              </w:rPr>
              <w:t>157.44</w:t>
            </w:r>
          </w:p>
          <w:p w:rsidR="007615DE" w:rsidRPr="00126755" w:rsidRDefault="007615DE" w:rsidP="0005725D">
            <w:pPr>
              <w:pStyle w:val="BodyTextIndent"/>
              <w:widowControl w:val="0"/>
              <w:spacing w:before="40" w:after="40" w:line="288" w:lineRule="auto"/>
              <w:ind w:firstLine="0"/>
              <w:jc w:val="center"/>
            </w:pPr>
            <w:r w:rsidRPr="00126755">
              <w:t>39.36</w:t>
            </w:r>
          </w:p>
          <w:p w:rsidR="007615DE" w:rsidRPr="00126755" w:rsidRDefault="007615DE" w:rsidP="0005725D">
            <w:pPr>
              <w:pStyle w:val="BodyTextIndent"/>
              <w:widowControl w:val="0"/>
              <w:spacing w:before="40" w:after="40" w:line="288" w:lineRule="auto"/>
              <w:ind w:firstLine="0"/>
              <w:jc w:val="center"/>
            </w:pPr>
            <w:r w:rsidRPr="00126755">
              <w:t>17.47</w:t>
            </w:r>
          </w:p>
          <w:p w:rsidR="007615DE" w:rsidRPr="00126755" w:rsidRDefault="007615DE" w:rsidP="0005725D">
            <w:pPr>
              <w:pStyle w:val="BodyTextIndent"/>
              <w:widowControl w:val="0"/>
              <w:spacing w:before="40" w:after="40" w:line="288" w:lineRule="auto"/>
              <w:ind w:firstLine="0"/>
              <w:jc w:val="center"/>
            </w:pPr>
            <w:r w:rsidRPr="00126755">
              <w:t>9.84</w:t>
            </w:r>
          </w:p>
          <w:p w:rsidR="007615DE" w:rsidRPr="00126755" w:rsidRDefault="007615DE" w:rsidP="0005725D">
            <w:pPr>
              <w:pStyle w:val="BodyTextIndent"/>
              <w:widowControl w:val="0"/>
              <w:spacing w:before="40" w:after="40" w:line="288" w:lineRule="auto"/>
              <w:ind w:firstLine="0"/>
              <w:jc w:val="center"/>
            </w:pPr>
            <w:r w:rsidRPr="00126755">
              <w:t>6.30</w:t>
            </w:r>
          </w:p>
          <w:p w:rsidR="007615DE" w:rsidRPr="00126755" w:rsidRDefault="007615DE" w:rsidP="0005725D">
            <w:pPr>
              <w:pStyle w:val="BodyTextIndent"/>
              <w:widowControl w:val="0"/>
              <w:spacing w:before="40" w:after="40" w:line="288" w:lineRule="auto"/>
              <w:ind w:firstLine="0"/>
              <w:jc w:val="center"/>
            </w:pPr>
            <w:r w:rsidRPr="00126755">
              <w:t>4.37</w:t>
            </w:r>
          </w:p>
          <w:p w:rsidR="007615DE" w:rsidRPr="00126755" w:rsidRDefault="007615DE" w:rsidP="0005725D">
            <w:pPr>
              <w:pStyle w:val="BodyTextIndent"/>
              <w:widowControl w:val="0"/>
              <w:spacing w:before="40" w:after="40" w:line="288" w:lineRule="auto"/>
              <w:ind w:firstLine="0"/>
              <w:jc w:val="center"/>
            </w:pPr>
            <w:r w:rsidRPr="00126755">
              <w:t>3.21</w:t>
            </w:r>
          </w:p>
          <w:p w:rsidR="007615DE" w:rsidRPr="00126755" w:rsidRDefault="007615DE" w:rsidP="0005725D">
            <w:pPr>
              <w:pStyle w:val="BodyTextIndent"/>
              <w:widowControl w:val="0"/>
              <w:spacing w:before="40" w:after="40" w:line="288" w:lineRule="auto"/>
              <w:ind w:firstLine="0"/>
              <w:jc w:val="center"/>
            </w:pPr>
            <w:r w:rsidRPr="00126755">
              <w:t>2.45</w:t>
            </w:r>
          </w:p>
          <w:p w:rsidR="007615DE" w:rsidRPr="00126755" w:rsidRDefault="007615DE" w:rsidP="0005725D">
            <w:pPr>
              <w:pStyle w:val="BodyTextIndent"/>
              <w:widowControl w:val="0"/>
              <w:spacing w:before="40" w:after="40" w:line="288" w:lineRule="auto"/>
              <w:ind w:firstLine="0"/>
              <w:jc w:val="center"/>
            </w:pPr>
            <w:r w:rsidRPr="00126755">
              <w:t>1.94</w:t>
            </w:r>
          </w:p>
          <w:p w:rsidR="007615DE" w:rsidRPr="00126755" w:rsidRDefault="007615DE" w:rsidP="0005725D">
            <w:pPr>
              <w:pStyle w:val="BodyTextIndent"/>
              <w:widowControl w:val="0"/>
              <w:spacing w:before="40" w:after="40" w:line="288" w:lineRule="auto"/>
              <w:ind w:firstLine="0"/>
              <w:jc w:val="center"/>
            </w:pPr>
            <w:r w:rsidRPr="00126755">
              <w:t>1.57</w:t>
            </w:r>
          </w:p>
        </w:tc>
        <w:tc>
          <w:tcPr>
            <w:tcW w:w="1800" w:type="dxa"/>
          </w:tcPr>
          <w:p w:rsidR="007615DE" w:rsidRPr="00126755" w:rsidRDefault="007615DE" w:rsidP="0005725D">
            <w:pPr>
              <w:pStyle w:val="BodyTextIndent"/>
              <w:widowControl w:val="0"/>
              <w:spacing w:before="40" w:after="40" w:line="288" w:lineRule="auto"/>
              <w:ind w:firstLine="0"/>
              <w:jc w:val="center"/>
              <w:rPr>
                <w:b/>
              </w:rPr>
            </w:pPr>
            <w:r w:rsidRPr="00126755">
              <w:rPr>
                <w:b/>
              </w:rPr>
              <w:t>149.98</w:t>
            </w:r>
          </w:p>
          <w:p w:rsidR="007615DE" w:rsidRPr="00126755" w:rsidRDefault="007615DE" w:rsidP="0005725D">
            <w:pPr>
              <w:pStyle w:val="BodyTextIndent"/>
              <w:widowControl w:val="0"/>
              <w:spacing w:before="40" w:after="40" w:line="288" w:lineRule="auto"/>
              <w:ind w:firstLine="0"/>
              <w:jc w:val="center"/>
            </w:pPr>
            <w:r w:rsidRPr="00126755">
              <w:t>37.49</w:t>
            </w:r>
          </w:p>
          <w:p w:rsidR="007615DE" w:rsidRPr="00126755" w:rsidRDefault="007615DE" w:rsidP="0005725D">
            <w:pPr>
              <w:pStyle w:val="BodyTextIndent"/>
              <w:widowControl w:val="0"/>
              <w:spacing w:before="40" w:after="40" w:line="288" w:lineRule="auto"/>
              <w:ind w:firstLine="0"/>
              <w:jc w:val="center"/>
            </w:pPr>
            <w:r w:rsidRPr="00126755">
              <w:t>16.63</w:t>
            </w:r>
          </w:p>
          <w:p w:rsidR="007615DE" w:rsidRPr="00126755" w:rsidRDefault="007615DE" w:rsidP="0005725D">
            <w:pPr>
              <w:pStyle w:val="BodyTextIndent"/>
              <w:widowControl w:val="0"/>
              <w:spacing w:before="40" w:after="40" w:line="288" w:lineRule="auto"/>
              <w:ind w:firstLine="0"/>
              <w:jc w:val="center"/>
            </w:pPr>
            <w:r w:rsidRPr="00126755">
              <w:t>9.37</w:t>
            </w:r>
          </w:p>
          <w:p w:rsidR="007615DE" w:rsidRPr="00126755" w:rsidRDefault="007615DE" w:rsidP="0005725D">
            <w:pPr>
              <w:pStyle w:val="BodyTextIndent"/>
              <w:widowControl w:val="0"/>
              <w:spacing w:before="40" w:after="40" w:line="288" w:lineRule="auto"/>
              <w:ind w:firstLine="0"/>
              <w:jc w:val="center"/>
            </w:pPr>
            <w:r w:rsidRPr="00126755">
              <w:t>6.00</w:t>
            </w:r>
          </w:p>
          <w:p w:rsidR="007615DE" w:rsidRPr="00126755" w:rsidRDefault="007615DE" w:rsidP="0005725D">
            <w:pPr>
              <w:pStyle w:val="BodyTextIndent"/>
              <w:widowControl w:val="0"/>
              <w:spacing w:before="40" w:after="40" w:line="288" w:lineRule="auto"/>
              <w:ind w:firstLine="0"/>
              <w:jc w:val="center"/>
            </w:pPr>
            <w:r w:rsidRPr="00126755">
              <w:t>4.16</w:t>
            </w:r>
          </w:p>
          <w:p w:rsidR="007615DE" w:rsidRPr="00126755" w:rsidRDefault="007615DE" w:rsidP="0005725D">
            <w:pPr>
              <w:pStyle w:val="BodyTextIndent"/>
              <w:widowControl w:val="0"/>
              <w:spacing w:before="40" w:after="40" w:line="288" w:lineRule="auto"/>
              <w:ind w:firstLine="0"/>
              <w:jc w:val="center"/>
            </w:pPr>
            <w:r w:rsidRPr="00126755">
              <w:t>3.06</w:t>
            </w:r>
          </w:p>
          <w:p w:rsidR="007615DE" w:rsidRPr="00126755" w:rsidRDefault="007615DE" w:rsidP="0005725D">
            <w:pPr>
              <w:pStyle w:val="BodyTextIndent"/>
              <w:widowControl w:val="0"/>
              <w:spacing w:before="40" w:after="40" w:line="288" w:lineRule="auto"/>
              <w:ind w:firstLine="0"/>
              <w:jc w:val="center"/>
            </w:pPr>
            <w:r w:rsidRPr="00126755">
              <w:t>2.34</w:t>
            </w:r>
          </w:p>
          <w:p w:rsidR="007615DE" w:rsidRPr="00126755" w:rsidRDefault="007615DE" w:rsidP="0005725D">
            <w:pPr>
              <w:pStyle w:val="BodyTextIndent"/>
              <w:widowControl w:val="0"/>
              <w:spacing w:before="40" w:after="40" w:line="288" w:lineRule="auto"/>
              <w:ind w:firstLine="0"/>
              <w:jc w:val="center"/>
            </w:pPr>
            <w:r w:rsidRPr="00126755">
              <w:t>1.85</w:t>
            </w:r>
          </w:p>
          <w:p w:rsidR="007615DE" w:rsidRPr="00126755" w:rsidRDefault="007615DE" w:rsidP="0005725D">
            <w:pPr>
              <w:pStyle w:val="BodyTextIndent"/>
              <w:widowControl w:val="0"/>
              <w:spacing w:before="40" w:after="40" w:line="288" w:lineRule="auto"/>
              <w:ind w:firstLine="0"/>
              <w:jc w:val="center"/>
            </w:pPr>
            <w:r w:rsidRPr="00126755">
              <w:t>1.49</w:t>
            </w:r>
          </w:p>
        </w:tc>
        <w:tc>
          <w:tcPr>
            <w:tcW w:w="1620" w:type="dxa"/>
          </w:tcPr>
          <w:p w:rsidR="007615DE" w:rsidRPr="00126755" w:rsidRDefault="007615DE" w:rsidP="0005725D">
            <w:pPr>
              <w:pStyle w:val="BodyTextIndent"/>
              <w:widowControl w:val="0"/>
              <w:spacing w:before="40" w:after="40" w:line="288" w:lineRule="auto"/>
              <w:ind w:firstLine="0"/>
              <w:jc w:val="center"/>
              <w:rPr>
                <w:b/>
              </w:rPr>
            </w:pPr>
            <w:r w:rsidRPr="00126755">
              <w:rPr>
                <w:b/>
              </w:rPr>
              <w:t>151.93</w:t>
            </w:r>
          </w:p>
          <w:p w:rsidR="007615DE" w:rsidRPr="00126755" w:rsidRDefault="007615DE" w:rsidP="0005725D">
            <w:pPr>
              <w:pStyle w:val="BodyTextIndent"/>
              <w:widowControl w:val="0"/>
              <w:spacing w:before="40" w:after="40" w:line="288" w:lineRule="auto"/>
              <w:ind w:firstLine="0"/>
              <w:jc w:val="center"/>
            </w:pPr>
            <w:r w:rsidRPr="00126755">
              <w:t>35.72</w:t>
            </w:r>
          </w:p>
          <w:p w:rsidR="007615DE" w:rsidRPr="00126755" w:rsidRDefault="007615DE" w:rsidP="0005725D">
            <w:pPr>
              <w:pStyle w:val="BodyTextIndent"/>
              <w:widowControl w:val="0"/>
              <w:spacing w:before="40" w:after="40" w:line="288" w:lineRule="auto"/>
              <w:ind w:firstLine="0"/>
              <w:jc w:val="center"/>
            </w:pPr>
            <w:r w:rsidRPr="00126755">
              <w:t>15.86</w:t>
            </w:r>
          </w:p>
          <w:p w:rsidR="007615DE" w:rsidRPr="00126755" w:rsidRDefault="007615DE" w:rsidP="0005725D">
            <w:pPr>
              <w:pStyle w:val="BodyTextIndent"/>
              <w:widowControl w:val="0"/>
              <w:spacing w:before="40" w:after="40" w:line="288" w:lineRule="auto"/>
              <w:ind w:firstLine="0"/>
              <w:jc w:val="center"/>
            </w:pPr>
            <w:r w:rsidRPr="00126755">
              <w:t>8.93</w:t>
            </w:r>
          </w:p>
          <w:p w:rsidR="007615DE" w:rsidRPr="00126755" w:rsidRDefault="007615DE" w:rsidP="0005725D">
            <w:pPr>
              <w:pStyle w:val="BodyTextIndent"/>
              <w:widowControl w:val="0"/>
              <w:spacing w:before="40" w:after="40" w:line="288" w:lineRule="auto"/>
              <w:ind w:firstLine="0"/>
              <w:jc w:val="center"/>
            </w:pPr>
            <w:r w:rsidRPr="00126755">
              <w:t>5.72</w:t>
            </w:r>
          </w:p>
          <w:p w:rsidR="007615DE" w:rsidRPr="00126755" w:rsidRDefault="007615DE" w:rsidP="0005725D">
            <w:pPr>
              <w:pStyle w:val="BodyTextIndent"/>
              <w:widowControl w:val="0"/>
              <w:spacing w:before="40" w:after="40" w:line="288" w:lineRule="auto"/>
              <w:ind w:firstLine="0"/>
              <w:jc w:val="center"/>
            </w:pPr>
            <w:r w:rsidRPr="00126755">
              <w:t>3.97</w:t>
            </w:r>
          </w:p>
          <w:p w:rsidR="007615DE" w:rsidRPr="00126755" w:rsidRDefault="007615DE" w:rsidP="0005725D">
            <w:pPr>
              <w:pStyle w:val="BodyTextIndent"/>
              <w:widowControl w:val="0"/>
              <w:spacing w:before="40" w:after="40" w:line="288" w:lineRule="auto"/>
              <w:ind w:firstLine="0"/>
              <w:jc w:val="center"/>
            </w:pPr>
            <w:r w:rsidRPr="00126755">
              <w:t>2.92</w:t>
            </w:r>
          </w:p>
          <w:p w:rsidR="007615DE" w:rsidRPr="00126755" w:rsidRDefault="007615DE" w:rsidP="0005725D">
            <w:pPr>
              <w:pStyle w:val="BodyTextIndent"/>
              <w:widowControl w:val="0"/>
              <w:spacing w:before="40" w:after="40" w:line="288" w:lineRule="auto"/>
              <w:ind w:firstLine="0"/>
              <w:jc w:val="center"/>
            </w:pPr>
            <w:r w:rsidRPr="00126755">
              <w:t>2.23</w:t>
            </w:r>
          </w:p>
          <w:p w:rsidR="007615DE" w:rsidRPr="00126755" w:rsidRDefault="007615DE" w:rsidP="0005725D">
            <w:pPr>
              <w:pStyle w:val="BodyTextIndent"/>
              <w:widowControl w:val="0"/>
              <w:spacing w:before="40" w:after="40" w:line="288" w:lineRule="auto"/>
              <w:ind w:firstLine="0"/>
              <w:jc w:val="center"/>
            </w:pPr>
            <w:r w:rsidRPr="00126755">
              <w:t>1.76</w:t>
            </w:r>
          </w:p>
          <w:p w:rsidR="007615DE" w:rsidRPr="00126755" w:rsidRDefault="007615DE" w:rsidP="0005725D">
            <w:pPr>
              <w:pStyle w:val="BodyTextIndent"/>
              <w:widowControl w:val="0"/>
              <w:spacing w:before="40" w:after="40" w:line="288" w:lineRule="auto"/>
              <w:ind w:firstLine="0"/>
              <w:jc w:val="center"/>
            </w:pPr>
            <w:r w:rsidRPr="00126755">
              <w:t>1.42</w:t>
            </w:r>
          </w:p>
        </w:tc>
      </w:tr>
    </w:tbl>
    <w:p w:rsidR="00FB508A" w:rsidRDefault="00900F4E" w:rsidP="007615DE">
      <w:pPr>
        <w:pStyle w:val="BodyTextIndent"/>
        <w:widowControl w:val="0"/>
        <w:spacing w:line="360" w:lineRule="auto"/>
        <w:ind w:left="1260" w:hanging="1260"/>
        <w:rPr>
          <w:b/>
        </w:rPr>
      </w:pPr>
      <w:r>
        <w:rPr>
          <w:b/>
          <w:noProof/>
          <w:sz w:val="36"/>
          <w:szCs w:val="36"/>
        </w:rPr>
        <w:drawing>
          <wp:inline distT="0" distB="0" distL="0" distR="0">
            <wp:extent cx="6484620" cy="4152900"/>
            <wp:effectExtent l="0" t="0" r="0" b="0"/>
            <wp:docPr id="3" name="Picture 1" descr="Graph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5.jpg"/>
                    <pic:cNvPicPr/>
                  </pic:nvPicPr>
                  <pic:blipFill>
                    <a:blip r:embed="rId50" cstate="print"/>
                    <a:stretch>
                      <a:fillRect/>
                    </a:stretch>
                  </pic:blipFill>
                  <pic:spPr>
                    <a:xfrm>
                      <a:off x="0" y="0"/>
                      <a:ext cx="6484620" cy="4152900"/>
                    </a:xfrm>
                    <a:prstGeom prst="rect">
                      <a:avLst/>
                    </a:prstGeom>
                  </pic:spPr>
                </pic:pic>
              </a:graphicData>
            </a:graphic>
          </wp:inline>
        </w:drawing>
      </w:r>
    </w:p>
    <w:p w:rsidR="00900F4E" w:rsidRPr="00547CDC" w:rsidRDefault="00900F4E" w:rsidP="00900F4E">
      <w:pPr>
        <w:pStyle w:val="BodyTextIndent"/>
        <w:widowControl w:val="0"/>
        <w:spacing w:line="360" w:lineRule="auto"/>
        <w:ind w:firstLine="0"/>
        <w:rPr>
          <w:b/>
          <w:szCs w:val="24"/>
        </w:rPr>
      </w:pPr>
      <w:r w:rsidRPr="00547CDC">
        <w:rPr>
          <w:b/>
          <w:szCs w:val="24"/>
        </w:rPr>
        <w:t>Graph 2</w:t>
      </w:r>
      <w:proofErr w:type="gramStart"/>
      <w:r w:rsidR="0012226D" w:rsidRPr="00547CDC">
        <w:rPr>
          <w:b/>
          <w:szCs w:val="24"/>
        </w:rPr>
        <w:t>:</w:t>
      </w:r>
      <w:r w:rsidRPr="00547CDC">
        <w:rPr>
          <w:b/>
          <w:szCs w:val="24"/>
        </w:rPr>
        <w:t>Induced</w:t>
      </w:r>
      <w:proofErr w:type="gramEnd"/>
      <w:r w:rsidRPr="00547CDC">
        <w:rPr>
          <w:b/>
          <w:szCs w:val="24"/>
        </w:rPr>
        <w:t xml:space="preserve"> electric field and SAR inside skeletal muscles of human body at 960 MHz (20 W)</w:t>
      </w:r>
    </w:p>
    <w:p w:rsidR="00547CDC" w:rsidRDefault="00547CDC" w:rsidP="007615DE">
      <w:pPr>
        <w:pStyle w:val="BodyTextIndent"/>
        <w:widowControl w:val="0"/>
        <w:spacing w:line="360" w:lineRule="auto"/>
        <w:ind w:left="1260" w:hanging="1260"/>
        <w:rPr>
          <w:b/>
          <w:szCs w:val="24"/>
        </w:rPr>
      </w:pPr>
    </w:p>
    <w:p w:rsidR="00547CDC" w:rsidRDefault="00547CDC" w:rsidP="007615DE">
      <w:pPr>
        <w:pStyle w:val="BodyTextIndent"/>
        <w:widowControl w:val="0"/>
        <w:spacing w:line="360" w:lineRule="auto"/>
        <w:ind w:left="1260" w:hanging="1260"/>
        <w:rPr>
          <w:b/>
          <w:szCs w:val="24"/>
        </w:rPr>
      </w:pPr>
    </w:p>
    <w:p w:rsidR="00547CDC" w:rsidRDefault="00547CDC" w:rsidP="007615DE">
      <w:pPr>
        <w:pStyle w:val="BodyTextIndent"/>
        <w:widowControl w:val="0"/>
        <w:spacing w:line="360" w:lineRule="auto"/>
        <w:ind w:left="1260" w:hanging="1260"/>
        <w:rPr>
          <w:b/>
          <w:szCs w:val="24"/>
        </w:rPr>
      </w:pPr>
    </w:p>
    <w:p w:rsidR="00547CDC" w:rsidRDefault="00547CDC" w:rsidP="007615DE">
      <w:pPr>
        <w:pStyle w:val="BodyTextIndent"/>
        <w:widowControl w:val="0"/>
        <w:spacing w:line="360" w:lineRule="auto"/>
        <w:ind w:left="1260" w:hanging="1260"/>
        <w:rPr>
          <w:b/>
          <w:szCs w:val="24"/>
        </w:rPr>
      </w:pPr>
    </w:p>
    <w:p w:rsidR="007615DE" w:rsidRPr="00547CDC" w:rsidRDefault="00A9249F" w:rsidP="007615DE">
      <w:pPr>
        <w:pStyle w:val="BodyTextIndent"/>
        <w:widowControl w:val="0"/>
        <w:spacing w:line="360" w:lineRule="auto"/>
        <w:ind w:left="1260" w:hanging="1260"/>
        <w:rPr>
          <w:b/>
          <w:szCs w:val="24"/>
        </w:rPr>
      </w:pPr>
      <w:r w:rsidRPr="00547CDC">
        <w:rPr>
          <w:b/>
          <w:szCs w:val="24"/>
        </w:rPr>
        <w:lastRenderedPageBreak/>
        <w:t>Table 3</w:t>
      </w:r>
      <w:r w:rsidR="007615DE" w:rsidRPr="00547CDC">
        <w:rPr>
          <w:b/>
          <w:szCs w:val="24"/>
        </w:rPr>
        <w:tab/>
        <w:t>Induced electric field and SAR inside skeletal muscles of human body at 935 MHz (50 W)</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0"/>
        <w:gridCol w:w="2250"/>
        <w:gridCol w:w="1710"/>
        <w:gridCol w:w="1620"/>
        <w:gridCol w:w="1710"/>
      </w:tblGrid>
      <w:tr w:rsidR="007615DE" w:rsidRPr="00126755" w:rsidTr="00982142">
        <w:trPr>
          <w:cantSplit/>
          <w:trHeight w:val="472"/>
        </w:trPr>
        <w:tc>
          <w:tcPr>
            <w:tcW w:w="2610" w:type="dxa"/>
            <w:vMerge w:val="restart"/>
          </w:tcPr>
          <w:p w:rsidR="007615DE" w:rsidRPr="00126755" w:rsidRDefault="007615DE" w:rsidP="0005725D">
            <w:pPr>
              <w:pStyle w:val="BodyTextIndent"/>
              <w:widowControl w:val="0"/>
              <w:spacing w:before="40" w:after="40" w:line="312" w:lineRule="auto"/>
              <w:ind w:firstLine="0"/>
              <w:jc w:val="center"/>
            </w:pPr>
            <w:r w:rsidRPr="00126755">
              <w:t>Distance from the base station</w:t>
            </w:r>
          </w:p>
          <w:p w:rsidR="007615DE" w:rsidRPr="00126755" w:rsidRDefault="007615DE" w:rsidP="0005725D">
            <w:pPr>
              <w:pStyle w:val="BodyTextIndent"/>
              <w:widowControl w:val="0"/>
              <w:spacing w:before="40" w:after="40" w:line="312" w:lineRule="auto"/>
              <w:ind w:firstLine="0"/>
              <w:jc w:val="center"/>
            </w:pPr>
            <w:r w:rsidRPr="00126755">
              <w:t>(m)</w:t>
            </w:r>
          </w:p>
        </w:tc>
        <w:tc>
          <w:tcPr>
            <w:tcW w:w="2250" w:type="dxa"/>
            <w:vMerge w:val="restart"/>
          </w:tcPr>
          <w:p w:rsidR="007615DE" w:rsidRPr="00126755" w:rsidRDefault="007615DE" w:rsidP="0005725D">
            <w:pPr>
              <w:pStyle w:val="BodyTextIndent"/>
              <w:widowControl w:val="0"/>
              <w:spacing w:before="40" w:after="40" w:line="288" w:lineRule="auto"/>
              <w:ind w:firstLine="0"/>
              <w:jc w:val="center"/>
            </w:pPr>
            <w:r w:rsidRPr="00126755">
              <w:t xml:space="preserve">Incident electric field </w:t>
            </w:r>
            <w:r w:rsidRPr="00126755">
              <w:rPr>
                <w:position w:val="-12"/>
              </w:rPr>
              <w:object w:dxaOrig="300" w:dyaOrig="360">
                <v:shape id="_x0000_i1047" type="#_x0000_t75" style="width:14.25pt;height:18.75pt" o:ole="" fillcolor="window">
                  <v:imagedata r:id="rId46" o:title=""/>
                </v:shape>
                <o:OLEObject Type="Embed" ProgID="Equation.DSMT4" ShapeID="_x0000_i1047" DrawAspect="Content" ObjectID="_1766342937" r:id="rId51"/>
              </w:object>
            </w:r>
          </w:p>
          <w:p w:rsidR="007615DE" w:rsidRPr="00126755" w:rsidRDefault="007615DE" w:rsidP="0005725D">
            <w:pPr>
              <w:pStyle w:val="BodyTextIndent"/>
              <w:widowControl w:val="0"/>
              <w:spacing w:after="40" w:line="312" w:lineRule="auto"/>
              <w:ind w:firstLine="0"/>
              <w:jc w:val="center"/>
            </w:pPr>
            <w:r w:rsidRPr="00126755">
              <w:t>(V/m)</w:t>
            </w:r>
          </w:p>
        </w:tc>
        <w:tc>
          <w:tcPr>
            <w:tcW w:w="5040" w:type="dxa"/>
            <w:gridSpan w:val="3"/>
          </w:tcPr>
          <w:p w:rsidR="007615DE" w:rsidRPr="00126755" w:rsidRDefault="007615DE" w:rsidP="0005725D">
            <w:pPr>
              <w:pStyle w:val="BodyTextIndent"/>
              <w:widowControl w:val="0"/>
              <w:spacing w:before="40" w:after="40" w:line="312" w:lineRule="auto"/>
              <w:ind w:firstLine="0"/>
              <w:jc w:val="center"/>
            </w:pPr>
            <w:r w:rsidRPr="00126755">
              <w:t>SAR x 10</w:t>
            </w:r>
            <w:r w:rsidRPr="00126755">
              <w:rPr>
                <w:vertAlign w:val="superscript"/>
              </w:rPr>
              <w:t>-3</w:t>
            </w:r>
            <w:r w:rsidRPr="00126755">
              <w:t xml:space="preserve"> (W/kg)</w:t>
            </w:r>
          </w:p>
        </w:tc>
      </w:tr>
      <w:tr w:rsidR="007615DE" w:rsidRPr="00126755" w:rsidTr="00982142">
        <w:trPr>
          <w:cantSplit/>
          <w:trHeight w:val="155"/>
        </w:trPr>
        <w:tc>
          <w:tcPr>
            <w:tcW w:w="2610" w:type="dxa"/>
            <w:vMerge/>
          </w:tcPr>
          <w:p w:rsidR="007615DE" w:rsidRPr="00126755" w:rsidRDefault="007615DE" w:rsidP="0005725D">
            <w:pPr>
              <w:pStyle w:val="BodyTextIndent"/>
              <w:widowControl w:val="0"/>
              <w:spacing w:before="40" w:after="40" w:line="312" w:lineRule="auto"/>
              <w:ind w:firstLine="0"/>
              <w:jc w:val="center"/>
            </w:pPr>
          </w:p>
        </w:tc>
        <w:tc>
          <w:tcPr>
            <w:tcW w:w="2250" w:type="dxa"/>
            <w:vMerge/>
          </w:tcPr>
          <w:p w:rsidR="007615DE" w:rsidRPr="00126755" w:rsidRDefault="007615DE" w:rsidP="0005725D">
            <w:pPr>
              <w:pStyle w:val="BodyTextIndent"/>
              <w:widowControl w:val="0"/>
              <w:spacing w:before="40" w:after="40" w:line="312" w:lineRule="auto"/>
              <w:ind w:firstLine="0"/>
              <w:jc w:val="center"/>
            </w:pPr>
          </w:p>
        </w:tc>
        <w:tc>
          <w:tcPr>
            <w:tcW w:w="1710" w:type="dxa"/>
            <w:vAlign w:val="center"/>
          </w:tcPr>
          <w:p w:rsidR="007615DE" w:rsidRPr="00126755" w:rsidRDefault="007615DE" w:rsidP="0005725D">
            <w:pPr>
              <w:pStyle w:val="BodyTextIndent"/>
              <w:widowControl w:val="0"/>
              <w:spacing w:before="40" w:after="40" w:line="312" w:lineRule="auto"/>
              <w:ind w:firstLine="0"/>
              <w:jc w:val="center"/>
            </w:pPr>
            <w:r w:rsidRPr="00126755">
              <w:t>1 mm</w:t>
            </w:r>
          </w:p>
        </w:tc>
        <w:tc>
          <w:tcPr>
            <w:tcW w:w="1620" w:type="dxa"/>
            <w:vAlign w:val="center"/>
          </w:tcPr>
          <w:p w:rsidR="007615DE" w:rsidRPr="00126755" w:rsidRDefault="007615DE" w:rsidP="0005725D">
            <w:pPr>
              <w:pStyle w:val="BodyTextIndent"/>
              <w:widowControl w:val="0"/>
              <w:spacing w:before="40" w:after="40" w:line="312" w:lineRule="auto"/>
              <w:ind w:firstLine="0"/>
              <w:jc w:val="center"/>
            </w:pPr>
            <w:r w:rsidRPr="00126755">
              <w:t>2 mm</w:t>
            </w:r>
          </w:p>
        </w:tc>
        <w:tc>
          <w:tcPr>
            <w:tcW w:w="1710" w:type="dxa"/>
            <w:vAlign w:val="center"/>
          </w:tcPr>
          <w:p w:rsidR="007615DE" w:rsidRPr="00126755" w:rsidRDefault="007615DE" w:rsidP="0005725D">
            <w:pPr>
              <w:pStyle w:val="BodyTextIndent"/>
              <w:widowControl w:val="0"/>
              <w:spacing w:before="40" w:after="40" w:line="312" w:lineRule="auto"/>
              <w:ind w:firstLine="0"/>
              <w:jc w:val="center"/>
            </w:pPr>
            <w:r w:rsidRPr="00126755">
              <w:t>3 mm</w:t>
            </w:r>
          </w:p>
        </w:tc>
      </w:tr>
      <w:tr w:rsidR="007615DE" w:rsidRPr="00126755" w:rsidTr="00982142">
        <w:trPr>
          <w:trHeight w:val="4052"/>
        </w:trPr>
        <w:tc>
          <w:tcPr>
            <w:tcW w:w="2610" w:type="dxa"/>
          </w:tcPr>
          <w:p w:rsidR="007615DE" w:rsidRPr="00126755" w:rsidRDefault="007615DE" w:rsidP="0005725D">
            <w:pPr>
              <w:pStyle w:val="BodyTextIndent"/>
              <w:widowControl w:val="0"/>
              <w:spacing w:before="40" w:after="40" w:line="288" w:lineRule="auto"/>
              <w:ind w:firstLine="0"/>
              <w:jc w:val="center"/>
            </w:pPr>
            <w:r w:rsidRPr="00126755">
              <w:t>10</w:t>
            </w:r>
          </w:p>
          <w:p w:rsidR="007615DE" w:rsidRPr="00126755" w:rsidRDefault="007615DE" w:rsidP="0005725D">
            <w:pPr>
              <w:pStyle w:val="BodyTextIndent"/>
              <w:widowControl w:val="0"/>
              <w:spacing w:before="40" w:after="40" w:line="288" w:lineRule="auto"/>
              <w:ind w:firstLine="0"/>
              <w:jc w:val="center"/>
            </w:pPr>
            <w:r w:rsidRPr="00126755">
              <w:t>20</w:t>
            </w:r>
          </w:p>
          <w:p w:rsidR="007615DE" w:rsidRPr="00126755" w:rsidRDefault="007615DE" w:rsidP="0005725D">
            <w:pPr>
              <w:pStyle w:val="BodyTextIndent"/>
              <w:widowControl w:val="0"/>
              <w:spacing w:before="40" w:after="40" w:line="288" w:lineRule="auto"/>
              <w:ind w:firstLine="0"/>
              <w:jc w:val="center"/>
            </w:pPr>
            <w:r w:rsidRPr="00126755">
              <w:t>30</w:t>
            </w:r>
          </w:p>
          <w:p w:rsidR="007615DE" w:rsidRPr="00126755" w:rsidRDefault="007615DE" w:rsidP="0005725D">
            <w:pPr>
              <w:pStyle w:val="BodyTextIndent"/>
              <w:widowControl w:val="0"/>
              <w:spacing w:before="40" w:after="40" w:line="288" w:lineRule="auto"/>
              <w:ind w:firstLine="0"/>
              <w:jc w:val="center"/>
            </w:pPr>
            <w:r w:rsidRPr="00126755">
              <w:t>40</w:t>
            </w:r>
          </w:p>
          <w:p w:rsidR="007615DE" w:rsidRPr="00126755" w:rsidRDefault="007615DE" w:rsidP="0005725D">
            <w:pPr>
              <w:pStyle w:val="BodyTextIndent"/>
              <w:widowControl w:val="0"/>
              <w:spacing w:before="40" w:after="40" w:line="288" w:lineRule="auto"/>
              <w:ind w:firstLine="0"/>
              <w:jc w:val="center"/>
            </w:pPr>
            <w:r w:rsidRPr="00126755">
              <w:t>50</w:t>
            </w:r>
          </w:p>
          <w:p w:rsidR="007615DE" w:rsidRPr="00126755" w:rsidRDefault="007615DE" w:rsidP="0005725D">
            <w:pPr>
              <w:pStyle w:val="BodyTextIndent"/>
              <w:widowControl w:val="0"/>
              <w:spacing w:before="40" w:after="40" w:line="288" w:lineRule="auto"/>
              <w:ind w:firstLine="0"/>
              <w:jc w:val="center"/>
            </w:pPr>
            <w:r w:rsidRPr="00126755">
              <w:t>60</w:t>
            </w:r>
          </w:p>
          <w:p w:rsidR="007615DE" w:rsidRPr="00126755" w:rsidRDefault="007615DE" w:rsidP="0005725D">
            <w:pPr>
              <w:pStyle w:val="BodyTextIndent"/>
              <w:widowControl w:val="0"/>
              <w:spacing w:before="40" w:after="40" w:line="288" w:lineRule="auto"/>
              <w:ind w:firstLine="0"/>
              <w:jc w:val="center"/>
            </w:pPr>
            <w:r w:rsidRPr="00126755">
              <w:t>70</w:t>
            </w:r>
          </w:p>
          <w:p w:rsidR="007615DE" w:rsidRPr="00126755" w:rsidRDefault="007615DE" w:rsidP="0005725D">
            <w:pPr>
              <w:pStyle w:val="BodyTextIndent"/>
              <w:widowControl w:val="0"/>
              <w:spacing w:before="40" w:after="40" w:line="288" w:lineRule="auto"/>
              <w:ind w:firstLine="0"/>
              <w:jc w:val="center"/>
            </w:pPr>
            <w:r w:rsidRPr="00126755">
              <w:t>80</w:t>
            </w:r>
          </w:p>
          <w:p w:rsidR="007615DE" w:rsidRPr="00126755" w:rsidRDefault="007615DE" w:rsidP="0005725D">
            <w:pPr>
              <w:pStyle w:val="BodyTextIndent"/>
              <w:widowControl w:val="0"/>
              <w:spacing w:before="40" w:after="40" w:line="288" w:lineRule="auto"/>
              <w:ind w:firstLine="0"/>
              <w:jc w:val="center"/>
            </w:pPr>
            <w:r w:rsidRPr="00126755">
              <w:t>90</w:t>
            </w:r>
          </w:p>
          <w:p w:rsidR="007615DE" w:rsidRPr="00126755" w:rsidRDefault="007615DE" w:rsidP="0005725D">
            <w:pPr>
              <w:pStyle w:val="BodyTextIndent"/>
              <w:widowControl w:val="0"/>
              <w:spacing w:before="40" w:after="40" w:line="288" w:lineRule="auto"/>
              <w:ind w:firstLine="0"/>
              <w:jc w:val="center"/>
            </w:pPr>
            <w:r w:rsidRPr="00126755">
              <w:t>100</w:t>
            </w:r>
          </w:p>
        </w:tc>
        <w:tc>
          <w:tcPr>
            <w:tcW w:w="2250" w:type="dxa"/>
          </w:tcPr>
          <w:p w:rsidR="007615DE" w:rsidRPr="00126755" w:rsidRDefault="007615DE" w:rsidP="0005725D">
            <w:pPr>
              <w:pStyle w:val="BodyTextIndent"/>
              <w:widowControl w:val="0"/>
              <w:spacing w:before="40" w:after="40" w:line="288" w:lineRule="auto"/>
              <w:ind w:firstLine="0"/>
              <w:jc w:val="center"/>
            </w:pPr>
            <w:r w:rsidRPr="00126755">
              <w:t>5.477</w:t>
            </w:r>
          </w:p>
          <w:p w:rsidR="007615DE" w:rsidRPr="00126755" w:rsidRDefault="007615DE" w:rsidP="0005725D">
            <w:pPr>
              <w:pStyle w:val="BodyTextIndent"/>
              <w:widowControl w:val="0"/>
              <w:spacing w:before="40" w:after="40" w:line="288" w:lineRule="auto"/>
              <w:ind w:firstLine="0"/>
              <w:jc w:val="center"/>
            </w:pPr>
            <w:r w:rsidRPr="00126755">
              <w:t>2.74</w:t>
            </w:r>
          </w:p>
          <w:p w:rsidR="007615DE" w:rsidRPr="00126755" w:rsidRDefault="007615DE" w:rsidP="0005725D">
            <w:pPr>
              <w:pStyle w:val="BodyTextIndent"/>
              <w:widowControl w:val="0"/>
              <w:spacing w:before="40" w:after="40" w:line="288" w:lineRule="auto"/>
              <w:ind w:firstLine="0"/>
              <w:jc w:val="center"/>
            </w:pPr>
            <w:r w:rsidRPr="00126755">
              <w:t>2.825</w:t>
            </w:r>
          </w:p>
          <w:p w:rsidR="007615DE" w:rsidRPr="00126755" w:rsidRDefault="007615DE" w:rsidP="0005725D">
            <w:pPr>
              <w:pStyle w:val="BodyTextIndent"/>
              <w:widowControl w:val="0"/>
              <w:spacing w:before="40" w:after="40" w:line="288" w:lineRule="auto"/>
              <w:ind w:firstLine="0"/>
              <w:jc w:val="center"/>
            </w:pPr>
            <w:r w:rsidRPr="00126755">
              <w:t>1.369</w:t>
            </w:r>
          </w:p>
          <w:p w:rsidR="007615DE" w:rsidRPr="00126755" w:rsidRDefault="007615DE" w:rsidP="0005725D">
            <w:pPr>
              <w:pStyle w:val="BodyTextIndent"/>
              <w:widowControl w:val="0"/>
              <w:spacing w:before="40" w:after="40" w:line="288" w:lineRule="auto"/>
              <w:ind w:firstLine="0"/>
              <w:jc w:val="center"/>
            </w:pPr>
            <w:r w:rsidRPr="00126755">
              <w:t>1.095</w:t>
            </w:r>
          </w:p>
          <w:p w:rsidR="007615DE" w:rsidRPr="00126755" w:rsidRDefault="007615DE" w:rsidP="0005725D">
            <w:pPr>
              <w:pStyle w:val="BodyTextIndent"/>
              <w:widowControl w:val="0"/>
              <w:spacing w:before="40" w:after="40" w:line="288" w:lineRule="auto"/>
              <w:ind w:firstLine="0"/>
              <w:jc w:val="center"/>
            </w:pPr>
            <w:r w:rsidRPr="00126755">
              <w:t>0.913</w:t>
            </w:r>
          </w:p>
          <w:p w:rsidR="007615DE" w:rsidRPr="00126755" w:rsidRDefault="007615DE" w:rsidP="0005725D">
            <w:pPr>
              <w:pStyle w:val="BodyTextIndent"/>
              <w:widowControl w:val="0"/>
              <w:spacing w:before="40" w:after="40" w:line="288" w:lineRule="auto"/>
              <w:ind w:firstLine="0"/>
              <w:jc w:val="center"/>
            </w:pPr>
            <w:r w:rsidRPr="00126755">
              <w:t>0.782</w:t>
            </w:r>
          </w:p>
          <w:p w:rsidR="007615DE" w:rsidRPr="00126755" w:rsidRDefault="007615DE" w:rsidP="0005725D">
            <w:pPr>
              <w:pStyle w:val="BodyTextIndent"/>
              <w:widowControl w:val="0"/>
              <w:spacing w:before="40" w:after="40" w:line="288" w:lineRule="auto"/>
              <w:ind w:firstLine="0"/>
              <w:jc w:val="center"/>
            </w:pPr>
            <w:r w:rsidRPr="00126755">
              <w:t>0.685</w:t>
            </w:r>
          </w:p>
          <w:p w:rsidR="007615DE" w:rsidRPr="00126755" w:rsidRDefault="007615DE" w:rsidP="0005725D">
            <w:pPr>
              <w:pStyle w:val="BodyTextIndent"/>
              <w:widowControl w:val="0"/>
              <w:spacing w:before="40" w:after="40" w:line="288" w:lineRule="auto"/>
              <w:ind w:firstLine="0"/>
              <w:jc w:val="center"/>
            </w:pPr>
            <w:r w:rsidRPr="00126755">
              <w:t>0.608</w:t>
            </w:r>
          </w:p>
          <w:p w:rsidR="007615DE" w:rsidRPr="00126755" w:rsidRDefault="007615DE" w:rsidP="0005725D">
            <w:pPr>
              <w:pStyle w:val="BodyTextIndent"/>
              <w:widowControl w:val="0"/>
              <w:spacing w:before="40" w:after="40" w:line="288" w:lineRule="auto"/>
              <w:ind w:firstLine="0"/>
              <w:jc w:val="center"/>
            </w:pPr>
            <w:r w:rsidRPr="00126755">
              <w:t>0.547</w:t>
            </w:r>
          </w:p>
        </w:tc>
        <w:tc>
          <w:tcPr>
            <w:tcW w:w="1710" w:type="dxa"/>
          </w:tcPr>
          <w:p w:rsidR="007615DE" w:rsidRPr="00126755" w:rsidRDefault="007615DE" w:rsidP="0005725D">
            <w:pPr>
              <w:pStyle w:val="BodyTextIndent"/>
              <w:widowControl w:val="0"/>
              <w:spacing w:before="40" w:after="40" w:line="288" w:lineRule="auto"/>
              <w:ind w:firstLine="0"/>
              <w:jc w:val="center"/>
              <w:rPr>
                <w:b/>
              </w:rPr>
            </w:pPr>
            <w:r w:rsidRPr="00126755">
              <w:rPr>
                <w:b/>
              </w:rPr>
              <w:t>390.0</w:t>
            </w:r>
          </w:p>
          <w:p w:rsidR="007615DE" w:rsidRPr="00126755" w:rsidRDefault="007615DE" w:rsidP="0005725D">
            <w:pPr>
              <w:pStyle w:val="BodyTextIndent"/>
              <w:widowControl w:val="0"/>
              <w:spacing w:before="40" w:after="40" w:line="288" w:lineRule="auto"/>
              <w:ind w:firstLine="0"/>
              <w:jc w:val="center"/>
            </w:pPr>
            <w:r w:rsidRPr="00126755">
              <w:rPr>
                <w:b/>
              </w:rPr>
              <w:t>97.6</w:t>
            </w:r>
          </w:p>
          <w:p w:rsidR="007615DE" w:rsidRPr="00126755" w:rsidRDefault="007615DE" w:rsidP="0005725D">
            <w:pPr>
              <w:pStyle w:val="BodyTextIndent"/>
              <w:widowControl w:val="0"/>
              <w:spacing w:before="40" w:after="40" w:line="288" w:lineRule="auto"/>
              <w:ind w:firstLine="0"/>
              <w:jc w:val="center"/>
            </w:pPr>
            <w:r w:rsidRPr="00126755">
              <w:t>43.3</w:t>
            </w:r>
          </w:p>
          <w:p w:rsidR="007615DE" w:rsidRPr="00126755" w:rsidRDefault="007615DE" w:rsidP="0005725D">
            <w:pPr>
              <w:pStyle w:val="BodyTextIndent"/>
              <w:widowControl w:val="0"/>
              <w:spacing w:before="40" w:after="40" w:line="288" w:lineRule="auto"/>
              <w:ind w:firstLine="0"/>
              <w:jc w:val="center"/>
            </w:pPr>
            <w:r w:rsidRPr="00126755">
              <w:t>24.4</w:t>
            </w:r>
          </w:p>
          <w:p w:rsidR="007615DE" w:rsidRPr="00126755" w:rsidRDefault="007615DE" w:rsidP="0005725D">
            <w:pPr>
              <w:pStyle w:val="BodyTextIndent"/>
              <w:widowControl w:val="0"/>
              <w:spacing w:before="40" w:after="40" w:line="288" w:lineRule="auto"/>
              <w:ind w:firstLine="0"/>
              <w:jc w:val="center"/>
            </w:pPr>
            <w:r w:rsidRPr="00126755">
              <w:t>15.5</w:t>
            </w:r>
          </w:p>
          <w:p w:rsidR="007615DE" w:rsidRPr="00126755" w:rsidRDefault="007615DE" w:rsidP="0005725D">
            <w:pPr>
              <w:pStyle w:val="BodyTextIndent"/>
              <w:widowControl w:val="0"/>
              <w:spacing w:before="40" w:after="40" w:line="288" w:lineRule="auto"/>
              <w:ind w:firstLine="0"/>
              <w:jc w:val="center"/>
            </w:pPr>
            <w:r w:rsidRPr="00126755">
              <w:t>10.8</w:t>
            </w:r>
          </w:p>
          <w:p w:rsidR="007615DE" w:rsidRPr="00126755" w:rsidRDefault="007615DE" w:rsidP="0005725D">
            <w:pPr>
              <w:pStyle w:val="BodyTextIndent"/>
              <w:widowControl w:val="0"/>
              <w:spacing w:before="40" w:after="40" w:line="288" w:lineRule="auto"/>
              <w:ind w:firstLine="0"/>
              <w:jc w:val="center"/>
            </w:pPr>
            <w:r w:rsidRPr="00126755">
              <w:t>7.9</w:t>
            </w:r>
          </w:p>
          <w:p w:rsidR="007615DE" w:rsidRPr="00126755" w:rsidRDefault="007615DE" w:rsidP="0005725D">
            <w:pPr>
              <w:pStyle w:val="BodyTextIndent"/>
              <w:widowControl w:val="0"/>
              <w:spacing w:before="40" w:after="40" w:line="288" w:lineRule="auto"/>
              <w:ind w:firstLine="0"/>
              <w:jc w:val="center"/>
            </w:pPr>
            <w:r w:rsidRPr="00126755">
              <w:t>6.6</w:t>
            </w:r>
          </w:p>
          <w:p w:rsidR="007615DE" w:rsidRPr="00126755" w:rsidRDefault="007615DE" w:rsidP="0005725D">
            <w:pPr>
              <w:pStyle w:val="BodyTextIndent"/>
              <w:widowControl w:val="0"/>
              <w:spacing w:before="40" w:after="40" w:line="288" w:lineRule="auto"/>
              <w:ind w:firstLine="0"/>
              <w:jc w:val="center"/>
            </w:pPr>
            <w:r w:rsidRPr="00126755">
              <w:t>4.8</w:t>
            </w:r>
          </w:p>
          <w:p w:rsidR="007615DE" w:rsidRPr="00126755" w:rsidRDefault="007615DE" w:rsidP="0005725D">
            <w:pPr>
              <w:pStyle w:val="BodyTextIndent"/>
              <w:widowControl w:val="0"/>
              <w:spacing w:before="40" w:after="40" w:line="288" w:lineRule="auto"/>
              <w:ind w:firstLine="0"/>
              <w:jc w:val="center"/>
            </w:pPr>
            <w:r w:rsidRPr="00126755">
              <w:t>3.8</w:t>
            </w:r>
          </w:p>
        </w:tc>
        <w:tc>
          <w:tcPr>
            <w:tcW w:w="1620" w:type="dxa"/>
          </w:tcPr>
          <w:p w:rsidR="007615DE" w:rsidRPr="00126755" w:rsidRDefault="007615DE" w:rsidP="0005725D">
            <w:pPr>
              <w:pStyle w:val="BodyTextIndent"/>
              <w:widowControl w:val="0"/>
              <w:spacing w:before="40" w:after="40" w:line="288" w:lineRule="auto"/>
              <w:ind w:firstLine="0"/>
              <w:jc w:val="center"/>
              <w:rPr>
                <w:b/>
              </w:rPr>
            </w:pPr>
            <w:r w:rsidRPr="00126755">
              <w:rPr>
                <w:b/>
              </w:rPr>
              <w:t>371.2</w:t>
            </w:r>
          </w:p>
          <w:p w:rsidR="007615DE" w:rsidRPr="00126755" w:rsidRDefault="007615DE" w:rsidP="0005725D">
            <w:pPr>
              <w:pStyle w:val="BodyTextIndent"/>
              <w:widowControl w:val="0"/>
              <w:spacing w:before="40" w:after="40" w:line="288" w:lineRule="auto"/>
              <w:ind w:firstLine="0"/>
              <w:jc w:val="center"/>
            </w:pPr>
            <w:r w:rsidRPr="00126755">
              <w:rPr>
                <w:b/>
              </w:rPr>
              <w:t>93.05</w:t>
            </w:r>
          </w:p>
          <w:p w:rsidR="007615DE" w:rsidRPr="00126755" w:rsidRDefault="007615DE" w:rsidP="0005725D">
            <w:pPr>
              <w:pStyle w:val="BodyTextIndent"/>
              <w:widowControl w:val="0"/>
              <w:spacing w:before="40" w:after="40" w:line="288" w:lineRule="auto"/>
              <w:ind w:firstLine="0"/>
              <w:jc w:val="center"/>
            </w:pPr>
            <w:r w:rsidRPr="00126755">
              <w:t>41.28</w:t>
            </w:r>
          </w:p>
          <w:p w:rsidR="007615DE" w:rsidRPr="00126755" w:rsidRDefault="007615DE" w:rsidP="0005725D">
            <w:pPr>
              <w:pStyle w:val="BodyTextIndent"/>
              <w:widowControl w:val="0"/>
              <w:spacing w:before="40" w:after="40" w:line="288" w:lineRule="auto"/>
              <w:ind w:firstLine="0"/>
              <w:jc w:val="center"/>
            </w:pPr>
            <w:r w:rsidRPr="00126755">
              <w:t>23.23</w:t>
            </w:r>
          </w:p>
          <w:p w:rsidR="007615DE" w:rsidRPr="00126755" w:rsidRDefault="007615DE" w:rsidP="0005725D">
            <w:pPr>
              <w:pStyle w:val="BodyTextIndent"/>
              <w:widowControl w:val="0"/>
              <w:spacing w:before="40" w:after="40" w:line="288" w:lineRule="auto"/>
              <w:ind w:firstLine="0"/>
              <w:jc w:val="center"/>
            </w:pPr>
            <w:r w:rsidRPr="00126755">
              <w:t>14.86</w:t>
            </w:r>
          </w:p>
          <w:p w:rsidR="007615DE" w:rsidRPr="00126755" w:rsidRDefault="007615DE" w:rsidP="0005725D">
            <w:pPr>
              <w:pStyle w:val="BodyTextIndent"/>
              <w:widowControl w:val="0"/>
              <w:spacing w:before="40" w:after="40" w:line="288" w:lineRule="auto"/>
              <w:ind w:firstLine="0"/>
              <w:jc w:val="center"/>
            </w:pPr>
            <w:r w:rsidRPr="00126755">
              <w:t>10.33</w:t>
            </w:r>
          </w:p>
          <w:p w:rsidR="007615DE" w:rsidRPr="00126755" w:rsidRDefault="007615DE" w:rsidP="0005725D">
            <w:pPr>
              <w:pStyle w:val="BodyTextIndent"/>
              <w:widowControl w:val="0"/>
              <w:spacing w:before="40" w:after="40" w:line="288" w:lineRule="auto"/>
              <w:ind w:firstLine="0"/>
              <w:jc w:val="center"/>
            </w:pPr>
            <w:r w:rsidRPr="00126755">
              <w:t>7.58</w:t>
            </w:r>
          </w:p>
          <w:p w:rsidR="007615DE" w:rsidRPr="00126755" w:rsidRDefault="007615DE" w:rsidP="0005725D">
            <w:pPr>
              <w:pStyle w:val="BodyTextIndent"/>
              <w:widowControl w:val="0"/>
              <w:spacing w:before="40" w:after="40" w:line="288" w:lineRule="auto"/>
              <w:ind w:firstLine="0"/>
              <w:jc w:val="center"/>
            </w:pPr>
            <w:r w:rsidRPr="00126755">
              <w:t>5.81</w:t>
            </w:r>
          </w:p>
          <w:p w:rsidR="007615DE" w:rsidRPr="00126755" w:rsidRDefault="007615DE" w:rsidP="0005725D">
            <w:pPr>
              <w:pStyle w:val="BodyTextIndent"/>
              <w:widowControl w:val="0"/>
              <w:spacing w:before="40" w:after="40" w:line="288" w:lineRule="auto"/>
              <w:ind w:firstLine="0"/>
              <w:jc w:val="center"/>
            </w:pPr>
            <w:r w:rsidRPr="00126755">
              <w:t>4.58</w:t>
            </w:r>
          </w:p>
          <w:p w:rsidR="007615DE" w:rsidRPr="00126755" w:rsidRDefault="007615DE" w:rsidP="0005725D">
            <w:pPr>
              <w:pStyle w:val="BodyTextIndent"/>
              <w:widowControl w:val="0"/>
              <w:spacing w:before="40" w:after="40" w:line="288" w:lineRule="auto"/>
              <w:ind w:firstLine="0"/>
              <w:jc w:val="center"/>
            </w:pPr>
            <w:r w:rsidRPr="00126755">
              <w:t>3.21</w:t>
            </w:r>
          </w:p>
        </w:tc>
        <w:tc>
          <w:tcPr>
            <w:tcW w:w="1710" w:type="dxa"/>
          </w:tcPr>
          <w:p w:rsidR="007615DE" w:rsidRPr="00126755" w:rsidRDefault="007615DE" w:rsidP="0005725D">
            <w:pPr>
              <w:pStyle w:val="BodyTextIndent"/>
              <w:widowControl w:val="0"/>
              <w:spacing w:before="40" w:after="40" w:line="288" w:lineRule="auto"/>
              <w:ind w:firstLine="0"/>
              <w:jc w:val="center"/>
              <w:rPr>
                <w:b/>
              </w:rPr>
            </w:pPr>
            <w:r w:rsidRPr="00126755">
              <w:rPr>
                <w:b/>
              </w:rPr>
              <w:t>354.4</w:t>
            </w:r>
          </w:p>
          <w:p w:rsidR="007615DE" w:rsidRPr="00126755" w:rsidRDefault="007615DE" w:rsidP="0005725D">
            <w:pPr>
              <w:pStyle w:val="BodyTextIndent"/>
              <w:widowControl w:val="0"/>
              <w:spacing w:before="40" w:after="40" w:line="288" w:lineRule="auto"/>
              <w:ind w:firstLine="0"/>
              <w:jc w:val="center"/>
            </w:pPr>
            <w:r w:rsidRPr="00126755">
              <w:rPr>
                <w:b/>
              </w:rPr>
              <w:t>88.71</w:t>
            </w:r>
          </w:p>
          <w:p w:rsidR="007615DE" w:rsidRPr="00126755" w:rsidRDefault="007615DE" w:rsidP="0005725D">
            <w:pPr>
              <w:pStyle w:val="BodyTextIndent"/>
              <w:widowControl w:val="0"/>
              <w:spacing w:before="40" w:after="40" w:line="288" w:lineRule="auto"/>
              <w:ind w:firstLine="0"/>
              <w:jc w:val="center"/>
            </w:pPr>
            <w:r w:rsidRPr="00126755">
              <w:t>39.33</w:t>
            </w:r>
          </w:p>
          <w:p w:rsidR="007615DE" w:rsidRPr="00126755" w:rsidRDefault="007615DE" w:rsidP="0005725D">
            <w:pPr>
              <w:pStyle w:val="BodyTextIndent"/>
              <w:widowControl w:val="0"/>
              <w:spacing w:before="40" w:after="40" w:line="288" w:lineRule="auto"/>
              <w:ind w:firstLine="0"/>
              <w:jc w:val="center"/>
            </w:pPr>
            <w:r w:rsidRPr="00126755">
              <w:t>22.14</w:t>
            </w:r>
          </w:p>
          <w:p w:rsidR="007615DE" w:rsidRPr="00126755" w:rsidRDefault="007615DE" w:rsidP="0005725D">
            <w:pPr>
              <w:pStyle w:val="BodyTextIndent"/>
              <w:widowControl w:val="0"/>
              <w:spacing w:before="40" w:after="40" w:line="288" w:lineRule="auto"/>
              <w:ind w:firstLine="0"/>
              <w:jc w:val="center"/>
            </w:pPr>
            <w:r w:rsidRPr="00126755">
              <w:t>14.16</w:t>
            </w:r>
          </w:p>
          <w:p w:rsidR="007615DE" w:rsidRPr="00126755" w:rsidRDefault="007615DE" w:rsidP="0005725D">
            <w:pPr>
              <w:pStyle w:val="BodyTextIndent"/>
              <w:widowControl w:val="0"/>
              <w:spacing w:before="40" w:after="40" w:line="288" w:lineRule="auto"/>
              <w:ind w:firstLine="0"/>
              <w:jc w:val="center"/>
            </w:pPr>
            <w:r w:rsidRPr="00126755">
              <w:t>9.85</w:t>
            </w:r>
          </w:p>
          <w:p w:rsidR="007615DE" w:rsidRPr="00126755" w:rsidRDefault="007615DE" w:rsidP="0005725D">
            <w:pPr>
              <w:pStyle w:val="BodyTextIndent"/>
              <w:widowControl w:val="0"/>
              <w:spacing w:before="40" w:after="40" w:line="288" w:lineRule="auto"/>
              <w:ind w:firstLine="0"/>
              <w:jc w:val="center"/>
            </w:pPr>
            <w:r w:rsidRPr="00126755">
              <w:t>7.23</w:t>
            </w:r>
          </w:p>
          <w:p w:rsidR="007615DE" w:rsidRPr="00126755" w:rsidRDefault="007615DE" w:rsidP="0005725D">
            <w:pPr>
              <w:pStyle w:val="BodyTextIndent"/>
              <w:widowControl w:val="0"/>
              <w:spacing w:before="40" w:after="40" w:line="288" w:lineRule="auto"/>
              <w:ind w:firstLine="0"/>
              <w:jc w:val="center"/>
            </w:pPr>
            <w:r w:rsidRPr="00126755">
              <w:t>5.54</w:t>
            </w:r>
          </w:p>
          <w:p w:rsidR="007615DE" w:rsidRPr="00126755" w:rsidRDefault="007615DE" w:rsidP="0005725D">
            <w:pPr>
              <w:pStyle w:val="BodyTextIndent"/>
              <w:widowControl w:val="0"/>
              <w:spacing w:before="40" w:after="40" w:line="288" w:lineRule="auto"/>
              <w:ind w:firstLine="0"/>
              <w:jc w:val="center"/>
            </w:pPr>
            <w:r w:rsidRPr="00126755">
              <w:t>4.36</w:t>
            </w:r>
          </w:p>
          <w:p w:rsidR="007615DE" w:rsidRPr="00126755" w:rsidRDefault="007615DE" w:rsidP="0005725D">
            <w:pPr>
              <w:pStyle w:val="BodyTextIndent"/>
              <w:widowControl w:val="0"/>
              <w:spacing w:before="40" w:after="40" w:line="288" w:lineRule="auto"/>
              <w:ind w:firstLine="0"/>
              <w:jc w:val="center"/>
            </w:pPr>
            <w:r w:rsidRPr="00126755">
              <w:t>3.53</w:t>
            </w:r>
          </w:p>
        </w:tc>
      </w:tr>
    </w:tbl>
    <w:p w:rsidR="00FB508A" w:rsidRDefault="00853222" w:rsidP="007615DE">
      <w:pPr>
        <w:pStyle w:val="BodyTextIndent"/>
        <w:widowControl w:val="0"/>
        <w:spacing w:line="360" w:lineRule="auto"/>
        <w:ind w:left="1170" w:hanging="1170"/>
        <w:rPr>
          <w:b/>
        </w:rPr>
      </w:pPr>
      <w:r>
        <w:rPr>
          <w:b/>
          <w:noProof/>
        </w:rPr>
        <w:drawing>
          <wp:inline distT="0" distB="0" distL="0" distR="0">
            <wp:extent cx="6675120" cy="4061460"/>
            <wp:effectExtent l="0" t="0" r="0" b="0"/>
            <wp:docPr id="4" name="Picture 3" descr="Graph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6.jpg"/>
                    <pic:cNvPicPr/>
                  </pic:nvPicPr>
                  <pic:blipFill>
                    <a:blip r:embed="rId52" cstate="print"/>
                    <a:stretch>
                      <a:fillRect/>
                    </a:stretch>
                  </pic:blipFill>
                  <pic:spPr>
                    <a:xfrm>
                      <a:off x="0" y="0"/>
                      <a:ext cx="6675120" cy="4061460"/>
                    </a:xfrm>
                    <a:prstGeom prst="rect">
                      <a:avLst/>
                    </a:prstGeom>
                  </pic:spPr>
                </pic:pic>
              </a:graphicData>
            </a:graphic>
          </wp:inline>
        </w:drawing>
      </w:r>
    </w:p>
    <w:p w:rsidR="00853222" w:rsidRPr="00547CDC" w:rsidRDefault="00853222" w:rsidP="00853222">
      <w:pPr>
        <w:pStyle w:val="BodyTextIndent"/>
        <w:widowControl w:val="0"/>
        <w:spacing w:line="360" w:lineRule="auto"/>
        <w:ind w:left="1260" w:hanging="1260"/>
        <w:rPr>
          <w:b/>
          <w:szCs w:val="24"/>
        </w:rPr>
      </w:pPr>
      <w:r w:rsidRPr="00547CDC">
        <w:rPr>
          <w:b/>
          <w:szCs w:val="24"/>
        </w:rPr>
        <w:t xml:space="preserve">Graph 3 </w:t>
      </w:r>
      <w:r w:rsidRPr="00547CDC">
        <w:rPr>
          <w:b/>
          <w:szCs w:val="24"/>
        </w:rPr>
        <w:tab/>
        <w:t>Induced electric field and SAR inside skeletal muscles of human body at 935 MHz (50 W)</w:t>
      </w:r>
    </w:p>
    <w:p w:rsidR="00547CDC" w:rsidRDefault="00547CDC" w:rsidP="007615DE">
      <w:pPr>
        <w:pStyle w:val="BodyTextIndent"/>
        <w:widowControl w:val="0"/>
        <w:spacing w:line="360" w:lineRule="auto"/>
        <w:ind w:left="1170" w:hanging="1170"/>
        <w:rPr>
          <w:b/>
          <w:szCs w:val="24"/>
        </w:rPr>
      </w:pPr>
    </w:p>
    <w:p w:rsidR="00547CDC" w:rsidRDefault="00547CDC" w:rsidP="007615DE">
      <w:pPr>
        <w:pStyle w:val="BodyTextIndent"/>
        <w:widowControl w:val="0"/>
        <w:spacing w:line="360" w:lineRule="auto"/>
        <w:ind w:left="1170" w:hanging="1170"/>
        <w:rPr>
          <w:b/>
          <w:szCs w:val="24"/>
        </w:rPr>
      </w:pPr>
    </w:p>
    <w:p w:rsidR="00547CDC" w:rsidRDefault="00547CDC" w:rsidP="007615DE">
      <w:pPr>
        <w:pStyle w:val="BodyTextIndent"/>
        <w:widowControl w:val="0"/>
        <w:spacing w:line="360" w:lineRule="auto"/>
        <w:ind w:left="1170" w:hanging="1170"/>
        <w:rPr>
          <w:b/>
          <w:szCs w:val="24"/>
        </w:rPr>
      </w:pPr>
    </w:p>
    <w:p w:rsidR="00547CDC" w:rsidRDefault="00547CDC" w:rsidP="007615DE">
      <w:pPr>
        <w:pStyle w:val="BodyTextIndent"/>
        <w:widowControl w:val="0"/>
        <w:spacing w:line="360" w:lineRule="auto"/>
        <w:ind w:left="1170" w:hanging="1170"/>
        <w:rPr>
          <w:b/>
          <w:szCs w:val="24"/>
        </w:rPr>
      </w:pPr>
    </w:p>
    <w:p w:rsidR="007615DE" w:rsidRPr="00547CDC" w:rsidRDefault="00A9249F" w:rsidP="007615DE">
      <w:pPr>
        <w:pStyle w:val="BodyTextIndent"/>
        <w:widowControl w:val="0"/>
        <w:spacing w:line="360" w:lineRule="auto"/>
        <w:ind w:left="1170" w:hanging="1170"/>
        <w:rPr>
          <w:b/>
          <w:szCs w:val="24"/>
        </w:rPr>
      </w:pPr>
      <w:r w:rsidRPr="00547CDC">
        <w:rPr>
          <w:b/>
          <w:szCs w:val="24"/>
        </w:rPr>
        <w:lastRenderedPageBreak/>
        <w:t>Table 4</w:t>
      </w:r>
      <w:r w:rsidR="007615DE" w:rsidRPr="00547CDC">
        <w:rPr>
          <w:b/>
          <w:szCs w:val="24"/>
        </w:rPr>
        <w:tab/>
        <w:t>Induced electric field and SAR inside skeletal muscles of human body at 935 MHz (1000 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6"/>
        <w:gridCol w:w="1846"/>
        <w:gridCol w:w="1583"/>
        <w:gridCol w:w="1583"/>
        <w:gridCol w:w="1585"/>
      </w:tblGrid>
      <w:tr w:rsidR="007615DE" w:rsidRPr="00126755" w:rsidTr="009B3334">
        <w:trPr>
          <w:cantSplit/>
          <w:trHeight w:val="447"/>
          <w:jc w:val="center"/>
        </w:trPr>
        <w:tc>
          <w:tcPr>
            <w:tcW w:w="1846" w:type="dxa"/>
            <w:vMerge w:val="restart"/>
          </w:tcPr>
          <w:p w:rsidR="007615DE" w:rsidRPr="00126755" w:rsidRDefault="007615DE" w:rsidP="0005725D">
            <w:pPr>
              <w:pStyle w:val="BodyTextIndent"/>
              <w:widowControl w:val="0"/>
              <w:spacing w:before="40" w:after="40" w:line="288" w:lineRule="auto"/>
              <w:ind w:firstLine="0"/>
              <w:jc w:val="center"/>
            </w:pPr>
            <w:r w:rsidRPr="00126755">
              <w:t>Distance from the base station</w:t>
            </w:r>
          </w:p>
          <w:p w:rsidR="007615DE" w:rsidRPr="00126755" w:rsidRDefault="007615DE" w:rsidP="0005725D">
            <w:pPr>
              <w:pStyle w:val="BodyTextIndent"/>
              <w:widowControl w:val="0"/>
              <w:spacing w:before="40" w:after="40" w:line="288" w:lineRule="auto"/>
              <w:ind w:firstLine="0"/>
              <w:jc w:val="center"/>
            </w:pPr>
            <w:r w:rsidRPr="00126755">
              <w:t>(m)</w:t>
            </w:r>
          </w:p>
        </w:tc>
        <w:tc>
          <w:tcPr>
            <w:tcW w:w="1846" w:type="dxa"/>
            <w:vMerge w:val="restart"/>
          </w:tcPr>
          <w:p w:rsidR="007615DE" w:rsidRPr="00126755" w:rsidRDefault="007615DE" w:rsidP="0005725D">
            <w:pPr>
              <w:pStyle w:val="BodyTextIndent"/>
              <w:widowControl w:val="0"/>
              <w:spacing w:before="40" w:after="40" w:line="288" w:lineRule="auto"/>
              <w:ind w:firstLine="0"/>
              <w:jc w:val="center"/>
            </w:pPr>
            <w:r w:rsidRPr="00126755">
              <w:t xml:space="preserve">Incident electric field </w:t>
            </w:r>
            <w:r w:rsidRPr="00126755">
              <w:rPr>
                <w:position w:val="-12"/>
              </w:rPr>
              <w:object w:dxaOrig="300" w:dyaOrig="360">
                <v:shape id="_x0000_i1048" type="#_x0000_t75" style="width:14.25pt;height:18.75pt" o:ole="" fillcolor="window">
                  <v:imagedata r:id="rId53" o:title=""/>
                </v:shape>
                <o:OLEObject Type="Embed" ProgID="Equation.DSMT4" ShapeID="_x0000_i1048" DrawAspect="Content" ObjectID="_1766342938" r:id="rId54"/>
              </w:object>
            </w:r>
          </w:p>
          <w:p w:rsidR="007615DE" w:rsidRPr="00126755" w:rsidRDefault="007615DE" w:rsidP="0005725D">
            <w:pPr>
              <w:pStyle w:val="BodyTextIndent"/>
              <w:widowControl w:val="0"/>
              <w:spacing w:after="40" w:line="288" w:lineRule="auto"/>
              <w:ind w:firstLine="0"/>
              <w:jc w:val="center"/>
            </w:pPr>
            <w:r w:rsidRPr="00126755">
              <w:t>(V/m)</w:t>
            </w:r>
          </w:p>
        </w:tc>
        <w:tc>
          <w:tcPr>
            <w:tcW w:w="4751" w:type="dxa"/>
            <w:gridSpan w:val="3"/>
          </w:tcPr>
          <w:p w:rsidR="007615DE" w:rsidRPr="00126755" w:rsidRDefault="007615DE" w:rsidP="0005725D">
            <w:pPr>
              <w:pStyle w:val="BodyTextIndent"/>
              <w:widowControl w:val="0"/>
              <w:spacing w:before="40" w:after="40" w:line="288" w:lineRule="auto"/>
              <w:ind w:firstLine="0"/>
              <w:jc w:val="center"/>
            </w:pPr>
            <w:r w:rsidRPr="00126755">
              <w:t>SAR x 10</w:t>
            </w:r>
            <w:r w:rsidRPr="00126755">
              <w:rPr>
                <w:vertAlign w:val="superscript"/>
              </w:rPr>
              <w:t>-3</w:t>
            </w:r>
            <w:r w:rsidRPr="00126755">
              <w:t xml:space="preserve"> (W/kg)</w:t>
            </w:r>
          </w:p>
        </w:tc>
      </w:tr>
      <w:tr w:rsidR="007615DE" w:rsidRPr="00126755" w:rsidTr="00E66484">
        <w:trPr>
          <w:cantSplit/>
          <w:trHeight w:val="160"/>
          <w:jc w:val="center"/>
        </w:trPr>
        <w:tc>
          <w:tcPr>
            <w:tcW w:w="1846" w:type="dxa"/>
            <w:vMerge/>
          </w:tcPr>
          <w:p w:rsidR="007615DE" w:rsidRPr="00126755" w:rsidRDefault="007615DE" w:rsidP="0005725D">
            <w:pPr>
              <w:pStyle w:val="BodyTextIndent"/>
              <w:widowControl w:val="0"/>
              <w:spacing w:before="40" w:after="40" w:line="288" w:lineRule="auto"/>
              <w:ind w:firstLine="0"/>
              <w:jc w:val="center"/>
            </w:pPr>
          </w:p>
        </w:tc>
        <w:tc>
          <w:tcPr>
            <w:tcW w:w="1846" w:type="dxa"/>
            <w:vMerge/>
          </w:tcPr>
          <w:p w:rsidR="007615DE" w:rsidRPr="00126755" w:rsidRDefault="007615DE" w:rsidP="0005725D">
            <w:pPr>
              <w:pStyle w:val="BodyTextIndent"/>
              <w:widowControl w:val="0"/>
              <w:spacing w:before="40" w:after="40" w:line="288" w:lineRule="auto"/>
              <w:ind w:firstLine="0"/>
              <w:jc w:val="center"/>
            </w:pPr>
          </w:p>
        </w:tc>
        <w:tc>
          <w:tcPr>
            <w:tcW w:w="1583" w:type="dxa"/>
            <w:vAlign w:val="center"/>
          </w:tcPr>
          <w:p w:rsidR="007615DE" w:rsidRPr="00126755" w:rsidRDefault="007615DE" w:rsidP="0005725D">
            <w:pPr>
              <w:pStyle w:val="BodyTextIndent"/>
              <w:widowControl w:val="0"/>
              <w:spacing w:before="40" w:after="40" w:line="288" w:lineRule="auto"/>
              <w:ind w:firstLine="0"/>
              <w:jc w:val="center"/>
            </w:pPr>
            <w:r w:rsidRPr="00126755">
              <w:t>1 mm</w:t>
            </w:r>
          </w:p>
        </w:tc>
        <w:tc>
          <w:tcPr>
            <w:tcW w:w="1583" w:type="dxa"/>
            <w:vAlign w:val="center"/>
          </w:tcPr>
          <w:p w:rsidR="007615DE" w:rsidRPr="00126755" w:rsidRDefault="007615DE" w:rsidP="0005725D">
            <w:pPr>
              <w:pStyle w:val="BodyTextIndent"/>
              <w:widowControl w:val="0"/>
              <w:spacing w:before="40" w:after="40" w:line="288" w:lineRule="auto"/>
              <w:ind w:firstLine="0"/>
              <w:jc w:val="center"/>
            </w:pPr>
            <w:r w:rsidRPr="00126755">
              <w:t>2 mm</w:t>
            </w:r>
          </w:p>
        </w:tc>
        <w:tc>
          <w:tcPr>
            <w:tcW w:w="1585" w:type="dxa"/>
            <w:vAlign w:val="center"/>
          </w:tcPr>
          <w:p w:rsidR="007615DE" w:rsidRPr="00126755" w:rsidRDefault="007615DE" w:rsidP="0005725D">
            <w:pPr>
              <w:pStyle w:val="BodyTextIndent"/>
              <w:widowControl w:val="0"/>
              <w:spacing w:before="40" w:after="40" w:line="288" w:lineRule="auto"/>
              <w:ind w:firstLine="0"/>
              <w:jc w:val="center"/>
            </w:pPr>
            <w:r w:rsidRPr="00126755">
              <w:t>3 mm</w:t>
            </w:r>
          </w:p>
        </w:tc>
      </w:tr>
      <w:tr w:rsidR="007615DE" w:rsidRPr="00126755" w:rsidTr="00E66484">
        <w:trPr>
          <w:trHeight w:val="4186"/>
          <w:jc w:val="center"/>
        </w:trPr>
        <w:tc>
          <w:tcPr>
            <w:tcW w:w="1846" w:type="dxa"/>
          </w:tcPr>
          <w:p w:rsidR="007615DE" w:rsidRPr="00126755" w:rsidRDefault="007615DE" w:rsidP="0005725D">
            <w:pPr>
              <w:pStyle w:val="BodyTextIndent"/>
              <w:widowControl w:val="0"/>
              <w:spacing w:before="40" w:after="40" w:line="288" w:lineRule="auto"/>
              <w:ind w:firstLine="0"/>
              <w:jc w:val="center"/>
            </w:pPr>
            <w:r w:rsidRPr="00126755">
              <w:t>10</w:t>
            </w:r>
          </w:p>
          <w:p w:rsidR="007615DE" w:rsidRPr="00126755" w:rsidRDefault="007615DE" w:rsidP="0005725D">
            <w:pPr>
              <w:pStyle w:val="BodyTextIndent"/>
              <w:widowControl w:val="0"/>
              <w:spacing w:before="40" w:after="40" w:line="288" w:lineRule="auto"/>
              <w:ind w:firstLine="0"/>
              <w:jc w:val="center"/>
            </w:pPr>
            <w:r w:rsidRPr="00126755">
              <w:t>20</w:t>
            </w:r>
          </w:p>
          <w:p w:rsidR="007615DE" w:rsidRPr="00126755" w:rsidRDefault="007615DE" w:rsidP="0005725D">
            <w:pPr>
              <w:pStyle w:val="BodyTextIndent"/>
              <w:widowControl w:val="0"/>
              <w:spacing w:before="40" w:after="40" w:line="288" w:lineRule="auto"/>
              <w:ind w:firstLine="0"/>
              <w:jc w:val="center"/>
            </w:pPr>
            <w:r w:rsidRPr="00126755">
              <w:t>30</w:t>
            </w:r>
          </w:p>
          <w:p w:rsidR="007615DE" w:rsidRPr="00126755" w:rsidRDefault="007615DE" w:rsidP="0005725D">
            <w:pPr>
              <w:pStyle w:val="BodyTextIndent"/>
              <w:widowControl w:val="0"/>
              <w:spacing w:before="40" w:after="40" w:line="288" w:lineRule="auto"/>
              <w:ind w:firstLine="0"/>
              <w:jc w:val="center"/>
            </w:pPr>
            <w:r w:rsidRPr="00126755">
              <w:t>40</w:t>
            </w:r>
          </w:p>
          <w:p w:rsidR="007615DE" w:rsidRPr="00126755" w:rsidRDefault="007615DE" w:rsidP="0005725D">
            <w:pPr>
              <w:pStyle w:val="BodyTextIndent"/>
              <w:widowControl w:val="0"/>
              <w:spacing w:before="40" w:after="40" w:line="288" w:lineRule="auto"/>
              <w:ind w:firstLine="0"/>
              <w:jc w:val="center"/>
            </w:pPr>
            <w:r w:rsidRPr="00126755">
              <w:t>50</w:t>
            </w:r>
          </w:p>
          <w:p w:rsidR="007615DE" w:rsidRPr="00126755" w:rsidRDefault="007615DE" w:rsidP="0005725D">
            <w:pPr>
              <w:pStyle w:val="BodyTextIndent"/>
              <w:widowControl w:val="0"/>
              <w:spacing w:before="40" w:after="40" w:line="288" w:lineRule="auto"/>
              <w:ind w:firstLine="0"/>
              <w:jc w:val="center"/>
            </w:pPr>
            <w:r w:rsidRPr="00126755">
              <w:t>60</w:t>
            </w:r>
          </w:p>
          <w:p w:rsidR="007615DE" w:rsidRPr="00126755" w:rsidRDefault="007615DE" w:rsidP="0005725D">
            <w:pPr>
              <w:pStyle w:val="BodyTextIndent"/>
              <w:widowControl w:val="0"/>
              <w:spacing w:before="40" w:after="40" w:line="288" w:lineRule="auto"/>
              <w:ind w:firstLine="0"/>
              <w:jc w:val="center"/>
            </w:pPr>
            <w:r w:rsidRPr="00126755">
              <w:t>70</w:t>
            </w:r>
          </w:p>
          <w:p w:rsidR="007615DE" w:rsidRPr="00126755" w:rsidRDefault="007615DE" w:rsidP="0005725D">
            <w:pPr>
              <w:pStyle w:val="BodyTextIndent"/>
              <w:widowControl w:val="0"/>
              <w:spacing w:before="40" w:after="40" w:line="288" w:lineRule="auto"/>
              <w:ind w:firstLine="0"/>
              <w:jc w:val="center"/>
            </w:pPr>
            <w:r w:rsidRPr="00126755">
              <w:t>80</w:t>
            </w:r>
          </w:p>
          <w:p w:rsidR="007615DE" w:rsidRPr="00126755" w:rsidRDefault="007615DE" w:rsidP="0005725D">
            <w:pPr>
              <w:pStyle w:val="BodyTextIndent"/>
              <w:widowControl w:val="0"/>
              <w:spacing w:before="40" w:after="40" w:line="288" w:lineRule="auto"/>
              <w:ind w:firstLine="0"/>
              <w:jc w:val="center"/>
            </w:pPr>
            <w:r w:rsidRPr="00126755">
              <w:t>90</w:t>
            </w:r>
          </w:p>
          <w:p w:rsidR="007615DE" w:rsidRPr="00126755" w:rsidRDefault="007615DE" w:rsidP="0005725D">
            <w:pPr>
              <w:pStyle w:val="BodyTextIndent"/>
              <w:widowControl w:val="0"/>
              <w:spacing w:before="40" w:after="40" w:line="288" w:lineRule="auto"/>
              <w:ind w:firstLine="0"/>
              <w:jc w:val="center"/>
            </w:pPr>
            <w:r w:rsidRPr="00126755">
              <w:t>100</w:t>
            </w:r>
          </w:p>
        </w:tc>
        <w:tc>
          <w:tcPr>
            <w:tcW w:w="1846" w:type="dxa"/>
          </w:tcPr>
          <w:p w:rsidR="007615DE" w:rsidRPr="00126755" w:rsidRDefault="007615DE" w:rsidP="0005725D">
            <w:pPr>
              <w:pStyle w:val="BodyTextIndent"/>
              <w:widowControl w:val="0"/>
              <w:spacing w:before="40" w:after="40" w:line="288" w:lineRule="auto"/>
              <w:ind w:firstLine="0"/>
              <w:jc w:val="center"/>
            </w:pPr>
            <w:r w:rsidRPr="00126755">
              <w:t>24.495</w:t>
            </w:r>
          </w:p>
          <w:p w:rsidR="007615DE" w:rsidRPr="00126755" w:rsidRDefault="007615DE" w:rsidP="0005725D">
            <w:pPr>
              <w:pStyle w:val="BodyTextIndent"/>
              <w:widowControl w:val="0"/>
              <w:spacing w:before="40" w:after="40" w:line="288" w:lineRule="auto"/>
              <w:ind w:firstLine="0"/>
              <w:jc w:val="center"/>
            </w:pPr>
            <w:r w:rsidRPr="00126755">
              <w:t>12.247</w:t>
            </w:r>
          </w:p>
          <w:p w:rsidR="007615DE" w:rsidRPr="00126755" w:rsidRDefault="007615DE" w:rsidP="0005725D">
            <w:pPr>
              <w:pStyle w:val="BodyTextIndent"/>
              <w:widowControl w:val="0"/>
              <w:spacing w:before="40" w:after="40" w:line="288" w:lineRule="auto"/>
              <w:ind w:firstLine="0"/>
              <w:jc w:val="center"/>
            </w:pPr>
            <w:r w:rsidRPr="00126755">
              <w:t>8.165</w:t>
            </w:r>
          </w:p>
          <w:p w:rsidR="007615DE" w:rsidRPr="00126755" w:rsidRDefault="007615DE" w:rsidP="0005725D">
            <w:pPr>
              <w:pStyle w:val="BodyTextIndent"/>
              <w:widowControl w:val="0"/>
              <w:spacing w:before="40" w:after="40" w:line="288" w:lineRule="auto"/>
              <w:ind w:firstLine="0"/>
              <w:jc w:val="center"/>
            </w:pPr>
            <w:r w:rsidRPr="00126755">
              <w:t>6.112</w:t>
            </w:r>
          </w:p>
          <w:p w:rsidR="007615DE" w:rsidRPr="00126755" w:rsidRDefault="007615DE" w:rsidP="0005725D">
            <w:pPr>
              <w:pStyle w:val="BodyTextIndent"/>
              <w:widowControl w:val="0"/>
              <w:spacing w:before="40" w:after="40" w:line="288" w:lineRule="auto"/>
              <w:ind w:firstLine="0"/>
              <w:jc w:val="center"/>
            </w:pPr>
            <w:r w:rsidRPr="00126755">
              <w:t>4.898</w:t>
            </w:r>
          </w:p>
          <w:p w:rsidR="007615DE" w:rsidRPr="00126755" w:rsidRDefault="007615DE" w:rsidP="0005725D">
            <w:pPr>
              <w:pStyle w:val="BodyTextIndent"/>
              <w:widowControl w:val="0"/>
              <w:spacing w:before="40" w:after="40" w:line="288" w:lineRule="auto"/>
              <w:ind w:firstLine="0"/>
              <w:jc w:val="center"/>
            </w:pPr>
            <w:r w:rsidRPr="00126755">
              <w:t>4.081</w:t>
            </w:r>
          </w:p>
          <w:p w:rsidR="007615DE" w:rsidRPr="00126755" w:rsidRDefault="007615DE" w:rsidP="0005725D">
            <w:pPr>
              <w:pStyle w:val="BodyTextIndent"/>
              <w:widowControl w:val="0"/>
              <w:spacing w:before="40" w:after="40" w:line="288" w:lineRule="auto"/>
              <w:ind w:firstLine="0"/>
              <w:jc w:val="center"/>
            </w:pPr>
            <w:r w:rsidRPr="00126755">
              <w:t>3.498</w:t>
            </w:r>
          </w:p>
          <w:p w:rsidR="007615DE" w:rsidRPr="00126755" w:rsidRDefault="007615DE" w:rsidP="0005725D">
            <w:pPr>
              <w:pStyle w:val="BodyTextIndent"/>
              <w:widowControl w:val="0"/>
              <w:spacing w:before="40" w:after="40" w:line="288" w:lineRule="auto"/>
              <w:ind w:firstLine="0"/>
              <w:jc w:val="center"/>
            </w:pPr>
            <w:r w:rsidRPr="00126755">
              <w:t>3.061</w:t>
            </w:r>
          </w:p>
          <w:p w:rsidR="007615DE" w:rsidRPr="00126755" w:rsidRDefault="007615DE" w:rsidP="0005725D">
            <w:pPr>
              <w:pStyle w:val="BodyTextIndent"/>
              <w:widowControl w:val="0"/>
              <w:spacing w:before="40" w:after="40" w:line="288" w:lineRule="auto"/>
              <w:ind w:firstLine="0"/>
              <w:jc w:val="center"/>
            </w:pPr>
            <w:r w:rsidRPr="00126755">
              <w:t>2.721</w:t>
            </w:r>
          </w:p>
          <w:p w:rsidR="007615DE" w:rsidRPr="00126755" w:rsidRDefault="007615DE" w:rsidP="0005725D">
            <w:pPr>
              <w:pStyle w:val="BodyTextIndent"/>
              <w:widowControl w:val="0"/>
              <w:spacing w:before="40" w:after="40" w:line="288" w:lineRule="auto"/>
              <w:ind w:firstLine="0"/>
              <w:jc w:val="center"/>
            </w:pPr>
            <w:r w:rsidRPr="00126755">
              <w:t>2.449</w:t>
            </w:r>
          </w:p>
        </w:tc>
        <w:tc>
          <w:tcPr>
            <w:tcW w:w="1583" w:type="dxa"/>
          </w:tcPr>
          <w:p w:rsidR="007615DE" w:rsidRPr="000F1423" w:rsidRDefault="007615DE" w:rsidP="0005725D">
            <w:pPr>
              <w:pStyle w:val="BodyTextIndent"/>
              <w:widowControl w:val="0"/>
              <w:spacing w:before="40" w:after="40" w:line="288" w:lineRule="auto"/>
              <w:ind w:firstLine="0"/>
              <w:jc w:val="center"/>
              <w:rPr>
                <w:b/>
              </w:rPr>
            </w:pPr>
            <w:r w:rsidRPr="000F1423">
              <w:rPr>
                <w:b/>
              </w:rPr>
              <w:t>7799</w:t>
            </w:r>
          </w:p>
          <w:p w:rsidR="007615DE" w:rsidRPr="000F1423" w:rsidRDefault="007615DE" w:rsidP="0005725D">
            <w:pPr>
              <w:pStyle w:val="BodyTextIndent"/>
              <w:widowControl w:val="0"/>
              <w:spacing w:before="40" w:after="40" w:line="288" w:lineRule="auto"/>
              <w:ind w:firstLine="0"/>
              <w:jc w:val="center"/>
              <w:rPr>
                <w:b/>
              </w:rPr>
            </w:pPr>
            <w:r w:rsidRPr="000F1423">
              <w:rPr>
                <w:b/>
              </w:rPr>
              <w:t>1948</w:t>
            </w:r>
          </w:p>
          <w:p w:rsidR="007615DE" w:rsidRPr="000F1423" w:rsidRDefault="007615DE" w:rsidP="0005725D">
            <w:pPr>
              <w:pStyle w:val="BodyTextIndent"/>
              <w:widowControl w:val="0"/>
              <w:spacing w:before="40" w:after="40" w:line="288" w:lineRule="auto"/>
              <w:ind w:firstLine="0"/>
              <w:jc w:val="center"/>
              <w:rPr>
                <w:b/>
              </w:rPr>
            </w:pPr>
            <w:r w:rsidRPr="000F1423">
              <w:rPr>
                <w:b/>
              </w:rPr>
              <w:t>866.8</w:t>
            </w:r>
          </w:p>
          <w:p w:rsidR="007615DE" w:rsidRPr="000F1423" w:rsidRDefault="007615DE" w:rsidP="0005725D">
            <w:pPr>
              <w:pStyle w:val="BodyTextIndent"/>
              <w:widowControl w:val="0"/>
              <w:spacing w:before="40" w:after="40" w:line="288" w:lineRule="auto"/>
              <w:ind w:firstLine="0"/>
              <w:jc w:val="center"/>
              <w:rPr>
                <w:b/>
              </w:rPr>
            </w:pPr>
            <w:r w:rsidRPr="000F1423">
              <w:rPr>
                <w:b/>
              </w:rPr>
              <w:t>485.7</w:t>
            </w:r>
          </w:p>
          <w:p w:rsidR="007615DE" w:rsidRPr="000F1423" w:rsidRDefault="007615DE" w:rsidP="0005725D">
            <w:pPr>
              <w:pStyle w:val="BodyTextIndent"/>
              <w:widowControl w:val="0"/>
              <w:spacing w:before="40" w:after="40" w:line="288" w:lineRule="auto"/>
              <w:ind w:firstLine="0"/>
              <w:jc w:val="center"/>
              <w:rPr>
                <w:b/>
              </w:rPr>
            </w:pPr>
            <w:r w:rsidRPr="000F1423">
              <w:rPr>
                <w:b/>
              </w:rPr>
              <w:t>311.9</w:t>
            </w:r>
          </w:p>
          <w:p w:rsidR="007615DE" w:rsidRPr="000F1423" w:rsidRDefault="007615DE" w:rsidP="0005725D">
            <w:pPr>
              <w:pStyle w:val="BodyTextIndent"/>
              <w:widowControl w:val="0"/>
              <w:spacing w:before="40" w:after="40" w:line="288" w:lineRule="auto"/>
              <w:ind w:firstLine="0"/>
              <w:jc w:val="center"/>
              <w:rPr>
                <w:b/>
              </w:rPr>
            </w:pPr>
            <w:r w:rsidRPr="000F1423">
              <w:rPr>
                <w:b/>
              </w:rPr>
              <w:t>216.5</w:t>
            </w:r>
          </w:p>
          <w:p w:rsidR="007615DE" w:rsidRPr="000F1423" w:rsidRDefault="007615DE" w:rsidP="0005725D">
            <w:pPr>
              <w:pStyle w:val="BodyTextIndent"/>
              <w:widowControl w:val="0"/>
              <w:spacing w:before="40" w:after="40" w:line="288" w:lineRule="auto"/>
              <w:ind w:firstLine="0"/>
              <w:jc w:val="center"/>
              <w:rPr>
                <w:b/>
              </w:rPr>
            </w:pPr>
            <w:r w:rsidRPr="000F1423">
              <w:rPr>
                <w:b/>
              </w:rPr>
              <w:t>159.1</w:t>
            </w:r>
          </w:p>
          <w:p w:rsidR="007615DE" w:rsidRPr="000F1423" w:rsidRDefault="007615DE" w:rsidP="0005725D">
            <w:pPr>
              <w:pStyle w:val="BodyTextIndent"/>
              <w:widowControl w:val="0"/>
              <w:spacing w:before="40" w:after="40" w:line="288" w:lineRule="auto"/>
              <w:ind w:firstLine="0"/>
              <w:jc w:val="center"/>
              <w:rPr>
                <w:b/>
              </w:rPr>
            </w:pPr>
            <w:r w:rsidRPr="000F1423">
              <w:rPr>
                <w:b/>
              </w:rPr>
              <w:t>121.8</w:t>
            </w:r>
          </w:p>
          <w:p w:rsidR="007615DE" w:rsidRPr="000F1423" w:rsidRDefault="007615DE" w:rsidP="0005725D">
            <w:pPr>
              <w:pStyle w:val="BodyTextIndent"/>
              <w:widowControl w:val="0"/>
              <w:spacing w:before="40" w:after="40" w:line="288" w:lineRule="auto"/>
              <w:ind w:firstLine="0"/>
              <w:jc w:val="center"/>
              <w:rPr>
                <w:b/>
              </w:rPr>
            </w:pPr>
            <w:r w:rsidRPr="000F1423">
              <w:rPr>
                <w:b/>
              </w:rPr>
              <w:t>96.24</w:t>
            </w:r>
          </w:p>
          <w:p w:rsidR="007615DE" w:rsidRPr="00126755" w:rsidRDefault="007615DE" w:rsidP="0005725D">
            <w:pPr>
              <w:pStyle w:val="BodyTextIndent"/>
              <w:widowControl w:val="0"/>
              <w:spacing w:before="40" w:after="40" w:line="288" w:lineRule="auto"/>
              <w:ind w:firstLine="0"/>
              <w:jc w:val="center"/>
            </w:pPr>
            <w:r w:rsidRPr="00126755">
              <w:t>77.5</w:t>
            </w:r>
          </w:p>
        </w:tc>
        <w:tc>
          <w:tcPr>
            <w:tcW w:w="1583" w:type="dxa"/>
          </w:tcPr>
          <w:p w:rsidR="007615DE" w:rsidRPr="00126755" w:rsidRDefault="007615DE" w:rsidP="0005725D">
            <w:pPr>
              <w:pStyle w:val="BodyTextIndent"/>
              <w:widowControl w:val="0"/>
              <w:spacing w:before="40" w:after="40" w:line="288" w:lineRule="auto"/>
              <w:ind w:firstLine="0"/>
              <w:jc w:val="center"/>
              <w:rPr>
                <w:b/>
              </w:rPr>
            </w:pPr>
            <w:r w:rsidRPr="00126755">
              <w:rPr>
                <w:b/>
              </w:rPr>
              <w:t>7437</w:t>
            </w:r>
          </w:p>
          <w:p w:rsidR="007615DE" w:rsidRPr="00126755" w:rsidRDefault="007615DE" w:rsidP="0005725D">
            <w:pPr>
              <w:pStyle w:val="BodyTextIndent"/>
              <w:widowControl w:val="0"/>
              <w:spacing w:before="40" w:after="40" w:line="288" w:lineRule="auto"/>
              <w:ind w:firstLine="0"/>
              <w:jc w:val="center"/>
              <w:rPr>
                <w:b/>
              </w:rPr>
            </w:pPr>
            <w:r w:rsidRPr="00126755">
              <w:rPr>
                <w:b/>
              </w:rPr>
              <w:t>1858</w:t>
            </w:r>
          </w:p>
          <w:p w:rsidR="007615DE" w:rsidRPr="00126755" w:rsidRDefault="007615DE" w:rsidP="0005725D">
            <w:pPr>
              <w:pStyle w:val="BodyTextIndent"/>
              <w:widowControl w:val="0"/>
              <w:spacing w:before="40" w:after="40" w:line="288" w:lineRule="auto"/>
              <w:ind w:firstLine="0"/>
              <w:jc w:val="center"/>
              <w:rPr>
                <w:b/>
              </w:rPr>
            </w:pPr>
            <w:r w:rsidRPr="00126755">
              <w:rPr>
                <w:b/>
              </w:rPr>
              <w:t>826.9</w:t>
            </w:r>
          </w:p>
          <w:p w:rsidR="007615DE" w:rsidRPr="00126755" w:rsidRDefault="007615DE" w:rsidP="0005725D">
            <w:pPr>
              <w:pStyle w:val="BodyTextIndent"/>
              <w:widowControl w:val="0"/>
              <w:spacing w:before="40" w:after="40" w:line="288" w:lineRule="auto"/>
              <w:ind w:firstLine="0"/>
              <w:jc w:val="center"/>
              <w:rPr>
                <w:b/>
              </w:rPr>
            </w:pPr>
            <w:r w:rsidRPr="00126755">
              <w:rPr>
                <w:b/>
              </w:rPr>
              <w:t>463.1</w:t>
            </w:r>
          </w:p>
          <w:p w:rsidR="007615DE" w:rsidRPr="00126755" w:rsidRDefault="007615DE" w:rsidP="0005725D">
            <w:pPr>
              <w:pStyle w:val="BodyTextIndent"/>
              <w:widowControl w:val="0"/>
              <w:spacing w:before="40" w:after="40" w:line="288" w:lineRule="auto"/>
              <w:ind w:firstLine="0"/>
              <w:jc w:val="center"/>
              <w:rPr>
                <w:b/>
              </w:rPr>
            </w:pPr>
            <w:r w:rsidRPr="00126755">
              <w:rPr>
                <w:b/>
              </w:rPr>
              <w:t>297.3</w:t>
            </w:r>
          </w:p>
          <w:p w:rsidR="007615DE" w:rsidRPr="00126755" w:rsidRDefault="007615DE" w:rsidP="0005725D">
            <w:pPr>
              <w:pStyle w:val="BodyTextIndent"/>
              <w:widowControl w:val="0"/>
              <w:spacing w:before="40" w:after="40" w:line="288" w:lineRule="auto"/>
              <w:ind w:firstLine="0"/>
              <w:jc w:val="center"/>
              <w:rPr>
                <w:b/>
              </w:rPr>
            </w:pPr>
            <w:r w:rsidRPr="00126755">
              <w:rPr>
                <w:b/>
              </w:rPr>
              <w:t>206.4</w:t>
            </w:r>
          </w:p>
          <w:p w:rsidR="007615DE" w:rsidRPr="00126755" w:rsidRDefault="007615DE" w:rsidP="0005725D">
            <w:pPr>
              <w:pStyle w:val="BodyTextIndent"/>
              <w:widowControl w:val="0"/>
              <w:spacing w:before="40" w:after="40" w:line="288" w:lineRule="auto"/>
              <w:ind w:firstLine="0"/>
              <w:jc w:val="center"/>
              <w:rPr>
                <w:b/>
              </w:rPr>
            </w:pPr>
            <w:r w:rsidRPr="00126755">
              <w:rPr>
                <w:b/>
              </w:rPr>
              <w:t>151.6</w:t>
            </w:r>
          </w:p>
          <w:p w:rsidR="007615DE" w:rsidRPr="00126755" w:rsidRDefault="007615DE" w:rsidP="0005725D">
            <w:pPr>
              <w:pStyle w:val="BodyTextIndent"/>
              <w:widowControl w:val="0"/>
              <w:spacing w:before="40" w:after="40" w:line="288" w:lineRule="auto"/>
              <w:ind w:firstLine="0"/>
              <w:jc w:val="center"/>
              <w:rPr>
                <w:b/>
              </w:rPr>
            </w:pPr>
            <w:r w:rsidRPr="00126755">
              <w:rPr>
                <w:b/>
              </w:rPr>
              <w:t>116.1</w:t>
            </w:r>
          </w:p>
          <w:p w:rsidR="007615DE" w:rsidRPr="00126755" w:rsidRDefault="007615DE" w:rsidP="0005725D">
            <w:pPr>
              <w:pStyle w:val="BodyTextIndent"/>
              <w:widowControl w:val="0"/>
              <w:spacing w:before="40" w:after="40" w:line="288" w:lineRule="auto"/>
              <w:ind w:firstLine="0"/>
              <w:jc w:val="center"/>
              <w:rPr>
                <w:b/>
              </w:rPr>
            </w:pPr>
            <w:r w:rsidRPr="00126755">
              <w:rPr>
                <w:b/>
              </w:rPr>
              <w:t>91.72</w:t>
            </w:r>
          </w:p>
          <w:p w:rsidR="007615DE" w:rsidRPr="00126755" w:rsidRDefault="007615DE" w:rsidP="0005725D">
            <w:pPr>
              <w:pStyle w:val="BodyTextIndent"/>
              <w:widowControl w:val="0"/>
              <w:spacing w:before="40" w:after="40" w:line="288" w:lineRule="auto"/>
              <w:ind w:firstLine="0"/>
              <w:jc w:val="center"/>
            </w:pPr>
            <w:r w:rsidRPr="00126755">
              <w:t>74.32</w:t>
            </w:r>
          </w:p>
        </w:tc>
        <w:tc>
          <w:tcPr>
            <w:tcW w:w="1585" w:type="dxa"/>
          </w:tcPr>
          <w:p w:rsidR="007615DE" w:rsidRPr="00126755" w:rsidRDefault="007615DE" w:rsidP="0005725D">
            <w:pPr>
              <w:pStyle w:val="BodyTextIndent"/>
              <w:widowControl w:val="0"/>
              <w:spacing w:before="40" w:after="40" w:line="288" w:lineRule="auto"/>
              <w:ind w:firstLine="0"/>
              <w:jc w:val="center"/>
              <w:rPr>
                <w:b/>
              </w:rPr>
            </w:pPr>
            <w:r w:rsidRPr="00126755">
              <w:rPr>
                <w:b/>
              </w:rPr>
              <w:t>7085</w:t>
            </w:r>
          </w:p>
          <w:p w:rsidR="007615DE" w:rsidRPr="00126755" w:rsidRDefault="007615DE" w:rsidP="0005725D">
            <w:pPr>
              <w:pStyle w:val="BodyTextIndent"/>
              <w:widowControl w:val="0"/>
              <w:spacing w:before="40" w:after="40" w:line="288" w:lineRule="auto"/>
              <w:ind w:firstLine="0"/>
              <w:jc w:val="center"/>
              <w:rPr>
                <w:b/>
              </w:rPr>
            </w:pPr>
            <w:r w:rsidRPr="00126755">
              <w:rPr>
                <w:b/>
              </w:rPr>
              <w:t>1772</w:t>
            </w:r>
          </w:p>
          <w:p w:rsidR="007615DE" w:rsidRPr="00126755" w:rsidRDefault="007615DE" w:rsidP="0005725D">
            <w:pPr>
              <w:pStyle w:val="BodyTextIndent"/>
              <w:widowControl w:val="0"/>
              <w:spacing w:before="40" w:after="40" w:line="288" w:lineRule="auto"/>
              <w:ind w:firstLine="0"/>
              <w:jc w:val="center"/>
              <w:rPr>
                <w:b/>
              </w:rPr>
            </w:pPr>
            <w:r w:rsidRPr="00126755">
              <w:rPr>
                <w:b/>
              </w:rPr>
              <w:t>785.9</w:t>
            </w:r>
          </w:p>
          <w:p w:rsidR="007615DE" w:rsidRPr="00126755" w:rsidRDefault="007615DE" w:rsidP="0005725D">
            <w:pPr>
              <w:pStyle w:val="BodyTextIndent"/>
              <w:widowControl w:val="0"/>
              <w:spacing w:before="40" w:after="40" w:line="288" w:lineRule="auto"/>
              <w:ind w:firstLine="0"/>
              <w:jc w:val="center"/>
              <w:rPr>
                <w:b/>
              </w:rPr>
            </w:pPr>
            <w:r w:rsidRPr="00126755">
              <w:rPr>
                <w:b/>
              </w:rPr>
              <w:t>441.4</w:t>
            </w:r>
          </w:p>
          <w:p w:rsidR="007615DE" w:rsidRPr="00126755" w:rsidRDefault="007615DE" w:rsidP="0005725D">
            <w:pPr>
              <w:pStyle w:val="BodyTextIndent"/>
              <w:widowControl w:val="0"/>
              <w:spacing w:before="40" w:after="40" w:line="288" w:lineRule="auto"/>
              <w:ind w:firstLine="0"/>
              <w:jc w:val="center"/>
              <w:rPr>
                <w:b/>
              </w:rPr>
            </w:pPr>
            <w:r w:rsidRPr="00126755">
              <w:rPr>
                <w:b/>
              </w:rPr>
              <w:t>283.4</w:t>
            </w:r>
          </w:p>
          <w:p w:rsidR="007615DE" w:rsidRPr="00126755" w:rsidRDefault="007615DE" w:rsidP="0005725D">
            <w:pPr>
              <w:pStyle w:val="BodyTextIndent"/>
              <w:widowControl w:val="0"/>
              <w:spacing w:before="40" w:after="40" w:line="288" w:lineRule="auto"/>
              <w:ind w:firstLine="0"/>
              <w:jc w:val="center"/>
              <w:rPr>
                <w:b/>
              </w:rPr>
            </w:pPr>
            <w:r w:rsidRPr="00126755">
              <w:rPr>
                <w:b/>
              </w:rPr>
              <w:t>196.7</w:t>
            </w:r>
          </w:p>
          <w:p w:rsidR="007615DE" w:rsidRPr="00126755" w:rsidRDefault="007615DE" w:rsidP="0005725D">
            <w:pPr>
              <w:pStyle w:val="BodyTextIndent"/>
              <w:widowControl w:val="0"/>
              <w:spacing w:before="40" w:after="40" w:line="288" w:lineRule="auto"/>
              <w:ind w:firstLine="0"/>
              <w:jc w:val="center"/>
              <w:rPr>
                <w:b/>
              </w:rPr>
            </w:pPr>
            <w:r w:rsidRPr="00126755">
              <w:rPr>
                <w:b/>
              </w:rPr>
              <w:t>144.5</w:t>
            </w:r>
          </w:p>
          <w:p w:rsidR="007615DE" w:rsidRPr="00126755" w:rsidRDefault="007615DE" w:rsidP="0005725D">
            <w:pPr>
              <w:pStyle w:val="BodyTextIndent"/>
              <w:widowControl w:val="0"/>
              <w:spacing w:before="40" w:after="40" w:line="288" w:lineRule="auto"/>
              <w:ind w:firstLine="0"/>
              <w:jc w:val="center"/>
              <w:rPr>
                <w:b/>
              </w:rPr>
            </w:pPr>
            <w:r w:rsidRPr="00126755">
              <w:rPr>
                <w:b/>
              </w:rPr>
              <w:t>110.6</w:t>
            </w:r>
          </w:p>
          <w:p w:rsidR="007615DE" w:rsidRPr="00126755" w:rsidRDefault="007615DE" w:rsidP="0005725D">
            <w:pPr>
              <w:pStyle w:val="BodyTextIndent"/>
              <w:widowControl w:val="0"/>
              <w:spacing w:before="40" w:after="40" w:line="288" w:lineRule="auto"/>
              <w:ind w:firstLine="0"/>
              <w:jc w:val="center"/>
            </w:pPr>
            <w:r w:rsidRPr="00126755">
              <w:rPr>
                <w:b/>
              </w:rPr>
              <w:t>87.4</w:t>
            </w:r>
          </w:p>
          <w:p w:rsidR="007615DE" w:rsidRPr="00126755" w:rsidRDefault="007615DE" w:rsidP="0005725D">
            <w:pPr>
              <w:pStyle w:val="BodyTextIndent"/>
              <w:widowControl w:val="0"/>
              <w:spacing w:before="40" w:after="40" w:line="288" w:lineRule="auto"/>
              <w:ind w:firstLine="0"/>
              <w:jc w:val="center"/>
            </w:pPr>
            <w:r w:rsidRPr="00126755">
              <w:t>70.8</w:t>
            </w:r>
          </w:p>
        </w:tc>
      </w:tr>
    </w:tbl>
    <w:p w:rsidR="00374595" w:rsidRDefault="00374595" w:rsidP="007615DE">
      <w:pPr>
        <w:widowControl w:val="0"/>
        <w:spacing w:line="360" w:lineRule="auto"/>
        <w:jc w:val="both"/>
        <w:rPr>
          <w:b/>
          <w:snapToGrid w:val="0"/>
        </w:rPr>
      </w:pPr>
    </w:p>
    <w:p w:rsidR="00FB508A" w:rsidRDefault="001B3D68" w:rsidP="007615DE">
      <w:pPr>
        <w:widowControl w:val="0"/>
        <w:spacing w:line="360" w:lineRule="auto"/>
        <w:jc w:val="both"/>
        <w:rPr>
          <w:b/>
          <w:snapToGrid w:val="0"/>
        </w:rPr>
      </w:pPr>
      <w:r>
        <w:rPr>
          <w:b/>
          <w:noProof/>
        </w:rPr>
        <w:drawing>
          <wp:inline distT="0" distB="0" distL="0" distR="0">
            <wp:extent cx="5943600" cy="3848100"/>
            <wp:effectExtent l="0" t="0" r="0" b="0"/>
            <wp:docPr id="5" name="Picture 4" descr="Graph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7.jpg"/>
                    <pic:cNvPicPr/>
                  </pic:nvPicPr>
                  <pic:blipFill>
                    <a:blip r:embed="rId55" cstate="print"/>
                    <a:stretch>
                      <a:fillRect/>
                    </a:stretch>
                  </pic:blipFill>
                  <pic:spPr>
                    <a:xfrm>
                      <a:off x="0" y="0"/>
                      <a:ext cx="5943600" cy="3848100"/>
                    </a:xfrm>
                    <a:prstGeom prst="rect">
                      <a:avLst/>
                    </a:prstGeom>
                  </pic:spPr>
                </pic:pic>
              </a:graphicData>
            </a:graphic>
          </wp:inline>
        </w:drawing>
      </w:r>
    </w:p>
    <w:p w:rsidR="001B3D68" w:rsidRPr="00547CDC" w:rsidRDefault="001B3D68" w:rsidP="001B3D68">
      <w:pPr>
        <w:pStyle w:val="BodyTextIndent"/>
        <w:widowControl w:val="0"/>
        <w:spacing w:line="360" w:lineRule="auto"/>
        <w:ind w:left="1170" w:hanging="1170"/>
        <w:rPr>
          <w:b/>
          <w:szCs w:val="24"/>
        </w:rPr>
      </w:pPr>
      <w:r w:rsidRPr="00547CDC">
        <w:rPr>
          <w:b/>
          <w:szCs w:val="24"/>
        </w:rPr>
        <w:t xml:space="preserve">Graph 4 </w:t>
      </w:r>
      <w:r w:rsidRPr="00547CDC">
        <w:rPr>
          <w:b/>
          <w:szCs w:val="24"/>
        </w:rPr>
        <w:tab/>
        <w:t>Induced electric field and SAR inside skeletal muscles of human body at 935 MHz (1000 W)</w:t>
      </w:r>
    </w:p>
    <w:p w:rsidR="00547CDC" w:rsidRDefault="00547CDC" w:rsidP="00581249">
      <w:pPr>
        <w:widowControl w:val="0"/>
        <w:spacing w:after="120" w:line="360" w:lineRule="auto"/>
        <w:jc w:val="both"/>
        <w:rPr>
          <w:b/>
          <w:snapToGrid w:val="0"/>
          <w:szCs w:val="24"/>
        </w:rPr>
      </w:pPr>
    </w:p>
    <w:p w:rsidR="00547CDC" w:rsidRDefault="00547CDC" w:rsidP="00581249">
      <w:pPr>
        <w:widowControl w:val="0"/>
        <w:spacing w:after="120" w:line="360" w:lineRule="auto"/>
        <w:jc w:val="both"/>
        <w:rPr>
          <w:b/>
          <w:snapToGrid w:val="0"/>
          <w:szCs w:val="24"/>
        </w:rPr>
      </w:pPr>
    </w:p>
    <w:p w:rsidR="007615DE" w:rsidRPr="00547CDC" w:rsidRDefault="00A9249F" w:rsidP="00581249">
      <w:pPr>
        <w:widowControl w:val="0"/>
        <w:spacing w:after="120" w:line="360" w:lineRule="auto"/>
        <w:jc w:val="both"/>
        <w:rPr>
          <w:b/>
          <w:snapToGrid w:val="0"/>
          <w:szCs w:val="24"/>
        </w:rPr>
      </w:pPr>
      <w:r w:rsidRPr="00547CDC">
        <w:rPr>
          <w:b/>
          <w:snapToGrid w:val="0"/>
          <w:szCs w:val="24"/>
        </w:rPr>
        <w:t>Table 5</w:t>
      </w:r>
      <w:r w:rsidR="007615DE" w:rsidRPr="00547CDC">
        <w:rPr>
          <w:b/>
          <w:snapToGrid w:val="0"/>
          <w:szCs w:val="24"/>
        </w:rPr>
        <w:tab/>
      </w:r>
      <w:proofErr w:type="gramStart"/>
      <w:r w:rsidR="007615DE" w:rsidRPr="00547CDC">
        <w:rPr>
          <w:b/>
          <w:snapToGrid w:val="0"/>
          <w:szCs w:val="24"/>
        </w:rPr>
        <w:t>The</w:t>
      </w:r>
      <w:proofErr w:type="gramEnd"/>
      <w:r w:rsidR="007615DE" w:rsidRPr="00547CDC">
        <w:rPr>
          <w:b/>
          <w:snapToGrid w:val="0"/>
          <w:szCs w:val="24"/>
        </w:rPr>
        <w:t xml:space="preserve"> variation of specific absorption rate (SAR) of bone cortical with different frequencies of EMR at different distances from the tower</w:t>
      </w:r>
    </w:p>
    <w:tbl>
      <w:tblPr>
        <w:tblW w:w="0" w:type="auto"/>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1289"/>
        <w:gridCol w:w="740"/>
        <w:gridCol w:w="740"/>
        <w:gridCol w:w="740"/>
        <w:gridCol w:w="740"/>
        <w:gridCol w:w="740"/>
        <w:gridCol w:w="740"/>
        <w:gridCol w:w="740"/>
        <w:gridCol w:w="740"/>
        <w:gridCol w:w="740"/>
        <w:gridCol w:w="742"/>
      </w:tblGrid>
      <w:tr w:rsidR="007615DE" w:rsidRPr="00126755" w:rsidTr="00695931">
        <w:trPr>
          <w:cantSplit/>
          <w:trHeight w:val="1017"/>
        </w:trPr>
        <w:tc>
          <w:tcPr>
            <w:tcW w:w="1289" w:type="dxa"/>
            <w:vMerge w:val="restart"/>
            <w:tcBorders>
              <w:top w:val="single" w:sz="4" w:space="0" w:color="auto"/>
              <w:bottom w:val="nil"/>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Frequency</w:t>
            </w:r>
          </w:p>
          <w:p w:rsidR="007615DE" w:rsidRPr="00126755" w:rsidRDefault="007615DE" w:rsidP="0005725D">
            <w:pPr>
              <w:widowControl w:val="0"/>
              <w:spacing w:before="20" w:after="20"/>
              <w:jc w:val="center"/>
              <w:rPr>
                <w:snapToGrid w:val="0"/>
              </w:rPr>
            </w:pPr>
            <w:r w:rsidRPr="00126755">
              <w:rPr>
                <w:snapToGrid w:val="0"/>
                <w:sz w:val="22"/>
              </w:rPr>
              <w:t>of radiation</w:t>
            </w:r>
          </w:p>
          <w:p w:rsidR="007615DE" w:rsidRPr="00126755" w:rsidRDefault="007615DE" w:rsidP="0005725D">
            <w:pPr>
              <w:widowControl w:val="0"/>
              <w:spacing w:before="20" w:after="20"/>
              <w:jc w:val="center"/>
              <w:rPr>
                <w:snapToGrid w:val="0"/>
              </w:rPr>
            </w:pPr>
            <w:r w:rsidRPr="00126755">
              <w:rPr>
                <w:snapToGrid w:val="0"/>
                <w:sz w:val="22"/>
              </w:rPr>
              <w:t>(MHz)</w:t>
            </w:r>
          </w:p>
        </w:tc>
        <w:tc>
          <w:tcPr>
            <w:tcW w:w="7402" w:type="dxa"/>
            <w:gridSpan w:val="10"/>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Specific absorption rate (SAR)</w:t>
            </w:r>
          </w:p>
          <w:p w:rsidR="007615DE" w:rsidRPr="00126755" w:rsidRDefault="007615DE" w:rsidP="0005725D">
            <w:pPr>
              <w:widowControl w:val="0"/>
              <w:spacing w:before="20" w:after="20"/>
              <w:jc w:val="center"/>
              <w:rPr>
                <w:snapToGrid w:val="0"/>
              </w:rPr>
            </w:pPr>
            <w:r w:rsidRPr="00126755">
              <w:rPr>
                <w:snapToGrid w:val="0"/>
                <w:sz w:val="22"/>
              </w:rPr>
              <w:t>at different distances from the tower (10</w:t>
            </w:r>
            <w:r w:rsidRPr="00126755">
              <w:rPr>
                <w:snapToGrid w:val="0"/>
                <w:sz w:val="22"/>
                <w:vertAlign w:val="superscript"/>
              </w:rPr>
              <w:t>-3</w:t>
            </w:r>
            <w:r w:rsidRPr="00126755">
              <w:rPr>
                <w:snapToGrid w:val="0"/>
                <w:sz w:val="22"/>
              </w:rPr>
              <w:t xml:space="preserve"> W/kg)</w:t>
            </w:r>
          </w:p>
        </w:tc>
      </w:tr>
      <w:tr w:rsidR="007615DE" w:rsidRPr="00126755" w:rsidTr="00581249">
        <w:trPr>
          <w:cantSplit/>
          <w:trHeight w:val="694"/>
        </w:trPr>
        <w:tc>
          <w:tcPr>
            <w:tcW w:w="1289" w:type="dxa"/>
            <w:vMerge/>
            <w:tcBorders>
              <w:top w:val="nil"/>
              <w:bottom w:val="nil"/>
              <w:right w:val="single" w:sz="4" w:space="0" w:color="auto"/>
            </w:tcBorders>
            <w:vAlign w:val="center"/>
          </w:tcPr>
          <w:p w:rsidR="007615DE" w:rsidRPr="00126755" w:rsidRDefault="007615DE" w:rsidP="0005725D">
            <w:pPr>
              <w:widowControl w:val="0"/>
              <w:spacing w:before="20" w:after="20"/>
              <w:rPr>
                <w:snapToGrid w:val="0"/>
              </w:rPr>
            </w:pPr>
          </w:p>
        </w:tc>
        <w:tc>
          <w:tcPr>
            <w:tcW w:w="740"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10m</w:t>
            </w:r>
          </w:p>
        </w:tc>
        <w:tc>
          <w:tcPr>
            <w:tcW w:w="740"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20m</w:t>
            </w:r>
          </w:p>
        </w:tc>
        <w:tc>
          <w:tcPr>
            <w:tcW w:w="740"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30m</w:t>
            </w:r>
          </w:p>
        </w:tc>
        <w:tc>
          <w:tcPr>
            <w:tcW w:w="740"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40m</w:t>
            </w:r>
          </w:p>
        </w:tc>
        <w:tc>
          <w:tcPr>
            <w:tcW w:w="740"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50m</w:t>
            </w:r>
          </w:p>
        </w:tc>
        <w:tc>
          <w:tcPr>
            <w:tcW w:w="740"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60m</w:t>
            </w:r>
          </w:p>
        </w:tc>
        <w:tc>
          <w:tcPr>
            <w:tcW w:w="740"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70m</w:t>
            </w:r>
          </w:p>
        </w:tc>
        <w:tc>
          <w:tcPr>
            <w:tcW w:w="740"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80m</w:t>
            </w:r>
          </w:p>
        </w:tc>
        <w:tc>
          <w:tcPr>
            <w:tcW w:w="740"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90m</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100m</w:t>
            </w:r>
          </w:p>
        </w:tc>
      </w:tr>
      <w:tr w:rsidR="007615DE" w:rsidRPr="00126755" w:rsidTr="00581249">
        <w:trPr>
          <w:trHeight w:val="526"/>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27.12</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90.6</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22.72</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10.0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5.40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3.51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2.43</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1.90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1.35</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1.08</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0.91</w:t>
            </w:r>
          </w:p>
        </w:tc>
      </w:tr>
      <w:tr w:rsidR="007615DE" w:rsidRPr="00126755" w:rsidTr="00581249">
        <w:trPr>
          <w:trHeight w:val="526"/>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40.68</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130.6</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32.76</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14.43</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7.80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5.07</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3.51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2.73</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1.95</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1.56</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1.30</w:t>
            </w:r>
          </w:p>
        </w:tc>
      </w:tr>
      <w:tr w:rsidR="007615DE" w:rsidRPr="00126755" w:rsidTr="00581249">
        <w:trPr>
          <w:trHeight w:val="526"/>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100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191.1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47.9</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21.1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11.40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7.41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5.13</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3.99</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2.85</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2.28</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1.91</w:t>
            </w:r>
          </w:p>
        </w:tc>
      </w:tr>
      <w:tr w:rsidR="007615DE" w:rsidRPr="00126755" w:rsidTr="00581249">
        <w:trPr>
          <w:trHeight w:val="526"/>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200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201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50.4</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22.2</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12.00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7.80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5.40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4.20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3.00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2.40</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2.01</w:t>
            </w:r>
          </w:p>
        </w:tc>
      </w:tr>
      <w:tr w:rsidR="007615DE" w:rsidRPr="00126755" w:rsidTr="00581249">
        <w:trPr>
          <w:trHeight w:val="526"/>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300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232.1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58.21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25.6</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13.86</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9.00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6.23</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4.85</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3.46</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2.77</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2.32</w:t>
            </w:r>
          </w:p>
        </w:tc>
      </w:tr>
      <w:tr w:rsidR="007615DE" w:rsidRPr="00126755" w:rsidTr="00581249">
        <w:trPr>
          <w:trHeight w:val="526"/>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433</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261.1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65.47</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28.84</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15.60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10.13</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7.01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5.45</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3.90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3.12</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2.61</w:t>
            </w:r>
          </w:p>
        </w:tc>
      </w:tr>
      <w:tr w:rsidR="007615DE" w:rsidRPr="00126755" w:rsidTr="00581249">
        <w:trPr>
          <w:trHeight w:val="526"/>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750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314.5</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78.87</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34.74</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18.78</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12.20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8.45</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6.57</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4.70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3.75</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3.14</w:t>
            </w:r>
          </w:p>
        </w:tc>
      </w:tr>
      <w:tr w:rsidR="007615DE" w:rsidRPr="00126755" w:rsidTr="00581249">
        <w:trPr>
          <w:trHeight w:val="491"/>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915</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339.3</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85.09</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37.5</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20.26</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13.17</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9.11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7.09</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5.06</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4.05</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3.39</w:t>
            </w:r>
          </w:p>
        </w:tc>
      </w:tr>
      <w:tr w:rsidR="007615DE" w:rsidRPr="00126755" w:rsidTr="00581249">
        <w:trPr>
          <w:trHeight w:val="526"/>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1500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405.01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101.5</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44.7</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24.18</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15.70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10.90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8.46</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6.04</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4.83</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4.05</w:t>
            </w:r>
          </w:p>
        </w:tc>
      </w:tr>
      <w:tr w:rsidR="007615DE" w:rsidRPr="00126755" w:rsidTr="00581249">
        <w:trPr>
          <w:trHeight w:val="526"/>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2450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518.2</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129.9</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57.23</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30.94</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20.11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13.90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10.83</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7.73</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6.19</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5.18</w:t>
            </w:r>
          </w:p>
        </w:tc>
      </w:tr>
      <w:tr w:rsidR="007615DE" w:rsidRPr="00126755" w:rsidTr="00581249">
        <w:trPr>
          <w:trHeight w:val="526"/>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3000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576.2</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144.4</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63.64</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34.40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22.36</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15.50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12.04</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8.60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6.88</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5.76</w:t>
            </w:r>
          </w:p>
        </w:tc>
      </w:tr>
      <w:tr w:rsidR="007615DE" w:rsidRPr="00126755" w:rsidTr="00581249">
        <w:trPr>
          <w:trHeight w:val="526"/>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5000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788.9</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197.8</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87.13</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47.10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30.61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21.20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16.48</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11.77</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9.42</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7.88</w:t>
            </w:r>
          </w:p>
        </w:tc>
      </w:tr>
      <w:tr w:rsidR="007615DE" w:rsidRPr="00126755" w:rsidTr="00581249">
        <w:trPr>
          <w:trHeight w:val="526"/>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5900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877.7</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220.08</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96.94</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52.40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34.06</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23.58</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18.34</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13.10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10.48</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8.77</w:t>
            </w:r>
          </w:p>
        </w:tc>
      </w:tr>
      <w:tr w:rsidR="007615DE" w:rsidRPr="00126755" w:rsidTr="00581249">
        <w:trPr>
          <w:trHeight w:val="526"/>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8000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1149</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288.1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126.9</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68.60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44.60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30.87</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24.01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17.15</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13.72</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11.49</w:t>
            </w:r>
          </w:p>
        </w:tc>
      </w:tr>
      <w:tr w:rsidR="007615DE" w:rsidRPr="00126755" w:rsidTr="00581249">
        <w:trPr>
          <w:trHeight w:val="526"/>
        </w:trPr>
        <w:tc>
          <w:tcPr>
            <w:tcW w:w="1289" w:type="dxa"/>
            <w:tcBorders>
              <w:top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10000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1461.6</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366.5</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161.4</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b/>
                <w:snapToGrid w:val="0"/>
              </w:rPr>
            </w:pPr>
            <w:r w:rsidRPr="00126755">
              <w:rPr>
                <w:b/>
                <w:snapToGrid w:val="0"/>
                <w:sz w:val="22"/>
              </w:rPr>
              <w:t>87.20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56.70</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39.27</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30.54</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21.81</w:t>
            </w:r>
          </w:p>
        </w:tc>
        <w:tc>
          <w:tcPr>
            <w:tcW w:w="740" w:type="dxa"/>
            <w:tcBorders>
              <w:top w:val="single" w:sz="4" w:space="0" w:color="auto"/>
              <w:left w:val="single" w:sz="4" w:space="0" w:color="auto"/>
              <w:bottom w:val="single" w:sz="4" w:space="0" w:color="auto"/>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17.45</w:t>
            </w:r>
          </w:p>
        </w:tc>
        <w:tc>
          <w:tcPr>
            <w:tcW w:w="742"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14.61</w:t>
            </w:r>
          </w:p>
        </w:tc>
      </w:tr>
    </w:tbl>
    <w:p w:rsidR="00C1137A" w:rsidRDefault="00581249" w:rsidP="00E66484">
      <w:pPr>
        <w:widowControl w:val="0"/>
        <w:spacing w:after="120" w:line="360" w:lineRule="auto"/>
        <w:jc w:val="both"/>
        <w:rPr>
          <w:b/>
          <w:snapToGrid w:val="0"/>
        </w:rPr>
      </w:pPr>
      <w:r>
        <w:rPr>
          <w:b/>
          <w:noProof/>
        </w:rPr>
        <w:lastRenderedPageBreak/>
        <w:drawing>
          <wp:inline distT="0" distB="0" distL="0" distR="0">
            <wp:extent cx="5943600" cy="3962400"/>
            <wp:effectExtent l="19050" t="0" r="0" b="0"/>
            <wp:docPr id="6" name="Picture 5" descr="Graph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1.jpg"/>
                    <pic:cNvPicPr/>
                  </pic:nvPicPr>
                  <pic:blipFill>
                    <a:blip r:embed="rId56" cstate="print"/>
                    <a:stretch>
                      <a:fillRect/>
                    </a:stretch>
                  </pic:blipFill>
                  <pic:spPr>
                    <a:xfrm>
                      <a:off x="0" y="0"/>
                      <a:ext cx="5943600" cy="3962400"/>
                    </a:xfrm>
                    <a:prstGeom prst="rect">
                      <a:avLst/>
                    </a:prstGeom>
                  </pic:spPr>
                </pic:pic>
              </a:graphicData>
            </a:graphic>
          </wp:inline>
        </w:drawing>
      </w:r>
    </w:p>
    <w:p w:rsidR="00581249" w:rsidRPr="00126755" w:rsidRDefault="00581249" w:rsidP="00581249">
      <w:pPr>
        <w:widowControl w:val="0"/>
        <w:spacing w:after="120" w:line="360" w:lineRule="auto"/>
        <w:jc w:val="both"/>
        <w:rPr>
          <w:b/>
          <w:snapToGrid w:val="0"/>
        </w:rPr>
      </w:pPr>
      <w:r>
        <w:rPr>
          <w:b/>
          <w:snapToGrid w:val="0"/>
        </w:rPr>
        <w:t>Graph</w:t>
      </w:r>
      <w:r w:rsidRPr="00126755">
        <w:rPr>
          <w:b/>
          <w:snapToGrid w:val="0"/>
        </w:rPr>
        <w:t xml:space="preserve"> 5</w:t>
      </w:r>
      <w:r w:rsidR="00547CDC">
        <w:rPr>
          <w:b/>
          <w:snapToGrid w:val="0"/>
        </w:rPr>
        <w:t xml:space="preserve"> </w:t>
      </w:r>
      <w:proofErr w:type="gramStart"/>
      <w:r w:rsidRPr="00126755">
        <w:rPr>
          <w:b/>
          <w:snapToGrid w:val="0"/>
        </w:rPr>
        <w:t>The</w:t>
      </w:r>
      <w:proofErr w:type="gramEnd"/>
      <w:r w:rsidRPr="00126755">
        <w:rPr>
          <w:b/>
          <w:snapToGrid w:val="0"/>
        </w:rPr>
        <w:t xml:space="preserve"> variation of specific absorption rate (SAR) of bone cortical with different frequencies of EMR at different distances from the tower</w:t>
      </w:r>
    </w:p>
    <w:p w:rsidR="005D12CC" w:rsidRDefault="005D12CC" w:rsidP="007615DE">
      <w:pPr>
        <w:widowControl w:val="0"/>
        <w:spacing w:after="120" w:line="360" w:lineRule="auto"/>
        <w:ind w:left="1267" w:hanging="1267"/>
        <w:jc w:val="both"/>
        <w:rPr>
          <w:b/>
          <w:snapToGrid w:val="0"/>
        </w:rPr>
      </w:pPr>
    </w:p>
    <w:p w:rsidR="00581249" w:rsidRDefault="00581249" w:rsidP="007615DE">
      <w:pPr>
        <w:widowControl w:val="0"/>
        <w:spacing w:after="120" w:line="360" w:lineRule="auto"/>
        <w:ind w:left="1267" w:hanging="1267"/>
        <w:jc w:val="both"/>
        <w:rPr>
          <w:b/>
          <w:snapToGrid w:val="0"/>
        </w:rPr>
      </w:pPr>
    </w:p>
    <w:p w:rsidR="00581249" w:rsidRDefault="00581249" w:rsidP="007615DE">
      <w:pPr>
        <w:widowControl w:val="0"/>
        <w:spacing w:after="120" w:line="360" w:lineRule="auto"/>
        <w:ind w:left="1267" w:hanging="1267"/>
        <w:jc w:val="both"/>
        <w:rPr>
          <w:b/>
          <w:snapToGrid w:val="0"/>
        </w:rPr>
      </w:pPr>
    </w:p>
    <w:p w:rsidR="00581249" w:rsidRDefault="00581249" w:rsidP="007615DE">
      <w:pPr>
        <w:widowControl w:val="0"/>
        <w:spacing w:after="120" w:line="360" w:lineRule="auto"/>
        <w:ind w:left="1267" w:hanging="1267"/>
        <w:jc w:val="both"/>
        <w:rPr>
          <w:b/>
          <w:snapToGrid w:val="0"/>
        </w:rPr>
      </w:pPr>
    </w:p>
    <w:p w:rsidR="00581249" w:rsidRDefault="00581249" w:rsidP="007615DE">
      <w:pPr>
        <w:widowControl w:val="0"/>
        <w:spacing w:after="120" w:line="360" w:lineRule="auto"/>
        <w:ind w:left="1267" w:hanging="1267"/>
        <w:jc w:val="both"/>
        <w:rPr>
          <w:b/>
          <w:snapToGrid w:val="0"/>
        </w:rPr>
      </w:pPr>
    </w:p>
    <w:p w:rsidR="00581249" w:rsidRDefault="00581249" w:rsidP="007615DE">
      <w:pPr>
        <w:widowControl w:val="0"/>
        <w:spacing w:after="120" w:line="360" w:lineRule="auto"/>
        <w:ind w:left="1267" w:hanging="1267"/>
        <w:jc w:val="both"/>
        <w:rPr>
          <w:b/>
          <w:snapToGrid w:val="0"/>
        </w:rPr>
      </w:pPr>
    </w:p>
    <w:p w:rsidR="00581249" w:rsidRDefault="00581249" w:rsidP="007615DE">
      <w:pPr>
        <w:widowControl w:val="0"/>
        <w:spacing w:after="120" w:line="360" w:lineRule="auto"/>
        <w:ind w:left="1267" w:hanging="1267"/>
        <w:jc w:val="both"/>
        <w:rPr>
          <w:b/>
          <w:snapToGrid w:val="0"/>
        </w:rPr>
      </w:pPr>
    </w:p>
    <w:p w:rsidR="00581249" w:rsidRDefault="00581249" w:rsidP="007615DE">
      <w:pPr>
        <w:widowControl w:val="0"/>
        <w:spacing w:after="120" w:line="360" w:lineRule="auto"/>
        <w:ind w:left="1267" w:hanging="1267"/>
        <w:jc w:val="both"/>
        <w:rPr>
          <w:b/>
          <w:snapToGrid w:val="0"/>
        </w:rPr>
      </w:pPr>
    </w:p>
    <w:p w:rsidR="00581249" w:rsidRDefault="00581249" w:rsidP="007615DE">
      <w:pPr>
        <w:widowControl w:val="0"/>
        <w:spacing w:after="120" w:line="360" w:lineRule="auto"/>
        <w:ind w:left="1267" w:hanging="1267"/>
        <w:jc w:val="both"/>
        <w:rPr>
          <w:b/>
          <w:snapToGrid w:val="0"/>
        </w:rPr>
      </w:pPr>
    </w:p>
    <w:p w:rsidR="009B3334" w:rsidRDefault="009B3334" w:rsidP="007615DE">
      <w:pPr>
        <w:widowControl w:val="0"/>
        <w:spacing w:after="120" w:line="360" w:lineRule="auto"/>
        <w:ind w:left="1267" w:hanging="1267"/>
        <w:jc w:val="both"/>
        <w:rPr>
          <w:b/>
          <w:snapToGrid w:val="0"/>
        </w:rPr>
      </w:pPr>
    </w:p>
    <w:p w:rsidR="009B3334" w:rsidRDefault="009B3334" w:rsidP="007615DE">
      <w:pPr>
        <w:widowControl w:val="0"/>
        <w:spacing w:after="120" w:line="360" w:lineRule="auto"/>
        <w:ind w:left="1267" w:hanging="1267"/>
        <w:jc w:val="both"/>
        <w:rPr>
          <w:b/>
          <w:snapToGrid w:val="0"/>
        </w:rPr>
      </w:pPr>
    </w:p>
    <w:p w:rsidR="009B3334" w:rsidRDefault="009B3334" w:rsidP="007615DE">
      <w:pPr>
        <w:widowControl w:val="0"/>
        <w:spacing w:after="120" w:line="360" w:lineRule="auto"/>
        <w:ind w:left="1267" w:hanging="1267"/>
        <w:jc w:val="both"/>
        <w:rPr>
          <w:b/>
          <w:snapToGrid w:val="0"/>
        </w:rPr>
      </w:pPr>
    </w:p>
    <w:p w:rsidR="00581249" w:rsidRDefault="00581249" w:rsidP="007615DE">
      <w:pPr>
        <w:widowControl w:val="0"/>
        <w:spacing w:after="120" w:line="360" w:lineRule="auto"/>
        <w:ind w:left="1267" w:hanging="1267"/>
        <w:jc w:val="both"/>
        <w:rPr>
          <w:b/>
          <w:snapToGrid w:val="0"/>
        </w:rPr>
      </w:pPr>
    </w:p>
    <w:p w:rsidR="007615DE" w:rsidRPr="00126755" w:rsidRDefault="00A9249F" w:rsidP="007615DE">
      <w:pPr>
        <w:widowControl w:val="0"/>
        <w:spacing w:after="120" w:line="360" w:lineRule="auto"/>
        <w:ind w:left="1267" w:hanging="1267"/>
        <w:jc w:val="both"/>
        <w:rPr>
          <w:b/>
          <w:snapToGrid w:val="0"/>
        </w:rPr>
      </w:pPr>
      <w:r w:rsidRPr="00126755">
        <w:rPr>
          <w:b/>
          <w:snapToGrid w:val="0"/>
        </w:rPr>
        <w:lastRenderedPageBreak/>
        <w:t>Table 6</w:t>
      </w:r>
      <w:r w:rsidR="007615DE" w:rsidRPr="00126755">
        <w:rPr>
          <w:b/>
          <w:snapToGrid w:val="0"/>
        </w:rPr>
        <w:tab/>
        <w:t>The variation of specific absorption rate (SAR) of spongy bone with different frequencies of EMR at different distances from the tower</w:t>
      </w:r>
    </w:p>
    <w:tbl>
      <w:tblPr>
        <w:tblW w:w="0" w:type="auto"/>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1155"/>
        <w:gridCol w:w="804"/>
        <w:gridCol w:w="716"/>
        <w:gridCol w:w="716"/>
        <w:gridCol w:w="716"/>
        <w:gridCol w:w="716"/>
        <w:gridCol w:w="716"/>
        <w:gridCol w:w="716"/>
        <w:gridCol w:w="716"/>
        <w:gridCol w:w="716"/>
        <w:gridCol w:w="1482"/>
      </w:tblGrid>
      <w:tr w:rsidR="007615DE" w:rsidRPr="00126755" w:rsidTr="008A5060">
        <w:trPr>
          <w:cantSplit/>
          <w:trHeight w:val="778"/>
        </w:trPr>
        <w:tc>
          <w:tcPr>
            <w:tcW w:w="1155" w:type="dxa"/>
            <w:vMerge w:val="restart"/>
            <w:tcBorders>
              <w:top w:val="single" w:sz="4" w:space="0" w:color="auto"/>
              <w:bottom w:val="nil"/>
              <w:right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Frequency</w:t>
            </w:r>
          </w:p>
          <w:p w:rsidR="007615DE" w:rsidRPr="00126755" w:rsidRDefault="007615DE" w:rsidP="0005725D">
            <w:pPr>
              <w:widowControl w:val="0"/>
              <w:spacing w:before="20" w:after="20"/>
              <w:jc w:val="center"/>
              <w:rPr>
                <w:snapToGrid w:val="0"/>
              </w:rPr>
            </w:pPr>
            <w:r w:rsidRPr="00126755">
              <w:rPr>
                <w:snapToGrid w:val="0"/>
                <w:sz w:val="22"/>
              </w:rPr>
              <w:t>of radiation</w:t>
            </w:r>
          </w:p>
          <w:p w:rsidR="007615DE" w:rsidRPr="00126755" w:rsidRDefault="007615DE" w:rsidP="0005725D">
            <w:pPr>
              <w:widowControl w:val="0"/>
              <w:spacing w:before="20" w:after="20"/>
              <w:jc w:val="center"/>
              <w:rPr>
                <w:snapToGrid w:val="0"/>
              </w:rPr>
            </w:pPr>
            <w:r w:rsidRPr="00126755">
              <w:rPr>
                <w:snapToGrid w:val="0"/>
                <w:sz w:val="22"/>
              </w:rPr>
              <w:t>(MHz)</w:t>
            </w:r>
          </w:p>
        </w:tc>
        <w:tc>
          <w:tcPr>
            <w:tcW w:w="8014" w:type="dxa"/>
            <w:gridSpan w:val="10"/>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20" w:after="20"/>
              <w:jc w:val="center"/>
              <w:rPr>
                <w:snapToGrid w:val="0"/>
              </w:rPr>
            </w:pPr>
            <w:r w:rsidRPr="00126755">
              <w:rPr>
                <w:snapToGrid w:val="0"/>
                <w:sz w:val="22"/>
              </w:rPr>
              <w:t>Specific absorption rate (SAR)</w:t>
            </w:r>
          </w:p>
          <w:p w:rsidR="007615DE" w:rsidRPr="00126755" w:rsidRDefault="007615DE" w:rsidP="0005725D">
            <w:pPr>
              <w:widowControl w:val="0"/>
              <w:spacing w:before="20" w:after="20"/>
              <w:jc w:val="center"/>
              <w:rPr>
                <w:snapToGrid w:val="0"/>
              </w:rPr>
            </w:pPr>
            <w:r w:rsidRPr="00126755">
              <w:rPr>
                <w:snapToGrid w:val="0"/>
                <w:sz w:val="22"/>
              </w:rPr>
              <w:t>at different distances from the tower (10</w:t>
            </w:r>
            <w:r w:rsidRPr="00126755">
              <w:rPr>
                <w:snapToGrid w:val="0"/>
                <w:sz w:val="22"/>
                <w:vertAlign w:val="superscript"/>
              </w:rPr>
              <w:t>-3</w:t>
            </w:r>
            <w:r w:rsidRPr="00126755">
              <w:rPr>
                <w:snapToGrid w:val="0"/>
                <w:sz w:val="22"/>
              </w:rPr>
              <w:t xml:space="preserve"> W/kg)</w:t>
            </w:r>
          </w:p>
        </w:tc>
      </w:tr>
      <w:tr w:rsidR="007615DE" w:rsidRPr="00126755" w:rsidTr="008A5060">
        <w:trPr>
          <w:cantSplit/>
          <w:trHeight w:val="139"/>
        </w:trPr>
        <w:tc>
          <w:tcPr>
            <w:tcW w:w="1155" w:type="dxa"/>
            <w:vMerge/>
            <w:tcBorders>
              <w:top w:val="nil"/>
              <w:bottom w:val="nil"/>
              <w:right w:val="single" w:sz="4" w:space="0" w:color="auto"/>
            </w:tcBorders>
            <w:vAlign w:val="center"/>
          </w:tcPr>
          <w:p w:rsidR="007615DE" w:rsidRPr="00126755" w:rsidRDefault="007615DE" w:rsidP="0005725D">
            <w:pPr>
              <w:widowControl w:val="0"/>
              <w:spacing w:before="40" w:after="40"/>
              <w:rPr>
                <w:snapToGrid w:val="0"/>
              </w:rPr>
            </w:pPr>
          </w:p>
        </w:tc>
        <w:tc>
          <w:tcPr>
            <w:tcW w:w="804"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40" w:after="40"/>
              <w:jc w:val="center"/>
              <w:rPr>
                <w:snapToGrid w:val="0"/>
              </w:rPr>
            </w:pPr>
            <w:r w:rsidRPr="00126755">
              <w:rPr>
                <w:snapToGrid w:val="0"/>
                <w:sz w:val="22"/>
              </w:rPr>
              <w:t>10m</w:t>
            </w:r>
          </w:p>
        </w:tc>
        <w:tc>
          <w:tcPr>
            <w:tcW w:w="716"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40" w:after="40"/>
              <w:jc w:val="center"/>
              <w:rPr>
                <w:snapToGrid w:val="0"/>
              </w:rPr>
            </w:pPr>
            <w:r w:rsidRPr="00126755">
              <w:rPr>
                <w:snapToGrid w:val="0"/>
                <w:sz w:val="22"/>
              </w:rPr>
              <w:t>20m</w:t>
            </w:r>
          </w:p>
        </w:tc>
        <w:tc>
          <w:tcPr>
            <w:tcW w:w="716"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40" w:after="40"/>
              <w:jc w:val="center"/>
              <w:rPr>
                <w:snapToGrid w:val="0"/>
              </w:rPr>
            </w:pPr>
            <w:r w:rsidRPr="00126755">
              <w:rPr>
                <w:snapToGrid w:val="0"/>
                <w:sz w:val="22"/>
              </w:rPr>
              <w:t>30m</w:t>
            </w:r>
          </w:p>
        </w:tc>
        <w:tc>
          <w:tcPr>
            <w:tcW w:w="716"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40" w:after="40"/>
              <w:jc w:val="center"/>
              <w:rPr>
                <w:snapToGrid w:val="0"/>
              </w:rPr>
            </w:pPr>
            <w:r w:rsidRPr="00126755">
              <w:rPr>
                <w:snapToGrid w:val="0"/>
                <w:sz w:val="22"/>
              </w:rPr>
              <w:t>40m</w:t>
            </w:r>
          </w:p>
        </w:tc>
        <w:tc>
          <w:tcPr>
            <w:tcW w:w="716"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40" w:after="40"/>
              <w:jc w:val="center"/>
              <w:rPr>
                <w:snapToGrid w:val="0"/>
              </w:rPr>
            </w:pPr>
            <w:r w:rsidRPr="00126755">
              <w:rPr>
                <w:snapToGrid w:val="0"/>
                <w:sz w:val="22"/>
              </w:rPr>
              <w:t>50m</w:t>
            </w:r>
          </w:p>
        </w:tc>
        <w:tc>
          <w:tcPr>
            <w:tcW w:w="716"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40" w:after="40"/>
              <w:jc w:val="center"/>
              <w:rPr>
                <w:snapToGrid w:val="0"/>
              </w:rPr>
            </w:pPr>
            <w:r w:rsidRPr="00126755">
              <w:rPr>
                <w:snapToGrid w:val="0"/>
                <w:sz w:val="22"/>
              </w:rPr>
              <w:t>60m</w:t>
            </w:r>
          </w:p>
        </w:tc>
        <w:tc>
          <w:tcPr>
            <w:tcW w:w="716"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40" w:after="40"/>
              <w:jc w:val="center"/>
              <w:rPr>
                <w:snapToGrid w:val="0"/>
              </w:rPr>
            </w:pPr>
            <w:r w:rsidRPr="00126755">
              <w:rPr>
                <w:snapToGrid w:val="0"/>
                <w:sz w:val="22"/>
              </w:rPr>
              <w:t>70m</w:t>
            </w:r>
          </w:p>
        </w:tc>
        <w:tc>
          <w:tcPr>
            <w:tcW w:w="716"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40" w:after="40"/>
              <w:jc w:val="center"/>
              <w:rPr>
                <w:snapToGrid w:val="0"/>
              </w:rPr>
            </w:pPr>
            <w:r w:rsidRPr="00126755">
              <w:rPr>
                <w:snapToGrid w:val="0"/>
                <w:sz w:val="22"/>
              </w:rPr>
              <w:t>80m</w:t>
            </w:r>
          </w:p>
        </w:tc>
        <w:tc>
          <w:tcPr>
            <w:tcW w:w="716" w:type="dxa"/>
            <w:tcBorders>
              <w:top w:val="single" w:sz="4" w:space="0" w:color="auto"/>
              <w:left w:val="single" w:sz="4" w:space="0" w:color="auto"/>
              <w:bottom w:val="nil"/>
              <w:right w:val="single" w:sz="4" w:space="0" w:color="auto"/>
            </w:tcBorders>
            <w:vAlign w:val="center"/>
          </w:tcPr>
          <w:p w:rsidR="007615DE" w:rsidRPr="00126755" w:rsidRDefault="007615DE" w:rsidP="0005725D">
            <w:pPr>
              <w:widowControl w:val="0"/>
              <w:spacing w:before="40" w:after="40"/>
              <w:jc w:val="center"/>
              <w:rPr>
                <w:snapToGrid w:val="0"/>
              </w:rPr>
            </w:pPr>
            <w:r w:rsidRPr="00126755">
              <w:rPr>
                <w:snapToGrid w:val="0"/>
                <w:sz w:val="22"/>
              </w:rPr>
              <w:t>90m</w:t>
            </w:r>
          </w:p>
        </w:tc>
        <w:tc>
          <w:tcPr>
            <w:tcW w:w="1480" w:type="dxa"/>
            <w:tcBorders>
              <w:top w:val="single" w:sz="4" w:space="0" w:color="auto"/>
              <w:left w:val="single" w:sz="4" w:space="0" w:color="auto"/>
              <w:bottom w:val="single" w:sz="4" w:space="0" w:color="auto"/>
            </w:tcBorders>
            <w:vAlign w:val="center"/>
          </w:tcPr>
          <w:p w:rsidR="007615DE" w:rsidRPr="00126755" w:rsidRDefault="007615DE" w:rsidP="0005725D">
            <w:pPr>
              <w:widowControl w:val="0"/>
              <w:spacing w:before="40" w:after="40"/>
              <w:jc w:val="center"/>
              <w:rPr>
                <w:snapToGrid w:val="0"/>
              </w:rPr>
            </w:pPr>
            <w:r w:rsidRPr="00126755">
              <w:rPr>
                <w:snapToGrid w:val="0"/>
                <w:sz w:val="22"/>
              </w:rPr>
              <w:t>100m</w:t>
            </w:r>
          </w:p>
        </w:tc>
      </w:tr>
      <w:tr w:rsidR="007615DE" w:rsidTr="008A5060">
        <w:trPr>
          <w:trHeight w:val="527"/>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27.12</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129.84</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32.46</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14.33</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8.11</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5.13</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3.51</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2.43</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2.00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1.62</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1.29</w:t>
            </w:r>
          </w:p>
        </w:tc>
      </w:tr>
      <w:tr w:rsidR="007615DE" w:rsidTr="008A5060">
        <w:trPr>
          <w:trHeight w:val="493"/>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40.68</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187.20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46.80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20.67</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11.70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7.41</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5.07</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3.51</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2.88</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2.32</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1.87</w:t>
            </w:r>
          </w:p>
        </w:tc>
      </w:tr>
      <w:tr w:rsidR="007615DE" w:rsidTr="008A5060">
        <w:trPr>
          <w:trHeight w:val="527"/>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100</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273.84</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68.46</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30.23</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17.11</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10.83</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7.41</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5.13</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4.22</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3.42</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2.73</w:t>
            </w:r>
          </w:p>
        </w:tc>
      </w:tr>
      <w:tr w:rsidR="007615DE" w:rsidTr="008A5060">
        <w:trPr>
          <w:trHeight w:val="493"/>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200</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288.00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72.00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31.80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18.00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11.40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7.80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5.40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4.44</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3.60</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2.88</w:t>
            </w:r>
          </w:p>
        </w:tc>
      </w:tr>
      <w:tr w:rsidR="007615DE" w:rsidTr="008A5060">
        <w:trPr>
          <w:trHeight w:val="527"/>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300</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332.60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83.16</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36.72</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20.79</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13.16</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9.00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6.23</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5.12</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4.15</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3.32</w:t>
            </w:r>
          </w:p>
        </w:tc>
      </w:tr>
      <w:tr w:rsidR="007615DE" w:rsidTr="008A5060">
        <w:trPr>
          <w:trHeight w:val="527"/>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433</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374.16</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93.50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41.31</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23.38</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14.81</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10.13</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7.01</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5.76</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4.67</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3.74</w:t>
            </w:r>
          </w:p>
        </w:tc>
      </w:tr>
      <w:tr w:rsidR="007615DE" w:rsidTr="008A5060">
        <w:trPr>
          <w:trHeight w:val="527"/>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750</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450.70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112.70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49.76</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28.17</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17.84</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12.20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8.45</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6.94</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5.63</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4.50</w:t>
            </w:r>
          </w:p>
        </w:tc>
      </w:tr>
      <w:tr w:rsidR="007615DE" w:rsidTr="008A5060">
        <w:trPr>
          <w:trHeight w:val="493"/>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915</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486.24</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121.50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53.68</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30.39</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19.24</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13.16</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9.11</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7.49</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6.07</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4.86</w:t>
            </w:r>
          </w:p>
        </w:tc>
      </w:tr>
      <w:tr w:rsidR="007615DE" w:rsidTr="008A5060">
        <w:trPr>
          <w:trHeight w:val="527"/>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1500</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580.30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145.08</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64.07</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36.27</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22.97</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15.70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10.88</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8.94</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7.25</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5.80</w:t>
            </w:r>
          </w:p>
        </w:tc>
      </w:tr>
      <w:tr w:rsidR="007615DE" w:rsidTr="008A5060">
        <w:trPr>
          <w:trHeight w:val="527"/>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2450</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742.56</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185.04</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81.99</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46.41</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29.39</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20.11</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13.92</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11.44</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9.28</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7.42</w:t>
            </w:r>
          </w:p>
        </w:tc>
      </w:tr>
      <w:tr w:rsidR="007615DE" w:rsidTr="008A5060">
        <w:trPr>
          <w:trHeight w:val="527"/>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3000</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825.60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206.40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91.16</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51.50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32.68</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22.36</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15.48</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12.72</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10.32</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8.25</w:t>
            </w:r>
          </w:p>
        </w:tc>
      </w:tr>
      <w:tr w:rsidR="007615DE" w:rsidTr="008A5060">
        <w:trPr>
          <w:trHeight w:val="493"/>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5000</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1130.40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282.60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124.80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70.65</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44.74</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30.61</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21.19</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17.42</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14.13</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11.30</w:t>
            </w:r>
          </w:p>
        </w:tc>
      </w:tr>
      <w:tr w:rsidR="007615DE" w:rsidTr="008A5060">
        <w:trPr>
          <w:trHeight w:val="527"/>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5900</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1257.60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314.40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138.80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78.60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49.78</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34.06</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23.58</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19.38</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15.72</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12.50</w:t>
            </w:r>
          </w:p>
        </w:tc>
      </w:tr>
      <w:tr w:rsidR="007615DE" w:rsidTr="008A5060">
        <w:trPr>
          <w:trHeight w:val="493"/>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8000</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1646.40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411.60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181.80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102.90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65.17</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44.59</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30.87</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25.38</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20.58</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16.46</w:t>
            </w:r>
          </w:p>
        </w:tc>
      </w:tr>
      <w:tr w:rsidR="007615DE" w:rsidTr="008A5060">
        <w:trPr>
          <w:trHeight w:val="681"/>
        </w:trPr>
        <w:tc>
          <w:tcPr>
            <w:tcW w:w="1155"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10000</w:t>
            </w:r>
          </w:p>
        </w:tc>
        <w:tc>
          <w:tcPr>
            <w:tcW w:w="804"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2094.20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523.56</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231.23</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130.90</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82.89</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56.71</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39.26</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32.28</w:t>
            </w:r>
          </w:p>
        </w:tc>
        <w:tc>
          <w:tcPr>
            <w:tcW w:w="716"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26.17</w:t>
            </w:r>
          </w:p>
        </w:tc>
        <w:tc>
          <w:tcPr>
            <w:tcW w:w="1480"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20.94</w:t>
            </w:r>
          </w:p>
        </w:tc>
      </w:tr>
    </w:tbl>
    <w:p w:rsidR="007615DE" w:rsidRDefault="007615DE" w:rsidP="007615DE">
      <w:pPr>
        <w:pStyle w:val="BodyTextIndent"/>
        <w:widowControl w:val="0"/>
        <w:ind w:firstLine="0"/>
      </w:pPr>
    </w:p>
    <w:p w:rsidR="007615DE" w:rsidRDefault="007615DE" w:rsidP="007615DE">
      <w:pPr>
        <w:widowControl w:val="0"/>
        <w:spacing w:after="120" w:line="360" w:lineRule="auto"/>
        <w:ind w:left="1267" w:hanging="1267"/>
        <w:jc w:val="both"/>
        <w:rPr>
          <w:b/>
          <w:snapToGrid w:val="0"/>
        </w:rPr>
      </w:pPr>
    </w:p>
    <w:p w:rsidR="00E839E6" w:rsidRDefault="00E839E6" w:rsidP="007615DE">
      <w:pPr>
        <w:widowControl w:val="0"/>
        <w:spacing w:after="120" w:line="360" w:lineRule="auto"/>
        <w:ind w:left="1267" w:hanging="1267"/>
        <w:jc w:val="both"/>
        <w:rPr>
          <w:b/>
          <w:snapToGrid w:val="0"/>
        </w:rPr>
      </w:pPr>
    </w:p>
    <w:p w:rsidR="00E839E6" w:rsidRDefault="00581249" w:rsidP="007615DE">
      <w:pPr>
        <w:widowControl w:val="0"/>
        <w:spacing w:after="120" w:line="360" w:lineRule="auto"/>
        <w:ind w:left="1267" w:hanging="1267"/>
        <w:jc w:val="both"/>
        <w:rPr>
          <w:b/>
          <w:snapToGrid w:val="0"/>
        </w:rPr>
      </w:pPr>
      <w:r>
        <w:rPr>
          <w:b/>
          <w:noProof/>
        </w:rPr>
        <w:lastRenderedPageBreak/>
        <w:drawing>
          <wp:inline distT="0" distB="0" distL="0" distR="0">
            <wp:extent cx="5943600" cy="4592955"/>
            <wp:effectExtent l="19050" t="0" r="0" b="0"/>
            <wp:docPr id="7" name="Picture 6" descr="Grap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3.jpg"/>
                    <pic:cNvPicPr/>
                  </pic:nvPicPr>
                  <pic:blipFill>
                    <a:blip r:embed="rId57" cstate="print"/>
                    <a:stretch>
                      <a:fillRect/>
                    </a:stretch>
                  </pic:blipFill>
                  <pic:spPr>
                    <a:xfrm>
                      <a:off x="0" y="0"/>
                      <a:ext cx="5943600" cy="4592955"/>
                    </a:xfrm>
                    <a:prstGeom prst="rect">
                      <a:avLst/>
                    </a:prstGeom>
                  </pic:spPr>
                </pic:pic>
              </a:graphicData>
            </a:graphic>
          </wp:inline>
        </w:drawing>
      </w:r>
    </w:p>
    <w:p w:rsidR="00581249" w:rsidRPr="00126755" w:rsidRDefault="00581249" w:rsidP="00581249">
      <w:pPr>
        <w:widowControl w:val="0"/>
        <w:spacing w:after="120" w:line="360" w:lineRule="auto"/>
        <w:ind w:left="1267" w:hanging="1267"/>
        <w:jc w:val="both"/>
        <w:rPr>
          <w:b/>
          <w:snapToGrid w:val="0"/>
        </w:rPr>
      </w:pPr>
      <w:r>
        <w:rPr>
          <w:b/>
          <w:snapToGrid w:val="0"/>
        </w:rPr>
        <w:t>Graph</w:t>
      </w:r>
      <w:r w:rsidRPr="00126755">
        <w:rPr>
          <w:b/>
          <w:snapToGrid w:val="0"/>
        </w:rPr>
        <w:t xml:space="preserve"> 6 </w:t>
      </w:r>
      <w:r w:rsidRPr="00126755">
        <w:rPr>
          <w:b/>
          <w:snapToGrid w:val="0"/>
        </w:rPr>
        <w:tab/>
        <w:t>The variation of specific absorption rate (SAR) of spongy bone with different frequencies of EMR at different distances from the tower</w:t>
      </w:r>
    </w:p>
    <w:p w:rsidR="00E839E6" w:rsidRDefault="00E839E6" w:rsidP="007615DE">
      <w:pPr>
        <w:widowControl w:val="0"/>
        <w:spacing w:after="120" w:line="360" w:lineRule="auto"/>
        <w:ind w:left="1267" w:hanging="1267"/>
        <w:jc w:val="both"/>
        <w:rPr>
          <w:b/>
          <w:snapToGrid w:val="0"/>
        </w:rPr>
      </w:pPr>
    </w:p>
    <w:p w:rsidR="00C1137A" w:rsidRDefault="00C1137A" w:rsidP="00E66484">
      <w:pPr>
        <w:widowControl w:val="0"/>
        <w:spacing w:after="120" w:line="360" w:lineRule="auto"/>
        <w:jc w:val="both"/>
        <w:rPr>
          <w:b/>
          <w:snapToGrid w:val="0"/>
        </w:rPr>
      </w:pPr>
    </w:p>
    <w:p w:rsidR="00581249" w:rsidRDefault="00581249" w:rsidP="00E66484">
      <w:pPr>
        <w:widowControl w:val="0"/>
        <w:spacing w:after="120" w:line="360" w:lineRule="auto"/>
        <w:jc w:val="both"/>
        <w:rPr>
          <w:b/>
          <w:snapToGrid w:val="0"/>
        </w:rPr>
      </w:pPr>
    </w:p>
    <w:p w:rsidR="00581249" w:rsidRDefault="00581249" w:rsidP="00E66484">
      <w:pPr>
        <w:widowControl w:val="0"/>
        <w:spacing w:after="120" w:line="360" w:lineRule="auto"/>
        <w:jc w:val="both"/>
        <w:rPr>
          <w:b/>
          <w:snapToGrid w:val="0"/>
        </w:rPr>
      </w:pPr>
    </w:p>
    <w:p w:rsidR="00581249" w:rsidRDefault="00581249" w:rsidP="00E66484">
      <w:pPr>
        <w:widowControl w:val="0"/>
        <w:spacing w:after="120" w:line="360" w:lineRule="auto"/>
        <w:jc w:val="both"/>
        <w:rPr>
          <w:b/>
          <w:snapToGrid w:val="0"/>
        </w:rPr>
      </w:pPr>
    </w:p>
    <w:p w:rsidR="00581249" w:rsidRDefault="00581249" w:rsidP="00E66484">
      <w:pPr>
        <w:widowControl w:val="0"/>
        <w:spacing w:after="120" w:line="360" w:lineRule="auto"/>
        <w:jc w:val="both"/>
        <w:rPr>
          <w:b/>
          <w:snapToGrid w:val="0"/>
        </w:rPr>
      </w:pPr>
    </w:p>
    <w:p w:rsidR="00581249" w:rsidRDefault="00581249" w:rsidP="00E66484">
      <w:pPr>
        <w:widowControl w:val="0"/>
        <w:spacing w:after="120" w:line="360" w:lineRule="auto"/>
        <w:jc w:val="both"/>
        <w:rPr>
          <w:b/>
          <w:snapToGrid w:val="0"/>
        </w:rPr>
      </w:pPr>
    </w:p>
    <w:p w:rsidR="00581249" w:rsidRDefault="00581249" w:rsidP="00E66484">
      <w:pPr>
        <w:widowControl w:val="0"/>
        <w:spacing w:after="120" w:line="360" w:lineRule="auto"/>
        <w:jc w:val="both"/>
        <w:rPr>
          <w:b/>
          <w:snapToGrid w:val="0"/>
        </w:rPr>
      </w:pPr>
    </w:p>
    <w:p w:rsidR="00581249" w:rsidRDefault="00581249" w:rsidP="00E66484">
      <w:pPr>
        <w:widowControl w:val="0"/>
        <w:spacing w:after="120" w:line="360" w:lineRule="auto"/>
        <w:jc w:val="both"/>
        <w:rPr>
          <w:b/>
          <w:snapToGrid w:val="0"/>
        </w:rPr>
      </w:pPr>
    </w:p>
    <w:p w:rsidR="009B3334" w:rsidRDefault="009B3334" w:rsidP="00E66484">
      <w:pPr>
        <w:widowControl w:val="0"/>
        <w:spacing w:after="120" w:line="360" w:lineRule="auto"/>
        <w:jc w:val="both"/>
        <w:rPr>
          <w:b/>
          <w:snapToGrid w:val="0"/>
        </w:rPr>
      </w:pPr>
    </w:p>
    <w:p w:rsidR="00581249" w:rsidRDefault="00581249" w:rsidP="00E66484">
      <w:pPr>
        <w:widowControl w:val="0"/>
        <w:spacing w:after="120" w:line="360" w:lineRule="auto"/>
        <w:jc w:val="both"/>
        <w:rPr>
          <w:b/>
          <w:snapToGrid w:val="0"/>
        </w:rPr>
      </w:pPr>
    </w:p>
    <w:p w:rsidR="007615DE" w:rsidRDefault="00A9249F" w:rsidP="007615DE">
      <w:pPr>
        <w:widowControl w:val="0"/>
        <w:spacing w:after="120" w:line="360" w:lineRule="auto"/>
        <w:ind w:left="1267" w:hanging="1267"/>
        <w:jc w:val="both"/>
        <w:rPr>
          <w:b/>
          <w:snapToGrid w:val="0"/>
        </w:rPr>
      </w:pPr>
      <w:r>
        <w:rPr>
          <w:b/>
          <w:snapToGrid w:val="0"/>
        </w:rPr>
        <w:lastRenderedPageBreak/>
        <w:t>Table 7</w:t>
      </w:r>
      <w:r w:rsidR="007615DE">
        <w:rPr>
          <w:b/>
          <w:snapToGrid w:val="0"/>
        </w:rPr>
        <w:tab/>
        <w:t>The variation of specific absorption rate (SAR) of skeletal muscles with different frequencies of EMR at different distances from the tower</w:t>
      </w:r>
    </w:p>
    <w:tbl>
      <w:tblPr>
        <w:tblW w:w="0" w:type="auto"/>
        <w:tblInd w:w="-44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tblPr>
      <w:tblGrid>
        <w:gridCol w:w="1640"/>
        <w:gridCol w:w="751"/>
        <w:gridCol w:w="751"/>
        <w:gridCol w:w="751"/>
        <w:gridCol w:w="751"/>
        <w:gridCol w:w="751"/>
        <w:gridCol w:w="751"/>
        <w:gridCol w:w="751"/>
        <w:gridCol w:w="751"/>
        <w:gridCol w:w="751"/>
        <w:gridCol w:w="1411"/>
      </w:tblGrid>
      <w:tr w:rsidR="007615DE" w:rsidTr="008A5060">
        <w:trPr>
          <w:cantSplit/>
          <w:trHeight w:val="864"/>
        </w:trPr>
        <w:tc>
          <w:tcPr>
            <w:tcW w:w="1640" w:type="dxa"/>
            <w:vMerge w:val="restart"/>
            <w:tcBorders>
              <w:top w:val="single" w:sz="4" w:space="0" w:color="auto"/>
              <w:bottom w:val="nil"/>
              <w:right w:val="single" w:sz="4" w:space="0" w:color="auto"/>
            </w:tcBorders>
            <w:vAlign w:val="center"/>
          </w:tcPr>
          <w:p w:rsidR="007615DE" w:rsidRDefault="007615DE" w:rsidP="0005725D">
            <w:pPr>
              <w:widowControl w:val="0"/>
              <w:spacing w:before="40" w:after="40"/>
              <w:jc w:val="center"/>
              <w:rPr>
                <w:snapToGrid w:val="0"/>
              </w:rPr>
            </w:pPr>
            <w:r>
              <w:rPr>
                <w:snapToGrid w:val="0"/>
                <w:sz w:val="22"/>
              </w:rPr>
              <w:t>Frequency</w:t>
            </w:r>
          </w:p>
          <w:p w:rsidR="007615DE" w:rsidRDefault="007615DE" w:rsidP="0005725D">
            <w:pPr>
              <w:widowControl w:val="0"/>
              <w:spacing w:before="40" w:after="40"/>
              <w:jc w:val="center"/>
              <w:rPr>
                <w:snapToGrid w:val="0"/>
              </w:rPr>
            </w:pPr>
            <w:r>
              <w:rPr>
                <w:snapToGrid w:val="0"/>
                <w:sz w:val="22"/>
              </w:rPr>
              <w:t>of radiation</w:t>
            </w:r>
          </w:p>
          <w:p w:rsidR="007615DE" w:rsidRDefault="007615DE" w:rsidP="0005725D">
            <w:pPr>
              <w:widowControl w:val="0"/>
              <w:spacing w:before="40" w:after="40"/>
              <w:jc w:val="center"/>
              <w:rPr>
                <w:snapToGrid w:val="0"/>
              </w:rPr>
            </w:pPr>
            <w:r>
              <w:rPr>
                <w:snapToGrid w:val="0"/>
                <w:sz w:val="22"/>
              </w:rPr>
              <w:t>(MHz)</w:t>
            </w:r>
          </w:p>
        </w:tc>
        <w:tc>
          <w:tcPr>
            <w:tcW w:w="8170" w:type="dxa"/>
            <w:gridSpan w:val="10"/>
            <w:tcBorders>
              <w:top w:val="single" w:sz="4" w:space="0" w:color="auto"/>
              <w:left w:val="single" w:sz="4" w:space="0" w:color="auto"/>
              <w:bottom w:val="single" w:sz="4" w:space="0" w:color="auto"/>
            </w:tcBorders>
            <w:vAlign w:val="center"/>
          </w:tcPr>
          <w:p w:rsidR="007615DE" w:rsidRDefault="007615DE" w:rsidP="0005725D">
            <w:pPr>
              <w:widowControl w:val="0"/>
              <w:spacing w:before="40" w:after="40"/>
              <w:jc w:val="center"/>
              <w:rPr>
                <w:snapToGrid w:val="0"/>
              </w:rPr>
            </w:pPr>
            <w:r>
              <w:rPr>
                <w:snapToGrid w:val="0"/>
                <w:sz w:val="22"/>
              </w:rPr>
              <w:t>Specific absorption rate (SAR)</w:t>
            </w:r>
          </w:p>
          <w:p w:rsidR="007615DE" w:rsidRDefault="007615DE" w:rsidP="0005725D">
            <w:pPr>
              <w:widowControl w:val="0"/>
              <w:spacing w:before="40" w:after="40"/>
              <w:jc w:val="center"/>
              <w:rPr>
                <w:snapToGrid w:val="0"/>
              </w:rPr>
            </w:pPr>
            <w:r>
              <w:rPr>
                <w:snapToGrid w:val="0"/>
                <w:sz w:val="22"/>
              </w:rPr>
              <w:t>at different distances from the tower (10</w:t>
            </w:r>
            <w:r>
              <w:rPr>
                <w:snapToGrid w:val="0"/>
                <w:sz w:val="22"/>
                <w:vertAlign w:val="superscript"/>
              </w:rPr>
              <w:t>-3</w:t>
            </w:r>
            <w:r>
              <w:rPr>
                <w:snapToGrid w:val="0"/>
                <w:sz w:val="22"/>
              </w:rPr>
              <w:t xml:space="preserve"> W/kg)</w:t>
            </w:r>
          </w:p>
        </w:tc>
      </w:tr>
      <w:tr w:rsidR="007615DE" w:rsidTr="008A5060">
        <w:trPr>
          <w:cantSplit/>
          <w:trHeight w:val="262"/>
        </w:trPr>
        <w:tc>
          <w:tcPr>
            <w:tcW w:w="1640" w:type="dxa"/>
            <w:vMerge/>
            <w:tcBorders>
              <w:top w:val="nil"/>
              <w:bottom w:val="nil"/>
              <w:right w:val="single" w:sz="4" w:space="0" w:color="auto"/>
            </w:tcBorders>
            <w:vAlign w:val="center"/>
          </w:tcPr>
          <w:p w:rsidR="007615DE" w:rsidRDefault="007615DE" w:rsidP="0005725D">
            <w:pPr>
              <w:widowControl w:val="0"/>
              <w:spacing w:before="40" w:after="40"/>
              <w:rPr>
                <w:snapToGrid w:val="0"/>
              </w:rPr>
            </w:pPr>
          </w:p>
        </w:tc>
        <w:tc>
          <w:tcPr>
            <w:tcW w:w="751" w:type="dxa"/>
            <w:tcBorders>
              <w:top w:val="single" w:sz="4" w:space="0" w:color="auto"/>
              <w:left w:val="single" w:sz="4" w:space="0" w:color="auto"/>
              <w:bottom w:val="nil"/>
              <w:right w:val="single" w:sz="4" w:space="0" w:color="auto"/>
            </w:tcBorders>
            <w:vAlign w:val="center"/>
          </w:tcPr>
          <w:p w:rsidR="007615DE" w:rsidRDefault="007615DE" w:rsidP="0005725D">
            <w:pPr>
              <w:widowControl w:val="0"/>
              <w:spacing w:before="40" w:after="40"/>
              <w:jc w:val="center"/>
              <w:rPr>
                <w:snapToGrid w:val="0"/>
              </w:rPr>
            </w:pPr>
            <w:r>
              <w:rPr>
                <w:snapToGrid w:val="0"/>
                <w:sz w:val="22"/>
              </w:rPr>
              <w:t>10m</w:t>
            </w:r>
          </w:p>
        </w:tc>
        <w:tc>
          <w:tcPr>
            <w:tcW w:w="751" w:type="dxa"/>
            <w:tcBorders>
              <w:top w:val="single" w:sz="4" w:space="0" w:color="auto"/>
              <w:left w:val="single" w:sz="4" w:space="0" w:color="auto"/>
              <w:bottom w:val="nil"/>
              <w:right w:val="single" w:sz="4" w:space="0" w:color="auto"/>
            </w:tcBorders>
            <w:vAlign w:val="center"/>
          </w:tcPr>
          <w:p w:rsidR="007615DE" w:rsidRDefault="007615DE" w:rsidP="0005725D">
            <w:pPr>
              <w:widowControl w:val="0"/>
              <w:spacing w:before="40" w:after="40"/>
              <w:jc w:val="center"/>
              <w:rPr>
                <w:snapToGrid w:val="0"/>
              </w:rPr>
            </w:pPr>
            <w:r>
              <w:rPr>
                <w:snapToGrid w:val="0"/>
                <w:sz w:val="22"/>
              </w:rPr>
              <w:t>20m</w:t>
            </w:r>
          </w:p>
        </w:tc>
        <w:tc>
          <w:tcPr>
            <w:tcW w:w="751" w:type="dxa"/>
            <w:tcBorders>
              <w:top w:val="single" w:sz="4" w:space="0" w:color="auto"/>
              <w:left w:val="single" w:sz="4" w:space="0" w:color="auto"/>
              <w:bottom w:val="nil"/>
              <w:right w:val="single" w:sz="4" w:space="0" w:color="auto"/>
            </w:tcBorders>
            <w:vAlign w:val="center"/>
          </w:tcPr>
          <w:p w:rsidR="007615DE" w:rsidRDefault="007615DE" w:rsidP="0005725D">
            <w:pPr>
              <w:widowControl w:val="0"/>
              <w:spacing w:before="40" w:after="40"/>
              <w:jc w:val="center"/>
              <w:rPr>
                <w:snapToGrid w:val="0"/>
              </w:rPr>
            </w:pPr>
            <w:r>
              <w:rPr>
                <w:snapToGrid w:val="0"/>
                <w:sz w:val="22"/>
              </w:rPr>
              <w:t>30m</w:t>
            </w:r>
          </w:p>
        </w:tc>
        <w:tc>
          <w:tcPr>
            <w:tcW w:w="751" w:type="dxa"/>
            <w:tcBorders>
              <w:top w:val="single" w:sz="4" w:space="0" w:color="auto"/>
              <w:left w:val="single" w:sz="4" w:space="0" w:color="auto"/>
              <w:bottom w:val="nil"/>
              <w:right w:val="single" w:sz="4" w:space="0" w:color="auto"/>
            </w:tcBorders>
            <w:vAlign w:val="center"/>
          </w:tcPr>
          <w:p w:rsidR="007615DE" w:rsidRDefault="007615DE" w:rsidP="0005725D">
            <w:pPr>
              <w:widowControl w:val="0"/>
              <w:spacing w:before="40" w:after="40"/>
              <w:jc w:val="center"/>
              <w:rPr>
                <w:snapToGrid w:val="0"/>
              </w:rPr>
            </w:pPr>
            <w:r>
              <w:rPr>
                <w:snapToGrid w:val="0"/>
                <w:sz w:val="22"/>
              </w:rPr>
              <w:t>40m</w:t>
            </w:r>
          </w:p>
        </w:tc>
        <w:tc>
          <w:tcPr>
            <w:tcW w:w="751" w:type="dxa"/>
            <w:tcBorders>
              <w:top w:val="single" w:sz="4" w:space="0" w:color="auto"/>
              <w:left w:val="single" w:sz="4" w:space="0" w:color="auto"/>
              <w:bottom w:val="nil"/>
              <w:right w:val="single" w:sz="4" w:space="0" w:color="auto"/>
            </w:tcBorders>
            <w:vAlign w:val="center"/>
          </w:tcPr>
          <w:p w:rsidR="007615DE" w:rsidRDefault="007615DE" w:rsidP="0005725D">
            <w:pPr>
              <w:widowControl w:val="0"/>
              <w:spacing w:before="40" w:after="40"/>
              <w:jc w:val="center"/>
              <w:rPr>
                <w:snapToGrid w:val="0"/>
              </w:rPr>
            </w:pPr>
            <w:r>
              <w:rPr>
                <w:snapToGrid w:val="0"/>
                <w:sz w:val="22"/>
              </w:rPr>
              <w:t>50m</w:t>
            </w:r>
          </w:p>
        </w:tc>
        <w:tc>
          <w:tcPr>
            <w:tcW w:w="751" w:type="dxa"/>
            <w:tcBorders>
              <w:top w:val="single" w:sz="4" w:space="0" w:color="auto"/>
              <w:left w:val="single" w:sz="4" w:space="0" w:color="auto"/>
              <w:bottom w:val="nil"/>
              <w:right w:val="single" w:sz="4" w:space="0" w:color="auto"/>
            </w:tcBorders>
            <w:vAlign w:val="center"/>
          </w:tcPr>
          <w:p w:rsidR="007615DE" w:rsidRDefault="007615DE" w:rsidP="0005725D">
            <w:pPr>
              <w:widowControl w:val="0"/>
              <w:spacing w:before="40" w:after="40"/>
              <w:jc w:val="center"/>
              <w:rPr>
                <w:snapToGrid w:val="0"/>
              </w:rPr>
            </w:pPr>
            <w:r>
              <w:rPr>
                <w:snapToGrid w:val="0"/>
                <w:sz w:val="22"/>
              </w:rPr>
              <w:t>60m</w:t>
            </w:r>
          </w:p>
        </w:tc>
        <w:tc>
          <w:tcPr>
            <w:tcW w:w="751" w:type="dxa"/>
            <w:tcBorders>
              <w:top w:val="single" w:sz="4" w:space="0" w:color="auto"/>
              <w:left w:val="single" w:sz="4" w:space="0" w:color="auto"/>
              <w:bottom w:val="nil"/>
              <w:right w:val="single" w:sz="4" w:space="0" w:color="auto"/>
            </w:tcBorders>
            <w:vAlign w:val="center"/>
          </w:tcPr>
          <w:p w:rsidR="007615DE" w:rsidRDefault="007615DE" w:rsidP="0005725D">
            <w:pPr>
              <w:widowControl w:val="0"/>
              <w:spacing w:before="40" w:after="40"/>
              <w:jc w:val="center"/>
              <w:rPr>
                <w:snapToGrid w:val="0"/>
              </w:rPr>
            </w:pPr>
            <w:r>
              <w:rPr>
                <w:snapToGrid w:val="0"/>
                <w:sz w:val="22"/>
              </w:rPr>
              <w:t>70m</w:t>
            </w:r>
          </w:p>
        </w:tc>
        <w:tc>
          <w:tcPr>
            <w:tcW w:w="751" w:type="dxa"/>
            <w:tcBorders>
              <w:top w:val="single" w:sz="4" w:space="0" w:color="auto"/>
              <w:left w:val="single" w:sz="4" w:space="0" w:color="auto"/>
              <w:bottom w:val="nil"/>
              <w:right w:val="single" w:sz="4" w:space="0" w:color="auto"/>
            </w:tcBorders>
            <w:vAlign w:val="center"/>
          </w:tcPr>
          <w:p w:rsidR="007615DE" w:rsidRDefault="007615DE" w:rsidP="0005725D">
            <w:pPr>
              <w:widowControl w:val="0"/>
              <w:spacing w:before="40" w:after="40"/>
              <w:jc w:val="center"/>
              <w:rPr>
                <w:snapToGrid w:val="0"/>
              </w:rPr>
            </w:pPr>
            <w:r>
              <w:rPr>
                <w:snapToGrid w:val="0"/>
                <w:sz w:val="22"/>
              </w:rPr>
              <w:t>80m</w:t>
            </w:r>
          </w:p>
        </w:tc>
        <w:tc>
          <w:tcPr>
            <w:tcW w:w="751" w:type="dxa"/>
            <w:tcBorders>
              <w:top w:val="single" w:sz="4" w:space="0" w:color="auto"/>
              <w:left w:val="single" w:sz="4" w:space="0" w:color="auto"/>
              <w:bottom w:val="nil"/>
              <w:right w:val="single" w:sz="4" w:space="0" w:color="auto"/>
            </w:tcBorders>
            <w:vAlign w:val="center"/>
          </w:tcPr>
          <w:p w:rsidR="007615DE" w:rsidRDefault="007615DE" w:rsidP="0005725D">
            <w:pPr>
              <w:widowControl w:val="0"/>
              <w:spacing w:before="40" w:after="40"/>
              <w:jc w:val="center"/>
              <w:rPr>
                <w:snapToGrid w:val="0"/>
              </w:rPr>
            </w:pPr>
            <w:r>
              <w:rPr>
                <w:snapToGrid w:val="0"/>
                <w:sz w:val="22"/>
              </w:rPr>
              <w:t>90m</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40" w:after="40"/>
              <w:jc w:val="center"/>
              <w:rPr>
                <w:snapToGrid w:val="0"/>
              </w:rPr>
            </w:pPr>
            <w:r>
              <w:rPr>
                <w:snapToGrid w:val="0"/>
                <w:sz w:val="22"/>
              </w:rPr>
              <w:t>100m</w:t>
            </w:r>
          </w:p>
        </w:tc>
      </w:tr>
      <w:tr w:rsidR="007615DE" w:rsidTr="008A5060">
        <w:trPr>
          <w:trHeight w:val="407"/>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34.28</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8.56</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3.80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2.14</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1.36</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0.95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0.70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0.53</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0.42</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0.34</w:t>
            </w:r>
          </w:p>
        </w:tc>
      </w:tr>
      <w:tr w:rsidR="007615DE" w:rsidTr="008A5060">
        <w:trPr>
          <w:trHeight w:val="407"/>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52.44</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13.09</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5.82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3.27</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2.09</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1.45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1.09</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0.82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0.64</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0.52</w:t>
            </w:r>
          </w:p>
        </w:tc>
      </w:tr>
      <w:tr w:rsidR="007615DE" w:rsidTr="008A5060">
        <w:trPr>
          <w:trHeight w:val="380"/>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27.12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53.56</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13.37</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5.95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3.34</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2.13</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1.48</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1.07</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0.83</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0.65</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0.53</w:t>
            </w:r>
          </w:p>
        </w:tc>
      </w:tr>
      <w:tr w:rsidR="007615DE" w:rsidTr="008A5060">
        <w:trPr>
          <w:trHeight w:val="407"/>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40.68</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59.39</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14.83</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6.59</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3.70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2.37</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1.65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1.21</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0.93</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0.73</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0.59</w:t>
            </w:r>
          </w:p>
        </w:tc>
      </w:tr>
      <w:tr w:rsidR="007615DE" w:rsidTr="008A5060">
        <w:trPr>
          <w:trHeight w:val="407"/>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100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76.18</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19.02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8.46</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4.75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3.04</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2.10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1.55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1.19</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0.93</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0.76</w:t>
            </w:r>
          </w:p>
        </w:tc>
      </w:tr>
      <w:tr w:rsidR="007615DE" w:rsidTr="008A5060">
        <w:trPr>
          <w:trHeight w:val="407"/>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200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109.69</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27.39</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12.18</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6.84</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4.37</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3.04</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2.24</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1.71</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1.34</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1.09</w:t>
            </w:r>
          </w:p>
        </w:tc>
      </w:tr>
      <w:tr w:rsidR="007615DE" w:rsidTr="008A5060">
        <w:trPr>
          <w:trHeight w:val="380"/>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300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117.40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29.31</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13.04</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7.32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4.68</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3.26</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2.39</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1.83</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1.44</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1.17</w:t>
            </w:r>
          </w:p>
        </w:tc>
      </w:tr>
      <w:tr w:rsidR="007615DE" w:rsidTr="008A5060">
        <w:trPr>
          <w:trHeight w:val="407"/>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433</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122.55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30.60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13.61</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7.65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4.89</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3.40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2.50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1.91</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1.50</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1.22</w:t>
            </w:r>
          </w:p>
        </w:tc>
      </w:tr>
      <w:tr w:rsidR="007615DE" w:rsidTr="008A5060">
        <w:trPr>
          <w:trHeight w:val="407"/>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750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131.97</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32.95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14.66</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8.23</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5.23</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3.66</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2.70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2.06</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1.61</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1.30</w:t>
            </w:r>
          </w:p>
        </w:tc>
      </w:tr>
      <w:tr w:rsidR="007615DE" w:rsidTr="008A5060">
        <w:trPr>
          <w:trHeight w:val="407"/>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915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137.12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34.24</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15.23</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8.56</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5.47</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3.80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2.80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2.14</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1.68</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1.37</w:t>
            </w:r>
          </w:p>
        </w:tc>
      </w:tr>
      <w:tr w:rsidR="007615DE" w:rsidTr="008A5060">
        <w:trPr>
          <w:trHeight w:val="380"/>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1500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151.68</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37.87</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16.85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9.46</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6.05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4.20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3.09</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2.37</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1.85</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1.50</w:t>
            </w:r>
          </w:p>
        </w:tc>
      </w:tr>
      <w:tr w:rsidR="007615DE" w:rsidTr="008A5060">
        <w:trPr>
          <w:trHeight w:val="407"/>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2450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189.39</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47.29</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21.03</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11.82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7.55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5.20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3.30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2.96</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2.32</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1.89</w:t>
            </w:r>
          </w:p>
        </w:tc>
      </w:tr>
      <w:tr w:rsidR="007615DE" w:rsidTr="008A5060">
        <w:trPr>
          <w:trHeight w:val="407"/>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3000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193.68</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48.36</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21.51</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12.09</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7.72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5.37</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3.90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3.02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2.37</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1.90</w:t>
            </w:r>
          </w:p>
        </w:tc>
      </w:tr>
      <w:tr w:rsidR="007615DE" w:rsidTr="008A5060">
        <w:trPr>
          <w:trHeight w:val="407"/>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5000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335.94</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83.88</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37.31</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20.97</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13.40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9.32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6.86</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5.25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4.11</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3.36</w:t>
            </w:r>
          </w:p>
        </w:tc>
      </w:tr>
      <w:tr w:rsidR="007615DE" w:rsidTr="008A5060">
        <w:trPr>
          <w:trHeight w:val="407"/>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5900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405.36</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101.22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45.02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25.30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16.10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11.20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8.27</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6.33</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4.96</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4.05</w:t>
            </w:r>
          </w:p>
        </w:tc>
      </w:tr>
      <w:tr w:rsidR="007615DE" w:rsidTr="008A5060">
        <w:trPr>
          <w:trHeight w:val="380"/>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8000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655.60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163.71</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72.82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40.92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26.10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18.20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13.38</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10.25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8.03</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6.55</w:t>
            </w:r>
          </w:p>
        </w:tc>
      </w:tr>
      <w:tr w:rsidR="007615DE" w:rsidTr="008A5060">
        <w:trPr>
          <w:trHeight w:val="407"/>
        </w:trPr>
        <w:tc>
          <w:tcPr>
            <w:tcW w:w="1640" w:type="dxa"/>
            <w:tcBorders>
              <w:top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10000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882.70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220.42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b/>
                <w:snapToGrid w:val="0"/>
              </w:rPr>
            </w:pPr>
            <w:r>
              <w:rPr>
                <w:b/>
                <w:snapToGrid w:val="0"/>
                <w:sz w:val="22"/>
              </w:rPr>
              <w:t>98.05</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55.10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35.20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24.50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18.02</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13.80</w:t>
            </w:r>
          </w:p>
        </w:tc>
        <w:tc>
          <w:tcPr>
            <w:tcW w:w="751" w:type="dxa"/>
            <w:tcBorders>
              <w:top w:val="single" w:sz="4" w:space="0" w:color="auto"/>
              <w:left w:val="single" w:sz="4" w:space="0" w:color="auto"/>
              <w:bottom w:val="single" w:sz="4" w:space="0" w:color="auto"/>
              <w:right w:val="single" w:sz="4" w:space="0" w:color="auto"/>
            </w:tcBorders>
            <w:vAlign w:val="center"/>
          </w:tcPr>
          <w:p w:rsidR="007615DE" w:rsidRDefault="007615DE" w:rsidP="0005725D">
            <w:pPr>
              <w:widowControl w:val="0"/>
              <w:spacing w:before="20" w:after="20"/>
              <w:jc w:val="center"/>
              <w:rPr>
                <w:snapToGrid w:val="0"/>
              </w:rPr>
            </w:pPr>
            <w:r>
              <w:rPr>
                <w:snapToGrid w:val="0"/>
                <w:sz w:val="22"/>
              </w:rPr>
              <w:t>10.80</w:t>
            </w:r>
          </w:p>
        </w:tc>
        <w:tc>
          <w:tcPr>
            <w:tcW w:w="1411" w:type="dxa"/>
            <w:tcBorders>
              <w:top w:val="single" w:sz="4" w:space="0" w:color="auto"/>
              <w:left w:val="single" w:sz="4" w:space="0" w:color="auto"/>
              <w:bottom w:val="single" w:sz="4" w:space="0" w:color="auto"/>
            </w:tcBorders>
            <w:vAlign w:val="center"/>
          </w:tcPr>
          <w:p w:rsidR="007615DE" w:rsidRDefault="007615DE" w:rsidP="0005725D">
            <w:pPr>
              <w:widowControl w:val="0"/>
              <w:spacing w:before="20" w:after="20"/>
              <w:jc w:val="center"/>
              <w:rPr>
                <w:snapToGrid w:val="0"/>
              </w:rPr>
            </w:pPr>
            <w:r>
              <w:rPr>
                <w:snapToGrid w:val="0"/>
                <w:sz w:val="22"/>
              </w:rPr>
              <w:t>8.82</w:t>
            </w:r>
          </w:p>
        </w:tc>
      </w:tr>
    </w:tbl>
    <w:p w:rsidR="007615DE" w:rsidRDefault="007615DE" w:rsidP="007615DE">
      <w:pPr>
        <w:pStyle w:val="BodyTextIndent"/>
        <w:widowControl w:val="0"/>
        <w:ind w:firstLine="0"/>
      </w:pPr>
    </w:p>
    <w:p w:rsidR="00774DE6" w:rsidRDefault="00774DE6"/>
    <w:p w:rsidR="0001671D" w:rsidRDefault="0001671D">
      <w:pPr>
        <w:rPr>
          <w:b/>
          <w:sz w:val="36"/>
          <w:szCs w:val="36"/>
        </w:rPr>
      </w:pPr>
    </w:p>
    <w:p w:rsidR="0001671D" w:rsidRDefault="0001671D">
      <w:pPr>
        <w:rPr>
          <w:b/>
          <w:sz w:val="36"/>
          <w:szCs w:val="36"/>
        </w:rPr>
      </w:pPr>
    </w:p>
    <w:p w:rsidR="00AD3081" w:rsidRDefault="00AD3081">
      <w:pPr>
        <w:rPr>
          <w:b/>
          <w:sz w:val="36"/>
          <w:szCs w:val="36"/>
        </w:rPr>
      </w:pPr>
    </w:p>
    <w:p w:rsidR="00AD3081" w:rsidRDefault="00581249">
      <w:pPr>
        <w:rPr>
          <w:b/>
          <w:sz w:val="36"/>
          <w:szCs w:val="36"/>
        </w:rPr>
      </w:pPr>
      <w:r>
        <w:rPr>
          <w:b/>
          <w:noProof/>
          <w:sz w:val="36"/>
          <w:szCs w:val="36"/>
        </w:rPr>
        <w:lastRenderedPageBreak/>
        <w:drawing>
          <wp:inline distT="0" distB="0" distL="0" distR="0">
            <wp:extent cx="5943600" cy="4592955"/>
            <wp:effectExtent l="19050" t="0" r="0" b="0"/>
            <wp:docPr id="8" name="Picture 7" descr="Grap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2.jpg"/>
                    <pic:cNvPicPr/>
                  </pic:nvPicPr>
                  <pic:blipFill>
                    <a:blip r:embed="rId58" cstate="print"/>
                    <a:stretch>
                      <a:fillRect/>
                    </a:stretch>
                  </pic:blipFill>
                  <pic:spPr>
                    <a:xfrm>
                      <a:off x="0" y="0"/>
                      <a:ext cx="5943600" cy="4592955"/>
                    </a:xfrm>
                    <a:prstGeom prst="rect">
                      <a:avLst/>
                    </a:prstGeom>
                  </pic:spPr>
                </pic:pic>
              </a:graphicData>
            </a:graphic>
          </wp:inline>
        </w:drawing>
      </w:r>
    </w:p>
    <w:p w:rsidR="008A5060" w:rsidRDefault="008A5060">
      <w:pPr>
        <w:rPr>
          <w:b/>
          <w:sz w:val="36"/>
          <w:szCs w:val="36"/>
        </w:rPr>
      </w:pPr>
    </w:p>
    <w:p w:rsidR="00581249" w:rsidRDefault="00581249" w:rsidP="00581249">
      <w:pPr>
        <w:widowControl w:val="0"/>
        <w:spacing w:after="120" w:line="360" w:lineRule="auto"/>
        <w:ind w:left="1267" w:hanging="1267"/>
        <w:jc w:val="both"/>
        <w:rPr>
          <w:b/>
          <w:snapToGrid w:val="0"/>
        </w:rPr>
      </w:pPr>
      <w:r>
        <w:rPr>
          <w:b/>
          <w:snapToGrid w:val="0"/>
        </w:rPr>
        <w:t xml:space="preserve">Graph </w:t>
      </w:r>
      <w:proofErr w:type="gramStart"/>
      <w:r>
        <w:rPr>
          <w:b/>
          <w:snapToGrid w:val="0"/>
        </w:rPr>
        <w:t>7 :</w:t>
      </w:r>
      <w:proofErr w:type="gramEnd"/>
      <w:r>
        <w:rPr>
          <w:b/>
          <w:snapToGrid w:val="0"/>
        </w:rPr>
        <w:tab/>
        <w:t>The variation of specific absorption rate (SAR) of skeletal muscles with different frequencies of EMR at different distances from the tower</w:t>
      </w:r>
    </w:p>
    <w:p w:rsidR="00581249" w:rsidRDefault="00581249">
      <w:pPr>
        <w:rPr>
          <w:b/>
          <w:sz w:val="36"/>
          <w:szCs w:val="36"/>
        </w:rPr>
      </w:pPr>
    </w:p>
    <w:p w:rsidR="00581249" w:rsidRDefault="00581249">
      <w:pPr>
        <w:rPr>
          <w:b/>
          <w:sz w:val="36"/>
          <w:szCs w:val="36"/>
        </w:rPr>
      </w:pPr>
    </w:p>
    <w:p w:rsidR="00C1137A" w:rsidRPr="00547CDC" w:rsidRDefault="00AD3081">
      <w:pPr>
        <w:rPr>
          <w:b/>
          <w:szCs w:val="24"/>
        </w:rPr>
      </w:pPr>
      <w:r w:rsidRPr="00547CDC">
        <w:rPr>
          <w:b/>
          <w:szCs w:val="24"/>
        </w:rPr>
        <w:t xml:space="preserve">3. </w:t>
      </w:r>
      <w:r w:rsidR="00C1137A" w:rsidRPr="00547CDC">
        <w:rPr>
          <w:b/>
          <w:szCs w:val="24"/>
        </w:rPr>
        <w:t>Results and Discussion</w:t>
      </w:r>
      <w:r w:rsidR="000C3C60" w:rsidRPr="00547CDC">
        <w:rPr>
          <w:b/>
          <w:szCs w:val="24"/>
        </w:rPr>
        <w:t>:</w:t>
      </w:r>
    </w:p>
    <w:p w:rsidR="00B24C37" w:rsidRDefault="00B24C37">
      <w:pPr>
        <w:rPr>
          <w:b/>
          <w:sz w:val="36"/>
          <w:szCs w:val="36"/>
        </w:rPr>
      </w:pPr>
    </w:p>
    <w:p w:rsidR="00521F82" w:rsidRPr="00547CDC" w:rsidRDefault="00B24C37" w:rsidP="008A5060">
      <w:pPr>
        <w:spacing w:line="480" w:lineRule="auto"/>
        <w:jc w:val="both"/>
        <w:rPr>
          <w:szCs w:val="24"/>
        </w:rPr>
      </w:pPr>
      <w:r w:rsidRPr="00547CDC">
        <w:rPr>
          <w:szCs w:val="24"/>
        </w:rPr>
        <w:t xml:space="preserve">From above tables the harmful values of SAR </w:t>
      </w:r>
      <w:r w:rsidR="005D12CC" w:rsidRPr="00547CDC">
        <w:rPr>
          <w:szCs w:val="24"/>
        </w:rPr>
        <w:t xml:space="preserve">are shown in bold </w:t>
      </w:r>
      <w:r w:rsidR="002E4F43" w:rsidRPr="00547CDC">
        <w:rPr>
          <w:szCs w:val="24"/>
        </w:rPr>
        <w:t>digits</w:t>
      </w:r>
      <w:r w:rsidR="00A43A89" w:rsidRPr="00547CDC">
        <w:rPr>
          <w:szCs w:val="24"/>
        </w:rPr>
        <w:t xml:space="preserve"> and</w:t>
      </w:r>
      <w:r w:rsidR="002904D2" w:rsidRPr="00547CDC">
        <w:rPr>
          <w:szCs w:val="24"/>
        </w:rPr>
        <w:t xml:space="preserve"> these values </w:t>
      </w:r>
      <w:proofErr w:type="gramStart"/>
      <w:r w:rsidR="002904D2" w:rsidRPr="00547CDC">
        <w:rPr>
          <w:szCs w:val="24"/>
        </w:rPr>
        <w:t>above 0.08</w:t>
      </w:r>
      <w:r w:rsidR="00C80161" w:rsidRPr="00547CDC">
        <w:rPr>
          <w:szCs w:val="24"/>
        </w:rPr>
        <w:t xml:space="preserve"> w/</w:t>
      </w:r>
      <w:r w:rsidR="00A43A89" w:rsidRPr="00547CDC">
        <w:rPr>
          <w:szCs w:val="24"/>
        </w:rPr>
        <w:t>kg</w:t>
      </w:r>
      <w:proofErr w:type="gramEnd"/>
      <w:r w:rsidR="00A43A89" w:rsidRPr="00547CDC">
        <w:rPr>
          <w:szCs w:val="24"/>
        </w:rPr>
        <w:t xml:space="preserve">. </w:t>
      </w:r>
      <w:r w:rsidR="002904D2" w:rsidRPr="00547CDC">
        <w:rPr>
          <w:szCs w:val="24"/>
        </w:rPr>
        <w:t xml:space="preserve"> The </w:t>
      </w:r>
      <w:r w:rsidR="00A43A89" w:rsidRPr="00547CDC">
        <w:rPr>
          <w:szCs w:val="24"/>
        </w:rPr>
        <w:t xml:space="preserve">Induced </w:t>
      </w:r>
      <w:r w:rsidR="002E4F43" w:rsidRPr="00547CDC">
        <w:rPr>
          <w:szCs w:val="24"/>
        </w:rPr>
        <w:t>electric field and SAR at Effective radiated power</w:t>
      </w:r>
      <w:r w:rsidR="00A43A89" w:rsidRPr="00547CDC">
        <w:rPr>
          <w:szCs w:val="24"/>
        </w:rPr>
        <w:t xml:space="preserve"> 20</w:t>
      </w:r>
      <w:r w:rsidR="002E4F43" w:rsidRPr="00547CDC">
        <w:rPr>
          <w:szCs w:val="24"/>
        </w:rPr>
        <w:t>W</w:t>
      </w:r>
      <w:r w:rsidR="00A43A89" w:rsidRPr="00547CDC">
        <w:rPr>
          <w:szCs w:val="24"/>
        </w:rPr>
        <w:t>, 50</w:t>
      </w:r>
      <w:r w:rsidR="002E4F43" w:rsidRPr="00547CDC">
        <w:rPr>
          <w:szCs w:val="24"/>
        </w:rPr>
        <w:t>W</w:t>
      </w:r>
      <w:r w:rsidR="00A43A89" w:rsidRPr="00547CDC">
        <w:rPr>
          <w:szCs w:val="24"/>
        </w:rPr>
        <w:t xml:space="preserve">, and 1000 </w:t>
      </w:r>
      <w:r w:rsidR="00521F82" w:rsidRPr="00547CDC">
        <w:rPr>
          <w:szCs w:val="24"/>
        </w:rPr>
        <w:t>Watt</w:t>
      </w:r>
      <w:r w:rsidR="002E4F43" w:rsidRPr="00547CDC">
        <w:rPr>
          <w:szCs w:val="24"/>
        </w:rPr>
        <w:t xml:space="preserve"> are calculated. </w:t>
      </w:r>
      <w:r w:rsidR="00521F82" w:rsidRPr="00547CDC">
        <w:rPr>
          <w:szCs w:val="24"/>
        </w:rPr>
        <w:t>T</w:t>
      </w:r>
      <w:r w:rsidR="00A43A89" w:rsidRPr="00547CDC">
        <w:rPr>
          <w:szCs w:val="24"/>
        </w:rPr>
        <w:t xml:space="preserve">he distances from towers </w:t>
      </w:r>
      <w:r w:rsidR="00521F82" w:rsidRPr="00547CDC">
        <w:rPr>
          <w:szCs w:val="24"/>
        </w:rPr>
        <w:t>10 meter to 100 meters is to be used for calculation of SAR.</w:t>
      </w:r>
    </w:p>
    <w:p w:rsidR="000C3C60" w:rsidRPr="00547CDC" w:rsidRDefault="002E4F43" w:rsidP="008A5060">
      <w:pPr>
        <w:spacing w:line="480" w:lineRule="auto"/>
        <w:jc w:val="both"/>
        <w:rPr>
          <w:szCs w:val="24"/>
        </w:rPr>
      </w:pPr>
      <w:r w:rsidRPr="00547CDC">
        <w:rPr>
          <w:szCs w:val="24"/>
        </w:rPr>
        <w:t>For above stated tissues of human body</w:t>
      </w:r>
      <w:r w:rsidR="00521F82" w:rsidRPr="00547CDC">
        <w:rPr>
          <w:szCs w:val="24"/>
        </w:rPr>
        <w:t xml:space="preserve"> is observed that the SAR values</w:t>
      </w:r>
      <w:r w:rsidR="0001671D" w:rsidRPr="00547CDC">
        <w:rPr>
          <w:szCs w:val="24"/>
        </w:rPr>
        <w:t>a</w:t>
      </w:r>
      <w:r w:rsidRPr="00547CDC">
        <w:rPr>
          <w:szCs w:val="24"/>
        </w:rPr>
        <w:t xml:space="preserve">cross the standard </w:t>
      </w:r>
      <w:r w:rsidR="005950DB" w:rsidRPr="00547CDC">
        <w:rPr>
          <w:szCs w:val="24"/>
        </w:rPr>
        <w:t>limit given</w:t>
      </w:r>
      <w:r w:rsidR="00521F82" w:rsidRPr="00547CDC">
        <w:rPr>
          <w:szCs w:val="24"/>
        </w:rPr>
        <w:t xml:space="preserve"> by many national and international </w:t>
      </w:r>
      <w:r w:rsidRPr="00547CDC">
        <w:rPr>
          <w:szCs w:val="24"/>
        </w:rPr>
        <w:t>agencies</w:t>
      </w:r>
      <w:r w:rsidR="002904D2" w:rsidRPr="00547CDC">
        <w:rPr>
          <w:szCs w:val="24"/>
        </w:rPr>
        <w:t xml:space="preserve"> like NCRP</w:t>
      </w:r>
      <w:proofErr w:type="gramStart"/>
      <w:r w:rsidR="002904D2" w:rsidRPr="00547CDC">
        <w:rPr>
          <w:szCs w:val="24"/>
        </w:rPr>
        <w:t>,WHO,DOT,NICRP</w:t>
      </w:r>
      <w:proofErr w:type="gramEnd"/>
      <w:r w:rsidR="002904D2" w:rsidRPr="00547CDC">
        <w:rPr>
          <w:szCs w:val="24"/>
        </w:rPr>
        <w:t xml:space="preserve"> etc.  T</w:t>
      </w:r>
      <w:r w:rsidRPr="00547CDC">
        <w:rPr>
          <w:szCs w:val="24"/>
        </w:rPr>
        <w:t xml:space="preserve">ables and graphical </w:t>
      </w:r>
      <w:r w:rsidR="005950DB" w:rsidRPr="00547CDC">
        <w:rPr>
          <w:szCs w:val="24"/>
        </w:rPr>
        <w:t>representation of</w:t>
      </w:r>
      <w:r w:rsidRPr="00547CDC">
        <w:rPr>
          <w:szCs w:val="24"/>
        </w:rPr>
        <w:t xml:space="preserve"> specific absorption rate shows</w:t>
      </w:r>
      <w:r w:rsidR="00521F82" w:rsidRPr="00547CDC">
        <w:rPr>
          <w:szCs w:val="24"/>
        </w:rPr>
        <w:t xml:space="preserve"> that up to 20 meters </w:t>
      </w:r>
      <w:r w:rsidR="005950DB" w:rsidRPr="00547CDC">
        <w:rPr>
          <w:szCs w:val="24"/>
        </w:rPr>
        <w:t xml:space="preserve">distances </w:t>
      </w:r>
      <w:r w:rsidR="00521F82" w:rsidRPr="00547CDC">
        <w:rPr>
          <w:szCs w:val="24"/>
        </w:rPr>
        <w:t xml:space="preserve">from </w:t>
      </w:r>
      <w:r w:rsidR="009F6F95" w:rsidRPr="00547CDC">
        <w:rPr>
          <w:szCs w:val="24"/>
        </w:rPr>
        <w:t xml:space="preserve">mobile phone </w:t>
      </w:r>
      <w:r w:rsidR="005B6522" w:rsidRPr="00547CDC">
        <w:rPr>
          <w:szCs w:val="24"/>
        </w:rPr>
        <w:t>towers</w:t>
      </w:r>
      <w:r w:rsidR="002904D2" w:rsidRPr="00547CDC">
        <w:rPr>
          <w:szCs w:val="24"/>
        </w:rPr>
        <w:t xml:space="preserve"> are in danger zone and  harmful for human being. The  A</w:t>
      </w:r>
      <w:r w:rsidR="009F6F95" w:rsidRPr="00547CDC">
        <w:rPr>
          <w:szCs w:val="24"/>
        </w:rPr>
        <w:t xml:space="preserve">uthors are </w:t>
      </w:r>
      <w:r w:rsidR="005B6522" w:rsidRPr="00547CDC">
        <w:rPr>
          <w:szCs w:val="24"/>
        </w:rPr>
        <w:t xml:space="preserve">advised to the people that do not reside near </w:t>
      </w:r>
      <w:r w:rsidR="005B6522" w:rsidRPr="00547CDC">
        <w:rPr>
          <w:szCs w:val="24"/>
        </w:rPr>
        <w:lastRenderedPageBreak/>
        <w:t>the towers of mobile phone up to 20 meters distances</w:t>
      </w:r>
      <w:r w:rsidR="0001671D" w:rsidRPr="00547CDC">
        <w:rPr>
          <w:szCs w:val="24"/>
        </w:rPr>
        <w:t xml:space="preserve"> and towers does not setup near the schools and colleges, railway stations, bus stands, and </w:t>
      </w:r>
      <w:r w:rsidR="002904D2" w:rsidRPr="00547CDC">
        <w:rPr>
          <w:szCs w:val="24"/>
        </w:rPr>
        <w:t>in dense</w:t>
      </w:r>
      <w:r w:rsidR="0001671D" w:rsidRPr="00547CDC">
        <w:rPr>
          <w:szCs w:val="24"/>
        </w:rPr>
        <w:t xml:space="preserve"> populated areas. </w:t>
      </w:r>
    </w:p>
    <w:p w:rsidR="00581249" w:rsidRDefault="00581249"/>
    <w:p w:rsidR="007615DE" w:rsidRPr="009B3334" w:rsidRDefault="00774DE6">
      <w:pPr>
        <w:rPr>
          <w:b/>
          <w:bCs/>
          <w:sz w:val="28"/>
          <w:szCs w:val="28"/>
        </w:rPr>
      </w:pPr>
      <w:r w:rsidRPr="009B3334">
        <w:rPr>
          <w:b/>
          <w:bCs/>
          <w:sz w:val="28"/>
          <w:szCs w:val="28"/>
        </w:rPr>
        <w:t>References:</w:t>
      </w:r>
    </w:p>
    <w:p w:rsidR="00774DE6" w:rsidRPr="00581249" w:rsidRDefault="00774DE6">
      <w:pPr>
        <w:rPr>
          <w:szCs w:val="24"/>
        </w:rPr>
      </w:pPr>
    </w:p>
    <w:p w:rsidR="00774DE6" w:rsidRPr="00581249" w:rsidRDefault="00774DE6" w:rsidP="00774DE6">
      <w:pPr>
        <w:pStyle w:val="BodyTextIndent"/>
        <w:widowControl w:val="0"/>
        <w:numPr>
          <w:ilvl w:val="0"/>
          <w:numId w:val="1"/>
        </w:numPr>
        <w:spacing w:before="60" w:after="40" w:line="360" w:lineRule="auto"/>
        <w:rPr>
          <w:szCs w:val="24"/>
        </w:rPr>
      </w:pPr>
      <w:r w:rsidRPr="00581249">
        <w:rPr>
          <w:szCs w:val="24"/>
        </w:rPr>
        <w:t>Adey W. R., Electromagnetic fields and the essence of living systems, Plenary Lecture, 23</w:t>
      </w:r>
      <w:r w:rsidRPr="00581249">
        <w:rPr>
          <w:szCs w:val="24"/>
          <w:vertAlign w:val="superscript"/>
        </w:rPr>
        <w:t>rd</w:t>
      </w:r>
      <w:r w:rsidRPr="00581249">
        <w:rPr>
          <w:szCs w:val="24"/>
        </w:rPr>
        <w:t xml:space="preserve"> General Assembly, International Union of Radio Sciences (URSI), Prague, in J. Bach, Andersen, ed., Modern Radio Science, Oxford University Press, pp. 1-36, 1990. </w:t>
      </w:r>
    </w:p>
    <w:p w:rsidR="003B118C" w:rsidRPr="00581249" w:rsidRDefault="003B118C" w:rsidP="003B118C">
      <w:pPr>
        <w:pStyle w:val="BodyTextIndent"/>
        <w:widowControl w:val="0"/>
        <w:numPr>
          <w:ilvl w:val="0"/>
          <w:numId w:val="1"/>
        </w:numPr>
        <w:spacing w:before="40" w:after="40" w:line="360" w:lineRule="auto"/>
        <w:rPr>
          <w:szCs w:val="24"/>
        </w:rPr>
      </w:pPr>
      <w:proofErr w:type="spellStart"/>
      <w:r w:rsidRPr="00581249">
        <w:rPr>
          <w:szCs w:val="24"/>
        </w:rPr>
        <w:t>Moulder</w:t>
      </w:r>
      <w:proofErr w:type="spellEnd"/>
      <w:r w:rsidRPr="00581249">
        <w:rPr>
          <w:szCs w:val="24"/>
        </w:rPr>
        <w:t xml:space="preserve"> J. E. and Foster K. R., Biological effects of power-frequency fields as they relate to carcinogenesis, Proc. Soc. </w:t>
      </w:r>
      <w:proofErr w:type="spellStart"/>
      <w:r w:rsidRPr="00581249">
        <w:rPr>
          <w:szCs w:val="24"/>
        </w:rPr>
        <w:t>Exper</w:t>
      </w:r>
      <w:proofErr w:type="spellEnd"/>
      <w:r w:rsidRPr="00581249">
        <w:rPr>
          <w:szCs w:val="24"/>
        </w:rPr>
        <w:t>. Biol. Med. 209, 309-324, 1995.</w:t>
      </w:r>
    </w:p>
    <w:p w:rsidR="005B391B" w:rsidRPr="00581249" w:rsidRDefault="005B391B" w:rsidP="005B391B">
      <w:pPr>
        <w:pStyle w:val="BodyTextIndent"/>
        <w:widowControl w:val="0"/>
        <w:numPr>
          <w:ilvl w:val="0"/>
          <w:numId w:val="1"/>
        </w:numPr>
        <w:spacing w:before="40" w:after="40" w:line="360" w:lineRule="auto"/>
        <w:rPr>
          <w:szCs w:val="24"/>
        </w:rPr>
      </w:pPr>
      <w:proofErr w:type="spellStart"/>
      <w:r w:rsidRPr="00581249">
        <w:rPr>
          <w:szCs w:val="24"/>
        </w:rPr>
        <w:t>Mclntosh</w:t>
      </w:r>
      <w:proofErr w:type="spellEnd"/>
      <w:r w:rsidRPr="00581249">
        <w:rPr>
          <w:szCs w:val="24"/>
        </w:rPr>
        <w:t xml:space="preserve">, R. L., Anderson, V. and  </w:t>
      </w:r>
      <w:proofErr w:type="spellStart"/>
      <w:r w:rsidRPr="00581249">
        <w:rPr>
          <w:szCs w:val="24"/>
        </w:rPr>
        <w:t>Mckenzie</w:t>
      </w:r>
      <w:proofErr w:type="spellEnd"/>
      <w:r w:rsidRPr="00581249">
        <w:rPr>
          <w:szCs w:val="24"/>
        </w:rPr>
        <w:t xml:space="preserve">, R. J., A numerical evaluation of SAR distribution and temperature changes around a metallic plate in the head of a RF exposed worker, </w:t>
      </w:r>
      <w:proofErr w:type="spellStart"/>
      <w:r w:rsidRPr="00581249">
        <w:rPr>
          <w:szCs w:val="24"/>
        </w:rPr>
        <w:t>Bioelectromagnetics</w:t>
      </w:r>
      <w:proofErr w:type="spellEnd"/>
      <w:r w:rsidRPr="00581249">
        <w:rPr>
          <w:szCs w:val="24"/>
        </w:rPr>
        <w:t>, 23, 377-388, 2005.</w:t>
      </w:r>
    </w:p>
    <w:p w:rsidR="005B391B" w:rsidRPr="00581249" w:rsidRDefault="005B391B" w:rsidP="005B391B">
      <w:pPr>
        <w:pStyle w:val="BodyTextIndent"/>
        <w:widowControl w:val="0"/>
        <w:numPr>
          <w:ilvl w:val="0"/>
          <w:numId w:val="1"/>
        </w:numPr>
        <w:spacing w:before="40" w:after="40" w:line="360" w:lineRule="auto"/>
        <w:rPr>
          <w:szCs w:val="24"/>
        </w:rPr>
      </w:pPr>
      <w:r w:rsidRPr="00581249">
        <w:rPr>
          <w:szCs w:val="24"/>
        </w:rPr>
        <w:t xml:space="preserve">National Council on Radiation Protection and </w:t>
      </w:r>
      <w:proofErr w:type="gramStart"/>
      <w:r w:rsidRPr="00581249">
        <w:rPr>
          <w:szCs w:val="24"/>
        </w:rPr>
        <w:t>Measurements :</w:t>
      </w:r>
      <w:proofErr w:type="gramEnd"/>
      <w:r w:rsidRPr="00581249">
        <w:rPr>
          <w:szCs w:val="24"/>
        </w:rPr>
        <w:t xml:space="preserve"> Biological effects and exposure criteria for radiofrequency electromagnetic fields, NCRP Report No. 86, 1986.</w:t>
      </w:r>
    </w:p>
    <w:p w:rsidR="005B391B" w:rsidRPr="00581249" w:rsidRDefault="005B391B" w:rsidP="005B391B">
      <w:pPr>
        <w:pStyle w:val="BodyTextIndent"/>
        <w:widowControl w:val="0"/>
        <w:numPr>
          <w:ilvl w:val="0"/>
          <w:numId w:val="1"/>
        </w:numPr>
        <w:spacing w:before="40" w:after="40" w:line="360" w:lineRule="auto"/>
        <w:rPr>
          <w:szCs w:val="24"/>
        </w:rPr>
      </w:pPr>
      <w:r w:rsidRPr="00581249">
        <w:rPr>
          <w:szCs w:val="24"/>
        </w:rPr>
        <w:t>NCRP, Biological effect of modulated radiofrequency fields (NCRP Commentary No 18), National Council on Radiation Protection and Measurements, Bethesda, M. D., 2003.</w:t>
      </w:r>
    </w:p>
    <w:p w:rsidR="005B391B" w:rsidRPr="00581249" w:rsidRDefault="005B391B" w:rsidP="005B391B">
      <w:pPr>
        <w:pStyle w:val="BodyTextIndent"/>
        <w:widowControl w:val="0"/>
        <w:numPr>
          <w:ilvl w:val="0"/>
          <w:numId w:val="1"/>
        </w:numPr>
        <w:spacing w:before="40" w:after="40" w:line="360" w:lineRule="auto"/>
        <w:rPr>
          <w:szCs w:val="24"/>
        </w:rPr>
      </w:pPr>
      <w:r w:rsidRPr="00581249">
        <w:rPr>
          <w:szCs w:val="24"/>
        </w:rPr>
        <w:t>Pathak P. P., Kumar S. and Kumar V., Harmfulness of mobile phones tower, Communicated to XXIX General Assembly of the International Union of Radio Science (URSI 08), Paper No. 2395, Commission K, to be held at Chicago IL, U.S.A., 9-16 August 2008.</w:t>
      </w:r>
    </w:p>
    <w:p w:rsidR="005B391B" w:rsidRPr="00581249" w:rsidRDefault="005B391B" w:rsidP="005B391B">
      <w:pPr>
        <w:pStyle w:val="BodyTextIndent"/>
        <w:widowControl w:val="0"/>
        <w:numPr>
          <w:ilvl w:val="0"/>
          <w:numId w:val="1"/>
        </w:numPr>
        <w:spacing w:before="40" w:after="40" w:line="360" w:lineRule="auto"/>
        <w:rPr>
          <w:szCs w:val="24"/>
        </w:rPr>
      </w:pPr>
      <w:r w:rsidRPr="00581249">
        <w:rPr>
          <w:szCs w:val="24"/>
        </w:rPr>
        <w:t>Pathak P. P., Vijay Kumar and Vats R. P., Harmful electromagnetic environment near transmission towers, Indian Journal of Radio and Space Physics, 32, 238-241, 2003.</w:t>
      </w:r>
    </w:p>
    <w:p w:rsidR="005B391B" w:rsidRPr="00581249" w:rsidRDefault="005B391B" w:rsidP="005B391B">
      <w:pPr>
        <w:pStyle w:val="BodyTextIndent"/>
        <w:widowControl w:val="0"/>
        <w:numPr>
          <w:ilvl w:val="0"/>
          <w:numId w:val="1"/>
        </w:numPr>
        <w:spacing w:before="40" w:after="40" w:line="348" w:lineRule="auto"/>
        <w:rPr>
          <w:szCs w:val="24"/>
        </w:rPr>
      </w:pPr>
      <w:r w:rsidRPr="00581249">
        <w:rPr>
          <w:szCs w:val="24"/>
        </w:rPr>
        <w:t xml:space="preserve">Polk C., </w:t>
      </w:r>
      <w:proofErr w:type="spellStart"/>
      <w:r w:rsidRPr="00581249">
        <w:rPr>
          <w:szCs w:val="24"/>
        </w:rPr>
        <w:t>Dosimetric</w:t>
      </w:r>
      <w:proofErr w:type="spellEnd"/>
      <w:r w:rsidRPr="00581249">
        <w:rPr>
          <w:szCs w:val="24"/>
        </w:rPr>
        <w:t xml:space="preserve"> extrapolations across biological </w:t>
      </w:r>
      <w:proofErr w:type="gramStart"/>
      <w:r w:rsidRPr="00581249">
        <w:rPr>
          <w:szCs w:val="24"/>
        </w:rPr>
        <w:t>systems :</w:t>
      </w:r>
      <w:proofErr w:type="gramEnd"/>
      <w:r w:rsidRPr="00581249">
        <w:rPr>
          <w:szCs w:val="24"/>
        </w:rPr>
        <w:t xml:space="preserve"> Dosimetry of ELF magnetic fields, </w:t>
      </w:r>
      <w:proofErr w:type="spellStart"/>
      <w:r w:rsidRPr="00581249">
        <w:rPr>
          <w:szCs w:val="24"/>
        </w:rPr>
        <w:t>Bioelectromagnetics</w:t>
      </w:r>
      <w:proofErr w:type="spellEnd"/>
      <w:r w:rsidRPr="00581249">
        <w:rPr>
          <w:szCs w:val="24"/>
        </w:rPr>
        <w:t xml:space="preserve">, 13-S1, 1992. </w:t>
      </w:r>
    </w:p>
    <w:p w:rsidR="005B391B" w:rsidRPr="00581249" w:rsidRDefault="005B391B" w:rsidP="005B391B">
      <w:pPr>
        <w:pStyle w:val="BodyTextIndent"/>
        <w:widowControl w:val="0"/>
        <w:numPr>
          <w:ilvl w:val="0"/>
          <w:numId w:val="1"/>
        </w:numPr>
        <w:spacing w:before="40" w:after="40" w:line="348" w:lineRule="auto"/>
        <w:rPr>
          <w:szCs w:val="24"/>
        </w:rPr>
      </w:pPr>
      <w:r w:rsidRPr="00581249">
        <w:rPr>
          <w:szCs w:val="24"/>
        </w:rPr>
        <w:t xml:space="preserve">Polk C., “Introduction”, In Handbook of Biological Effects of Electromagnetic Fields, C. Polk and E. </w:t>
      </w:r>
      <w:proofErr w:type="spellStart"/>
      <w:r w:rsidRPr="00581249">
        <w:rPr>
          <w:szCs w:val="24"/>
        </w:rPr>
        <w:t>Postow</w:t>
      </w:r>
      <w:proofErr w:type="spellEnd"/>
      <w:r w:rsidRPr="00581249">
        <w:rPr>
          <w:szCs w:val="24"/>
        </w:rPr>
        <w:t xml:space="preserve"> (eds.), Boca Raton, CRC Press, USA, 1-23, 1996.</w:t>
      </w:r>
    </w:p>
    <w:p w:rsidR="00495601" w:rsidRPr="00581249" w:rsidRDefault="00495601" w:rsidP="00495601">
      <w:pPr>
        <w:pStyle w:val="BodyTextIndent"/>
        <w:widowControl w:val="0"/>
        <w:numPr>
          <w:ilvl w:val="0"/>
          <w:numId w:val="1"/>
        </w:numPr>
        <w:spacing w:before="40" w:after="40" w:line="348" w:lineRule="auto"/>
        <w:rPr>
          <w:szCs w:val="24"/>
        </w:rPr>
      </w:pPr>
      <w:r w:rsidRPr="00581249">
        <w:rPr>
          <w:szCs w:val="24"/>
        </w:rPr>
        <w:t>Kumar V., Vats R. P., Goel S., Kumar S., Pathak P. P., Interaction of electromagnetic field with human health, Indian Journal of Radio and Space Physics, 37, 131-134, 2008.</w:t>
      </w:r>
    </w:p>
    <w:p w:rsidR="00495601" w:rsidRPr="00581249" w:rsidRDefault="00495601" w:rsidP="00495601">
      <w:pPr>
        <w:pStyle w:val="BodyTextIndent"/>
        <w:widowControl w:val="0"/>
        <w:numPr>
          <w:ilvl w:val="0"/>
          <w:numId w:val="1"/>
        </w:numPr>
        <w:spacing w:before="40" w:after="40" w:line="360" w:lineRule="auto"/>
        <w:rPr>
          <w:szCs w:val="24"/>
        </w:rPr>
      </w:pPr>
      <w:r w:rsidRPr="00581249">
        <w:rPr>
          <w:szCs w:val="24"/>
        </w:rPr>
        <w:t>Kumar S., Pathak P. P., Induced electric field inside and surface of human brain due to mobile phone radiation, National Journal of Natural and Physical Science, 20 : pp 35-39, 2006a.</w:t>
      </w:r>
    </w:p>
    <w:p w:rsidR="005B391B" w:rsidRPr="00581249" w:rsidRDefault="00495601" w:rsidP="00581249">
      <w:pPr>
        <w:pStyle w:val="BodyTextIndent"/>
        <w:widowControl w:val="0"/>
        <w:numPr>
          <w:ilvl w:val="0"/>
          <w:numId w:val="1"/>
        </w:numPr>
        <w:spacing w:before="20" w:after="40" w:line="348" w:lineRule="auto"/>
        <w:rPr>
          <w:szCs w:val="24"/>
        </w:rPr>
      </w:pPr>
      <w:r w:rsidRPr="00581249">
        <w:rPr>
          <w:szCs w:val="24"/>
        </w:rPr>
        <w:t xml:space="preserve">Foster K. R., </w:t>
      </w:r>
      <w:proofErr w:type="spellStart"/>
      <w:r w:rsidRPr="00581249">
        <w:rPr>
          <w:szCs w:val="24"/>
        </w:rPr>
        <w:t>Moulder</w:t>
      </w:r>
      <w:proofErr w:type="spellEnd"/>
      <w:r w:rsidRPr="00581249">
        <w:rPr>
          <w:szCs w:val="24"/>
        </w:rPr>
        <w:t xml:space="preserve"> J. E., Are mobile phones safe? IEEE Spectrum, pp. 23-28, Aug. 2000.</w:t>
      </w:r>
    </w:p>
    <w:p w:rsidR="00774DE6" w:rsidRDefault="00774DE6"/>
    <w:sectPr w:rsidR="00774DE6" w:rsidSect="009B3334">
      <w:pgSz w:w="12240" w:h="15840"/>
      <w:pgMar w:top="720" w:right="990" w:bottom="810" w:left="8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47CC6"/>
    <w:multiLevelType w:val="singleLevel"/>
    <w:tmpl w:val="190A1A7C"/>
    <w:lvl w:ilvl="0">
      <w:start w:val="1"/>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615DE"/>
    <w:rsid w:val="0001671D"/>
    <w:rsid w:val="0005725D"/>
    <w:rsid w:val="000B5668"/>
    <w:rsid w:val="000C3C60"/>
    <w:rsid w:val="000F1423"/>
    <w:rsid w:val="0012226D"/>
    <w:rsid w:val="00126755"/>
    <w:rsid w:val="00142532"/>
    <w:rsid w:val="00182488"/>
    <w:rsid w:val="001B3D68"/>
    <w:rsid w:val="001D4C94"/>
    <w:rsid w:val="001E1B1F"/>
    <w:rsid w:val="001F04EC"/>
    <w:rsid w:val="00231992"/>
    <w:rsid w:val="002904D2"/>
    <w:rsid w:val="002E4F43"/>
    <w:rsid w:val="003053D8"/>
    <w:rsid w:val="00345D2D"/>
    <w:rsid w:val="00374595"/>
    <w:rsid w:val="003B118C"/>
    <w:rsid w:val="00420842"/>
    <w:rsid w:val="0046399B"/>
    <w:rsid w:val="00495601"/>
    <w:rsid w:val="00521F82"/>
    <w:rsid w:val="00547CDC"/>
    <w:rsid w:val="00581249"/>
    <w:rsid w:val="00587FBE"/>
    <w:rsid w:val="005950DB"/>
    <w:rsid w:val="005B391B"/>
    <w:rsid w:val="005B6522"/>
    <w:rsid w:val="005C7C28"/>
    <w:rsid w:val="005D12CC"/>
    <w:rsid w:val="00610447"/>
    <w:rsid w:val="00615E66"/>
    <w:rsid w:val="00695931"/>
    <w:rsid w:val="0069731B"/>
    <w:rsid w:val="007615DE"/>
    <w:rsid w:val="00774DE6"/>
    <w:rsid w:val="007B59F3"/>
    <w:rsid w:val="00803C82"/>
    <w:rsid w:val="008237F5"/>
    <w:rsid w:val="008261A8"/>
    <w:rsid w:val="00853222"/>
    <w:rsid w:val="008A5060"/>
    <w:rsid w:val="00900F4E"/>
    <w:rsid w:val="009744F1"/>
    <w:rsid w:val="00977F6F"/>
    <w:rsid w:val="00982142"/>
    <w:rsid w:val="0098716D"/>
    <w:rsid w:val="009924BB"/>
    <w:rsid w:val="009B3334"/>
    <w:rsid w:val="009F6F95"/>
    <w:rsid w:val="00A01A36"/>
    <w:rsid w:val="00A43A89"/>
    <w:rsid w:val="00A50FD2"/>
    <w:rsid w:val="00A539D8"/>
    <w:rsid w:val="00A9249F"/>
    <w:rsid w:val="00AD3081"/>
    <w:rsid w:val="00B24C37"/>
    <w:rsid w:val="00C1137A"/>
    <w:rsid w:val="00C3441B"/>
    <w:rsid w:val="00C51806"/>
    <w:rsid w:val="00C80161"/>
    <w:rsid w:val="00CB35C7"/>
    <w:rsid w:val="00CC7BB9"/>
    <w:rsid w:val="00D42E5F"/>
    <w:rsid w:val="00DC1E93"/>
    <w:rsid w:val="00DD27C0"/>
    <w:rsid w:val="00E304B9"/>
    <w:rsid w:val="00E50A9F"/>
    <w:rsid w:val="00E66484"/>
    <w:rsid w:val="00E7570D"/>
    <w:rsid w:val="00E80A2D"/>
    <w:rsid w:val="00E837FA"/>
    <w:rsid w:val="00E839E6"/>
    <w:rsid w:val="00EC688E"/>
    <w:rsid w:val="00EF3F07"/>
    <w:rsid w:val="00F34F9B"/>
    <w:rsid w:val="00F67A4E"/>
    <w:rsid w:val="00FB508A"/>
    <w:rsid w:val="00FC7A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5DE"/>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7615DE"/>
    <w:pPr>
      <w:spacing w:line="480" w:lineRule="auto"/>
      <w:ind w:firstLine="720"/>
      <w:jc w:val="both"/>
    </w:pPr>
  </w:style>
  <w:style w:type="character" w:customStyle="1" w:styleId="BodyTextIndentChar">
    <w:name w:val="Body Text Indent Char"/>
    <w:basedOn w:val="DefaultParagraphFont"/>
    <w:link w:val="BodyTextIndent"/>
    <w:semiHidden/>
    <w:rsid w:val="007615DE"/>
    <w:rPr>
      <w:rFonts w:ascii="Times New Roman" w:eastAsia="Times New Roman" w:hAnsi="Times New Roman" w:cs="Times New Roman"/>
      <w:sz w:val="24"/>
      <w:szCs w:val="20"/>
    </w:rPr>
  </w:style>
  <w:style w:type="paragraph" w:styleId="ListParagraph">
    <w:name w:val="List Paragraph"/>
    <w:basedOn w:val="Normal"/>
    <w:uiPriority w:val="34"/>
    <w:qFormat/>
    <w:rsid w:val="005B391B"/>
    <w:pPr>
      <w:ind w:left="720"/>
      <w:contextualSpacing/>
    </w:pPr>
  </w:style>
  <w:style w:type="paragraph" w:styleId="BalloonText">
    <w:name w:val="Balloon Text"/>
    <w:basedOn w:val="Normal"/>
    <w:link w:val="BalloonTextChar"/>
    <w:uiPriority w:val="99"/>
    <w:semiHidden/>
    <w:unhideWhenUsed/>
    <w:rsid w:val="008237F5"/>
    <w:rPr>
      <w:rFonts w:ascii="Tahoma" w:hAnsi="Tahoma" w:cs="Tahoma"/>
      <w:sz w:val="16"/>
      <w:szCs w:val="16"/>
    </w:rPr>
  </w:style>
  <w:style w:type="character" w:customStyle="1" w:styleId="BalloonTextChar">
    <w:name w:val="Balloon Text Char"/>
    <w:basedOn w:val="DefaultParagraphFont"/>
    <w:link w:val="BalloonText"/>
    <w:uiPriority w:val="99"/>
    <w:semiHidden/>
    <w:rsid w:val="008237F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49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21.bin"/><Relationship Id="rId50" Type="http://schemas.openxmlformats.org/officeDocument/2006/relationships/image" Target="media/image23.jpeg"/><Relationship Id="rId55" Type="http://schemas.openxmlformats.org/officeDocument/2006/relationships/image" Target="media/image26.jpeg"/><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image" Target="media/image25.wmf"/><Relationship Id="rId58" Type="http://schemas.openxmlformats.org/officeDocument/2006/relationships/image" Target="media/image29.jpe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image" Target="media/image28.jpeg"/><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jpeg"/><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jpeg"/><Relationship Id="rId56" Type="http://schemas.openxmlformats.org/officeDocument/2006/relationships/image" Target="media/image27.jpeg"/><Relationship Id="rId8" Type="http://schemas.openxmlformats.org/officeDocument/2006/relationships/image" Target="media/image2.wmf"/><Relationship Id="rId51" Type="http://schemas.openxmlformats.org/officeDocument/2006/relationships/oleObject" Target="embeddings/oleObject23.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61BED-8510-48D2-9BBA-989D9BE57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16</Pages>
  <Words>3029</Words>
  <Characters>17267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19</cp:revision>
  <dcterms:created xsi:type="dcterms:W3CDTF">2023-12-22T06:08:00Z</dcterms:created>
  <dcterms:modified xsi:type="dcterms:W3CDTF">2024-01-09T16:31:00Z</dcterms:modified>
</cp:coreProperties>
</file>