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B4679" w14:textId="2B3F2EBA" w:rsidR="00D84485" w:rsidRPr="00337C1C" w:rsidRDefault="00D84485" w:rsidP="00337C1C">
      <w:pPr>
        <w:spacing w:after="0" w:line="240" w:lineRule="auto"/>
        <w:jc w:val="center"/>
        <w:rPr>
          <w:rFonts w:ascii="Times New Roman" w:eastAsia="Times New Roman" w:hAnsi="Times New Roman" w:cs="Times New Roman"/>
          <w:b/>
          <w:sz w:val="24"/>
          <w:szCs w:val="24"/>
        </w:rPr>
      </w:pPr>
    </w:p>
    <w:p w14:paraId="1FF9A48D" w14:textId="69FF02F3" w:rsidR="006F3E15" w:rsidRPr="00A535B8" w:rsidRDefault="00337C1C" w:rsidP="00337C1C">
      <w:pPr>
        <w:spacing w:after="0" w:line="240" w:lineRule="auto"/>
        <w:jc w:val="center"/>
        <w:rPr>
          <w:rFonts w:ascii="Times New Roman" w:eastAsia="Times New Roman" w:hAnsi="Times New Roman" w:cs="Times New Roman"/>
          <w:b/>
          <w:sz w:val="32"/>
          <w:szCs w:val="32"/>
        </w:rPr>
      </w:pPr>
      <w:r w:rsidRPr="00A535B8">
        <w:rPr>
          <w:rFonts w:ascii="Times New Roman" w:eastAsia="Times New Roman" w:hAnsi="Times New Roman" w:cs="Times New Roman"/>
          <w:b/>
          <w:sz w:val="32"/>
          <w:szCs w:val="32"/>
        </w:rPr>
        <w:t>Empowering Tomorrow's Mobility: Innovations in Electric Vehicle Technology with IoT and AI Integration</w:t>
      </w:r>
    </w:p>
    <w:p w14:paraId="16CED01C" w14:textId="77777777" w:rsidR="00337C1C" w:rsidRPr="00D465CD" w:rsidRDefault="00337C1C" w:rsidP="00337C1C">
      <w:pPr>
        <w:spacing w:after="0" w:line="240" w:lineRule="auto"/>
        <w:jc w:val="center"/>
        <w:rPr>
          <w:rFonts w:ascii="Times New Roman" w:eastAsia="Times New Roman" w:hAnsi="Times New Roman" w:cs="Times New Roman"/>
          <w:b/>
          <w:sz w:val="24"/>
          <w:szCs w:val="24"/>
        </w:rPr>
      </w:pPr>
    </w:p>
    <w:p w14:paraId="6132A006" w14:textId="4C186314" w:rsidR="000A5130" w:rsidRDefault="000A5130" w:rsidP="000A5130">
      <w:pPr>
        <w:spacing w:line="360" w:lineRule="auto"/>
        <w:jc w:val="center"/>
        <w:rPr>
          <w:rFonts w:ascii="Times New Roman" w:eastAsia="Times New Roman" w:hAnsi="Times New Roman" w:cs="Times New Roman"/>
          <w:b/>
          <w:sz w:val="24"/>
          <w:szCs w:val="24"/>
          <w:vertAlign w:val="superscript"/>
        </w:rPr>
      </w:pPr>
      <w:r w:rsidRPr="00D465CD">
        <w:rPr>
          <w:rFonts w:ascii="Times New Roman" w:eastAsia="Times New Roman" w:hAnsi="Times New Roman" w:cs="Times New Roman"/>
          <w:b/>
          <w:sz w:val="24"/>
          <w:szCs w:val="24"/>
        </w:rPr>
        <w:t>*</w:t>
      </w:r>
      <w:r w:rsidR="00BA4DE4">
        <w:rPr>
          <w:rFonts w:ascii="Times New Roman" w:eastAsia="Times New Roman" w:hAnsi="Times New Roman" w:cs="Times New Roman"/>
          <w:b/>
          <w:sz w:val="24"/>
          <w:szCs w:val="24"/>
        </w:rPr>
        <w:t>Ms.</w:t>
      </w:r>
      <w:r w:rsidR="00BA4DE4" w:rsidRPr="00D465CD">
        <w:rPr>
          <w:rFonts w:ascii="Times New Roman" w:eastAsia="Times New Roman" w:hAnsi="Times New Roman" w:cs="Times New Roman"/>
          <w:b/>
          <w:sz w:val="24"/>
          <w:szCs w:val="24"/>
        </w:rPr>
        <w:t xml:space="preserve"> Neetu</w:t>
      </w:r>
      <w:r w:rsidRPr="00D465CD">
        <w:rPr>
          <w:rFonts w:ascii="Times New Roman" w:eastAsia="Times New Roman" w:hAnsi="Times New Roman" w:cs="Times New Roman"/>
          <w:b/>
          <w:sz w:val="24"/>
          <w:szCs w:val="24"/>
        </w:rPr>
        <w:t xml:space="preserve"> Singh</w:t>
      </w:r>
      <w:r w:rsidRPr="00D465CD">
        <w:rPr>
          <w:rFonts w:ascii="Times New Roman" w:eastAsia="Times New Roman" w:hAnsi="Times New Roman" w:cs="Times New Roman"/>
          <w:b/>
          <w:sz w:val="24"/>
          <w:szCs w:val="24"/>
          <w:vertAlign w:val="superscript"/>
        </w:rPr>
        <w:t>1,</w:t>
      </w:r>
      <w:r w:rsidRPr="00D465CD">
        <w:rPr>
          <w:rFonts w:ascii="Times New Roman" w:eastAsia="Times New Roman" w:hAnsi="Times New Roman" w:cs="Times New Roman"/>
          <w:b/>
          <w:sz w:val="24"/>
          <w:szCs w:val="24"/>
        </w:rPr>
        <w:t xml:space="preserve"> </w:t>
      </w:r>
      <w:r w:rsidR="00BA4DE4">
        <w:rPr>
          <w:rFonts w:ascii="Times New Roman" w:eastAsia="Times New Roman" w:hAnsi="Times New Roman" w:cs="Times New Roman"/>
          <w:b/>
          <w:sz w:val="24"/>
          <w:szCs w:val="24"/>
        </w:rPr>
        <w:t xml:space="preserve">Ms. </w:t>
      </w:r>
      <w:r w:rsidRPr="00D465CD">
        <w:rPr>
          <w:rFonts w:ascii="Times New Roman" w:eastAsia="Times New Roman" w:hAnsi="Times New Roman" w:cs="Times New Roman"/>
          <w:b/>
          <w:sz w:val="24"/>
          <w:szCs w:val="24"/>
        </w:rPr>
        <w:t>Shikha</w:t>
      </w:r>
      <w:r w:rsidR="00BA4DE4">
        <w:rPr>
          <w:rFonts w:ascii="Times New Roman" w:eastAsia="Times New Roman" w:hAnsi="Times New Roman" w:cs="Times New Roman"/>
          <w:b/>
          <w:sz w:val="24"/>
          <w:szCs w:val="24"/>
          <w:vertAlign w:val="superscript"/>
        </w:rPr>
        <w:t>2</w:t>
      </w:r>
      <w:r w:rsidRPr="00D465CD">
        <w:rPr>
          <w:rFonts w:ascii="Times New Roman" w:eastAsia="Times New Roman" w:hAnsi="Times New Roman" w:cs="Times New Roman"/>
          <w:b/>
          <w:sz w:val="24"/>
          <w:szCs w:val="24"/>
        </w:rPr>
        <w:t>,</w:t>
      </w:r>
      <w:r w:rsidR="0068576A">
        <w:rPr>
          <w:rFonts w:ascii="Times New Roman" w:eastAsia="Times New Roman" w:hAnsi="Times New Roman" w:cs="Times New Roman"/>
          <w:b/>
          <w:sz w:val="24"/>
          <w:szCs w:val="24"/>
        </w:rPr>
        <w:t xml:space="preserve"> </w:t>
      </w:r>
      <w:r w:rsidR="00BA4DE4">
        <w:rPr>
          <w:rFonts w:ascii="Times New Roman" w:eastAsia="Times New Roman" w:hAnsi="Times New Roman" w:cs="Times New Roman"/>
          <w:b/>
          <w:sz w:val="24"/>
          <w:szCs w:val="24"/>
        </w:rPr>
        <w:t xml:space="preserve">Mr. </w:t>
      </w:r>
      <w:proofErr w:type="spellStart"/>
      <w:r w:rsidR="0068576A">
        <w:rPr>
          <w:rFonts w:ascii="Times New Roman" w:eastAsia="Times New Roman" w:hAnsi="Times New Roman" w:cs="Times New Roman"/>
          <w:b/>
          <w:sz w:val="24"/>
          <w:szCs w:val="24"/>
        </w:rPr>
        <w:t>Avinash</w:t>
      </w:r>
      <w:proofErr w:type="spellEnd"/>
      <w:r w:rsidR="0068576A">
        <w:rPr>
          <w:rFonts w:ascii="Times New Roman" w:eastAsia="Times New Roman" w:hAnsi="Times New Roman" w:cs="Times New Roman"/>
          <w:b/>
          <w:sz w:val="24"/>
          <w:szCs w:val="24"/>
        </w:rPr>
        <w:t xml:space="preserve"> Gola</w:t>
      </w:r>
      <w:r w:rsidR="00BA4DE4">
        <w:rPr>
          <w:rFonts w:ascii="Times New Roman" w:eastAsia="Times New Roman" w:hAnsi="Times New Roman" w:cs="Times New Roman"/>
          <w:b/>
          <w:sz w:val="24"/>
          <w:szCs w:val="24"/>
          <w:vertAlign w:val="superscript"/>
        </w:rPr>
        <w:t>3</w:t>
      </w:r>
      <w:r w:rsidRPr="00D465CD">
        <w:rPr>
          <w:rFonts w:ascii="Times New Roman" w:eastAsia="Times New Roman" w:hAnsi="Times New Roman" w:cs="Times New Roman"/>
          <w:b/>
          <w:sz w:val="24"/>
          <w:szCs w:val="24"/>
        </w:rPr>
        <w:t xml:space="preserve">, </w:t>
      </w:r>
      <w:proofErr w:type="spellStart"/>
      <w:r w:rsidR="00BA4DE4">
        <w:rPr>
          <w:rFonts w:ascii="Times New Roman" w:eastAsia="Times New Roman" w:hAnsi="Times New Roman" w:cs="Times New Roman"/>
          <w:b/>
          <w:sz w:val="24"/>
          <w:szCs w:val="24"/>
        </w:rPr>
        <w:t xml:space="preserve">Dr. </w:t>
      </w:r>
      <w:r w:rsidRPr="00D465CD">
        <w:rPr>
          <w:rFonts w:ascii="Times New Roman" w:eastAsia="Times New Roman" w:hAnsi="Times New Roman" w:cs="Times New Roman"/>
          <w:b/>
          <w:sz w:val="24"/>
          <w:szCs w:val="24"/>
        </w:rPr>
        <w:t>Si</w:t>
      </w:r>
      <w:proofErr w:type="spellEnd"/>
      <w:r w:rsidRPr="00D465CD">
        <w:rPr>
          <w:rFonts w:ascii="Times New Roman" w:eastAsia="Times New Roman" w:hAnsi="Times New Roman" w:cs="Times New Roman"/>
          <w:b/>
          <w:sz w:val="24"/>
          <w:szCs w:val="24"/>
        </w:rPr>
        <w:t>dharth</w:t>
      </w:r>
      <w:r w:rsidR="00BA4DE4">
        <w:rPr>
          <w:rFonts w:ascii="Times New Roman" w:eastAsia="Times New Roman" w:hAnsi="Times New Roman" w:cs="Times New Roman"/>
          <w:b/>
          <w:sz w:val="24"/>
          <w:szCs w:val="24"/>
          <w:vertAlign w:val="superscript"/>
        </w:rPr>
        <w:t>4</w:t>
      </w:r>
    </w:p>
    <w:p w14:paraId="39E2C02E" w14:textId="2B1427C6" w:rsidR="00BA4DE4" w:rsidRPr="00BA4DE4" w:rsidRDefault="00BA4DE4" w:rsidP="00BA4DE4">
      <w:pPr>
        <w:pStyle w:val="Author"/>
        <w:spacing w:before="0" w:after="0" w:line="360" w:lineRule="auto"/>
        <w:rPr>
          <w:sz w:val="24"/>
          <w:szCs w:val="24"/>
        </w:rPr>
      </w:pPr>
      <w:r w:rsidRPr="00BA4DE4">
        <w:rPr>
          <w:i/>
          <w:sz w:val="24"/>
          <w:szCs w:val="24"/>
          <w:vertAlign w:val="superscript"/>
        </w:rPr>
        <w:t>1</w:t>
      </w:r>
      <w:r>
        <w:rPr>
          <w:i/>
          <w:sz w:val="24"/>
          <w:szCs w:val="24"/>
        </w:rPr>
        <w:t>Assistant Professor,</w:t>
      </w:r>
      <w:r w:rsidRPr="00BA4DE4">
        <w:rPr>
          <w:i/>
          <w:sz w:val="24"/>
          <w:szCs w:val="24"/>
        </w:rPr>
        <w:t>Department</w:t>
      </w:r>
      <w:r w:rsidRPr="00D465CD">
        <w:rPr>
          <w:i/>
          <w:sz w:val="24"/>
          <w:szCs w:val="24"/>
        </w:rPr>
        <w:t xml:space="preserve"> of </w:t>
      </w:r>
      <w:r>
        <w:rPr>
          <w:i/>
          <w:sz w:val="24"/>
          <w:szCs w:val="24"/>
        </w:rPr>
        <w:t>Information Technology</w:t>
      </w:r>
      <w:r w:rsidRPr="00D465CD">
        <w:rPr>
          <w:i/>
          <w:sz w:val="24"/>
          <w:szCs w:val="24"/>
        </w:rPr>
        <w:t xml:space="preserve">, Bharati Vidyapeeth’s College of Engineering, New Delhi- 110063 </w:t>
      </w:r>
      <w:r w:rsidRPr="00D465CD">
        <w:rPr>
          <w:sz w:val="24"/>
          <w:szCs w:val="24"/>
        </w:rPr>
        <w:t>Indi</w:t>
      </w:r>
      <w:r>
        <w:rPr>
          <w:sz w:val="24"/>
          <w:szCs w:val="24"/>
        </w:rPr>
        <w:t>a</w:t>
      </w:r>
    </w:p>
    <w:p w14:paraId="6E32034F" w14:textId="1D3E64E0" w:rsidR="000A5130" w:rsidRDefault="00BA4DE4" w:rsidP="000A5130">
      <w:pPr>
        <w:pStyle w:val="Author"/>
        <w:spacing w:before="0" w:after="0" w:line="360" w:lineRule="auto"/>
        <w:rPr>
          <w:sz w:val="24"/>
          <w:szCs w:val="24"/>
        </w:rPr>
      </w:pPr>
      <w:r>
        <w:rPr>
          <w:i/>
          <w:sz w:val="24"/>
          <w:szCs w:val="24"/>
          <w:vertAlign w:val="superscript"/>
        </w:rPr>
        <w:t>2</w:t>
      </w:r>
      <w:r>
        <w:rPr>
          <w:i/>
          <w:sz w:val="24"/>
          <w:szCs w:val="24"/>
        </w:rPr>
        <w:t>Assistant Professor</w:t>
      </w:r>
      <w:r w:rsidRPr="00D465CD">
        <w:rPr>
          <w:i/>
          <w:sz w:val="24"/>
          <w:szCs w:val="24"/>
        </w:rPr>
        <w:t xml:space="preserve"> </w:t>
      </w:r>
      <w:r w:rsidR="000A5130" w:rsidRPr="00D465CD">
        <w:rPr>
          <w:i/>
          <w:sz w:val="24"/>
          <w:szCs w:val="24"/>
        </w:rPr>
        <w:t xml:space="preserve">Department of Electronics and Communication Engineering, Bharati Vidyapeeth’s College of Engineering, New Delhi- 110063 </w:t>
      </w:r>
      <w:r w:rsidR="000A5130" w:rsidRPr="00D465CD">
        <w:rPr>
          <w:sz w:val="24"/>
          <w:szCs w:val="24"/>
        </w:rPr>
        <w:t>India</w:t>
      </w:r>
    </w:p>
    <w:p w14:paraId="64B153F9" w14:textId="00C1714D" w:rsidR="00BA4DE4" w:rsidRPr="00D465CD" w:rsidRDefault="00BA4DE4" w:rsidP="00BA4DE4">
      <w:pPr>
        <w:pStyle w:val="Author"/>
        <w:spacing w:before="0" w:after="0" w:line="360" w:lineRule="auto"/>
        <w:rPr>
          <w:sz w:val="24"/>
          <w:szCs w:val="24"/>
        </w:rPr>
      </w:pPr>
      <w:r>
        <w:rPr>
          <w:i/>
          <w:sz w:val="24"/>
          <w:szCs w:val="24"/>
          <w:vertAlign w:val="superscript"/>
        </w:rPr>
        <w:t>3</w:t>
      </w:r>
      <w:r>
        <w:rPr>
          <w:i/>
          <w:sz w:val="24"/>
          <w:szCs w:val="24"/>
        </w:rPr>
        <w:t>Student</w:t>
      </w:r>
      <w:r>
        <w:rPr>
          <w:i/>
          <w:sz w:val="24"/>
          <w:szCs w:val="24"/>
        </w:rPr>
        <w:t>,</w:t>
      </w:r>
      <w:r w:rsidRPr="00BA4DE4">
        <w:rPr>
          <w:i/>
          <w:sz w:val="24"/>
          <w:szCs w:val="24"/>
        </w:rPr>
        <w:t>Department</w:t>
      </w:r>
      <w:r w:rsidRPr="00D465CD">
        <w:rPr>
          <w:i/>
          <w:sz w:val="24"/>
          <w:szCs w:val="24"/>
        </w:rPr>
        <w:t xml:space="preserve"> of </w:t>
      </w:r>
      <w:r>
        <w:rPr>
          <w:i/>
          <w:sz w:val="24"/>
          <w:szCs w:val="24"/>
        </w:rPr>
        <w:t>Information Technology</w:t>
      </w:r>
      <w:r w:rsidRPr="00D465CD">
        <w:rPr>
          <w:i/>
          <w:sz w:val="24"/>
          <w:szCs w:val="24"/>
        </w:rPr>
        <w:t xml:space="preserve">, Bharati Vidyapeeth’s College of Engineering, New Delhi- 110063 </w:t>
      </w:r>
      <w:r w:rsidRPr="00D465CD">
        <w:rPr>
          <w:sz w:val="24"/>
          <w:szCs w:val="24"/>
        </w:rPr>
        <w:t>Indi</w:t>
      </w:r>
      <w:r>
        <w:rPr>
          <w:sz w:val="24"/>
          <w:szCs w:val="24"/>
        </w:rPr>
        <w:t>a</w:t>
      </w:r>
    </w:p>
    <w:p w14:paraId="31399A86" w14:textId="672844DC" w:rsidR="000732CB" w:rsidRPr="00D465CD" w:rsidRDefault="00BA4DE4" w:rsidP="000732CB">
      <w:pPr>
        <w:pStyle w:val="Author"/>
        <w:spacing w:before="0" w:after="0" w:line="360" w:lineRule="auto"/>
        <w:rPr>
          <w:sz w:val="24"/>
          <w:szCs w:val="24"/>
        </w:rPr>
      </w:pPr>
      <w:r>
        <w:rPr>
          <w:i/>
          <w:sz w:val="24"/>
          <w:szCs w:val="24"/>
          <w:vertAlign w:val="superscript"/>
        </w:rPr>
        <w:t xml:space="preserve">4 </w:t>
      </w:r>
      <w:r>
        <w:rPr>
          <w:i/>
          <w:sz w:val="24"/>
          <w:szCs w:val="24"/>
        </w:rPr>
        <w:t>Assistant Professor</w:t>
      </w:r>
      <w:r w:rsidRPr="00D465CD">
        <w:rPr>
          <w:i/>
          <w:sz w:val="24"/>
          <w:szCs w:val="24"/>
        </w:rPr>
        <w:t xml:space="preserve"> </w:t>
      </w:r>
      <w:r w:rsidR="000732CB" w:rsidRPr="00D465CD">
        <w:rPr>
          <w:i/>
          <w:sz w:val="24"/>
          <w:szCs w:val="24"/>
        </w:rPr>
        <w:t>Department of Mechanical Engineering, , MAIT, Rohini, New Delhi</w:t>
      </w:r>
      <w:r w:rsidR="000732CB" w:rsidRPr="00D465CD">
        <w:rPr>
          <w:sz w:val="24"/>
          <w:szCs w:val="24"/>
        </w:rPr>
        <w:t xml:space="preserve"> </w:t>
      </w:r>
    </w:p>
    <w:p w14:paraId="4DA8F460" w14:textId="38075D0A" w:rsidR="000A5130" w:rsidRPr="00D465CD" w:rsidRDefault="0068576A" w:rsidP="000732CB">
      <w:pPr>
        <w:pStyle w:val="Author"/>
        <w:spacing w:before="0" w:after="0" w:line="360" w:lineRule="auto"/>
        <w:rPr>
          <w:sz w:val="24"/>
          <w:szCs w:val="24"/>
        </w:rPr>
      </w:pPr>
      <w:r>
        <w:rPr>
          <w:sz w:val="24"/>
          <w:szCs w:val="24"/>
        </w:rPr>
        <w:t>s</w:t>
      </w:r>
      <w:r w:rsidR="00F54028">
        <w:rPr>
          <w:sz w:val="24"/>
          <w:szCs w:val="24"/>
        </w:rPr>
        <w:t>inghneetu</w:t>
      </w:r>
      <w:r w:rsidR="0004206B">
        <w:rPr>
          <w:sz w:val="24"/>
          <w:szCs w:val="24"/>
        </w:rPr>
        <w:t>4bvcoe</w:t>
      </w:r>
      <w:r w:rsidR="00F54028">
        <w:rPr>
          <w:sz w:val="24"/>
          <w:szCs w:val="24"/>
        </w:rPr>
        <w:t>@</w:t>
      </w:r>
      <w:r w:rsidR="0004206B">
        <w:rPr>
          <w:sz w:val="24"/>
          <w:szCs w:val="24"/>
        </w:rPr>
        <w:t>gmail.com</w:t>
      </w:r>
    </w:p>
    <w:p w14:paraId="458CA8D9" w14:textId="77777777" w:rsidR="00D10127" w:rsidRPr="00D465CD" w:rsidRDefault="00D10127">
      <w:pPr>
        <w:spacing w:after="0" w:line="240" w:lineRule="auto"/>
        <w:jc w:val="center"/>
        <w:rPr>
          <w:rFonts w:ascii="Times New Roman" w:eastAsia="Times New Roman" w:hAnsi="Times New Roman" w:cs="Times New Roman"/>
          <w:b/>
          <w:sz w:val="24"/>
          <w:szCs w:val="24"/>
        </w:rPr>
      </w:pPr>
    </w:p>
    <w:p w14:paraId="458CA8DD" w14:textId="4BFF65DD" w:rsidR="00D10127" w:rsidRPr="00D465CD" w:rsidRDefault="00BF5A5D" w:rsidP="00F91D3E">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b/>
          <w:sz w:val="24"/>
          <w:szCs w:val="24"/>
        </w:rPr>
        <w:t>Abstract</w:t>
      </w:r>
      <w:r w:rsidR="001A4DB3">
        <w:rPr>
          <w:rFonts w:ascii="Times New Roman" w:eastAsia="Times New Roman" w:hAnsi="Times New Roman" w:cs="Times New Roman"/>
          <w:b/>
          <w:sz w:val="24"/>
          <w:szCs w:val="24"/>
        </w:rPr>
        <w:t xml:space="preserve">- </w:t>
      </w:r>
      <w:r w:rsidRPr="00D465CD">
        <w:rPr>
          <w:rFonts w:ascii="Times New Roman" w:eastAsia="Times New Roman" w:hAnsi="Times New Roman" w:cs="Times New Roman"/>
          <w:sz w:val="24"/>
          <w:szCs w:val="24"/>
        </w:rPr>
        <w:t xml:space="preserve">The automotive industry is witnessing a transformative shift towards electric vehicles (EVs) driven by the need for sustainable transportation solutions. This paper explores the integration of Internet of Things (IOT) and Artificial Intelligence (AI) technologies in electric vehicles, aiming to enhance their performance, efficiency, and user experience. Through a comprehensive review of existing literature and case studies, this paper elucidates the role of IOT and AI in various aspects of electric vehicle technology, including battery management, predictive maintenance, autonomous driving, and smart charging </w:t>
      </w:r>
      <w:r w:rsidR="001A4DB3" w:rsidRPr="00D465CD">
        <w:rPr>
          <w:rFonts w:ascii="Times New Roman" w:eastAsia="Times New Roman" w:hAnsi="Times New Roman" w:cs="Times New Roman"/>
          <w:sz w:val="24"/>
          <w:szCs w:val="24"/>
        </w:rPr>
        <w:t>infrastructure. The</w:t>
      </w:r>
      <w:r w:rsidRPr="00D465CD">
        <w:rPr>
          <w:rFonts w:ascii="Times New Roman" w:eastAsia="Times New Roman" w:hAnsi="Times New Roman" w:cs="Times New Roman"/>
          <w:sz w:val="24"/>
          <w:szCs w:val="24"/>
        </w:rPr>
        <w:t xml:space="preserve"> convergence of Internet of Things (IoT) and Artificial Intelligence (AI) technologies in Electric Vehicles (EVs) is reshaping the landscape of transportation systems. This research paper investigates the intricate interplay between IoT and AI within the EV ecosystem, exploring their combined potential to revolutionize efficiency, safety, and sustainability. Through a comprehensive review of literature, case studies, and industry developments, this paper examines how IoT sensors enable real-time data collection from EVs and infrastructure, facilitating AI-driven analytics for optimizing energy consumption, predicting maintenance requirements, and enhancing user experience. Moreover, it discusses the challenges and opportunities associated with the widespread adoption of IOT and AI solutions in the electric vehicle ecosystem. By </w:t>
      </w:r>
      <w:r w:rsidR="00CA69F2" w:rsidRPr="00D465CD">
        <w:rPr>
          <w:rFonts w:ascii="Times New Roman" w:eastAsia="Times New Roman" w:hAnsi="Times New Roman" w:cs="Times New Roman"/>
          <w:sz w:val="24"/>
          <w:szCs w:val="24"/>
        </w:rPr>
        <w:t>analysing</w:t>
      </w:r>
      <w:r w:rsidRPr="00D465CD">
        <w:rPr>
          <w:rFonts w:ascii="Times New Roman" w:eastAsia="Times New Roman" w:hAnsi="Times New Roman" w:cs="Times New Roman"/>
          <w:sz w:val="24"/>
          <w:szCs w:val="24"/>
        </w:rPr>
        <w:t xml:space="preserve"> current trends and advancements, this paper provides insights into the </w:t>
      </w:r>
      <w:r w:rsidR="00CA69F2" w:rsidRPr="00D465CD">
        <w:rPr>
          <w:rFonts w:ascii="Times New Roman" w:eastAsia="Times New Roman" w:hAnsi="Times New Roman" w:cs="Times New Roman"/>
          <w:sz w:val="24"/>
          <w:szCs w:val="24"/>
        </w:rPr>
        <w:t>prospects</w:t>
      </w:r>
      <w:r w:rsidRPr="00D465CD">
        <w:rPr>
          <w:rFonts w:ascii="Times New Roman" w:eastAsia="Times New Roman" w:hAnsi="Times New Roman" w:cs="Times New Roman"/>
          <w:sz w:val="24"/>
          <w:szCs w:val="24"/>
        </w:rPr>
        <w:t xml:space="preserve"> and potential impacts of IOT and AI in electrifying the road.</w:t>
      </w:r>
    </w:p>
    <w:p w14:paraId="69E4BC2A" w14:textId="77777777" w:rsidR="00C6083A" w:rsidRDefault="00C6083A">
      <w:pPr>
        <w:spacing w:after="0" w:line="240" w:lineRule="auto"/>
        <w:jc w:val="both"/>
        <w:rPr>
          <w:rFonts w:ascii="Times New Roman" w:eastAsia="Times New Roman" w:hAnsi="Times New Roman" w:cs="Times New Roman"/>
          <w:b/>
          <w:sz w:val="24"/>
          <w:szCs w:val="24"/>
        </w:rPr>
      </w:pPr>
    </w:p>
    <w:p w14:paraId="7F4E9B5B" w14:textId="2F751DB7" w:rsidR="004B4D39" w:rsidRPr="004B4D39" w:rsidRDefault="00C6083A" w:rsidP="000E530C">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Keywords:</w:t>
      </w:r>
      <w:r w:rsidR="004B4D39" w:rsidRPr="004B4D39">
        <w:t xml:space="preserve"> </w:t>
      </w:r>
      <w:r w:rsidR="004B4D39" w:rsidRPr="004B4D39">
        <w:rPr>
          <w:rFonts w:ascii="Times New Roman" w:eastAsia="Times New Roman" w:hAnsi="Times New Roman" w:cs="Times New Roman"/>
          <w:bCs/>
          <w:sz w:val="24"/>
          <w:szCs w:val="24"/>
        </w:rPr>
        <w:t>Tomorrow's Mobility, Electric Vehicle Technology, IoT Integration, AI Integration, Innovations, Empowering, Sustainable Transportation</w:t>
      </w:r>
    </w:p>
    <w:p w14:paraId="5D2BA470" w14:textId="77777777" w:rsidR="00C6083A" w:rsidRPr="004B4D39" w:rsidRDefault="00C6083A">
      <w:pPr>
        <w:spacing w:after="0" w:line="240" w:lineRule="auto"/>
        <w:jc w:val="both"/>
        <w:rPr>
          <w:rFonts w:ascii="Times New Roman" w:eastAsia="Times New Roman" w:hAnsi="Times New Roman" w:cs="Times New Roman"/>
          <w:bCs/>
          <w:sz w:val="24"/>
          <w:szCs w:val="24"/>
        </w:rPr>
      </w:pPr>
    </w:p>
    <w:p w14:paraId="18E94C75" w14:textId="77777777" w:rsidR="00C6083A" w:rsidRDefault="00C6083A">
      <w:pPr>
        <w:spacing w:after="0" w:line="240" w:lineRule="auto"/>
        <w:jc w:val="both"/>
        <w:rPr>
          <w:rFonts w:ascii="Times New Roman" w:eastAsia="Times New Roman" w:hAnsi="Times New Roman" w:cs="Times New Roman"/>
          <w:bCs/>
          <w:sz w:val="24"/>
          <w:szCs w:val="24"/>
        </w:rPr>
      </w:pPr>
    </w:p>
    <w:p w14:paraId="1D715ED9" w14:textId="77777777" w:rsidR="00BB56E6" w:rsidRPr="004B4D39" w:rsidRDefault="00BB56E6">
      <w:pPr>
        <w:spacing w:after="0" w:line="240" w:lineRule="auto"/>
        <w:jc w:val="both"/>
        <w:rPr>
          <w:rFonts w:ascii="Times New Roman" w:eastAsia="Times New Roman" w:hAnsi="Times New Roman" w:cs="Times New Roman"/>
          <w:bCs/>
          <w:sz w:val="24"/>
          <w:szCs w:val="24"/>
        </w:rPr>
      </w:pPr>
    </w:p>
    <w:p w14:paraId="715E13AE" w14:textId="77777777" w:rsidR="00C6083A" w:rsidRDefault="00C6083A">
      <w:pPr>
        <w:spacing w:after="0" w:line="240" w:lineRule="auto"/>
        <w:jc w:val="both"/>
        <w:rPr>
          <w:rFonts w:ascii="Times New Roman" w:eastAsia="Times New Roman" w:hAnsi="Times New Roman" w:cs="Times New Roman"/>
          <w:b/>
          <w:sz w:val="24"/>
          <w:szCs w:val="24"/>
        </w:rPr>
      </w:pPr>
    </w:p>
    <w:p w14:paraId="458CA8E0" w14:textId="4D4A2896" w:rsidR="00D10127" w:rsidRPr="00D465CD" w:rsidRDefault="00A64E0F">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INTRODUCTION:</w:t>
      </w:r>
    </w:p>
    <w:p w14:paraId="458CA8E1"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0E140788" w14:textId="0D8DA9D4" w:rsidR="004E69DD" w:rsidRDefault="00BF5A5D" w:rsidP="00075D0D">
      <w:pPr>
        <w:spacing w:after="0" w:line="36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sz w:val="24"/>
          <w:szCs w:val="24"/>
        </w:rPr>
        <w:t>The electrification of transportation coupled with advancements in Internet of Things (IoT) and Artificial Intelligence (AI) technologies has ushered in a new era of mobility innovation. Electric Vehicles (EVs) are at the forefront of this transformation, offering a platform for the seamless integration of IoT sensors and AI algorithms. This integration holds immense potential to revolutionize the efficiency, safety, and sustainability of transportation systems worldwide. By enabling real-time data collection, analysis, and decision-making, IoT and AI empower EVs to operate smarter, safer, and more efficiently than ever before. This introduction sets the stage for exploring the synergies between IoT and AI in EVs, highlighting their transformative impact on the future of mobility. Traditional internal combustion engine vehicles are being gradually replaced by electric vehicles (EVs) in response to escalating concerns regarding climate change, air pollution, and energy security</w:t>
      </w:r>
      <w:r w:rsidR="003F3DC8">
        <w:rPr>
          <w:rFonts w:ascii="Times New Roman" w:eastAsia="Times New Roman" w:hAnsi="Times New Roman" w:cs="Times New Roman"/>
          <w:sz w:val="24"/>
          <w:szCs w:val="24"/>
        </w:rPr>
        <w:t xml:space="preserve"> [1]</w:t>
      </w:r>
      <w:r w:rsidR="00401690">
        <w:rPr>
          <w:rFonts w:ascii="Times New Roman" w:eastAsia="Times New Roman" w:hAnsi="Times New Roman" w:cs="Times New Roman"/>
          <w:sz w:val="24"/>
          <w:szCs w:val="24"/>
        </w:rPr>
        <w:t xml:space="preserve"> as shown in Fig.1</w:t>
      </w:r>
      <w:r w:rsidRPr="00D465CD">
        <w:rPr>
          <w:rFonts w:ascii="Times New Roman" w:eastAsia="Times New Roman" w:hAnsi="Times New Roman" w:cs="Times New Roman"/>
          <w:sz w:val="24"/>
          <w:szCs w:val="24"/>
        </w:rPr>
        <w:t>. Electric vehicles offer a promising alternative, as they produce zero tailpipe emissions and rely on electricity, which can be sourced from renewable energy sources, thereby reducing greenhouse gas emissions and fossil fuel dependency.</w:t>
      </w:r>
    </w:p>
    <w:p w14:paraId="458CA8E5" w14:textId="49D6E7FC" w:rsidR="00D10127" w:rsidRPr="00D465CD" w:rsidRDefault="00D1393C" w:rsidP="000C7049">
      <w:pPr>
        <w:spacing w:after="0" w:line="240" w:lineRule="auto"/>
        <w:jc w:val="center"/>
        <w:rPr>
          <w:rFonts w:ascii="Times New Roman" w:eastAsia="Times New Roman" w:hAnsi="Times New Roman" w:cs="Times New Roman"/>
          <w:b/>
          <w:sz w:val="24"/>
          <w:szCs w:val="24"/>
        </w:rPr>
      </w:pPr>
      <w:r w:rsidRPr="00D1393C">
        <w:rPr>
          <w:noProof/>
        </w:rPr>
        <w:drawing>
          <wp:inline distT="0" distB="0" distL="0" distR="0" wp14:anchorId="0FE5157C" wp14:editId="5A38835C">
            <wp:extent cx="5156200" cy="2213929"/>
            <wp:effectExtent l="0" t="0" r="0" b="0"/>
            <wp:docPr id="1153915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56200" cy="2213929"/>
                    </a:xfrm>
                    <a:prstGeom prst="rect">
                      <a:avLst/>
                    </a:prstGeom>
                    <a:noFill/>
                    <a:ln>
                      <a:noFill/>
                    </a:ln>
                  </pic:spPr>
                </pic:pic>
              </a:graphicData>
            </a:graphic>
          </wp:inline>
        </w:drawing>
      </w:r>
    </w:p>
    <w:p w14:paraId="458CA8E9" w14:textId="7B887DA8" w:rsidR="00D10127" w:rsidRPr="00D465CD" w:rsidRDefault="00D10127">
      <w:pPr>
        <w:spacing w:after="0" w:line="240" w:lineRule="auto"/>
        <w:jc w:val="both"/>
        <w:rPr>
          <w:rFonts w:ascii="Times New Roman" w:eastAsia="Times New Roman" w:hAnsi="Times New Roman" w:cs="Times New Roman"/>
          <w:sz w:val="24"/>
          <w:szCs w:val="24"/>
        </w:rPr>
      </w:pPr>
    </w:p>
    <w:p w14:paraId="458CA8EA" w14:textId="61A587B0" w:rsidR="00D10127" w:rsidRPr="00D465CD" w:rsidRDefault="00BF5A5D">
      <w:pPr>
        <w:spacing w:after="0" w:line="24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                            Fig. 1 Electric Vehicle Monitoring and Management</w:t>
      </w:r>
      <w:r w:rsidR="000C7049">
        <w:rPr>
          <w:rFonts w:ascii="Times New Roman" w:eastAsia="Times New Roman" w:hAnsi="Times New Roman" w:cs="Times New Roman"/>
          <w:sz w:val="24"/>
          <w:szCs w:val="24"/>
        </w:rPr>
        <w:t xml:space="preserve"> System</w:t>
      </w:r>
    </w:p>
    <w:p w14:paraId="458CA8EB"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8F0" w14:textId="134454A0" w:rsidR="00D10127" w:rsidRPr="00D465CD" w:rsidRDefault="00075D0D" w:rsidP="00333EBA">
      <w:pPr>
        <w:spacing w:after="0" w:line="360" w:lineRule="auto"/>
        <w:jc w:val="both"/>
        <w:rPr>
          <w:rFonts w:ascii="Times New Roman" w:eastAsia="Times New Roman" w:hAnsi="Times New Roman" w:cs="Times New Roman"/>
          <w:sz w:val="24"/>
          <w:szCs w:val="24"/>
        </w:rPr>
      </w:pPr>
      <w:r w:rsidRPr="004E69DD">
        <w:rPr>
          <w:rFonts w:ascii="Times New Roman" w:eastAsia="Times New Roman" w:hAnsi="Times New Roman" w:cs="Times New Roman"/>
          <w:bCs/>
          <w:sz w:val="24"/>
          <w:szCs w:val="24"/>
        </w:rPr>
        <w:t xml:space="preserve">This paper delves into the integration of Internet of Things (IoT) and Artificial Intelligence (AI) technologies within the domain of electric vehicles (EVs), aiming to elucidate their multifaceted roles in enhancing performance, efficiency, and overall user experience. The exploration encompasses a thorough examination of the diverse applications of IoT and AI in EVs, highlighting their contributions towards improving vehicle performance and efficiency. </w:t>
      </w:r>
      <w:r w:rsidRPr="004E69DD">
        <w:rPr>
          <w:rFonts w:ascii="Times New Roman" w:eastAsia="Times New Roman" w:hAnsi="Times New Roman" w:cs="Times New Roman"/>
          <w:bCs/>
          <w:sz w:val="24"/>
          <w:szCs w:val="24"/>
        </w:rPr>
        <w:lastRenderedPageBreak/>
        <w:t>Furthermore, the paper meticulously scrutinizes the challenges and opportunities inherent in integrating IoT and AI within the EV ecosystem, offering valuable insights into the future prospects and potential impacts of these technologies. Through comprehensive analysis and discussion, the paper aims to provide a holistic understanding of how IoT and AI are reshaping the landscape of electric mobility, ultimately paving the way for more advanced, efficient, and sustainable transportation solutions.</w:t>
      </w:r>
      <w:r w:rsidR="00BF5A5D">
        <w:rPr>
          <w:rFonts w:ascii="Times New Roman" w:eastAsia="Times New Roman" w:hAnsi="Times New Roman" w:cs="Times New Roman"/>
          <w:bCs/>
          <w:sz w:val="24"/>
          <w:szCs w:val="24"/>
        </w:rPr>
        <w:t xml:space="preserve"> </w:t>
      </w:r>
      <w:r w:rsidR="00333EBA" w:rsidRPr="00333EBA">
        <w:rPr>
          <w:rFonts w:ascii="Times New Roman" w:eastAsia="Times New Roman" w:hAnsi="Times New Roman" w:cs="Times New Roman"/>
          <w:sz w:val="24"/>
          <w:szCs w:val="24"/>
        </w:rPr>
        <w:t>The integration of Internet of Things (IoT) and Artificial Intelligence (AI) technologies in electric vehicles is paramount in addressing critical challenges facing the automotive industry and society as a whole. In response to the urgent need for a transition towards a low-carbon economy amidst climate change concerns, the electrification of transportation emerges as a pivotal strategy. Through the utilization of IoT and AI, electric vehicles not only offer a cleaner and more efficient mode of transportation but also introduce innovative features and functionalities that significantly enhance the overall user experience. This integration not only opens up new avenues for technological advancements but also fosters collaboration among automotive manufacturers, technology companies, and various stakeholders to develop cutting-edge solutions that drive sustainable innovation. Furthermore, it stimulates investment in research and development, thereby promoting economic growth and job creation within the burgeoning electric vehicle ecosystem.</w:t>
      </w:r>
    </w:p>
    <w:p w14:paraId="458CA8F1"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8F2" w14:textId="276529D4" w:rsidR="00D10127" w:rsidRPr="00D465CD" w:rsidRDefault="00A64E0F">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2. IOT AND AI IN ELECTRIC VEHICLES</w:t>
      </w:r>
    </w:p>
    <w:p w14:paraId="458CA8F3"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8F4" w14:textId="12750F7D" w:rsidR="00D10127" w:rsidRPr="00D465CD" w:rsidRDefault="00BF5A5D" w:rsidP="00A64E0F">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In electric vehicles, IOT and AI technologies synergize to optimize performance, enhance safety, and revolutionize the driving experience. IOT sensors collect real-time data on vehicle operations, while AI algorithms </w:t>
      </w:r>
      <w:r w:rsidR="00A64E0F" w:rsidRPr="00D465CD">
        <w:rPr>
          <w:rFonts w:ascii="Times New Roman" w:eastAsia="Times New Roman" w:hAnsi="Times New Roman" w:cs="Times New Roman"/>
          <w:sz w:val="24"/>
          <w:szCs w:val="24"/>
        </w:rPr>
        <w:t>analyse</w:t>
      </w:r>
      <w:r w:rsidRPr="00D465CD">
        <w:rPr>
          <w:rFonts w:ascii="Times New Roman" w:eastAsia="Times New Roman" w:hAnsi="Times New Roman" w:cs="Times New Roman"/>
          <w:sz w:val="24"/>
          <w:szCs w:val="24"/>
        </w:rPr>
        <w:t xml:space="preserve"> this data to make predictive maintenance predictions and improve energy management. Through this integration, electric vehicles become smarter, more efficient, and capable of adapting to various driving conditions autonomously. The combination of IOT and AI empowers electric vehicles to evolve continuously, ensuring reliability, sustainability, and innovation in the transportation industry.</w:t>
      </w:r>
    </w:p>
    <w:p w14:paraId="458CA8F5"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8F7" w14:textId="3B31C33C"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 xml:space="preserve">2.1 </w:t>
      </w:r>
      <w:r w:rsidR="00B03B39" w:rsidRPr="00D465CD">
        <w:rPr>
          <w:rFonts w:ascii="Times New Roman" w:eastAsia="Times New Roman" w:hAnsi="Times New Roman" w:cs="Times New Roman"/>
          <w:b/>
          <w:sz w:val="24"/>
          <w:szCs w:val="24"/>
        </w:rPr>
        <w:t>IOT in</w:t>
      </w:r>
      <w:r w:rsidRPr="00D465CD">
        <w:rPr>
          <w:rFonts w:ascii="Times New Roman" w:eastAsia="Times New Roman" w:hAnsi="Times New Roman" w:cs="Times New Roman"/>
          <w:b/>
          <w:sz w:val="24"/>
          <w:szCs w:val="24"/>
        </w:rPr>
        <w:t xml:space="preserve"> Electric Vehicles</w:t>
      </w:r>
    </w:p>
    <w:p w14:paraId="458CA8F8"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8FA" w14:textId="4D488155" w:rsidR="00D10127" w:rsidRPr="00D465CD" w:rsidRDefault="00634B89" w:rsidP="00634B89">
      <w:pPr>
        <w:spacing w:after="0" w:line="360" w:lineRule="auto"/>
        <w:jc w:val="both"/>
        <w:rPr>
          <w:rFonts w:ascii="Times New Roman" w:eastAsia="Times New Roman" w:hAnsi="Times New Roman" w:cs="Times New Roman"/>
          <w:color w:val="0D0D0D"/>
          <w:sz w:val="24"/>
          <w:szCs w:val="24"/>
          <w:shd w:val="clear" w:color="auto" w:fill="FFFFFF"/>
        </w:rPr>
      </w:pPr>
      <w:r w:rsidRPr="00634B89">
        <w:rPr>
          <w:rFonts w:ascii="Times New Roman" w:eastAsia="Times New Roman" w:hAnsi="Times New Roman" w:cs="Times New Roman"/>
          <w:color w:val="0D0D0D"/>
          <w:sz w:val="24"/>
          <w:szCs w:val="24"/>
          <w:shd w:val="clear" w:color="auto" w:fill="FFFFFF"/>
        </w:rPr>
        <w:t xml:space="preserve">In recent years, the integration of Internet of Things (IoT) technology in electric vehicles (EVs) has emerged as a key focus area within the automotive industry. By leveraging IoT solutions, EVs can now offer advanced connectivity features, real-time data monitoring, and remote diagnostics, significantly enhancing vehicle performance, efficiency, and user experience. These IoT-enabled capabilities enable seamless communication between vehicles, infrastructure, and external systems, paving the way for innovative services such as predictive </w:t>
      </w:r>
      <w:r w:rsidRPr="00634B89">
        <w:rPr>
          <w:rFonts w:ascii="Times New Roman" w:eastAsia="Times New Roman" w:hAnsi="Times New Roman" w:cs="Times New Roman"/>
          <w:color w:val="0D0D0D"/>
          <w:sz w:val="24"/>
          <w:szCs w:val="24"/>
          <w:shd w:val="clear" w:color="auto" w:fill="FFFFFF"/>
        </w:rPr>
        <w:lastRenderedPageBreak/>
        <w:t>maintenance, energy optimization, and personalized driving experiences. As the demand for sustainable transportation solutions continues to grow, the integration of IoT in EVs holds immense potential to drive the next wave of technological innovation and shape the future of mobility.</w:t>
      </w:r>
      <w:r w:rsidR="00C75C62">
        <w:rPr>
          <w:rFonts w:ascii="Times New Roman" w:eastAsia="Times New Roman" w:hAnsi="Times New Roman" w:cs="Times New Roman"/>
          <w:color w:val="0D0D0D"/>
          <w:sz w:val="24"/>
          <w:szCs w:val="24"/>
          <w:shd w:val="clear" w:color="auto" w:fill="FFFFFF"/>
        </w:rPr>
        <w:t xml:space="preserve"> The flow diagram is shown in Fig. 2.</w:t>
      </w:r>
    </w:p>
    <w:p w14:paraId="458CA8FB" w14:textId="30DB5AF4" w:rsidR="00D10127" w:rsidRDefault="00D21090" w:rsidP="00D21090">
      <w:pPr>
        <w:spacing w:after="0" w:line="240" w:lineRule="auto"/>
        <w:jc w:val="center"/>
        <w:rPr>
          <w:rFonts w:ascii="Times New Roman" w:eastAsia="Times New Roman" w:hAnsi="Times New Roman" w:cs="Times New Roman"/>
          <w:color w:val="0D0D0D"/>
          <w:sz w:val="24"/>
          <w:szCs w:val="24"/>
          <w:shd w:val="clear" w:color="auto" w:fill="FFFFFF"/>
        </w:rPr>
      </w:pPr>
      <w:r w:rsidRPr="00D21090">
        <w:rPr>
          <w:noProof/>
        </w:rPr>
        <w:drawing>
          <wp:inline distT="0" distB="0" distL="0" distR="0" wp14:anchorId="154BB8E9" wp14:editId="26B233D1">
            <wp:extent cx="3226520" cy="4597400"/>
            <wp:effectExtent l="0" t="0" r="0" b="0"/>
            <wp:docPr id="614830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8287" cy="4599918"/>
                    </a:xfrm>
                    <a:prstGeom prst="rect">
                      <a:avLst/>
                    </a:prstGeom>
                    <a:noFill/>
                    <a:ln>
                      <a:noFill/>
                    </a:ln>
                  </pic:spPr>
                </pic:pic>
              </a:graphicData>
            </a:graphic>
          </wp:inline>
        </w:drawing>
      </w:r>
    </w:p>
    <w:p w14:paraId="60366480" w14:textId="77777777" w:rsidR="00D21090" w:rsidRDefault="00D21090" w:rsidP="00D21090">
      <w:pPr>
        <w:spacing w:after="0" w:line="240" w:lineRule="auto"/>
        <w:jc w:val="center"/>
        <w:rPr>
          <w:rFonts w:ascii="Times New Roman" w:eastAsia="Times New Roman" w:hAnsi="Times New Roman" w:cs="Times New Roman"/>
          <w:color w:val="0D0D0D"/>
          <w:sz w:val="24"/>
          <w:szCs w:val="24"/>
          <w:shd w:val="clear" w:color="auto" w:fill="FFFFFF"/>
        </w:rPr>
      </w:pPr>
    </w:p>
    <w:p w14:paraId="066E0349" w14:textId="22236527" w:rsidR="00D21090" w:rsidRPr="00D465CD" w:rsidRDefault="00D21090" w:rsidP="00D21090">
      <w:pPr>
        <w:spacing w:after="0" w:line="240" w:lineRule="auto"/>
        <w:jc w:val="center"/>
        <w:rPr>
          <w:rFonts w:ascii="Times New Roman" w:eastAsia="Times New Roman" w:hAnsi="Times New Roman" w:cs="Times New Roman"/>
          <w:color w:val="0D0D0D"/>
          <w:sz w:val="24"/>
          <w:szCs w:val="24"/>
          <w:shd w:val="clear" w:color="auto" w:fill="FFFFFF"/>
        </w:rPr>
      </w:pPr>
      <w:r>
        <w:rPr>
          <w:rFonts w:ascii="Times New Roman" w:eastAsia="Times New Roman" w:hAnsi="Times New Roman" w:cs="Times New Roman"/>
          <w:color w:val="0D0D0D"/>
          <w:sz w:val="24"/>
          <w:szCs w:val="24"/>
          <w:shd w:val="clear" w:color="auto" w:fill="FFFFFF"/>
        </w:rPr>
        <w:t xml:space="preserve">Fig.2 Flow diagram of IoT in electric </w:t>
      </w:r>
      <w:r w:rsidR="004272F0">
        <w:rPr>
          <w:rFonts w:ascii="Times New Roman" w:eastAsia="Times New Roman" w:hAnsi="Times New Roman" w:cs="Times New Roman"/>
          <w:color w:val="0D0D0D"/>
          <w:sz w:val="24"/>
          <w:szCs w:val="24"/>
          <w:shd w:val="clear" w:color="auto" w:fill="FFFFFF"/>
        </w:rPr>
        <w:t>vehicle</w:t>
      </w:r>
    </w:p>
    <w:p w14:paraId="458CA8FE"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8FF"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2.1.1 Battery Management Systems</w:t>
      </w:r>
    </w:p>
    <w:p w14:paraId="458CA900"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03" w14:textId="68DD8895" w:rsidR="00D10127" w:rsidRPr="00D465CD" w:rsidRDefault="00BF5A5D" w:rsidP="0033623E">
      <w:pPr>
        <w:spacing w:after="0" w:line="360" w:lineRule="auto"/>
        <w:jc w:val="both"/>
        <w:rPr>
          <w:rFonts w:ascii="Times New Roman" w:eastAsia="Times New Roman" w:hAnsi="Times New Roman" w:cs="Times New Roman"/>
          <w:color w:val="222222"/>
          <w:sz w:val="24"/>
          <w:szCs w:val="24"/>
          <w:shd w:val="clear" w:color="auto" w:fill="FFFFFF"/>
        </w:rPr>
      </w:pPr>
      <w:r w:rsidRPr="00D465CD">
        <w:rPr>
          <w:rFonts w:ascii="Times New Roman" w:eastAsia="Times New Roman" w:hAnsi="Times New Roman" w:cs="Times New Roman"/>
          <w:sz w:val="24"/>
          <w:szCs w:val="24"/>
        </w:rPr>
        <w:t>Battery management systems (BMS) play a critical role in the performance and longevity of electric vehicle batteries. IOT technology enables real-time monitoring of battery health, state of charge, and temperature, allowing for proactive maintenance and optimization strategies. By collecting data from various sensors embedded within the battery pack, such as voltage, current, and temperature sensors, BMS systems can accurately assess the condition of the battery and adjust charging and discharging parameters accordingly [2]. This helps to prevent overcharging, over-discharging, and thermal runaway, thus extending the lifespan of the battery and ensuring safe operation.</w:t>
      </w:r>
      <w:r w:rsidR="0033623E">
        <w:rPr>
          <w:rFonts w:ascii="Times New Roman" w:eastAsia="Times New Roman" w:hAnsi="Times New Roman" w:cs="Times New Roman"/>
          <w:sz w:val="24"/>
          <w:szCs w:val="24"/>
        </w:rPr>
        <w:t xml:space="preserve"> </w:t>
      </w:r>
      <w:r w:rsidR="00FE7721">
        <w:rPr>
          <w:rFonts w:ascii="Times New Roman" w:eastAsia="Times New Roman" w:hAnsi="Times New Roman" w:cs="Times New Roman"/>
          <w:sz w:val="24"/>
          <w:szCs w:val="24"/>
        </w:rPr>
        <w:t xml:space="preserve">The main component is shown in Fig. 3. </w:t>
      </w:r>
      <w:r w:rsidRPr="00D465CD">
        <w:rPr>
          <w:rFonts w:ascii="Times New Roman" w:eastAsia="Times New Roman" w:hAnsi="Times New Roman" w:cs="Times New Roman"/>
          <w:color w:val="222222"/>
          <w:sz w:val="24"/>
          <w:szCs w:val="24"/>
          <w:shd w:val="clear" w:color="auto" w:fill="FFFFFF"/>
        </w:rPr>
        <w:t xml:space="preserve">The term IOT, coined in 1999, refers to the interconnection of sensors and software on a network. It helps control the </w:t>
      </w:r>
      <w:r w:rsidRPr="00D465CD">
        <w:rPr>
          <w:rFonts w:ascii="Times New Roman" w:eastAsia="Times New Roman" w:hAnsi="Times New Roman" w:cs="Times New Roman"/>
          <w:color w:val="222222"/>
          <w:sz w:val="24"/>
          <w:szCs w:val="24"/>
          <w:shd w:val="clear" w:color="auto" w:fill="FFFFFF"/>
        </w:rPr>
        <w:lastRenderedPageBreak/>
        <w:t xml:space="preserve">connected devices, and their relevant data can be collected and visualised with the help of a user interface. </w:t>
      </w:r>
    </w:p>
    <w:p w14:paraId="458CA904" w14:textId="325EBDDD" w:rsidR="00D10127" w:rsidRDefault="00FE7721" w:rsidP="00616C59">
      <w:pPr>
        <w:spacing w:after="0" w:line="240" w:lineRule="auto"/>
        <w:jc w:val="center"/>
        <w:rPr>
          <w:rFonts w:ascii="Times New Roman" w:eastAsia="Times New Roman" w:hAnsi="Times New Roman" w:cs="Times New Roman"/>
          <w:sz w:val="24"/>
          <w:szCs w:val="24"/>
        </w:rPr>
      </w:pPr>
      <w:r w:rsidRPr="00FE7721">
        <w:rPr>
          <w:noProof/>
        </w:rPr>
        <w:drawing>
          <wp:inline distT="0" distB="0" distL="0" distR="0" wp14:anchorId="0940A0BA" wp14:editId="39319DCA">
            <wp:extent cx="5731510" cy="1409700"/>
            <wp:effectExtent l="0" t="0" r="0" b="0"/>
            <wp:docPr id="1929629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409700"/>
                    </a:xfrm>
                    <a:prstGeom prst="rect">
                      <a:avLst/>
                    </a:prstGeom>
                    <a:noFill/>
                    <a:ln>
                      <a:noFill/>
                    </a:ln>
                  </pic:spPr>
                </pic:pic>
              </a:graphicData>
            </a:graphic>
          </wp:inline>
        </w:drawing>
      </w:r>
      <w:r w:rsidR="00BF5A5D" w:rsidRPr="00D465CD">
        <w:rPr>
          <w:rFonts w:ascii="Times New Roman" w:eastAsia="Times New Roman" w:hAnsi="Times New Roman" w:cs="Times New Roman"/>
          <w:sz w:val="24"/>
          <w:szCs w:val="24"/>
        </w:rPr>
        <w:t xml:space="preserve">Fig. </w:t>
      </w:r>
      <w:r w:rsidR="00616C59">
        <w:rPr>
          <w:rFonts w:ascii="Times New Roman" w:eastAsia="Times New Roman" w:hAnsi="Times New Roman" w:cs="Times New Roman"/>
          <w:sz w:val="24"/>
          <w:szCs w:val="24"/>
        </w:rPr>
        <w:t xml:space="preserve">3 </w:t>
      </w:r>
      <w:r w:rsidR="00BF5A5D" w:rsidRPr="00D465CD">
        <w:rPr>
          <w:rFonts w:ascii="Times New Roman" w:eastAsia="Times New Roman" w:hAnsi="Times New Roman" w:cs="Times New Roman"/>
          <w:sz w:val="24"/>
          <w:szCs w:val="24"/>
        </w:rPr>
        <w:t>The main components of IOT</w:t>
      </w:r>
    </w:p>
    <w:p w14:paraId="6FD5B6E3" w14:textId="77777777" w:rsidR="00B633BB" w:rsidRPr="00D465CD" w:rsidRDefault="00B633BB" w:rsidP="00616C59">
      <w:pPr>
        <w:spacing w:after="0" w:line="240" w:lineRule="auto"/>
        <w:jc w:val="center"/>
        <w:rPr>
          <w:rFonts w:ascii="Times New Roman" w:eastAsia="Times New Roman" w:hAnsi="Times New Roman" w:cs="Times New Roman"/>
          <w:sz w:val="24"/>
          <w:szCs w:val="24"/>
        </w:rPr>
      </w:pPr>
    </w:p>
    <w:p w14:paraId="458CA905" w14:textId="4A5D4F73" w:rsidR="00D10127" w:rsidRPr="00F74765" w:rsidRDefault="00BF5A5D" w:rsidP="00B633BB">
      <w:pPr>
        <w:pStyle w:val="ListParagraph"/>
        <w:numPr>
          <w:ilvl w:val="0"/>
          <w:numId w:val="6"/>
        </w:numPr>
        <w:spacing w:after="390" w:line="240" w:lineRule="auto"/>
        <w:jc w:val="both"/>
        <w:rPr>
          <w:rFonts w:ascii="Times New Roman" w:eastAsia="Times New Roman" w:hAnsi="Times New Roman" w:cs="Times New Roman"/>
          <w:b/>
          <w:bCs/>
          <w:color w:val="222222"/>
          <w:sz w:val="24"/>
          <w:szCs w:val="24"/>
          <w:shd w:val="clear" w:color="auto" w:fill="FFFFFF"/>
        </w:rPr>
      </w:pPr>
      <w:r w:rsidRPr="00F74765">
        <w:rPr>
          <w:rFonts w:ascii="Times New Roman" w:eastAsia="Times New Roman" w:hAnsi="Times New Roman" w:cs="Times New Roman"/>
          <w:b/>
          <w:bCs/>
          <w:color w:val="222222"/>
          <w:sz w:val="24"/>
          <w:szCs w:val="24"/>
          <w:shd w:val="clear" w:color="auto" w:fill="FFFFFF"/>
        </w:rPr>
        <w:t>The main functions of IOT are:</w:t>
      </w:r>
    </w:p>
    <w:p w14:paraId="458CA906" w14:textId="7ED94243" w:rsidR="00D10127" w:rsidRPr="00A36B7D" w:rsidRDefault="00BF5A5D" w:rsidP="00A36B7D">
      <w:pPr>
        <w:numPr>
          <w:ilvl w:val="0"/>
          <w:numId w:val="7"/>
        </w:numPr>
        <w:tabs>
          <w:tab w:val="left" w:pos="720"/>
        </w:tabs>
        <w:spacing w:before="100" w:after="150" w:line="360" w:lineRule="auto"/>
        <w:ind w:left="1035" w:hanging="360"/>
        <w:jc w:val="both"/>
        <w:rPr>
          <w:rFonts w:ascii="Times New Roman" w:eastAsia="Times New Roman" w:hAnsi="Times New Roman" w:cs="Times New Roman"/>
          <w:iCs/>
          <w:color w:val="222222"/>
          <w:sz w:val="24"/>
          <w:szCs w:val="24"/>
          <w:shd w:val="clear" w:color="auto" w:fill="FFFFFF"/>
        </w:rPr>
      </w:pPr>
      <w:r w:rsidRPr="00322C2A">
        <w:rPr>
          <w:rFonts w:ascii="Times New Roman" w:eastAsia="Times New Roman" w:hAnsi="Times New Roman" w:cs="Times New Roman"/>
          <w:b/>
          <w:bCs/>
          <w:iCs/>
          <w:color w:val="222222"/>
          <w:sz w:val="24"/>
          <w:szCs w:val="24"/>
          <w:shd w:val="clear" w:color="auto" w:fill="FFFFFF"/>
        </w:rPr>
        <w:t>Collect</w:t>
      </w:r>
      <w:r w:rsidR="0041380C">
        <w:rPr>
          <w:rFonts w:ascii="Times New Roman" w:eastAsia="Times New Roman" w:hAnsi="Times New Roman" w:cs="Times New Roman"/>
          <w:iCs/>
          <w:color w:val="222222"/>
          <w:sz w:val="24"/>
          <w:szCs w:val="24"/>
          <w:shd w:val="clear" w:color="auto" w:fill="FFFFFF"/>
        </w:rPr>
        <w:t>- G</w:t>
      </w:r>
      <w:r w:rsidRPr="00A36B7D">
        <w:rPr>
          <w:rFonts w:ascii="Times New Roman" w:eastAsia="Times New Roman" w:hAnsi="Times New Roman" w:cs="Times New Roman"/>
          <w:iCs/>
          <w:color w:val="222222"/>
          <w:sz w:val="24"/>
          <w:szCs w:val="24"/>
          <w:shd w:val="clear" w:color="auto" w:fill="FFFFFF"/>
        </w:rPr>
        <w:t>ather data from sensors and various other devices in a home, vehicle, or manufacturing plant.</w:t>
      </w:r>
    </w:p>
    <w:p w14:paraId="458CA907" w14:textId="67D8AFB3" w:rsidR="00D10127" w:rsidRPr="00A36B7D" w:rsidRDefault="00BF5A5D" w:rsidP="00A36B7D">
      <w:pPr>
        <w:numPr>
          <w:ilvl w:val="0"/>
          <w:numId w:val="7"/>
        </w:numPr>
        <w:tabs>
          <w:tab w:val="left" w:pos="720"/>
        </w:tabs>
        <w:spacing w:before="100" w:after="150" w:line="360" w:lineRule="auto"/>
        <w:ind w:left="1035" w:hanging="360"/>
        <w:jc w:val="both"/>
        <w:rPr>
          <w:rFonts w:ascii="Times New Roman" w:eastAsia="Times New Roman" w:hAnsi="Times New Roman" w:cs="Times New Roman"/>
          <w:iCs/>
          <w:color w:val="222222"/>
          <w:sz w:val="24"/>
          <w:szCs w:val="24"/>
          <w:shd w:val="clear" w:color="auto" w:fill="FFFFFF"/>
        </w:rPr>
      </w:pPr>
      <w:r w:rsidRPr="00322C2A">
        <w:rPr>
          <w:rFonts w:ascii="Times New Roman" w:eastAsia="Times New Roman" w:hAnsi="Times New Roman" w:cs="Times New Roman"/>
          <w:b/>
          <w:bCs/>
          <w:iCs/>
          <w:color w:val="222222"/>
          <w:sz w:val="24"/>
          <w:szCs w:val="24"/>
          <w:shd w:val="clear" w:color="auto" w:fill="FFFFFF"/>
        </w:rPr>
        <w:t>Communication</w:t>
      </w:r>
      <w:r w:rsidR="0041380C" w:rsidRPr="00322C2A">
        <w:rPr>
          <w:rFonts w:ascii="Times New Roman" w:eastAsia="Times New Roman" w:hAnsi="Times New Roman" w:cs="Times New Roman"/>
          <w:b/>
          <w:bCs/>
          <w:iCs/>
          <w:color w:val="222222"/>
          <w:sz w:val="24"/>
          <w:szCs w:val="24"/>
          <w:shd w:val="clear" w:color="auto" w:fill="FFFFFF"/>
        </w:rPr>
        <w:t>-</w:t>
      </w:r>
      <w:r w:rsidR="0041380C">
        <w:rPr>
          <w:rFonts w:ascii="Times New Roman" w:eastAsia="Times New Roman" w:hAnsi="Times New Roman" w:cs="Times New Roman"/>
          <w:iCs/>
          <w:color w:val="222222"/>
          <w:sz w:val="24"/>
          <w:szCs w:val="24"/>
          <w:shd w:val="clear" w:color="auto" w:fill="FFFFFF"/>
        </w:rPr>
        <w:t xml:space="preserve"> </w:t>
      </w:r>
      <w:r w:rsidRPr="00A36B7D">
        <w:rPr>
          <w:rFonts w:ascii="Times New Roman" w:eastAsia="Times New Roman" w:hAnsi="Times New Roman" w:cs="Times New Roman"/>
          <w:iCs/>
          <w:color w:val="222222"/>
          <w:sz w:val="24"/>
          <w:szCs w:val="24"/>
          <w:shd w:val="clear" w:color="auto" w:fill="FFFFFF"/>
        </w:rPr>
        <w:t xml:space="preserve">Send the data to a destination such as cloud, AWS, </w:t>
      </w:r>
      <w:proofErr w:type="spellStart"/>
      <w:r w:rsidRPr="00A36B7D">
        <w:rPr>
          <w:rFonts w:ascii="Times New Roman" w:eastAsia="Times New Roman" w:hAnsi="Times New Roman" w:cs="Times New Roman"/>
          <w:iCs/>
          <w:color w:val="222222"/>
          <w:sz w:val="24"/>
          <w:szCs w:val="24"/>
          <w:shd w:val="clear" w:color="auto" w:fill="FFFFFF"/>
        </w:rPr>
        <w:t>Azue</w:t>
      </w:r>
      <w:proofErr w:type="spellEnd"/>
      <w:r w:rsidRPr="00A36B7D">
        <w:rPr>
          <w:rFonts w:ascii="Times New Roman" w:eastAsia="Times New Roman" w:hAnsi="Times New Roman" w:cs="Times New Roman"/>
          <w:iCs/>
          <w:color w:val="222222"/>
          <w:sz w:val="24"/>
          <w:szCs w:val="24"/>
          <w:shd w:val="clear" w:color="auto" w:fill="FFFFFF"/>
        </w:rPr>
        <w:t>, or a personal data centre using a communication gateway through Wi-Fi, 4G, or 5G, etc.</w:t>
      </w:r>
    </w:p>
    <w:p w14:paraId="458CA908" w14:textId="69825C31" w:rsidR="00D10127" w:rsidRPr="00A36B7D" w:rsidRDefault="00BF5A5D" w:rsidP="00A36B7D">
      <w:pPr>
        <w:numPr>
          <w:ilvl w:val="0"/>
          <w:numId w:val="7"/>
        </w:numPr>
        <w:tabs>
          <w:tab w:val="left" w:pos="720"/>
        </w:tabs>
        <w:spacing w:before="100" w:after="150" w:line="360" w:lineRule="auto"/>
        <w:ind w:left="1035" w:hanging="360"/>
        <w:jc w:val="both"/>
        <w:rPr>
          <w:rFonts w:ascii="Times New Roman" w:eastAsia="Times New Roman" w:hAnsi="Times New Roman" w:cs="Times New Roman"/>
          <w:iCs/>
          <w:color w:val="222222"/>
          <w:sz w:val="24"/>
          <w:szCs w:val="24"/>
          <w:shd w:val="clear" w:color="auto" w:fill="FFFFFF"/>
        </w:rPr>
      </w:pPr>
      <w:r w:rsidRPr="00322C2A">
        <w:rPr>
          <w:rFonts w:ascii="Times New Roman" w:eastAsia="Times New Roman" w:hAnsi="Times New Roman" w:cs="Times New Roman"/>
          <w:b/>
          <w:bCs/>
          <w:iCs/>
          <w:color w:val="222222"/>
          <w:sz w:val="24"/>
          <w:szCs w:val="24"/>
          <w:shd w:val="clear" w:color="auto" w:fill="FFFFFF"/>
        </w:rPr>
        <w:t>Analysis</w:t>
      </w:r>
      <w:r w:rsidR="0041380C">
        <w:rPr>
          <w:rFonts w:ascii="Times New Roman" w:eastAsia="Times New Roman" w:hAnsi="Times New Roman" w:cs="Times New Roman"/>
          <w:iCs/>
          <w:color w:val="222222"/>
          <w:sz w:val="24"/>
          <w:szCs w:val="24"/>
          <w:shd w:val="clear" w:color="auto" w:fill="FFFFFF"/>
        </w:rPr>
        <w:t xml:space="preserve">- </w:t>
      </w:r>
      <w:r w:rsidRPr="00A36B7D">
        <w:rPr>
          <w:rFonts w:ascii="Times New Roman" w:eastAsia="Times New Roman" w:hAnsi="Times New Roman" w:cs="Times New Roman"/>
          <w:iCs/>
          <w:color w:val="222222"/>
          <w:sz w:val="24"/>
          <w:szCs w:val="24"/>
          <w:shd w:val="clear" w:color="auto" w:fill="FFFFFF"/>
        </w:rPr>
        <w:t>Collect useful information from the raw data to visualise, generate reports, and to make predictions.</w:t>
      </w:r>
    </w:p>
    <w:p w14:paraId="458CA909" w14:textId="1F67BB1F" w:rsidR="00D10127" w:rsidRPr="00A36B7D" w:rsidRDefault="00BF5A5D" w:rsidP="00A36B7D">
      <w:pPr>
        <w:numPr>
          <w:ilvl w:val="0"/>
          <w:numId w:val="7"/>
        </w:numPr>
        <w:tabs>
          <w:tab w:val="left" w:pos="720"/>
        </w:tabs>
        <w:spacing w:before="100" w:after="0" w:line="360" w:lineRule="auto"/>
        <w:ind w:left="1035" w:hanging="360"/>
        <w:jc w:val="both"/>
        <w:rPr>
          <w:rFonts w:ascii="Times New Roman" w:eastAsia="Times New Roman" w:hAnsi="Times New Roman" w:cs="Times New Roman"/>
          <w:iCs/>
          <w:color w:val="222222"/>
          <w:sz w:val="24"/>
          <w:szCs w:val="24"/>
          <w:shd w:val="clear" w:color="auto" w:fill="FFFFFF"/>
        </w:rPr>
      </w:pPr>
      <w:r w:rsidRPr="00322C2A">
        <w:rPr>
          <w:rFonts w:ascii="Times New Roman" w:eastAsia="Times New Roman" w:hAnsi="Times New Roman" w:cs="Times New Roman"/>
          <w:b/>
          <w:bCs/>
          <w:iCs/>
          <w:color w:val="222222"/>
          <w:sz w:val="24"/>
          <w:szCs w:val="24"/>
          <w:shd w:val="clear" w:color="auto" w:fill="FFFFFF"/>
        </w:rPr>
        <w:t>Action</w:t>
      </w:r>
      <w:r w:rsidR="0041380C" w:rsidRPr="00322C2A">
        <w:rPr>
          <w:rFonts w:ascii="Times New Roman" w:eastAsia="Times New Roman" w:hAnsi="Times New Roman" w:cs="Times New Roman"/>
          <w:b/>
          <w:bCs/>
          <w:iCs/>
          <w:color w:val="222222"/>
          <w:sz w:val="24"/>
          <w:szCs w:val="24"/>
          <w:shd w:val="clear" w:color="auto" w:fill="FFFFFF"/>
        </w:rPr>
        <w:t>-</w:t>
      </w:r>
      <w:r w:rsidR="0041380C">
        <w:rPr>
          <w:rFonts w:ascii="Times New Roman" w:eastAsia="Times New Roman" w:hAnsi="Times New Roman" w:cs="Times New Roman"/>
          <w:iCs/>
          <w:color w:val="222222"/>
          <w:sz w:val="24"/>
          <w:szCs w:val="24"/>
          <w:shd w:val="clear" w:color="auto" w:fill="FFFFFF"/>
        </w:rPr>
        <w:t xml:space="preserve"> </w:t>
      </w:r>
      <w:r w:rsidRPr="00A36B7D">
        <w:rPr>
          <w:rFonts w:ascii="Times New Roman" w:eastAsia="Times New Roman" w:hAnsi="Times New Roman" w:cs="Times New Roman"/>
          <w:iCs/>
          <w:color w:val="222222"/>
          <w:sz w:val="24"/>
          <w:szCs w:val="24"/>
          <w:shd w:val="clear" w:color="auto" w:fill="FFFFFF"/>
        </w:rPr>
        <w:t>Based on the analysis, communicate with other devices through machine-to-machine (M2M) protocols, or send notifications (SMS, email, etc) to the concerned persons for rectifying any errors.</w:t>
      </w:r>
    </w:p>
    <w:p w14:paraId="458CA90A" w14:textId="77777777" w:rsidR="00D10127" w:rsidRPr="00A36B7D" w:rsidRDefault="00D10127" w:rsidP="00A36B7D">
      <w:pPr>
        <w:spacing w:after="0" w:line="360" w:lineRule="auto"/>
        <w:jc w:val="both"/>
        <w:rPr>
          <w:rFonts w:ascii="Times New Roman" w:eastAsia="Times New Roman" w:hAnsi="Times New Roman" w:cs="Times New Roman"/>
          <w:iCs/>
          <w:sz w:val="24"/>
          <w:szCs w:val="24"/>
        </w:rPr>
      </w:pPr>
    </w:p>
    <w:p w14:paraId="458CA90B" w14:textId="4140FB37" w:rsidR="00D10127" w:rsidRPr="00D465CD" w:rsidRDefault="00BF5A5D" w:rsidP="007A71F7">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Furthermore, IOT-enabled BMS systems facilitate remote diagnostics and troubleshooting, enabling manufacturers to identify and address potential issues before they escalate. This not only reduces maintenance costs but also enhances reliability and customer satisfaction [3]. Additionally, BMS data can be aggregated and </w:t>
      </w:r>
      <w:r w:rsidR="007A71F7" w:rsidRPr="00D465CD">
        <w:rPr>
          <w:rFonts w:ascii="Times New Roman" w:eastAsia="Times New Roman" w:hAnsi="Times New Roman" w:cs="Times New Roman"/>
          <w:sz w:val="24"/>
          <w:szCs w:val="24"/>
        </w:rPr>
        <w:t>analysed</w:t>
      </w:r>
      <w:r w:rsidRPr="00D465CD">
        <w:rPr>
          <w:rFonts w:ascii="Times New Roman" w:eastAsia="Times New Roman" w:hAnsi="Times New Roman" w:cs="Times New Roman"/>
          <w:sz w:val="24"/>
          <w:szCs w:val="24"/>
        </w:rPr>
        <w:t xml:space="preserve"> to improve battery design and manufacturing processes, leading to continuous improvements in battery performance and efficiency.</w:t>
      </w:r>
    </w:p>
    <w:p w14:paraId="458CA90C"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0D"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 xml:space="preserve"> 2.1.2 Vehicle-to-Grid (V2G) Communication</w:t>
      </w:r>
    </w:p>
    <w:p w14:paraId="458CA90E"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910" w14:textId="5430FD60" w:rsidR="00D10127" w:rsidRPr="00D465CD" w:rsidRDefault="00BF5A5D" w:rsidP="002561D0">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Vehicle-to-Grid (V2G) communication is a promising application of IOT technology that enables bidirectional energy flow between electric vehicles and the power grid. By leveraging IOT-enabled communication protocols, electric vehicles can serve as distributed energy storage units, allowing surplus energy to be stored in vehicle batteries during off-peak hours and </w:t>
      </w:r>
      <w:r w:rsidRPr="00D465CD">
        <w:rPr>
          <w:rFonts w:ascii="Times New Roman" w:eastAsia="Times New Roman" w:hAnsi="Times New Roman" w:cs="Times New Roman"/>
          <w:sz w:val="24"/>
          <w:szCs w:val="24"/>
        </w:rPr>
        <w:lastRenderedPageBreak/>
        <w:t>discharged back to the grid during peak demand periods [4]. This not only helps to balance supply and demand on the grid but also provides an additional revenue stream for vehicle owners through participation in demand response programs and energy markets</w:t>
      </w:r>
      <w:r w:rsidR="00727EB3">
        <w:rPr>
          <w:rFonts w:ascii="Times New Roman" w:eastAsia="Times New Roman" w:hAnsi="Times New Roman" w:cs="Times New Roman"/>
          <w:sz w:val="24"/>
          <w:szCs w:val="24"/>
        </w:rPr>
        <w:t xml:space="preserve"> </w:t>
      </w:r>
      <w:r w:rsidRPr="00D465CD">
        <w:rPr>
          <w:rFonts w:ascii="Times New Roman" w:eastAsia="Times New Roman" w:hAnsi="Times New Roman" w:cs="Times New Roman"/>
          <w:sz w:val="24"/>
          <w:szCs w:val="24"/>
        </w:rPr>
        <w:t>Moreover, V2G communication facilitates grid stability and resilience by enabling dynamic load management and grid frequency regulation. By aggregating and coordinating the energy storage capacity of multiple electric vehicles, V2G systems can respond rapidly to fluctuations in renewable energy generation and grid disturbances, helping to mitigate the intermittency and variability of renewable energy sources [5].</w:t>
      </w:r>
    </w:p>
    <w:p w14:paraId="458CA912"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13"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2.1.3 Fleet Management Solutions</w:t>
      </w:r>
    </w:p>
    <w:p w14:paraId="458CA914"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916" w14:textId="4799D75B" w:rsidR="00D10127" w:rsidRPr="00D465CD" w:rsidRDefault="00BF5A5D" w:rsidP="00727EB3">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IOT technology is also transforming fleet management practices in the electric vehicle industry, enabling real-time monitoring, tracking, and optimization of fleet operations. By equipping electric vehicles with IOT-enabled telematics devices and onboard sensors, fleet managers can remotely monitor vehicle performance, location, and driver </w:t>
      </w:r>
      <w:r w:rsidR="00727EB3" w:rsidRPr="00D465CD">
        <w:rPr>
          <w:rFonts w:ascii="Times New Roman" w:eastAsia="Times New Roman" w:hAnsi="Times New Roman" w:cs="Times New Roman"/>
          <w:sz w:val="24"/>
          <w:szCs w:val="24"/>
        </w:rPr>
        <w:t>behaviour</w:t>
      </w:r>
      <w:r w:rsidRPr="00D465CD">
        <w:rPr>
          <w:rFonts w:ascii="Times New Roman" w:eastAsia="Times New Roman" w:hAnsi="Times New Roman" w:cs="Times New Roman"/>
          <w:sz w:val="24"/>
          <w:szCs w:val="24"/>
        </w:rPr>
        <w:t xml:space="preserve">, allowing for more efficient route planning, vehicle utilization, and maintenance </w:t>
      </w:r>
      <w:r w:rsidR="002C4C2D" w:rsidRPr="00D465CD">
        <w:rPr>
          <w:rFonts w:ascii="Times New Roman" w:eastAsia="Times New Roman" w:hAnsi="Times New Roman" w:cs="Times New Roman"/>
          <w:sz w:val="24"/>
          <w:szCs w:val="24"/>
        </w:rPr>
        <w:t>scheduling. Furthermore</w:t>
      </w:r>
      <w:r w:rsidRPr="00D465CD">
        <w:rPr>
          <w:rFonts w:ascii="Times New Roman" w:eastAsia="Times New Roman" w:hAnsi="Times New Roman" w:cs="Times New Roman"/>
          <w:sz w:val="24"/>
          <w:szCs w:val="24"/>
        </w:rPr>
        <w:t xml:space="preserve">, IOT-based fleet management solutions enable predictive maintenance and fault detection, reducing downtime and maintenance costs [6]. By </w:t>
      </w:r>
      <w:r w:rsidR="00727EB3" w:rsidRPr="00D465CD">
        <w:rPr>
          <w:rFonts w:ascii="Times New Roman" w:eastAsia="Times New Roman" w:hAnsi="Times New Roman" w:cs="Times New Roman"/>
          <w:sz w:val="24"/>
          <w:szCs w:val="24"/>
        </w:rPr>
        <w:t>analysing</w:t>
      </w:r>
      <w:r w:rsidRPr="00D465CD">
        <w:rPr>
          <w:rFonts w:ascii="Times New Roman" w:eastAsia="Times New Roman" w:hAnsi="Times New Roman" w:cs="Times New Roman"/>
          <w:sz w:val="24"/>
          <w:szCs w:val="24"/>
        </w:rPr>
        <w:t xml:space="preserve"> data collected from vehicle sensors and diagnostic systems, fleet managers can identify potential issues before they result in vehicle breakdowns or performance degradation, thereby maximizing fleet uptime and reliability.</w:t>
      </w:r>
    </w:p>
    <w:p w14:paraId="458CA918"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19" w14:textId="6D62D42C"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2.2 AI in Electric Vehicles</w:t>
      </w:r>
    </w:p>
    <w:p w14:paraId="458CA91A"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91C" w14:textId="712AE980" w:rsidR="00D10127" w:rsidRDefault="00954BBC" w:rsidP="00954BBC">
      <w:pPr>
        <w:spacing w:after="0" w:line="360" w:lineRule="auto"/>
        <w:jc w:val="both"/>
        <w:rPr>
          <w:rFonts w:ascii="Times New Roman" w:eastAsia="Times New Roman" w:hAnsi="Times New Roman" w:cs="Times New Roman"/>
          <w:bCs/>
          <w:sz w:val="24"/>
          <w:szCs w:val="24"/>
        </w:rPr>
      </w:pPr>
      <w:r w:rsidRPr="00954BBC">
        <w:rPr>
          <w:rFonts w:ascii="Times New Roman" w:eastAsia="Times New Roman" w:hAnsi="Times New Roman" w:cs="Times New Roman"/>
          <w:bCs/>
          <w:sz w:val="24"/>
          <w:szCs w:val="24"/>
        </w:rPr>
        <w:t xml:space="preserve">Artificial Intelligence (AI) applications in electric vehicles (EVs) are revolutionizing the automotive industry by enabling a myriad of advanced functionalities. These include sophisticated driver assistance systems, autonomous driving capabilities, and predictive maintenance algorithms, all of which play a pivotal role in enhancing both safety and performance. Through AI-powered systems, EVs can </w:t>
      </w:r>
      <w:r w:rsidR="00C91D20" w:rsidRPr="00954BBC">
        <w:rPr>
          <w:rFonts w:ascii="Times New Roman" w:eastAsia="Times New Roman" w:hAnsi="Times New Roman" w:cs="Times New Roman"/>
          <w:bCs/>
          <w:sz w:val="24"/>
          <w:szCs w:val="24"/>
        </w:rPr>
        <w:t>analyse</w:t>
      </w:r>
      <w:r w:rsidRPr="00954BBC">
        <w:rPr>
          <w:rFonts w:ascii="Times New Roman" w:eastAsia="Times New Roman" w:hAnsi="Times New Roman" w:cs="Times New Roman"/>
          <w:bCs/>
          <w:sz w:val="24"/>
          <w:szCs w:val="24"/>
        </w:rPr>
        <w:t xml:space="preserve"> vast amounts of data in real-time, allowing for proactive decision-making and adaptive responses to dynamic driving conditions. Moreover, AI algorithms facilitate the development of self-learning mechanisms that continually improve vehicle performance and efficiency.</w:t>
      </w:r>
    </w:p>
    <w:p w14:paraId="4D406A78" w14:textId="77777777" w:rsidR="00CC1257" w:rsidRDefault="00CC1257">
      <w:pPr>
        <w:spacing w:after="0" w:line="240" w:lineRule="auto"/>
        <w:jc w:val="both"/>
        <w:rPr>
          <w:rFonts w:ascii="Times New Roman" w:eastAsia="Times New Roman" w:hAnsi="Times New Roman" w:cs="Times New Roman"/>
          <w:b/>
          <w:sz w:val="24"/>
          <w:szCs w:val="24"/>
        </w:rPr>
      </w:pPr>
    </w:p>
    <w:p w14:paraId="458CA91D" w14:textId="4BBA8300"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2.2.1 Predictive Maintenance</w:t>
      </w:r>
    </w:p>
    <w:p w14:paraId="458CA91E"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921" w14:textId="18CEDD54" w:rsidR="00D10127" w:rsidRDefault="00BF5A5D" w:rsidP="00E355E4">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Predictive maintenance is a critical application of artificial intelligence in electric vehicles, enabling proactive identification and resolution of potential issues before they lead to costly downtime or vehicle failure [7]. AI algorithms </w:t>
      </w:r>
      <w:proofErr w:type="spellStart"/>
      <w:r w:rsidRPr="00D465CD">
        <w:rPr>
          <w:rFonts w:ascii="Times New Roman" w:eastAsia="Times New Roman" w:hAnsi="Times New Roman" w:cs="Times New Roman"/>
          <w:sz w:val="24"/>
          <w:szCs w:val="24"/>
        </w:rPr>
        <w:t>analyze</w:t>
      </w:r>
      <w:proofErr w:type="spellEnd"/>
      <w:r w:rsidRPr="00D465CD">
        <w:rPr>
          <w:rFonts w:ascii="Times New Roman" w:eastAsia="Times New Roman" w:hAnsi="Times New Roman" w:cs="Times New Roman"/>
          <w:sz w:val="24"/>
          <w:szCs w:val="24"/>
        </w:rPr>
        <w:t xml:space="preserve"> vast amounts of data collected from </w:t>
      </w:r>
      <w:r w:rsidRPr="00D465CD">
        <w:rPr>
          <w:rFonts w:ascii="Times New Roman" w:eastAsia="Times New Roman" w:hAnsi="Times New Roman" w:cs="Times New Roman"/>
          <w:sz w:val="24"/>
          <w:szCs w:val="24"/>
        </w:rPr>
        <w:lastRenderedPageBreak/>
        <w:t xml:space="preserve">onboard sensors, vehicle diagnostics, and historical maintenance records to detect patterns and anomalies indicative of impending component failures or performance </w:t>
      </w:r>
      <w:r w:rsidR="00BB4E32" w:rsidRPr="00D465CD">
        <w:rPr>
          <w:rFonts w:ascii="Times New Roman" w:eastAsia="Times New Roman" w:hAnsi="Times New Roman" w:cs="Times New Roman"/>
          <w:sz w:val="24"/>
          <w:szCs w:val="24"/>
        </w:rPr>
        <w:t>degradation</w:t>
      </w:r>
      <w:r w:rsidR="00BB4E32">
        <w:rPr>
          <w:rFonts w:ascii="Times New Roman" w:eastAsia="Times New Roman" w:hAnsi="Times New Roman" w:cs="Times New Roman"/>
          <w:sz w:val="24"/>
          <w:szCs w:val="24"/>
        </w:rPr>
        <w:t>.</w:t>
      </w:r>
      <w:r w:rsidR="00BB4E32" w:rsidRPr="00D465CD">
        <w:rPr>
          <w:rFonts w:ascii="Times New Roman" w:eastAsia="Times New Roman" w:hAnsi="Times New Roman" w:cs="Times New Roman"/>
          <w:sz w:val="24"/>
          <w:szCs w:val="24"/>
        </w:rPr>
        <w:t xml:space="preserve"> By</w:t>
      </w:r>
      <w:r w:rsidRPr="00D465CD">
        <w:rPr>
          <w:rFonts w:ascii="Times New Roman" w:eastAsia="Times New Roman" w:hAnsi="Times New Roman" w:cs="Times New Roman"/>
          <w:sz w:val="24"/>
          <w:szCs w:val="24"/>
        </w:rPr>
        <w:t xml:space="preserve"> predicting when maintenance is required based on factors such as vehicle usage, operating conditions, and component health, AI-driven predictive maintenance systems enable fleet managers and service technicians to schedule maintenance activities more efficiently, minimizing disruptions to vehicle operations and reducing maintenance costs</w:t>
      </w:r>
      <w:r w:rsidR="00BB4E32">
        <w:rPr>
          <w:rFonts w:ascii="Times New Roman" w:eastAsia="Times New Roman" w:hAnsi="Times New Roman" w:cs="Times New Roman"/>
          <w:sz w:val="24"/>
          <w:szCs w:val="24"/>
        </w:rPr>
        <w:t xml:space="preserve"> as shown in Fig.4</w:t>
      </w:r>
      <w:r w:rsidRPr="00D465CD">
        <w:rPr>
          <w:rFonts w:ascii="Times New Roman" w:eastAsia="Times New Roman" w:hAnsi="Times New Roman" w:cs="Times New Roman"/>
          <w:sz w:val="24"/>
          <w:szCs w:val="24"/>
        </w:rPr>
        <w:t>. Moreover, predictive maintenance helps to extend the lifespan of vehicle components, optimize spare parts inventory, and improve overall fleet reliability and performance.</w:t>
      </w:r>
    </w:p>
    <w:p w14:paraId="4F5CA637" w14:textId="0777D4F2" w:rsidR="007E1D5A" w:rsidRDefault="007E1D5A" w:rsidP="007E1D5A">
      <w:pPr>
        <w:spacing w:after="0" w:line="360" w:lineRule="auto"/>
        <w:jc w:val="center"/>
        <w:rPr>
          <w:rFonts w:ascii="Times New Roman" w:eastAsia="Times New Roman" w:hAnsi="Times New Roman" w:cs="Times New Roman"/>
          <w:sz w:val="24"/>
          <w:szCs w:val="24"/>
        </w:rPr>
      </w:pPr>
      <w:r w:rsidRPr="007E1D5A">
        <w:rPr>
          <w:noProof/>
        </w:rPr>
        <w:drawing>
          <wp:inline distT="0" distB="0" distL="0" distR="0" wp14:anchorId="275AA3D1" wp14:editId="311C0ECA">
            <wp:extent cx="3429000" cy="1985485"/>
            <wp:effectExtent l="0" t="0" r="0" b="0"/>
            <wp:docPr id="1841673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4794" cy="1988840"/>
                    </a:xfrm>
                    <a:prstGeom prst="rect">
                      <a:avLst/>
                    </a:prstGeom>
                    <a:noFill/>
                    <a:ln>
                      <a:noFill/>
                    </a:ln>
                  </pic:spPr>
                </pic:pic>
              </a:graphicData>
            </a:graphic>
          </wp:inline>
        </w:drawing>
      </w:r>
    </w:p>
    <w:p w14:paraId="2A5F67DA" w14:textId="77777777" w:rsidR="000F48FE" w:rsidRPr="000F48FE" w:rsidRDefault="000F48FE" w:rsidP="000F48FE">
      <w:pPr>
        <w:spacing w:after="0" w:line="240" w:lineRule="auto"/>
        <w:jc w:val="center"/>
        <w:rPr>
          <w:rFonts w:ascii="Times New Roman" w:eastAsia="Times New Roman" w:hAnsi="Times New Roman" w:cs="Times New Roman"/>
          <w:sz w:val="24"/>
          <w:szCs w:val="24"/>
        </w:rPr>
      </w:pPr>
      <w:r w:rsidRPr="000F48FE">
        <w:rPr>
          <w:rFonts w:ascii="Times New Roman" w:eastAsia="Times New Roman" w:hAnsi="Times New Roman" w:cs="Times New Roman"/>
          <w:sz w:val="24"/>
          <w:szCs w:val="24"/>
        </w:rPr>
        <w:t>Fig.4 Way of Predictive Maintenance</w:t>
      </w:r>
    </w:p>
    <w:p w14:paraId="2D1DC70D" w14:textId="291FF009" w:rsidR="000F48FE" w:rsidRPr="00D465CD" w:rsidRDefault="000F48FE" w:rsidP="007E1D5A">
      <w:pPr>
        <w:spacing w:after="0" w:line="360" w:lineRule="auto"/>
        <w:jc w:val="center"/>
        <w:rPr>
          <w:rFonts w:ascii="Times New Roman" w:eastAsia="Times New Roman" w:hAnsi="Times New Roman" w:cs="Times New Roman"/>
          <w:sz w:val="24"/>
          <w:szCs w:val="24"/>
        </w:rPr>
      </w:pPr>
    </w:p>
    <w:p w14:paraId="458CA923"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2.2.2 Autonomous Driving</w:t>
      </w:r>
    </w:p>
    <w:p w14:paraId="458CA924"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3D20639D" w14:textId="322690CC" w:rsidR="00197F90" w:rsidRPr="00D465CD" w:rsidRDefault="00D43400" w:rsidP="00197F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basic block diagram of </w:t>
      </w:r>
      <w:r w:rsidR="00BF5A5D" w:rsidRPr="00D465CD">
        <w:rPr>
          <w:rFonts w:ascii="Times New Roman" w:eastAsia="Times New Roman" w:hAnsi="Times New Roman" w:cs="Times New Roman"/>
          <w:sz w:val="24"/>
          <w:szCs w:val="24"/>
        </w:rPr>
        <w:t>Autonomous driving represents the pinnacle of AI integration in electric vehicles, enabling vehicles to navigate and operate independently without human intervention</w:t>
      </w:r>
      <w:r>
        <w:rPr>
          <w:rFonts w:ascii="Times New Roman" w:eastAsia="Times New Roman" w:hAnsi="Times New Roman" w:cs="Times New Roman"/>
          <w:sz w:val="24"/>
          <w:szCs w:val="24"/>
        </w:rPr>
        <w:t xml:space="preserve"> is shown in Fig. 5</w:t>
      </w:r>
      <w:r w:rsidR="00BF5A5D" w:rsidRPr="00D465CD">
        <w:rPr>
          <w:rFonts w:ascii="Times New Roman" w:eastAsia="Times New Roman" w:hAnsi="Times New Roman" w:cs="Times New Roman"/>
          <w:sz w:val="24"/>
          <w:szCs w:val="24"/>
        </w:rPr>
        <w:t>. AI-powered autonomous driving systems utilize a combination of sensors, cameras, lidar, radar, and advanced algorithms to perceive the vehicle's environment, interpret traffic conditions, and make real-time driving decisions [8].</w:t>
      </w:r>
      <w:r w:rsidR="00E355E4">
        <w:rPr>
          <w:rFonts w:ascii="Times New Roman" w:eastAsia="Times New Roman" w:hAnsi="Times New Roman" w:cs="Times New Roman"/>
          <w:sz w:val="24"/>
          <w:szCs w:val="24"/>
        </w:rPr>
        <w:t xml:space="preserve"> </w:t>
      </w:r>
      <w:r w:rsidR="00BF5A5D" w:rsidRPr="00D465CD">
        <w:rPr>
          <w:rFonts w:ascii="Times New Roman" w:eastAsia="Times New Roman" w:hAnsi="Times New Roman" w:cs="Times New Roman"/>
          <w:sz w:val="24"/>
          <w:szCs w:val="24"/>
        </w:rPr>
        <w:t xml:space="preserve">By leveraging machine learning and deep learning techniques, autonomous driving systems continuously improve their performance and adapt to changing road conditions, traffic patterns, and regulatory requirements. These systems enable a range of autonomous driving functionalities as shown in fig. </w:t>
      </w:r>
      <w:r w:rsidR="002147C8">
        <w:rPr>
          <w:rFonts w:ascii="Times New Roman" w:eastAsia="Times New Roman" w:hAnsi="Times New Roman" w:cs="Times New Roman"/>
          <w:sz w:val="24"/>
          <w:szCs w:val="24"/>
        </w:rPr>
        <w:t>5</w:t>
      </w:r>
      <w:r w:rsidR="00BF5A5D" w:rsidRPr="00D465CD">
        <w:rPr>
          <w:rFonts w:ascii="Times New Roman" w:eastAsia="Times New Roman" w:hAnsi="Times New Roman" w:cs="Times New Roman"/>
          <w:sz w:val="24"/>
          <w:szCs w:val="24"/>
        </w:rPr>
        <w:t xml:space="preserve">, from advanced driver assistance features such as adaptive cruise control and lane-keeping assistance to fully autonomous driving capabilities that allow vehicles to operate without human </w:t>
      </w:r>
      <w:r w:rsidR="002147C8" w:rsidRPr="00D465CD">
        <w:rPr>
          <w:rFonts w:ascii="Times New Roman" w:eastAsia="Times New Roman" w:hAnsi="Times New Roman" w:cs="Times New Roman"/>
          <w:sz w:val="24"/>
          <w:szCs w:val="24"/>
        </w:rPr>
        <w:t>supervision. Autonomous</w:t>
      </w:r>
      <w:r w:rsidR="00197F90" w:rsidRPr="00D465CD">
        <w:rPr>
          <w:rFonts w:ascii="Times New Roman" w:eastAsia="Times New Roman" w:hAnsi="Times New Roman" w:cs="Times New Roman"/>
          <w:sz w:val="24"/>
          <w:szCs w:val="24"/>
        </w:rPr>
        <w:t xml:space="preserve"> electric vehicles offer numerous benefits, including improved safety, reduced traffic congestion, increased mobility access for people with disabilities, and enhanced productivity for passengers. Moreover, autonomous driving technology has the potential to revolutionize the transportation industry, enabling new </w:t>
      </w:r>
      <w:r w:rsidR="00197F90" w:rsidRPr="00D465CD">
        <w:rPr>
          <w:rFonts w:ascii="Times New Roman" w:eastAsia="Times New Roman" w:hAnsi="Times New Roman" w:cs="Times New Roman"/>
          <w:sz w:val="24"/>
          <w:szCs w:val="24"/>
        </w:rPr>
        <w:lastRenderedPageBreak/>
        <w:t>business models such as autonomous ride-hailing and delivery services, and transforming urban mobility patterns.</w:t>
      </w:r>
    </w:p>
    <w:p w14:paraId="4EC6D684" w14:textId="77777777" w:rsidR="00197F90" w:rsidRPr="00D465CD" w:rsidRDefault="00197F90" w:rsidP="00E355E4">
      <w:pPr>
        <w:spacing w:after="0" w:line="360" w:lineRule="auto"/>
        <w:jc w:val="both"/>
        <w:rPr>
          <w:rFonts w:ascii="Times New Roman" w:eastAsia="Times New Roman" w:hAnsi="Times New Roman" w:cs="Times New Roman"/>
          <w:sz w:val="24"/>
          <w:szCs w:val="24"/>
        </w:rPr>
      </w:pPr>
    </w:p>
    <w:p w14:paraId="458CA928" w14:textId="31AE949E" w:rsidR="00D10127" w:rsidRPr="00D465CD" w:rsidRDefault="00197F90" w:rsidP="00C277C1">
      <w:pPr>
        <w:spacing w:after="0" w:line="240" w:lineRule="auto"/>
        <w:jc w:val="center"/>
        <w:rPr>
          <w:rFonts w:ascii="Times New Roman" w:eastAsia="Times New Roman" w:hAnsi="Times New Roman" w:cs="Times New Roman"/>
          <w:sz w:val="24"/>
          <w:szCs w:val="24"/>
        </w:rPr>
      </w:pPr>
      <w:r w:rsidRPr="00197F90">
        <w:rPr>
          <w:noProof/>
        </w:rPr>
        <w:drawing>
          <wp:inline distT="0" distB="0" distL="0" distR="0" wp14:anchorId="4215B5AA" wp14:editId="68B66C93">
            <wp:extent cx="3518212" cy="3797300"/>
            <wp:effectExtent l="0" t="0" r="0" b="0"/>
            <wp:docPr id="1843929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0943" cy="3811041"/>
                    </a:xfrm>
                    <a:prstGeom prst="rect">
                      <a:avLst/>
                    </a:prstGeom>
                    <a:noFill/>
                    <a:ln>
                      <a:noFill/>
                    </a:ln>
                  </pic:spPr>
                </pic:pic>
              </a:graphicData>
            </a:graphic>
          </wp:inline>
        </w:drawing>
      </w:r>
    </w:p>
    <w:p w14:paraId="458CA929"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2A" w14:textId="40FCB9F1" w:rsidR="00D10127" w:rsidRPr="00D465CD" w:rsidRDefault="00BF5A5D">
      <w:pPr>
        <w:spacing w:after="0" w:line="240" w:lineRule="auto"/>
        <w:jc w:val="center"/>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Fig. </w:t>
      </w:r>
      <w:r w:rsidR="002147C8">
        <w:rPr>
          <w:rFonts w:ascii="Times New Roman" w:eastAsia="Times New Roman" w:hAnsi="Times New Roman" w:cs="Times New Roman"/>
          <w:sz w:val="24"/>
          <w:szCs w:val="24"/>
        </w:rPr>
        <w:t>5</w:t>
      </w:r>
      <w:r w:rsidRPr="00D465CD">
        <w:rPr>
          <w:rFonts w:ascii="Times New Roman" w:eastAsia="Times New Roman" w:hAnsi="Times New Roman" w:cs="Times New Roman"/>
          <w:sz w:val="24"/>
          <w:szCs w:val="24"/>
        </w:rPr>
        <w:t>. IOT in vehicles</w:t>
      </w:r>
    </w:p>
    <w:p w14:paraId="458CA92B"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2D"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2E"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2.2.3 Energy Management Optimization</w:t>
      </w:r>
    </w:p>
    <w:p w14:paraId="458CA92F"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34" w14:textId="75357E94" w:rsidR="00D10127" w:rsidRPr="00D465CD" w:rsidRDefault="00BF5A5D" w:rsidP="006E224A">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AI-driven energy management optimization is another key application of artificial intelligence in electric vehicles, enabling vehicles to maximize energy efficiency and range while minimizing energy consumption and emissions. AI algorithms </w:t>
      </w:r>
      <w:r w:rsidR="005E22FE" w:rsidRPr="00D465CD">
        <w:rPr>
          <w:rFonts w:ascii="Times New Roman" w:eastAsia="Times New Roman" w:hAnsi="Times New Roman" w:cs="Times New Roman"/>
          <w:sz w:val="24"/>
          <w:szCs w:val="24"/>
        </w:rPr>
        <w:t>analyse</w:t>
      </w:r>
      <w:r w:rsidRPr="00D465CD">
        <w:rPr>
          <w:rFonts w:ascii="Times New Roman" w:eastAsia="Times New Roman" w:hAnsi="Times New Roman" w:cs="Times New Roman"/>
          <w:sz w:val="24"/>
          <w:szCs w:val="24"/>
        </w:rPr>
        <w:t xml:space="preserve"> real-time data from vehicle sensors, GPS, traffic conditions, weather forecasts, and driver </w:t>
      </w:r>
      <w:r w:rsidR="005E22FE" w:rsidRPr="00D465CD">
        <w:rPr>
          <w:rFonts w:ascii="Times New Roman" w:eastAsia="Times New Roman" w:hAnsi="Times New Roman" w:cs="Times New Roman"/>
          <w:sz w:val="24"/>
          <w:szCs w:val="24"/>
        </w:rPr>
        <w:t>behaviour</w:t>
      </w:r>
      <w:r w:rsidRPr="00D465CD">
        <w:rPr>
          <w:rFonts w:ascii="Times New Roman" w:eastAsia="Times New Roman" w:hAnsi="Times New Roman" w:cs="Times New Roman"/>
          <w:sz w:val="24"/>
          <w:szCs w:val="24"/>
        </w:rPr>
        <w:t xml:space="preserve"> to optimize various aspects of vehicle operation, including acceleration, braking, and route planning.</w:t>
      </w:r>
      <w:r w:rsidR="00725E01">
        <w:rPr>
          <w:rFonts w:ascii="Times New Roman" w:eastAsia="Times New Roman" w:hAnsi="Times New Roman" w:cs="Times New Roman"/>
          <w:sz w:val="24"/>
          <w:szCs w:val="24"/>
        </w:rPr>
        <w:t xml:space="preserve"> </w:t>
      </w:r>
      <w:r w:rsidRPr="00D465CD">
        <w:rPr>
          <w:rFonts w:ascii="Times New Roman" w:eastAsia="Times New Roman" w:hAnsi="Times New Roman" w:cs="Times New Roman"/>
          <w:sz w:val="24"/>
          <w:szCs w:val="24"/>
        </w:rPr>
        <w:t xml:space="preserve">By dynamically adjusting energy usage based on factors such as road gradient, traffic congestion, and battery state of charge, AI-powered energy management systems can significantly improve the efficiency and performance of electric vehicles [9]. These systems enable vehicles to adapt their driving </w:t>
      </w:r>
      <w:r w:rsidR="00725E01" w:rsidRPr="00D465CD">
        <w:rPr>
          <w:rFonts w:ascii="Times New Roman" w:eastAsia="Times New Roman" w:hAnsi="Times New Roman" w:cs="Times New Roman"/>
          <w:sz w:val="24"/>
          <w:szCs w:val="24"/>
        </w:rPr>
        <w:t>behaviour</w:t>
      </w:r>
      <w:r w:rsidRPr="00D465CD">
        <w:rPr>
          <w:rFonts w:ascii="Times New Roman" w:eastAsia="Times New Roman" w:hAnsi="Times New Roman" w:cs="Times New Roman"/>
          <w:sz w:val="24"/>
          <w:szCs w:val="24"/>
        </w:rPr>
        <w:t xml:space="preserve"> and energy consumption patterns in real-time to optimize range and battery life, particularly in challenging driving conditions or during long-distance trips.</w:t>
      </w:r>
      <w:r w:rsidR="00725E01">
        <w:rPr>
          <w:rFonts w:ascii="Times New Roman" w:eastAsia="Times New Roman" w:hAnsi="Times New Roman" w:cs="Times New Roman"/>
          <w:sz w:val="24"/>
          <w:szCs w:val="24"/>
        </w:rPr>
        <w:t xml:space="preserve"> </w:t>
      </w:r>
      <w:r w:rsidRPr="00D465CD">
        <w:rPr>
          <w:rFonts w:ascii="Times New Roman" w:eastAsia="Times New Roman" w:hAnsi="Times New Roman" w:cs="Times New Roman"/>
          <w:sz w:val="24"/>
          <w:szCs w:val="24"/>
        </w:rPr>
        <w:t xml:space="preserve">Furthermore, AI-based energy management optimization can facilitate integration with renewable energy sources and smart grid technologies, enabling vehicles to prioritize charging </w:t>
      </w:r>
      <w:r w:rsidRPr="00D465CD">
        <w:rPr>
          <w:rFonts w:ascii="Times New Roman" w:eastAsia="Times New Roman" w:hAnsi="Times New Roman" w:cs="Times New Roman"/>
          <w:sz w:val="24"/>
          <w:szCs w:val="24"/>
        </w:rPr>
        <w:lastRenderedPageBreak/>
        <w:t>from renewable sources or participate in demand response programs to support grid stability and sustainability goals.</w:t>
      </w:r>
    </w:p>
    <w:p w14:paraId="458CA935"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36" w14:textId="27FF5DB4" w:rsidR="00D10127" w:rsidRPr="00D465CD" w:rsidRDefault="0003140B">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3. CASE STUDIES</w:t>
      </w:r>
    </w:p>
    <w:p w14:paraId="458CA937"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38"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3.1 Tesla: Pioneering IOT and AI Integration</w:t>
      </w:r>
    </w:p>
    <w:p w14:paraId="458CA939"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3A" w14:textId="7685C7D5" w:rsidR="00D10127" w:rsidRPr="00167A22" w:rsidRDefault="00BF5A5D" w:rsidP="00D43D31">
      <w:pPr>
        <w:pStyle w:val="ListParagraph"/>
        <w:numPr>
          <w:ilvl w:val="0"/>
          <w:numId w:val="8"/>
        </w:numPr>
        <w:spacing w:after="0" w:line="360" w:lineRule="auto"/>
        <w:jc w:val="both"/>
        <w:rPr>
          <w:rFonts w:ascii="Times New Roman" w:eastAsia="Times New Roman" w:hAnsi="Times New Roman" w:cs="Times New Roman"/>
          <w:iCs/>
          <w:sz w:val="24"/>
          <w:szCs w:val="24"/>
        </w:rPr>
      </w:pPr>
      <w:r w:rsidRPr="00866074">
        <w:rPr>
          <w:rFonts w:ascii="Times New Roman" w:eastAsia="Times New Roman" w:hAnsi="Times New Roman" w:cs="Times New Roman"/>
          <w:b/>
          <w:bCs/>
          <w:iCs/>
          <w:sz w:val="24"/>
          <w:szCs w:val="24"/>
        </w:rPr>
        <w:t>Background</w:t>
      </w:r>
      <w:r w:rsidR="00167A22">
        <w:rPr>
          <w:rFonts w:ascii="Times New Roman" w:eastAsia="Times New Roman" w:hAnsi="Times New Roman" w:cs="Times New Roman"/>
          <w:b/>
          <w:iCs/>
          <w:sz w:val="24"/>
          <w:szCs w:val="24"/>
        </w:rPr>
        <w:t xml:space="preserve">- </w:t>
      </w:r>
      <w:r w:rsidRPr="00167A22">
        <w:rPr>
          <w:rFonts w:ascii="Times New Roman" w:eastAsia="Times New Roman" w:hAnsi="Times New Roman" w:cs="Times New Roman"/>
          <w:iCs/>
          <w:sz w:val="24"/>
          <w:szCs w:val="24"/>
        </w:rPr>
        <w:t>Tesla, Inc., led by visionary entrepreneur Elon Musk, has been at the forefront of innovation in the electric vehicle industry. Tesla's vehicles are renowned for their cutting-edge technology, performance, and range, largely driven by the integration of IOT and AI solutions.</w:t>
      </w:r>
    </w:p>
    <w:p w14:paraId="458CA93C" w14:textId="0F27EC2D" w:rsidR="00D10127" w:rsidRPr="00167A22" w:rsidRDefault="00BF5A5D" w:rsidP="00D43D31">
      <w:pPr>
        <w:pStyle w:val="ListParagraph"/>
        <w:numPr>
          <w:ilvl w:val="0"/>
          <w:numId w:val="8"/>
        </w:numPr>
        <w:spacing w:after="0" w:line="360" w:lineRule="auto"/>
        <w:jc w:val="both"/>
        <w:rPr>
          <w:rFonts w:ascii="Times New Roman" w:eastAsia="Times New Roman" w:hAnsi="Times New Roman" w:cs="Times New Roman"/>
          <w:iCs/>
          <w:sz w:val="24"/>
          <w:szCs w:val="24"/>
        </w:rPr>
      </w:pPr>
      <w:r w:rsidRPr="00866074">
        <w:rPr>
          <w:rFonts w:ascii="Times New Roman" w:eastAsia="Times New Roman" w:hAnsi="Times New Roman" w:cs="Times New Roman"/>
          <w:b/>
          <w:bCs/>
          <w:iCs/>
          <w:sz w:val="24"/>
          <w:szCs w:val="24"/>
        </w:rPr>
        <w:t>Over-the-Air (OTA) Updates</w:t>
      </w:r>
      <w:r w:rsidR="00167A22">
        <w:rPr>
          <w:rFonts w:ascii="Times New Roman" w:eastAsia="Times New Roman" w:hAnsi="Times New Roman" w:cs="Times New Roman"/>
          <w:iCs/>
          <w:sz w:val="24"/>
          <w:szCs w:val="24"/>
        </w:rPr>
        <w:t xml:space="preserve">- </w:t>
      </w:r>
      <w:r w:rsidRPr="00167A22">
        <w:rPr>
          <w:rFonts w:ascii="Times New Roman" w:eastAsia="Times New Roman" w:hAnsi="Times New Roman" w:cs="Times New Roman"/>
          <w:iCs/>
          <w:sz w:val="24"/>
          <w:szCs w:val="24"/>
        </w:rPr>
        <w:t xml:space="preserve">Tesla pioneered the use of over-the-air software updates, allowing vehicles to receive updates remotely, much like smartphones. This IOT capability enables Tesla to continuously improve vehicle functionality, performance, and safety without requiring physical recalls or visits to service </w:t>
      </w:r>
      <w:r w:rsidR="00CA3832" w:rsidRPr="00167A22">
        <w:rPr>
          <w:rFonts w:ascii="Times New Roman" w:eastAsia="Times New Roman" w:hAnsi="Times New Roman" w:cs="Times New Roman"/>
          <w:iCs/>
          <w:sz w:val="24"/>
          <w:szCs w:val="24"/>
        </w:rPr>
        <w:t>centres</w:t>
      </w:r>
      <w:r w:rsidRPr="00167A22">
        <w:rPr>
          <w:rFonts w:ascii="Times New Roman" w:eastAsia="Times New Roman" w:hAnsi="Times New Roman" w:cs="Times New Roman"/>
          <w:iCs/>
          <w:sz w:val="24"/>
          <w:szCs w:val="24"/>
        </w:rPr>
        <w:t xml:space="preserve"> [10].</w:t>
      </w:r>
    </w:p>
    <w:p w14:paraId="458CA93E" w14:textId="7B93DD7E" w:rsidR="00D10127" w:rsidRPr="00167A22" w:rsidRDefault="00BF5A5D" w:rsidP="00D43D31">
      <w:pPr>
        <w:pStyle w:val="ListParagraph"/>
        <w:numPr>
          <w:ilvl w:val="0"/>
          <w:numId w:val="8"/>
        </w:numPr>
        <w:spacing w:after="0" w:line="360" w:lineRule="auto"/>
        <w:jc w:val="both"/>
        <w:rPr>
          <w:rFonts w:ascii="Times New Roman" w:eastAsia="Times New Roman" w:hAnsi="Times New Roman" w:cs="Times New Roman"/>
          <w:iCs/>
          <w:sz w:val="24"/>
          <w:szCs w:val="24"/>
        </w:rPr>
      </w:pPr>
      <w:r w:rsidRPr="00866074">
        <w:rPr>
          <w:rFonts w:ascii="Times New Roman" w:eastAsia="Times New Roman" w:hAnsi="Times New Roman" w:cs="Times New Roman"/>
          <w:b/>
          <w:bCs/>
          <w:iCs/>
          <w:sz w:val="24"/>
          <w:szCs w:val="24"/>
        </w:rPr>
        <w:t xml:space="preserve">Autonomous </w:t>
      </w:r>
      <w:r w:rsidR="00033203" w:rsidRPr="00866074">
        <w:rPr>
          <w:rFonts w:ascii="Times New Roman" w:eastAsia="Times New Roman" w:hAnsi="Times New Roman" w:cs="Times New Roman"/>
          <w:b/>
          <w:bCs/>
          <w:iCs/>
          <w:sz w:val="24"/>
          <w:szCs w:val="24"/>
        </w:rPr>
        <w:t>Driven</w:t>
      </w:r>
      <w:r w:rsidR="00167A22">
        <w:rPr>
          <w:rFonts w:ascii="Times New Roman" w:eastAsia="Times New Roman" w:hAnsi="Times New Roman" w:cs="Times New Roman"/>
          <w:iCs/>
          <w:sz w:val="24"/>
          <w:szCs w:val="24"/>
        </w:rPr>
        <w:t xml:space="preserve">- </w:t>
      </w:r>
      <w:r w:rsidRPr="00167A22">
        <w:rPr>
          <w:rFonts w:ascii="Times New Roman" w:eastAsia="Times New Roman" w:hAnsi="Times New Roman" w:cs="Times New Roman"/>
          <w:iCs/>
          <w:sz w:val="24"/>
          <w:szCs w:val="24"/>
        </w:rPr>
        <w:t>Tesla's Autopilot system utilizes a combination of sensors, cameras, and AI algorithms to enable semi-autonomous driving capabilities. Through continuous data collection and machine learning, Tesla vehicles learn from real-world driving scenarios to improve their autonomous driving performance over time.</w:t>
      </w:r>
    </w:p>
    <w:p w14:paraId="458CA940" w14:textId="45408CA3" w:rsidR="00D10127" w:rsidRPr="00167A22" w:rsidRDefault="00BF5A5D" w:rsidP="00D43D31">
      <w:pPr>
        <w:pStyle w:val="ListParagraph"/>
        <w:numPr>
          <w:ilvl w:val="0"/>
          <w:numId w:val="8"/>
        </w:numPr>
        <w:spacing w:after="0" w:line="360" w:lineRule="auto"/>
        <w:jc w:val="both"/>
        <w:rPr>
          <w:rFonts w:ascii="Times New Roman" w:eastAsia="Times New Roman" w:hAnsi="Times New Roman" w:cs="Times New Roman"/>
          <w:iCs/>
          <w:sz w:val="24"/>
          <w:szCs w:val="24"/>
        </w:rPr>
      </w:pPr>
      <w:r w:rsidRPr="00866074">
        <w:rPr>
          <w:rFonts w:ascii="Times New Roman" w:eastAsia="Times New Roman" w:hAnsi="Times New Roman" w:cs="Times New Roman"/>
          <w:b/>
          <w:bCs/>
          <w:iCs/>
          <w:sz w:val="24"/>
          <w:szCs w:val="24"/>
        </w:rPr>
        <w:t>Predictive Maintenanc</w:t>
      </w:r>
      <w:r w:rsidR="00167A22" w:rsidRPr="00866074">
        <w:rPr>
          <w:rFonts w:ascii="Times New Roman" w:eastAsia="Times New Roman" w:hAnsi="Times New Roman" w:cs="Times New Roman"/>
          <w:b/>
          <w:bCs/>
          <w:iCs/>
          <w:sz w:val="24"/>
          <w:szCs w:val="24"/>
        </w:rPr>
        <w:t>e</w:t>
      </w:r>
      <w:r w:rsidR="00167A22">
        <w:rPr>
          <w:rFonts w:ascii="Times New Roman" w:eastAsia="Times New Roman" w:hAnsi="Times New Roman" w:cs="Times New Roman"/>
          <w:iCs/>
          <w:sz w:val="24"/>
          <w:szCs w:val="24"/>
        </w:rPr>
        <w:t xml:space="preserve">- </w:t>
      </w:r>
      <w:r w:rsidRPr="00167A22">
        <w:rPr>
          <w:rFonts w:ascii="Times New Roman" w:eastAsia="Times New Roman" w:hAnsi="Times New Roman" w:cs="Times New Roman"/>
          <w:iCs/>
          <w:sz w:val="24"/>
          <w:szCs w:val="24"/>
        </w:rPr>
        <w:t xml:space="preserve">Tesla employs AI algorithms to </w:t>
      </w:r>
      <w:r w:rsidR="00033203" w:rsidRPr="00167A22">
        <w:rPr>
          <w:rFonts w:ascii="Times New Roman" w:eastAsia="Times New Roman" w:hAnsi="Times New Roman" w:cs="Times New Roman"/>
          <w:iCs/>
          <w:sz w:val="24"/>
          <w:szCs w:val="24"/>
        </w:rPr>
        <w:t>analyse</w:t>
      </w:r>
      <w:r w:rsidRPr="00167A22">
        <w:rPr>
          <w:rFonts w:ascii="Times New Roman" w:eastAsia="Times New Roman" w:hAnsi="Times New Roman" w:cs="Times New Roman"/>
          <w:iCs/>
          <w:sz w:val="24"/>
          <w:szCs w:val="24"/>
        </w:rPr>
        <w:t xml:space="preserve"> vehicle telemetry data and predict potential component failures before they occur. This proactive approach to maintenance minimizes downtime for Tesla owners and ensures optimal vehicle reliability and performance.</w:t>
      </w:r>
    </w:p>
    <w:p w14:paraId="458CA942" w14:textId="7A8CA8FF" w:rsidR="00D10127" w:rsidRPr="00167A22" w:rsidRDefault="00BF5A5D" w:rsidP="00D43D31">
      <w:pPr>
        <w:pStyle w:val="ListParagraph"/>
        <w:numPr>
          <w:ilvl w:val="0"/>
          <w:numId w:val="8"/>
        </w:numPr>
        <w:spacing w:after="0" w:line="360" w:lineRule="auto"/>
        <w:jc w:val="both"/>
        <w:rPr>
          <w:rFonts w:ascii="Times New Roman" w:eastAsia="Times New Roman" w:hAnsi="Times New Roman" w:cs="Times New Roman"/>
          <w:iCs/>
          <w:sz w:val="24"/>
          <w:szCs w:val="24"/>
        </w:rPr>
      </w:pPr>
      <w:r w:rsidRPr="00866074">
        <w:rPr>
          <w:rFonts w:ascii="Times New Roman" w:eastAsia="Times New Roman" w:hAnsi="Times New Roman" w:cs="Times New Roman"/>
          <w:b/>
          <w:bCs/>
          <w:iCs/>
          <w:sz w:val="24"/>
          <w:szCs w:val="24"/>
        </w:rPr>
        <w:t>Energy Management</w:t>
      </w:r>
      <w:r w:rsidRPr="00167A22">
        <w:rPr>
          <w:rFonts w:ascii="Times New Roman" w:eastAsia="Times New Roman" w:hAnsi="Times New Roman" w:cs="Times New Roman"/>
          <w:b/>
          <w:iCs/>
          <w:sz w:val="24"/>
          <w:szCs w:val="24"/>
        </w:rPr>
        <w:t>:</w:t>
      </w:r>
      <w:r w:rsidRPr="00167A22">
        <w:rPr>
          <w:rFonts w:ascii="Times New Roman" w:eastAsia="Times New Roman" w:hAnsi="Times New Roman" w:cs="Times New Roman"/>
          <w:iCs/>
          <w:sz w:val="24"/>
          <w:szCs w:val="24"/>
        </w:rPr>
        <w:t xml:space="preserve"> Tesla’s AI-</w:t>
      </w:r>
      <w:r w:rsidR="00167A22">
        <w:rPr>
          <w:rFonts w:ascii="Times New Roman" w:eastAsia="Times New Roman" w:hAnsi="Times New Roman" w:cs="Times New Roman"/>
          <w:iCs/>
          <w:sz w:val="24"/>
          <w:szCs w:val="24"/>
        </w:rPr>
        <w:t xml:space="preserve"> d</w:t>
      </w:r>
      <w:r w:rsidRPr="00167A22">
        <w:rPr>
          <w:rFonts w:ascii="Times New Roman" w:eastAsia="Times New Roman" w:hAnsi="Times New Roman" w:cs="Times New Roman"/>
          <w:iCs/>
          <w:sz w:val="24"/>
          <w:szCs w:val="24"/>
        </w:rPr>
        <w:t xml:space="preserve">riven energy management system optimizes battery usage and charging strategies to maximize range and efficiency. By </w:t>
      </w:r>
      <w:r w:rsidR="00033203" w:rsidRPr="00167A22">
        <w:rPr>
          <w:rFonts w:ascii="Times New Roman" w:eastAsia="Times New Roman" w:hAnsi="Times New Roman" w:cs="Times New Roman"/>
          <w:iCs/>
          <w:sz w:val="24"/>
          <w:szCs w:val="24"/>
        </w:rPr>
        <w:t>analysing</w:t>
      </w:r>
      <w:r w:rsidRPr="00167A22">
        <w:rPr>
          <w:rFonts w:ascii="Times New Roman" w:eastAsia="Times New Roman" w:hAnsi="Times New Roman" w:cs="Times New Roman"/>
          <w:iCs/>
          <w:sz w:val="24"/>
          <w:szCs w:val="24"/>
        </w:rPr>
        <w:t xml:space="preserve"> factors such as driving </w:t>
      </w:r>
      <w:r w:rsidR="00CA3832" w:rsidRPr="00167A22">
        <w:rPr>
          <w:rFonts w:ascii="Times New Roman" w:eastAsia="Times New Roman" w:hAnsi="Times New Roman" w:cs="Times New Roman"/>
          <w:iCs/>
          <w:sz w:val="24"/>
          <w:szCs w:val="24"/>
        </w:rPr>
        <w:t>behaviour</w:t>
      </w:r>
      <w:r w:rsidRPr="00167A22">
        <w:rPr>
          <w:rFonts w:ascii="Times New Roman" w:eastAsia="Times New Roman" w:hAnsi="Times New Roman" w:cs="Times New Roman"/>
          <w:iCs/>
          <w:sz w:val="24"/>
          <w:szCs w:val="24"/>
        </w:rPr>
        <w:t>, route conditions, and charging infrastructure availability, Tesla vehicles can intelligently adjust their energy consumption to suit the needs of the driver and optimize overall performance [11].</w:t>
      </w:r>
    </w:p>
    <w:p w14:paraId="458CA943"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46" w14:textId="3DFAB4D7" w:rsidR="00D10127" w:rsidRPr="00D43D31" w:rsidRDefault="00BF5A5D" w:rsidP="00D43D31">
      <w:pPr>
        <w:spacing w:after="0" w:line="360" w:lineRule="auto"/>
        <w:jc w:val="both"/>
        <w:rPr>
          <w:rFonts w:ascii="Times New Roman" w:eastAsia="Times New Roman" w:hAnsi="Times New Roman" w:cs="Times New Roman"/>
          <w:iCs/>
          <w:sz w:val="24"/>
          <w:szCs w:val="24"/>
        </w:rPr>
      </w:pPr>
      <w:r w:rsidRPr="00D43D31">
        <w:rPr>
          <w:rFonts w:ascii="Times New Roman" w:eastAsia="Times New Roman" w:hAnsi="Times New Roman" w:cs="Times New Roman"/>
          <w:b/>
          <w:bCs/>
          <w:iCs/>
          <w:sz w:val="24"/>
          <w:szCs w:val="24"/>
        </w:rPr>
        <w:t>Successes</w:t>
      </w:r>
      <w:r w:rsidR="00D43D31">
        <w:rPr>
          <w:rFonts w:ascii="Times New Roman" w:eastAsia="Times New Roman" w:hAnsi="Times New Roman" w:cs="Times New Roman"/>
          <w:b/>
          <w:bCs/>
          <w:iCs/>
          <w:sz w:val="24"/>
          <w:szCs w:val="24"/>
        </w:rPr>
        <w:t xml:space="preserve">- </w:t>
      </w:r>
      <w:r w:rsidRPr="00D43D31">
        <w:rPr>
          <w:rFonts w:ascii="Times New Roman" w:eastAsia="Times New Roman" w:hAnsi="Times New Roman" w:cs="Times New Roman"/>
          <w:iCs/>
          <w:sz w:val="24"/>
          <w:szCs w:val="24"/>
        </w:rPr>
        <w:t>Tesla's integration of IOT and AI has contributed to its market leadership in the electric vehicle sector. The company's focus on innovation, coupled with its agile approach to software development and deployment, has enabled Tesla to continuously push the boundaries of electric vehicle technology.</w:t>
      </w:r>
    </w:p>
    <w:p w14:paraId="458CA947" w14:textId="35845119" w:rsidR="00D10127" w:rsidRPr="00D43D31" w:rsidRDefault="00BF5A5D" w:rsidP="00D43D31">
      <w:pPr>
        <w:spacing w:after="0" w:line="360" w:lineRule="auto"/>
        <w:jc w:val="both"/>
        <w:rPr>
          <w:rFonts w:ascii="Times New Roman" w:eastAsia="Times New Roman" w:hAnsi="Times New Roman" w:cs="Times New Roman"/>
          <w:iCs/>
          <w:sz w:val="24"/>
          <w:szCs w:val="24"/>
        </w:rPr>
      </w:pPr>
      <w:r w:rsidRPr="00444D6A">
        <w:rPr>
          <w:rFonts w:ascii="Times New Roman" w:eastAsia="Times New Roman" w:hAnsi="Times New Roman" w:cs="Times New Roman"/>
          <w:b/>
          <w:bCs/>
          <w:iCs/>
          <w:sz w:val="24"/>
          <w:szCs w:val="24"/>
        </w:rPr>
        <w:lastRenderedPageBreak/>
        <w:t>Challenges</w:t>
      </w:r>
      <w:r w:rsidR="00D43D31" w:rsidRPr="00444D6A">
        <w:rPr>
          <w:rFonts w:ascii="Times New Roman" w:eastAsia="Times New Roman" w:hAnsi="Times New Roman" w:cs="Times New Roman"/>
          <w:b/>
          <w:bCs/>
          <w:iCs/>
          <w:sz w:val="24"/>
          <w:szCs w:val="24"/>
        </w:rPr>
        <w:t>-</w:t>
      </w:r>
      <w:r w:rsidRPr="00D43D31">
        <w:rPr>
          <w:rFonts w:ascii="Times New Roman" w:eastAsia="Times New Roman" w:hAnsi="Times New Roman" w:cs="Times New Roman"/>
          <w:iCs/>
          <w:sz w:val="24"/>
          <w:szCs w:val="24"/>
        </w:rPr>
        <w:t xml:space="preserve"> Despite its successes, Tesla faces challenges related to data privacy, cybersecurity, and regulatory compliance [12]. The collection and use of vast amounts of vehicle data raise concerns about consumer privacy and data security.</w:t>
      </w:r>
    </w:p>
    <w:p w14:paraId="458CA948"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49"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3.2 Volkswagen: Advancements in Electric Vehicle Technology</w:t>
      </w:r>
    </w:p>
    <w:p w14:paraId="458CA94A"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4C" w14:textId="503426DD" w:rsidR="00D10127" w:rsidRDefault="00BF5A5D" w:rsidP="00ED6576">
      <w:pPr>
        <w:spacing w:after="0" w:line="360" w:lineRule="auto"/>
        <w:jc w:val="both"/>
        <w:rPr>
          <w:rFonts w:ascii="Times New Roman" w:eastAsia="Times New Roman" w:hAnsi="Times New Roman" w:cs="Times New Roman"/>
          <w:iCs/>
          <w:sz w:val="24"/>
          <w:szCs w:val="24"/>
        </w:rPr>
      </w:pPr>
      <w:r w:rsidRPr="00ED6576">
        <w:rPr>
          <w:rFonts w:ascii="Times New Roman" w:eastAsia="Times New Roman" w:hAnsi="Times New Roman" w:cs="Times New Roman"/>
          <w:iCs/>
          <w:sz w:val="24"/>
          <w:szCs w:val="24"/>
        </w:rPr>
        <w:t xml:space="preserve">Volkswagen Group is one of the world's largest automotive manufacturers, with a diverse portfolio of brands spanning various market segments. In recent years, Volkswagen has made significant investments in electric vehicle technology, leveraging IOT and AI solutions to enhance vehicle performance and </w:t>
      </w:r>
      <w:r w:rsidR="00444D6A" w:rsidRPr="00ED6576">
        <w:rPr>
          <w:rFonts w:ascii="Times New Roman" w:eastAsia="Times New Roman" w:hAnsi="Times New Roman" w:cs="Times New Roman"/>
          <w:iCs/>
          <w:sz w:val="24"/>
          <w:szCs w:val="24"/>
        </w:rPr>
        <w:t>functionality. Volkswagen</w:t>
      </w:r>
      <w:r w:rsidRPr="00ED6576">
        <w:rPr>
          <w:rFonts w:ascii="Times New Roman" w:eastAsia="Times New Roman" w:hAnsi="Times New Roman" w:cs="Times New Roman"/>
          <w:iCs/>
          <w:sz w:val="24"/>
          <w:szCs w:val="24"/>
        </w:rPr>
        <w:t xml:space="preserve"> offers a range of connected car services that leverage IOT technology to enhance the driving experience [13]. These services include remote vehicle monitoring, diagnostics, and maintenance alerts, allowing Volkswagen owners to stay connected to their vehicles and receive real-time updates on vehicle status and Performance as shown in Fig </w:t>
      </w:r>
      <w:r w:rsidR="00444D6A" w:rsidRPr="00ED6576">
        <w:rPr>
          <w:rFonts w:ascii="Times New Roman" w:eastAsia="Times New Roman" w:hAnsi="Times New Roman" w:cs="Times New Roman"/>
          <w:iCs/>
          <w:sz w:val="24"/>
          <w:szCs w:val="24"/>
        </w:rPr>
        <w:t>6</w:t>
      </w:r>
      <w:r w:rsidRPr="00ED6576">
        <w:rPr>
          <w:rFonts w:ascii="Times New Roman" w:eastAsia="Times New Roman" w:hAnsi="Times New Roman" w:cs="Times New Roman"/>
          <w:iCs/>
          <w:sz w:val="24"/>
          <w:szCs w:val="24"/>
        </w:rPr>
        <w:t>.</w:t>
      </w:r>
    </w:p>
    <w:p w14:paraId="458CA94D" w14:textId="1001C077" w:rsidR="00D10127" w:rsidRPr="006E57D7" w:rsidRDefault="00F86504" w:rsidP="006E57D7">
      <w:pPr>
        <w:spacing w:after="0" w:line="360" w:lineRule="auto"/>
        <w:jc w:val="center"/>
        <w:rPr>
          <w:rFonts w:ascii="Times New Roman" w:eastAsia="Times New Roman" w:hAnsi="Times New Roman" w:cs="Times New Roman"/>
          <w:iCs/>
          <w:sz w:val="24"/>
          <w:szCs w:val="24"/>
        </w:rPr>
      </w:pPr>
      <w:r w:rsidRPr="00F86504">
        <w:rPr>
          <w:noProof/>
        </w:rPr>
        <w:drawing>
          <wp:inline distT="0" distB="0" distL="0" distR="0" wp14:anchorId="056E88E4" wp14:editId="084302DC">
            <wp:extent cx="5502109" cy="2565400"/>
            <wp:effectExtent l="0" t="0" r="0" b="0"/>
            <wp:docPr id="1734999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8660" cy="2577780"/>
                    </a:xfrm>
                    <a:prstGeom prst="rect">
                      <a:avLst/>
                    </a:prstGeom>
                    <a:noFill/>
                    <a:ln>
                      <a:noFill/>
                    </a:ln>
                  </pic:spPr>
                </pic:pic>
              </a:graphicData>
            </a:graphic>
          </wp:inline>
        </w:drawing>
      </w:r>
    </w:p>
    <w:p w14:paraId="458CA94E" w14:textId="12E0C6D9" w:rsidR="00D10127" w:rsidRPr="00D465CD" w:rsidRDefault="00BF5A5D">
      <w:pPr>
        <w:spacing w:after="0" w:line="24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                                           Fig </w:t>
      </w:r>
      <w:r w:rsidR="00444D6A">
        <w:rPr>
          <w:rFonts w:ascii="Times New Roman" w:eastAsia="Times New Roman" w:hAnsi="Times New Roman" w:cs="Times New Roman"/>
          <w:sz w:val="24"/>
          <w:szCs w:val="24"/>
        </w:rPr>
        <w:t>6</w:t>
      </w:r>
      <w:r w:rsidRPr="00D465CD">
        <w:rPr>
          <w:rFonts w:ascii="Times New Roman" w:eastAsia="Times New Roman" w:hAnsi="Times New Roman" w:cs="Times New Roman"/>
          <w:sz w:val="24"/>
          <w:szCs w:val="24"/>
        </w:rPr>
        <w:t>. Vehicle to Infrastructure Connectivity</w:t>
      </w:r>
    </w:p>
    <w:p w14:paraId="458CA94F"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58" w14:textId="6D19BF1B" w:rsidR="00D10127" w:rsidRPr="00D465CD" w:rsidRDefault="00BF5A5D" w:rsidP="00E71480">
      <w:pPr>
        <w:spacing w:after="0" w:line="360" w:lineRule="auto"/>
        <w:jc w:val="both"/>
        <w:rPr>
          <w:rFonts w:ascii="Times New Roman" w:eastAsia="Times New Roman" w:hAnsi="Times New Roman" w:cs="Times New Roman"/>
          <w:sz w:val="24"/>
          <w:szCs w:val="24"/>
        </w:rPr>
      </w:pPr>
      <w:r w:rsidRPr="001D2927">
        <w:rPr>
          <w:rFonts w:ascii="Times New Roman" w:eastAsia="Times New Roman" w:hAnsi="Times New Roman" w:cs="Times New Roman"/>
          <w:iCs/>
          <w:sz w:val="24"/>
          <w:szCs w:val="24"/>
        </w:rPr>
        <w:t>Volkswagen Commercial Vehicles provides fleet management solutions tailored to the needs of commercial customers. These solutions utilize IOT-enabled telematics devices and software platforms to optimize fleet operations, improve vehicle utilization, and reduce operating costs.</w:t>
      </w:r>
      <w:r w:rsidR="00E71480">
        <w:rPr>
          <w:rFonts w:ascii="Times New Roman" w:eastAsia="Times New Roman" w:hAnsi="Times New Roman" w:cs="Times New Roman"/>
          <w:iCs/>
          <w:sz w:val="24"/>
          <w:szCs w:val="24"/>
        </w:rPr>
        <w:t xml:space="preserve"> </w:t>
      </w:r>
      <w:r w:rsidR="00E71480" w:rsidRPr="00E71480">
        <w:rPr>
          <w:rFonts w:ascii="Times New Roman" w:eastAsia="Times New Roman" w:hAnsi="Times New Roman" w:cs="Times New Roman"/>
          <w:sz w:val="24"/>
          <w:szCs w:val="24"/>
        </w:rPr>
        <w:t>Volkswagen has pioneered the integration of Artificial Intelligence (AI) in various aspects of their vehicles, notably through advanced driver assistance systems and smart charging solutions tailored for electric vehicles (EVs). Their AI-driven driver assistance systems harness sophisticated sensors and algorithms to offer features like adaptive cruise control, lane-keeping assistance</w:t>
      </w:r>
      <w:r w:rsidR="000C6C5F">
        <w:rPr>
          <w:rFonts w:ascii="Times New Roman" w:eastAsia="Times New Roman" w:hAnsi="Times New Roman" w:cs="Times New Roman"/>
          <w:sz w:val="24"/>
          <w:szCs w:val="24"/>
        </w:rPr>
        <w:t xml:space="preserve"> [14]</w:t>
      </w:r>
      <w:r w:rsidR="00E71480" w:rsidRPr="00E71480">
        <w:rPr>
          <w:rFonts w:ascii="Times New Roman" w:eastAsia="Times New Roman" w:hAnsi="Times New Roman" w:cs="Times New Roman"/>
          <w:sz w:val="24"/>
          <w:szCs w:val="24"/>
        </w:rPr>
        <w:t xml:space="preserve">, and automated parking, markedly enhancing both safety and driving convenience. Moreover, Volkswagen's smart charging solutions leverage AI algorithms to </w:t>
      </w:r>
      <w:r w:rsidR="00E71480" w:rsidRPr="00E71480">
        <w:rPr>
          <w:rFonts w:ascii="Times New Roman" w:eastAsia="Times New Roman" w:hAnsi="Times New Roman" w:cs="Times New Roman"/>
          <w:sz w:val="24"/>
          <w:szCs w:val="24"/>
        </w:rPr>
        <w:lastRenderedPageBreak/>
        <w:t>optimize charging schedules, considering factors like energy prices, grid demand, and renewable energy availability</w:t>
      </w:r>
      <w:r w:rsidR="0088675F">
        <w:rPr>
          <w:rFonts w:ascii="Times New Roman" w:eastAsia="Times New Roman" w:hAnsi="Times New Roman" w:cs="Times New Roman"/>
          <w:sz w:val="24"/>
          <w:szCs w:val="24"/>
        </w:rPr>
        <w:t xml:space="preserve"> for smart charging system for balance </w:t>
      </w:r>
      <w:r w:rsidR="00CD74EA">
        <w:rPr>
          <w:rFonts w:ascii="Times New Roman" w:eastAsia="Times New Roman" w:hAnsi="Times New Roman" w:cs="Times New Roman"/>
          <w:sz w:val="24"/>
          <w:szCs w:val="24"/>
        </w:rPr>
        <w:t>ecosystem</w:t>
      </w:r>
      <w:r w:rsidR="0088675F">
        <w:rPr>
          <w:rFonts w:ascii="Times New Roman" w:eastAsia="Times New Roman" w:hAnsi="Times New Roman" w:cs="Times New Roman"/>
          <w:sz w:val="24"/>
          <w:szCs w:val="24"/>
        </w:rPr>
        <w:t xml:space="preserve"> is </w:t>
      </w:r>
      <w:r w:rsidR="00CD74EA">
        <w:rPr>
          <w:rFonts w:ascii="Times New Roman" w:eastAsia="Times New Roman" w:hAnsi="Times New Roman" w:cs="Times New Roman"/>
          <w:sz w:val="24"/>
          <w:szCs w:val="24"/>
        </w:rPr>
        <w:t>shown</w:t>
      </w:r>
      <w:r w:rsidR="0088675F">
        <w:rPr>
          <w:rFonts w:ascii="Times New Roman" w:eastAsia="Times New Roman" w:hAnsi="Times New Roman" w:cs="Times New Roman"/>
          <w:sz w:val="24"/>
          <w:szCs w:val="24"/>
        </w:rPr>
        <w:t xml:space="preserve"> in Fig. 7</w:t>
      </w:r>
      <w:r w:rsidR="00E71480" w:rsidRPr="00E71480">
        <w:rPr>
          <w:rFonts w:ascii="Times New Roman" w:eastAsia="Times New Roman" w:hAnsi="Times New Roman" w:cs="Times New Roman"/>
          <w:sz w:val="24"/>
          <w:szCs w:val="24"/>
        </w:rPr>
        <w:t>. This innovative approach not only allows for more efficient charging and reduced costs for Volkswagen owners but also contributes to grid stability, thus aligning with efforts towards a balanced ecosystem and greener environment</w:t>
      </w:r>
      <w:r w:rsidR="000C6C5F">
        <w:rPr>
          <w:rFonts w:ascii="Times New Roman" w:eastAsia="Times New Roman" w:hAnsi="Times New Roman" w:cs="Times New Roman"/>
          <w:sz w:val="24"/>
          <w:szCs w:val="24"/>
        </w:rPr>
        <w:t xml:space="preserve"> [15-16]</w:t>
      </w:r>
      <w:r w:rsidR="00E71480" w:rsidRPr="00E71480">
        <w:rPr>
          <w:rFonts w:ascii="Times New Roman" w:eastAsia="Times New Roman" w:hAnsi="Times New Roman" w:cs="Times New Roman"/>
          <w:sz w:val="24"/>
          <w:szCs w:val="24"/>
        </w:rPr>
        <w:t>.</w:t>
      </w:r>
    </w:p>
    <w:p w14:paraId="458CA959" w14:textId="1B94BB35" w:rsidR="00D10127" w:rsidRPr="00D465CD" w:rsidRDefault="00C9381E">
      <w:pPr>
        <w:spacing w:after="0" w:line="240" w:lineRule="auto"/>
        <w:jc w:val="both"/>
        <w:rPr>
          <w:rFonts w:ascii="Times New Roman" w:eastAsia="Times New Roman" w:hAnsi="Times New Roman" w:cs="Times New Roman"/>
          <w:sz w:val="24"/>
          <w:szCs w:val="24"/>
        </w:rPr>
      </w:pPr>
      <w:r w:rsidRPr="00C9381E">
        <w:rPr>
          <w:noProof/>
        </w:rPr>
        <w:drawing>
          <wp:inline distT="0" distB="0" distL="0" distR="0" wp14:anchorId="079D2AD2" wp14:editId="3A92F7FE">
            <wp:extent cx="5731510" cy="2489200"/>
            <wp:effectExtent l="0" t="0" r="0" b="0"/>
            <wp:docPr id="1171510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89200"/>
                    </a:xfrm>
                    <a:prstGeom prst="rect">
                      <a:avLst/>
                    </a:prstGeom>
                    <a:noFill/>
                    <a:ln>
                      <a:noFill/>
                    </a:ln>
                  </pic:spPr>
                </pic:pic>
              </a:graphicData>
            </a:graphic>
          </wp:inline>
        </w:drawing>
      </w:r>
    </w:p>
    <w:p w14:paraId="2632B7FD" w14:textId="77777777" w:rsidR="00D75D79" w:rsidRDefault="00D75D79" w:rsidP="00D75D79">
      <w:pPr>
        <w:spacing w:after="0" w:line="240" w:lineRule="auto"/>
        <w:jc w:val="center"/>
        <w:rPr>
          <w:rFonts w:ascii="Times New Roman" w:eastAsia="Times New Roman" w:hAnsi="Times New Roman" w:cs="Times New Roman"/>
          <w:sz w:val="24"/>
          <w:szCs w:val="24"/>
        </w:rPr>
      </w:pPr>
    </w:p>
    <w:p w14:paraId="458CA95A" w14:textId="58433AC7" w:rsidR="00D10127" w:rsidRPr="00D465CD" w:rsidRDefault="00BF5A5D" w:rsidP="00D75D79">
      <w:pPr>
        <w:spacing w:after="0" w:line="240" w:lineRule="auto"/>
        <w:jc w:val="center"/>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Fig </w:t>
      </w:r>
      <w:r w:rsidR="00C9381E">
        <w:rPr>
          <w:rFonts w:ascii="Times New Roman" w:eastAsia="Times New Roman" w:hAnsi="Times New Roman" w:cs="Times New Roman"/>
          <w:sz w:val="24"/>
          <w:szCs w:val="24"/>
        </w:rPr>
        <w:t>7</w:t>
      </w:r>
      <w:r w:rsidRPr="00D465CD">
        <w:rPr>
          <w:rFonts w:ascii="Times New Roman" w:eastAsia="Times New Roman" w:hAnsi="Times New Roman" w:cs="Times New Roman"/>
          <w:sz w:val="24"/>
          <w:szCs w:val="24"/>
        </w:rPr>
        <w:t>. Smart Charging System for Balance Ecosystem</w:t>
      </w:r>
    </w:p>
    <w:p w14:paraId="5CE9F400" w14:textId="77777777" w:rsidR="00FC2DC6" w:rsidRDefault="00FC2DC6">
      <w:pPr>
        <w:spacing w:after="0" w:line="240" w:lineRule="auto"/>
        <w:jc w:val="both"/>
        <w:rPr>
          <w:rFonts w:ascii="Times New Roman" w:eastAsia="Times New Roman" w:hAnsi="Times New Roman" w:cs="Times New Roman"/>
          <w:b/>
          <w:sz w:val="24"/>
          <w:szCs w:val="24"/>
        </w:rPr>
      </w:pPr>
    </w:p>
    <w:p w14:paraId="458CA960" w14:textId="03A7A894" w:rsidR="00D10127" w:rsidRPr="00D465CD" w:rsidRDefault="00FA0095" w:rsidP="00674525">
      <w:pPr>
        <w:spacing w:after="0" w:line="360" w:lineRule="auto"/>
        <w:jc w:val="both"/>
        <w:rPr>
          <w:rFonts w:ascii="Times New Roman" w:eastAsia="Times New Roman" w:hAnsi="Times New Roman" w:cs="Times New Roman"/>
          <w:sz w:val="24"/>
          <w:szCs w:val="24"/>
        </w:rPr>
      </w:pPr>
      <w:r w:rsidRPr="00FA0095">
        <w:rPr>
          <w:rFonts w:ascii="Times New Roman" w:eastAsia="Times New Roman" w:hAnsi="Times New Roman" w:cs="Times New Roman"/>
          <w:sz w:val="24"/>
          <w:szCs w:val="24"/>
        </w:rPr>
        <w:t>Volkswagen has successfully integrated AI-driven driver assistance systems and smart charging solutions into its vehicles, marking significant advancements in automotive technology. The driver assistance systems, utilizing advanced sensors and AI algorithms, offer features like adaptive cruise control, lane-keeping assistance, and automated parking, enhancing safety and driving convenience while reducing driver workload. Concurrently, Volkswagen's smart charging solutions leverage AI algorithms to optimize charging schedules based on factors such as energy prices, grid demand, and renewable energy availability, enabling more efficient charging, cost reduction, and grid stability support for owners. However, Volkswagen faces challenges related to interoperability, data integration, and user experience within its connected car ecosystem, necessitating investments in standards and interface design to ensure a seamless and user-friendly experience.</w:t>
      </w:r>
    </w:p>
    <w:p w14:paraId="458CA961" w14:textId="77777777" w:rsidR="00D10127" w:rsidRPr="00D465CD" w:rsidRDefault="00D10127" w:rsidP="00674525">
      <w:pPr>
        <w:spacing w:after="0" w:line="360" w:lineRule="auto"/>
        <w:jc w:val="both"/>
        <w:rPr>
          <w:rFonts w:ascii="Times New Roman" w:eastAsia="Times New Roman" w:hAnsi="Times New Roman" w:cs="Times New Roman"/>
          <w:sz w:val="24"/>
          <w:szCs w:val="24"/>
        </w:rPr>
      </w:pPr>
    </w:p>
    <w:p w14:paraId="458CA962" w14:textId="6C4B52E0"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3.3</w:t>
      </w:r>
      <w:r w:rsidR="00263ED5">
        <w:rPr>
          <w:rFonts w:ascii="Times New Roman" w:eastAsia="Times New Roman" w:hAnsi="Times New Roman" w:cs="Times New Roman"/>
          <w:b/>
          <w:sz w:val="24"/>
          <w:szCs w:val="24"/>
        </w:rPr>
        <w:t xml:space="preserve"> </w:t>
      </w:r>
      <w:r w:rsidRPr="00D465CD">
        <w:rPr>
          <w:rFonts w:ascii="Times New Roman" w:eastAsia="Times New Roman" w:hAnsi="Times New Roman" w:cs="Times New Roman"/>
          <w:b/>
          <w:sz w:val="24"/>
          <w:szCs w:val="24"/>
        </w:rPr>
        <w:t>Emerging Players and Innovations</w:t>
      </w:r>
    </w:p>
    <w:p w14:paraId="458CA963"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74" w14:textId="200ECCAA" w:rsidR="00D10127" w:rsidRPr="00D465CD" w:rsidRDefault="009E74D0" w:rsidP="00747CAE">
      <w:pPr>
        <w:spacing w:after="0" w:line="360" w:lineRule="auto"/>
        <w:jc w:val="both"/>
        <w:rPr>
          <w:rFonts w:ascii="Times New Roman" w:eastAsia="Times New Roman" w:hAnsi="Times New Roman" w:cs="Times New Roman"/>
          <w:sz w:val="24"/>
          <w:szCs w:val="24"/>
        </w:rPr>
      </w:pPr>
      <w:r w:rsidRPr="009E74D0">
        <w:rPr>
          <w:rFonts w:ascii="Times New Roman" w:eastAsia="Times New Roman" w:hAnsi="Times New Roman" w:cs="Times New Roman"/>
          <w:sz w:val="24"/>
          <w:szCs w:val="24"/>
        </w:rPr>
        <w:t xml:space="preserve">In the dynamic landscape of the electric vehicle sector, a multitude of players, from established giants like Tesla and Volkswagen to agile </w:t>
      </w:r>
      <w:proofErr w:type="spellStart"/>
      <w:r w:rsidRPr="009E74D0">
        <w:rPr>
          <w:rFonts w:ascii="Times New Roman" w:eastAsia="Times New Roman" w:hAnsi="Times New Roman" w:cs="Times New Roman"/>
          <w:sz w:val="24"/>
          <w:szCs w:val="24"/>
        </w:rPr>
        <w:t>startups</w:t>
      </w:r>
      <w:proofErr w:type="spellEnd"/>
      <w:r w:rsidRPr="009E74D0">
        <w:rPr>
          <w:rFonts w:ascii="Times New Roman" w:eastAsia="Times New Roman" w:hAnsi="Times New Roman" w:cs="Times New Roman"/>
          <w:sz w:val="24"/>
          <w:szCs w:val="24"/>
        </w:rPr>
        <w:t xml:space="preserve"> like </w:t>
      </w:r>
      <w:proofErr w:type="spellStart"/>
      <w:r w:rsidRPr="009E74D0">
        <w:rPr>
          <w:rFonts w:ascii="Times New Roman" w:eastAsia="Times New Roman" w:hAnsi="Times New Roman" w:cs="Times New Roman"/>
          <w:sz w:val="24"/>
          <w:szCs w:val="24"/>
        </w:rPr>
        <w:t>Rivian</w:t>
      </w:r>
      <w:proofErr w:type="spellEnd"/>
      <w:r w:rsidRPr="009E74D0">
        <w:rPr>
          <w:rFonts w:ascii="Times New Roman" w:eastAsia="Times New Roman" w:hAnsi="Times New Roman" w:cs="Times New Roman"/>
          <w:sz w:val="24"/>
          <w:szCs w:val="24"/>
        </w:rPr>
        <w:t xml:space="preserve"> and NIO, are leveraging Internet of Things (IoT) and Artificial Intelligence (AI) solutions to propel innovation and accelerate the transition to sustainable transportation. </w:t>
      </w:r>
      <w:proofErr w:type="spellStart"/>
      <w:r w:rsidRPr="009E74D0">
        <w:rPr>
          <w:rFonts w:ascii="Times New Roman" w:eastAsia="Times New Roman" w:hAnsi="Times New Roman" w:cs="Times New Roman"/>
          <w:sz w:val="24"/>
          <w:szCs w:val="24"/>
        </w:rPr>
        <w:t>Rivian</w:t>
      </w:r>
      <w:proofErr w:type="spellEnd"/>
      <w:r w:rsidRPr="009E74D0">
        <w:rPr>
          <w:rFonts w:ascii="Times New Roman" w:eastAsia="Times New Roman" w:hAnsi="Times New Roman" w:cs="Times New Roman"/>
          <w:sz w:val="24"/>
          <w:szCs w:val="24"/>
        </w:rPr>
        <w:t xml:space="preserve">, an American manufacturer, integrates IoT </w:t>
      </w:r>
      <w:r w:rsidRPr="009E74D0">
        <w:rPr>
          <w:rFonts w:ascii="Times New Roman" w:eastAsia="Times New Roman" w:hAnsi="Times New Roman" w:cs="Times New Roman"/>
          <w:sz w:val="24"/>
          <w:szCs w:val="24"/>
        </w:rPr>
        <w:lastRenderedPageBreak/>
        <w:t xml:space="preserve">and AI into its electric trucks and SUVs to optimize off-road performance and range, while NIO, a Chinese </w:t>
      </w:r>
      <w:proofErr w:type="spellStart"/>
      <w:r w:rsidRPr="009E74D0">
        <w:rPr>
          <w:rFonts w:ascii="Times New Roman" w:eastAsia="Times New Roman" w:hAnsi="Times New Roman" w:cs="Times New Roman"/>
          <w:sz w:val="24"/>
          <w:szCs w:val="24"/>
        </w:rPr>
        <w:t>startup</w:t>
      </w:r>
      <w:proofErr w:type="spellEnd"/>
      <w:r w:rsidRPr="009E74D0">
        <w:rPr>
          <w:rFonts w:ascii="Times New Roman" w:eastAsia="Times New Roman" w:hAnsi="Times New Roman" w:cs="Times New Roman"/>
          <w:sz w:val="24"/>
          <w:szCs w:val="24"/>
        </w:rPr>
        <w:t>, pioneers advanced driver assistance systems and AI-driven autonomous driving capabilities in its vehicles. These companies' successes, marked by rapid growth and market recognition, underscore the importance of innovation and differentiation in the electric vehicle market. However, they also face challenges such as funding constraints and regulatory compliance hurdles, highlighting the need for sustained investment and strategic planning. Through case studies of industry leaders and emerging disruptors, it becomes evident that IoT and AI solutions are reshaping the automotive landscape, driving forward the evolution of electric mobility while navigating the complexities of an ever-changing regulatory and competitive environment.</w:t>
      </w:r>
    </w:p>
    <w:p w14:paraId="1B10767B" w14:textId="77777777" w:rsidR="00B23A17" w:rsidRDefault="00B23A17">
      <w:pPr>
        <w:spacing w:after="0" w:line="240" w:lineRule="auto"/>
        <w:jc w:val="both"/>
        <w:rPr>
          <w:rFonts w:ascii="Times New Roman" w:eastAsia="Times New Roman" w:hAnsi="Times New Roman" w:cs="Times New Roman"/>
          <w:b/>
          <w:sz w:val="24"/>
          <w:szCs w:val="24"/>
        </w:rPr>
      </w:pPr>
    </w:p>
    <w:p w14:paraId="458CA975" w14:textId="0DE4BC1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4. Challenges and Opportunities</w:t>
      </w:r>
    </w:p>
    <w:p w14:paraId="458CA976"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977" w14:textId="77777777" w:rsidR="00D10127" w:rsidRPr="00D465CD" w:rsidRDefault="00BF5A5D" w:rsidP="00A17BB6">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Electric vehicles (EVs) offer a promising solution to reduce emissions and dependence on fossil fuels. Challenges like infrastructure development and battery costs persist, yet EVs present opportunities for environmental sustainability, technological innovation, and job creation. Addressing these challenges can unlock the full potential of electric transportation for a cleaner and more resilient future.</w:t>
      </w:r>
    </w:p>
    <w:p w14:paraId="458CA978"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979"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4.1 Regulatory Framework and Standards</w:t>
      </w:r>
    </w:p>
    <w:p w14:paraId="458CA97A"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97B" w14:textId="2D8D283B" w:rsidR="00D10127" w:rsidRPr="00F32CCC" w:rsidRDefault="00BF5A5D" w:rsidP="00F32CCC">
      <w:pPr>
        <w:numPr>
          <w:ilvl w:val="0"/>
          <w:numId w:val="2"/>
        </w:numPr>
        <w:spacing w:after="0" w:line="360" w:lineRule="auto"/>
        <w:ind w:left="720" w:hanging="360"/>
        <w:jc w:val="both"/>
        <w:rPr>
          <w:rFonts w:ascii="Times New Roman" w:eastAsia="Times New Roman" w:hAnsi="Times New Roman" w:cs="Times New Roman"/>
          <w:iCs/>
          <w:sz w:val="24"/>
          <w:szCs w:val="24"/>
        </w:rPr>
      </w:pPr>
      <w:r w:rsidRPr="00F32CCC">
        <w:rPr>
          <w:rFonts w:ascii="Times New Roman" w:eastAsia="Times New Roman" w:hAnsi="Times New Roman" w:cs="Times New Roman"/>
          <w:b/>
          <w:bCs/>
          <w:iCs/>
          <w:sz w:val="24"/>
          <w:szCs w:val="24"/>
        </w:rPr>
        <w:t xml:space="preserve">Lack of uniform </w:t>
      </w:r>
      <w:r w:rsidR="00F32CCC" w:rsidRPr="00F32CCC">
        <w:rPr>
          <w:rFonts w:ascii="Times New Roman" w:eastAsia="Times New Roman" w:hAnsi="Times New Roman" w:cs="Times New Roman"/>
          <w:b/>
          <w:bCs/>
          <w:iCs/>
          <w:sz w:val="24"/>
          <w:szCs w:val="24"/>
        </w:rPr>
        <w:t>regulations</w:t>
      </w:r>
      <w:r w:rsidR="00F32CCC">
        <w:rPr>
          <w:rFonts w:ascii="Times New Roman" w:eastAsia="Times New Roman" w:hAnsi="Times New Roman" w:cs="Times New Roman"/>
          <w:iCs/>
          <w:sz w:val="24"/>
          <w:szCs w:val="24"/>
        </w:rPr>
        <w:t xml:space="preserve">- </w:t>
      </w:r>
      <w:r w:rsidRPr="00F32CCC">
        <w:rPr>
          <w:rFonts w:ascii="Times New Roman" w:eastAsia="Times New Roman" w:hAnsi="Times New Roman" w:cs="Times New Roman"/>
          <w:iCs/>
          <w:sz w:val="24"/>
          <w:szCs w:val="24"/>
        </w:rPr>
        <w:t>The electric vehicle industry operates in a global marketplace with varying regulatory standards and requirements across different regions. Harmonizing regulations related to vehicle safety, emissions, cybersecurity, and autonomous driving presents a significant challenge for manufacturers.</w:t>
      </w:r>
    </w:p>
    <w:p w14:paraId="458CA97D" w14:textId="657C9F91" w:rsidR="00D10127" w:rsidRPr="00F32CCC" w:rsidRDefault="00BF5A5D" w:rsidP="00F32CCC">
      <w:pPr>
        <w:numPr>
          <w:ilvl w:val="0"/>
          <w:numId w:val="3"/>
        </w:numPr>
        <w:spacing w:after="0" w:line="360" w:lineRule="auto"/>
        <w:ind w:left="720" w:hanging="360"/>
        <w:jc w:val="both"/>
        <w:rPr>
          <w:rFonts w:ascii="Times New Roman" w:eastAsia="Times New Roman" w:hAnsi="Times New Roman" w:cs="Times New Roman"/>
          <w:iCs/>
          <w:sz w:val="24"/>
          <w:szCs w:val="24"/>
        </w:rPr>
      </w:pPr>
      <w:r w:rsidRPr="00F32CCC">
        <w:rPr>
          <w:rFonts w:ascii="Times New Roman" w:eastAsia="Times New Roman" w:hAnsi="Times New Roman" w:cs="Times New Roman"/>
          <w:b/>
          <w:bCs/>
          <w:iCs/>
          <w:sz w:val="24"/>
          <w:szCs w:val="24"/>
        </w:rPr>
        <w:t>Evolving regulatory landscap</w:t>
      </w:r>
      <w:r w:rsidR="00F32CCC">
        <w:rPr>
          <w:rFonts w:ascii="Times New Roman" w:eastAsia="Times New Roman" w:hAnsi="Times New Roman" w:cs="Times New Roman"/>
          <w:b/>
          <w:bCs/>
          <w:iCs/>
          <w:sz w:val="24"/>
          <w:szCs w:val="24"/>
        </w:rPr>
        <w:t xml:space="preserve">e- </w:t>
      </w:r>
      <w:r w:rsidRPr="00F32CCC">
        <w:rPr>
          <w:rFonts w:ascii="Times New Roman" w:eastAsia="Times New Roman" w:hAnsi="Times New Roman" w:cs="Times New Roman"/>
          <w:iCs/>
          <w:sz w:val="24"/>
          <w:szCs w:val="24"/>
        </w:rPr>
        <w:t>Rapid advancements in electric vehicle technology outpace the development of regulatory frameworks, creating uncertainty and compliance challenges for manufacturers. Regulatory agencies struggle to keep pace with emerging technologies as in Fig</w:t>
      </w:r>
      <w:r w:rsidR="00431BE0">
        <w:rPr>
          <w:rFonts w:ascii="Times New Roman" w:eastAsia="Times New Roman" w:hAnsi="Times New Roman" w:cs="Times New Roman"/>
          <w:iCs/>
          <w:sz w:val="24"/>
          <w:szCs w:val="24"/>
        </w:rPr>
        <w:t>. 8</w:t>
      </w:r>
      <w:r w:rsidRPr="00F32CCC">
        <w:rPr>
          <w:rFonts w:ascii="Times New Roman" w:eastAsia="Times New Roman" w:hAnsi="Times New Roman" w:cs="Times New Roman"/>
          <w:iCs/>
          <w:sz w:val="24"/>
          <w:szCs w:val="24"/>
        </w:rPr>
        <w:t xml:space="preserve"> such as autonomous driving, leading to delays in regulatory approval and market introduction.</w:t>
      </w:r>
    </w:p>
    <w:p w14:paraId="458CA97F" w14:textId="1DDA0116" w:rsidR="00D10127" w:rsidRPr="00F32CCC" w:rsidRDefault="00BF5A5D" w:rsidP="00F32CCC">
      <w:pPr>
        <w:numPr>
          <w:ilvl w:val="0"/>
          <w:numId w:val="4"/>
        </w:numPr>
        <w:spacing w:after="0" w:line="360" w:lineRule="auto"/>
        <w:ind w:left="720" w:hanging="360"/>
        <w:jc w:val="both"/>
        <w:rPr>
          <w:rFonts w:ascii="Times New Roman" w:eastAsia="Times New Roman" w:hAnsi="Times New Roman" w:cs="Times New Roman"/>
          <w:iCs/>
          <w:sz w:val="24"/>
          <w:szCs w:val="24"/>
        </w:rPr>
      </w:pPr>
      <w:r w:rsidRPr="00465F01">
        <w:rPr>
          <w:rFonts w:ascii="Times New Roman" w:eastAsia="Times New Roman" w:hAnsi="Times New Roman" w:cs="Times New Roman"/>
          <w:b/>
          <w:bCs/>
          <w:iCs/>
          <w:sz w:val="24"/>
          <w:szCs w:val="24"/>
        </w:rPr>
        <w:t>Data privacy and security</w:t>
      </w:r>
      <w:r w:rsidR="00465F01">
        <w:rPr>
          <w:rFonts w:ascii="Times New Roman" w:eastAsia="Times New Roman" w:hAnsi="Times New Roman" w:cs="Times New Roman"/>
          <w:iCs/>
          <w:sz w:val="24"/>
          <w:szCs w:val="24"/>
        </w:rPr>
        <w:t>-</w:t>
      </w:r>
      <w:r w:rsidRPr="00F32CCC">
        <w:rPr>
          <w:rFonts w:ascii="Times New Roman" w:eastAsia="Times New Roman" w:hAnsi="Times New Roman" w:cs="Times New Roman"/>
          <w:iCs/>
          <w:sz w:val="24"/>
          <w:szCs w:val="24"/>
        </w:rPr>
        <w:t xml:space="preserve"> The collection and sharing of sensitive vehicle data raise concerns about consumer privacy and data security [17]. Regulators face the challenge of balancing the benefits of data-driven services with the need to protect consumer rights and ensure data security against cyber threats and unauthorized access.</w:t>
      </w:r>
    </w:p>
    <w:p w14:paraId="458CA980" w14:textId="737513CB" w:rsidR="00D10127" w:rsidRPr="00D465CD" w:rsidRDefault="0050754C" w:rsidP="0050754C">
      <w:pPr>
        <w:spacing w:after="0" w:line="240" w:lineRule="auto"/>
        <w:jc w:val="center"/>
        <w:rPr>
          <w:rFonts w:ascii="Times New Roman" w:eastAsia="Times New Roman" w:hAnsi="Times New Roman" w:cs="Times New Roman"/>
          <w:sz w:val="24"/>
          <w:szCs w:val="24"/>
        </w:rPr>
      </w:pPr>
      <w:r w:rsidRPr="0050754C">
        <w:rPr>
          <w:noProof/>
        </w:rPr>
        <w:lastRenderedPageBreak/>
        <w:drawing>
          <wp:inline distT="0" distB="0" distL="0" distR="0" wp14:anchorId="4A4A0DBE" wp14:editId="2B283045">
            <wp:extent cx="4418341" cy="3359150"/>
            <wp:effectExtent l="0" t="0" r="0" b="0"/>
            <wp:docPr id="176525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7801" cy="3366342"/>
                    </a:xfrm>
                    <a:prstGeom prst="rect">
                      <a:avLst/>
                    </a:prstGeom>
                    <a:noFill/>
                    <a:ln>
                      <a:noFill/>
                    </a:ln>
                  </pic:spPr>
                </pic:pic>
              </a:graphicData>
            </a:graphic>
          </wp:inline>
        </w:drawing>
      </w:r>
    </w:p>
    <w:p w14:paraId="7A234FAA" w14:textId="37B424DE" w:rsidR="00C32965" w:rsidRDefault="00C32965" w:rsidP="00C32965">
      <w:pPr>
        <w:spacing w:after="0" w:line="240" w:lineRule="auto"/>
        <w:jc w:val="center"/>
        <w:rPr>
          <w:rFonts w:ascii="Times New Roman" w:eastAsia="Times New Roman" w:hAnsi="Times New Roman" w:cs="Times New Roman"/>
          <w:b/>
          <w:sz w:val="24"/>
          <w:szCs w:val="24"/>
        </w:rPr>
      </w:pPr>
    </w:p>
    <w:p w14:paraId="458CA981" w14:textId="52B4B8D3" w:rsidR="00D10127" w:rsidRPr="00C32965" w:rsidRDefault="00BF5A5D" w:rsidP="00C32965">
      <w:pPr>
        <w:spacing w:after="0" w:line="240" w:lineRule="auto"/>
        <w:jc w:val="center"/>
        <w:rPr>
          <w:rFonts w:ascii="Times New Roman" w:eastAsia="Times New Roman" w:hAnsi="Times New Roman" w:cs="Times New Roman"/>
          <w:bCs/>
          <w:sz w:val="24"/>
          <w:szCs w:val="24"/>
        </w:rPr>
      </w:pPr>
      <w:r w:rsidRPr="00C32965">
        <w:rPr>
          <w:rFonts w:ascii="Times New Roman" w:eastAsia="Times New Roman" w:hAnsi="Times New Roman" w:cs="Times New Roman"/>
          <w:bCs/>
          <w:sz w:val="24"/>
          <w:szCs w:val="24"/>
        </w:rPr>
        <w:t xml:space="preserve">Fig. </w:t>
      </w:r>
      <w:r w:rsidR="0050754C" w:rsidRPr="00C32965">
        <w:rPr>
          <w:rFonts w:ascii="Times New Roman" w:eastAsia="Times New Roman" w:hAnsi="Times New Roman" w:cs="Times New Roman"/>
          <w:bCs/>
          <w:sz w:val="24"/>
          <w:szCs w:val="24"/>
        </w:rPr>
        <w:t>8</w:t>
      </w:r>
      <w:r w:rsidRPr="00C32965">
        <w:rPr>
          <w:rFonts w:ascii="Times New Roman" w:eastAsia="Times New Roman" w:hAnsi="Times New Roman" w:cs="Times New Roman"/>
          <w:bCs/>
          <w:sz w:val="24"/>
          <w:szCs w:val="24"/>
        </w:rPr>
        <w:t>. Possible Challenges for Electric Vehicles</w:t>
      </w:r>
    </w:p>
    <w:p w14:paraId="458CA982" w14:textId="77777777" w:rsidR="00D10127" w:rsidRPr="00D465CD" w:rsidRDefault="00D10127" w:rsidP="00C32965">
      <w:pPr>
        <w:spacing w:after="0" w:line="240" w:lineRule="auto"/>
        <w:jc w:val="center"/>
        <w:rPr>
          <w:rFonts w:ascii="Times New Roman" w:eastAsia="Times New Roman" w:hAnsi="Times New Roman" w:cs="Times New Roman"/>
          <w:b/>
          <w:sz w:val="24"/>
          <w:szCs w:val="24"/>
        </w:rPr>
      </w:pPr>
    </w:p>
    <w:p w14:paraId="458CA988" w14:textId="5F7D9C7C" w:rsidR="00D10127" w:rsidRPr="00D465CD" w:rsidRDefault="00B440E1" w:rsidP="00B440E1">
      <w:pPr>
        <w:spacing w:after="0" w:line="360" w:lineRule="auto"/>
        <w:jc w:val="both"/>
        <w:rPr>
          <w:rFonts w:ascii="Times New Roman" w:eastAsia="Times New Roman" w:hAnsi="Times New Roman" w:cs="Times New Roman"/>
          <w:sz w:val="24"/>
          <w:szCs w:val="24"/>
        </w:rPr>
      </w:pPr>
      <w:r w:rsidRPr="00B440E1">
        <w:rPr>
          <w:rFonts w:ascii="Times New Roman" w:eastAsia="Times New Roman" w:hAnsi="Times New Roman" w:cs="Times New Roman"/>
          <w:sz w:val="24"/>
          <w:szCs w:val="24"/>
        </w:rPr>
        <w:t>In the realm of electric vehicle technology, there exist significant opportunities for collaboration, standardization, and adaptive regulatory frameworks to drive innovation and ensure the seamless integration of Internet of Things (IoT) and Artificial Intelligence (AI) solutions. Collaborative efforts among industry stakeholders, regulators, and standards organizations can establish common standards and best practices, fostering interoperability and market acceptance of these advanced technologies. Moreover, adaptive regulatory frameworks are essential to accommodate the rapid pace of technological advancements in the electric vehicle industry. Regulatory sandboxes and pilot programs offer flexible testing environments to evaluate emerging technologies, allowing regulators to adjust regulations accordingly and facilitate innovation. Additionally, prioritizing data governance and transparency is crucial for building consumer trust and confidence in IoT and AI-enabled electric vehicles</w:t>
      </w:r>
      <w:r w:rsidR="00857862">
        <w:rPr>
          <w:rFonts w:ascii="Times New Roman" w:eastAsia="Times New Roman" w:hAnsi="Times New Roman" w:cs="Times New Roman"/>
          <w:sz w:val="24"/>
          <w:szCs w:val="24"/>
        </w:rPr>
        <w:t xml:space="preserve"> [18]</w:t>
      </w:r>
      <w:r w:rsidRPr="00B440E1">
        <w:rPr>
          <w:rFonts w:ascii="Times New Roman" w:eastAsia="Times New Roman" w:hAnsi="Times New Roman" w:cs="Times New Roman"/>
          <w:sz w:val="24"/>
          <w:szCs w:val="24"/>
        </w:rPr>
        <w:t>. Clear guidelines for data collection, storage, usage, and sharing ensure consumer data rights are protected while encouraging innovation and value creation in the electric vehicle ecosystem.</w:t>
      </w:r>
    </w:p>
    <w:p w14:paraId="458CA989"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4.2 Data Privacy and Security</w:t>
      </w:r>
    </w:p>
    <w:p w14:paraId="458CA98A"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8C" w14:textId="59BCFABB" w:rsidR="00D10127" w:rsidRPr="00936E83" w:rsidRDefault="00BF5A5D" w:rsidP="00936E83">
      <w:pPr>
        <w:pStyle w:val="ListParagraph"/>
        <w:numPr>
          <w:ilvl w:val="0"/>
          <w:numId w:val="10"/>
        </w:numPr>
        <w:spacing w:after="0" w:line="360" w:lineRule="auto"/>
        <w:jc w:val="both"/>
        <w:rPr>
          <w:rFonts w:ascii="Times New Roman" w:eastAsia="Times New Roman" w:hAnsi="Times New Roman" w:cs="Times New Roman"/>
          <w:iCs/>
          <w:sz w:val="24"/>
          <w:szCs w:val="24"/>
        </w:rPr>
      </w:pPr>
      <w:r w:rsidRPr="00936E83">
        <w:rPr>
          <w:rFonts w:ascii="Times New Roman" w:eastAsia="Times New Roman" w:hAnsi="Times New Roman" w:cs="Times New Roman"/>
          <w:b/>
          <w:bCs/>
          <w:iCs/>
          <w:sz w:val="24"/>
          <w:szCs w:val="24"/>
        </w:rPr>
        <w:t>Data protection regulations</w:t>
      </w:r>
      <w:r w:rsidR="00B440E1" w:rsidRPr="00936E83">
        <w:rPr>
          <w:rFonts w:ascii="Times New Roman" w:eastAsia="Times New Roman" w:hAnsi="Times New Roman" w:cs="Times New Roman"/>
          <w:b/>
          <w:bCs/>
          <w:iCs/>
          <w:sz w:val="24"/>
          <w:szCs w:val="24"/>
        </w:rPr>
        <w:t>-</w:t>
      </w:r>
      <w:r w:rsidRPr="00936E83">
        <w:rPr>
          <w:rFonts w:ascii="Times New Roman" w:eastAsia="Times New Roman" w:hAnsi="Times New Roman" w:cs="Times New Roman"/>
          <w:iCs/>
          <w:sz w:val="24"/>
          <w:szCs w:val="24"/>
        </w:rPr>
        <w:t xml:space="preserve"> Stringent data protection regulations such as the General Data Protection Regulation (GDPR) and the California Consumer Privacy Act (CCPA) impose strict requirements on the collection, processing, and sharing of personal data, complicating data-driven initiatives in the electric vehicle industry.</w:t>
      </w:r>
    </w:p>
    <w:p w14:paraId="458CA98E" w14:textId="77EB258E" w:rsidR="00D10127" w:rsidRPr="004C38B7" w:rsidRDefault="00BF5A5D" w:rsidP="00B440E1">
      <w:pPr>
        <w:pStyle w:val="ListParagraph"/>
        <w:numPr>
          <w:ilvl w:val="0"/>
          <w:numId w:val="10"/>
        </w:numPr>
        <w:spacing w:after="0" w:line="360" w:lineRule="auto"/>
        <w:jc w:val="both"/>
        <w:rPr>
          <w:rFonts w:ascii="Times New Roman" w:eastAsia="Times New Roman" w:hAnsi="Times New Roman" w:cs="Times New Roman"/>
          <w:iCs/>
          <w:sz w:val="24"/>
          <w:szCs w:val="24"/>
        </w:rPr>
      </w:pPr>
      <w:r w:rsidRPr="004C38B7">
        <w:rPr>
          <w:rFonts w:ascii="Times New Roman" w:eastAsia="Times New Roman" w:hAnsi="Times New Roman" w:cs="Times New Roman"/>
          <w:b/>
          <w:bCs/>
          <w:iCs/>
          <w:sz w:val="24"/>
          <w:szCs w:val="24"/>
        </w:rPr>
        <w:lastRenderedPageBreak/>
        <w:t>Cybersecurity threats</w:t>
      </w:r>
      <w:r w:rsidR="00B440E1" w:rsidRPr="004C38B7">
        <w:rPr>
          <w:rFonts w:ascii="Times New Roman" w:eastAsia="Times New Roman" w:hAnsi="Times New Roman" w:cs="Times New Roman"/>
          <w:b/>
          <w:bCs/>
          <w:iCs/>
          <w:sz w:val="24"/>
          <w:szCs w:val="24"/>
        </w:rPr>
        <w:t>-</w:t>
      </w:r>
      <w:r w:rsidRPr="004C38B7">
        <w:rPr>
          <w:rFonts w:ascii="Times New Roman" w:eastAsia="Times New Roman" w:hAnsi="Times New Roman" w:cs="Times New Roman"/>
          <w:iCs/>
          <w:sz w:val="24"/>
          <w:szCs w:val="24"/>
        </w:rPr>
        <w:t xml:space="preserve"> Electric vehicles are susceptible to cybersecurity threats, including hacking, malware, and ransomware attacks targeting connected car systems and IOT devices [19]. The interconnected nature of electric vehicles and the proliferation of software-driven features increase the attack surface and vulnerability to cyber threats.</w:t>
      </w:r>
    </w:p>
    <w:p w14:paraId="458CA98F" w14:textId="1A211D2C" w:rsidR="00D10127" w:rsidRPr="00936E83" w:rsidRDefault="00BF5A5D" w:rsidP="00936E83">
      <w:pPr>
        <w:pStyle w:val="ListParagraph"/>
        <w:numPr>
          <w:ilvl w:val="0"/>
          <w:numId w:val="10"/>
        </w:numPr>
        <w:spacing w:after="0" w:line="360" w:lineRule="auto"/>
        <w:jc w:val="both"/>
        <w:rPr>
          <w:rFonts w:ascii="Times New Roman" w:eastAsia="Times New Roman" w:hAnsi="Times New Roman" w:cs="Times New Roman"/>
          <w:iCs/>
          <w:sz w:val="24"/>
          <w:szCs w:val="24"/>
        </w:rPr>
      </w:pPr>
      <w:r w:rsidRPr="00936E83">
        <w:rPr>
          <w:rFonts w:ascii="Times New Roman" w:eastAsia="Times New Roman" w:hAnsi="Times New Roman" w:cs="Times New Roman"/>
          <w:b/>
          <w:bCs/>
          <w:iCs/>
          <w:sz w:val="24"/>
          <w:szCs w:val="24"/>
        </w:rPr>
        <w:t>Supply chain vulnerabilities</w:t>
      </w:r>
      <w:r w:rsidR="00B440E1" w:rsidRPr="00936E83">
        <w:rPr>
          <w:rFonts w:ascii="Times New Roman" w:eastAsia="Times New Roman" w:hAnsi="Times New Roman" w:cs="Times New Roman"/>
          <w:b/>
          <w:bCs/>
          <w:iCs/>
          <w:sz w:val="24"/>
          <w:szCs w:val="24"/>
        </w:rPr>
        <w:t>-</w:t>
      </w:r>
      <w:r w:rsidRPr="00936E83">
        <w:rPr>
          <w:rFonts w:ascii="Times New Roman" w:eastAsia="Times New Roman" w:hAnsi="Times New Roman" w:cs="Times New Roman"/>
          <w:iCs/>
          <w:sz w:val="24"/>
          <w:szCs w:val="24"/>
        </w:rPr>
        <w:t xml:space="preserve"> The complex supply chain ecosystem in the automotive industry introduces security risks, including supply chain attacks, counterfeit components, and third-party vulnerabilities. Ensuring the integrity and security of components and software throughout the supply chain is essential to mitigate cybersecurity risks.</w:t>
      </w:r>
    </w:p>
    <w:p w14:paraId="458CA990"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96" w14:textId="4E6FDC81" w:rsidR="00D10127" w:rsidRPr="00D465CD" w:rsidRDefault="00ED1C0A" w:rsidP="00ED1C0A">
      <w:pPr>
        <w:spacing w:after="0" w:line="360" w:lineRule="auto"/>
        <w:jc w:val="both"/>
        <w:rPr>
          <w:rFonts w:ascii="Times New Roman" w:eastAsia="Times New Roman" w:hAnsi="Times New Roman" w:cs="Times New Roman"/>
          <w:sz w:val="24"/>
          <w:szCs w:val="24"/>
        </w:rPr>
      </w:pPr>
      <w:r w:rsidRPr="00ED1C0A">
        <w:rPr>
          <w:rFonts w:ascii="Times New Roman" w:eastAsia="Times New Roman" w:hAnsi="Times New Roman" w:cs="Times New Roman"/>
          <w:sz w:val="24"/>
          <w:szCs w:val="24"/>
        </w:rPr>
        <w:t xml:space="preserve">In the realm of electric vehicles, there are notable opportunities for enhancing cybersecurity through a multi-faceted approach. Embracing a security-by-design mindset ensures that security measures are ingrained into every stage of development and deployment, bolstering protection against cyber threats. Robust security mechanisms like encryption and authentication fortify vehicle data integrity, while continuous monitoring coupled with threat intelligence sources enables early threat detection and swift response. Moreover, fostering collaboration and information sharing among industry stakeholders, cybersecurity experts, and government agencies fosters a collective </w:t>
      </w:r>
      <w:proofErr w:type="spellStart"/>
      <w:r w:rsidRPr="00ED1C0A">
        <w:rPr>
          <w:rFonts w:ascii="Times New Roman" w:eastAsia="Times New Roman" w:hAnsi="Times New Roman" w:cs="Times New Roman"/>
          <w:sz w:val="24"/>
          <w:szCs w:val="24"/>
        </w:rPr>
        <w:t>defense</w:t>
      </w:r>
      <w:proofErr w:type="spellEnd"/>
      <w:r w:rsidRPr="00ED1C0A">
        <w:rPr>
          <w:rFonts w:ascii="Times New Roman" w:eastAsia="Times New Roman" w:hAnsi="Times New Roman" w:cs="Times New Roman"/>
          <w:sz w:val="24"/>
          <w:szCs w:val="24"/>
        </w:rPr>
        <w:t xml:space="preserve"> against cyber threats. Initiatives such as information-sharing platforms and vulnerability disclosure programs bolster proactive threat intelligence sharing, thus fortifying the resilience of the electric vehicle ecosystem against cybersecurity risks</w:t>
      </w:r>
      <w:r w:rsidR="00332727">
        <w:rPr>
          <w:rFonts w:ascii="Times New Roman" w:eastAsia="Times New Roman" w:hAnsi="Times New Roman" w:cs="Times New Roman"/>
          <w:sz w:val="24"/>
          <w:szCs w:val="24"/>
        </w:rPr>
        <w:t xml:space="preserve"> [20]</w:t>
      </w:r>
      <w:r w:rsidRPr="00ED1C0A">
        <w:rPr>
          <w:rFonts w:ascii="Times New Roman" w:eastAsia="Times New Roman" w:hAnsi="Times New Roman" w:cs="Times New Roman"/>
          <w:sz w:val="24"/>
          <w:szCs w:val="24"/>
        </w:rPr>
        <w:t>.</w:t>
      </w:r>
    </w:p>
    <w:p w14:paraId="458CA997"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4.3 Infrastructure Readiness</w:t>
      </w:r>
    </w:p>
    <w:p w14:paraId="458CA999" w14:textId="2FDB3622" w:rsidR="00D10127" w:rsidRPr="00D465CD" w:rsidRDefault="00D10127">
      <w:pPr>
        <w:spacing w:after="0" w:line="240" w:lineRule="auto"/>
        <w:jc w:val="both"/>
        <w:rPr>
          <w:rFonts w:ascii="Times New Roman" w:eastAsia="Times New Roman" w:hAnsi="Times New Roman" w:cs="Times New Roman"/>
          <w:b/>
          <w:strike/>
          <w:sz w:val="24"/>
          <w:szCs w:val="24"/>
        </w:rPr>
      </w:pPr>
    </w:p>
    <w:p w14:paraId="458CA99A" w14:textId="70FAECE4" w:rsidR="00D10127" w:rsidRPr="00936E83" w:rsidRDefault="00BF5A5D" w:rsidP="00936E83">
      <w:pPr>
        <w:pStyle w:val="ListParagraph"/>
        <w:numPr>
          <w:ilvl w:val="0"/>
          <w:numId w:val="9"/>
        </w:numPr>
        <w:spacing w:after="0" w:line="360" w:lineRule="auto"/>
        <w:jc w:val="both"/>
        <w:rPr>
          <w:rFonts w:ascii="Times New Roman" w:eastAsia="Times New Roman" w:hAnsi="Times New Roman" w:cs="Times New Roman"/>
          <w:iCs/>
          <w:sz w:val="24"/>
          <w:szCs w:val="24"/>
        </w:rPr>
      </w:pPr>
      <w:r w:rsidRPr="00936E83">
        <w:rPr>
          <w:rFonts w:ascii="Times New Roman" w:eastAsia="Times New Roman" w:hAnsi="Times New Roman" w:cs="Times New Roman"/>
          <w:iCs/>
          <w:sz w:val="24"/>
          <w:szCs w:val="24"/>
        </w:rPr>
        <w:t xml:space="preserve">Charging infrastructure gaps: The availability and accessibility of charging infrastructure remain significant barriers to the widespread adoption of electric vehicles. Insufficient </w:t>
      </w:r>
      <w:r w:rsidR="00936E83" w:rsidRPr="00936E83">
        <w:rPr>
          <w:rFonts w:ascii="Times New Roman" w:eastAsia="Times New Roman" w:hAnsi="Times New Roman" w:cs="Times New Roman"/>
          <w:iCs/>
          <w:sz w:val="24"/>
          <w:szCs w:val="24"/>
        </w:rPr>
        <w:t>charging,</w:t>
      </w:r>
      <w:r w:rsidRPr="00936E83">
        <w:rPr>
          <w:rFonts w:ascii="Times New Roman" w:eastAsia="Times New Roman" w:hAnsi="Times New Roman" w:cs="Times New Roman"/>
          <w:iCs/>
          <w:sz w:val="24"/>
          <w:szCs w:val="24"/>
        </w:rPr>
        <w:t xml:space="preserve"> particularly in rural and remote areas, limits the range and convenience of electric vehicles and hampers consumer adoption.</w:t>
      </w:r>
    </w:p>
    <w:p w14:paraId="458CA99C" w14:textId="24961CAE" w:rsidR="00D10127" w:rsidRPr="00936E83" w:rsidRDefault="00BF5A5D" w:rsidP="00936E83">
      <w:pPr>
        <w:pStyle w:val="ListParagraph"/>
        <w:numPr>
          <w:ilvl w:val="0"/>
          <w:numId w:val="9"/>
        </w:numPr>
        <w:spacing w:after="0" w:line="360" w:lineRule="auto"/>
        <w:jc w:val="both"/>
        <w:rPr>
          <w:rFonts w:ascii="Times New Roman" w:eastAsia="Times New Roman" w:hAnsi="Times New Roman" w:cs="Times New Roman"/>
          <w:iCs/>
          <w:sz w:val="24"/>
          <w:szCs w:val="24"/>
        </w:rPr>
      </w:pPr>
      <w:r w:rsidRPr="00936E83">
        <w:rPr>
          <w:rFonts w:ascii="Times New Roman" w:eastAsia="Times New Roman" w:hAnsi="Times New Roman" w:cs="Times New Roman"/>
          <w:iCs/>
          <w:sz w:val="24"/>
          <w:szCs w:val="24"/>
        </w:rPr>
        <w:t>Grid capacity and stability: The increasing demand for electric vehicles imposes additional strain on the electric grid, potentially leading to grid congestion, voltage fluctuations, and reliability issues. Upgrading and modernizing the grid infrastructure to accommodate the growing fleet of electric vehicles is essential to ensure grid stability and reliability [21].</w:t>
      </w:r>
    </w:p>
    <w:p w14:paraId="458CA99E" w14:textId="77777777" w:rsidR="00D10127" w:rsidRPr="00936E83" w:rsidRDefault="00BF5A5D" w:rsidP="00936E83">
      <w:pPr>
        <w:pStyle w:val="ListParagraph"/>
        <w:numPr>
          <w:ilvl w:val="0"/>
          <w:numId w:val="9"/>
        </w:numPr>
        <w:spacing w:after="0" w:line="360" w:lineRule="auto"/>
        <w:jc w:val="both"/>
        <w:rPr>
          <w:rFonts w:ascii="Times New Roman" w:eastAsia="Times New Roman" w:hAnsi="Times New Roman" w:cs="Times New Roman"/>
          <w:iCs/>
          <w:sz w:val="24"/>
          <w:szCs w:val="24"/>
        </w:rPr>
      </w:pPr>
      <w:r w:rsidRPr="00936E83">
        <w:rPr>
          <w:rFonts w:ascii="Times New Roman" w:eastAsia="Times New Roman" w:hAnsi="Times New Roman" w:cs="Times New Roman"/>
          <w:iCs/>
          <w:sz w:val="24"/>
          <w:szCs w:val="24"/>
        </w:rPr>
        <w:lastRenderedPageBreak/>
        <w:t>Interoperability and compatibility: Fragmentation and lack of interoperability among charging networks, standards, and protocols create confusion and inconvenience for electric vehicle owners. Achieving interoperability and standardization of charging infrastructure is critical to enhancing user experience, promoting market growth, and enabling seamless integration with IOT and AI solutions.</w:t>
      </w:r>
    </w:p>
    <w:p w14:paraId="458CA99F"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0F1E1AFF" w14:textId="77777777" w:rsidR="00C576E6" w:rsidRPr="00C576E6" w:rsidRDefault="00C576E6" w:rsidP="00C576E6">
      <w:pPr>
        <w:spacing w:after="0" w:line="480" w:lineRule="auto"/>
        <w:jc w:val="both"/>
        <w:rPr>
          <w:rFonts w:ascii="Times New Roman" w:hAnsi="Times New Roman" w:cs="Times New Roman"/>
          <w:color w:val="0D0D0D"/>
          <w:sz w:val="24"/>
          <w:szCs w:val="24"/>
          <w:shd w:val="clear" w:color="auto" w:fill="FFFFFF"/>
        </w:rPr>
      </w:pPr>
      <w:r w:rsidRPr="00C576E6">
        <w:rPr>
          <w:rFonts w:ascii="Times New Roman" w:hAnsi="Times New Roman" w:cs="Times New Roman"/>
          <w:color w:val="0D0D0D"/>
          <w:sz w:val="24"/>
          <w:szCs w:val="24"/>
          <w:shd w:val="clear" w:color="auto" w:fill="FFFFFF"/>
        </w:rPr>
        <w:t>Opportunities abound for advancing electric vehicle adoption and infrastructure development through strategic initiatives and collaboration. Public-private partnerships offer a promising avenue for accelerating the deployment of charging infrastructure by leveraging the combined resources and expertise of governments, utilities, automotive manufacturers, and charging providers. By pooling resources and expertise, these partnerships can address infrastructure gaps and facilitate the planning and deployment of charging stations in key locations, enhancing accessibility and convenience for EV users. Furthermore, integrating electric vehicle charging infrastructure with smart grid technologies presents an opportunity to optimize energy use, improve grid stability, and support sustainability goals. Smart grid integration, enabled by IoT and AI capabilities, allows for dynamic load management, demand response, and renewable energy prioritization, thereby contributing to grid efficiency and resilience. Additionally, standardization and interoperability efforts play a crucial role in fostering market growth and innovation. By establishing common standards and protocols for charging infrastructure, industry stakeholders can simplify deployment, enhance user experience, and stimulate market competition, ultimately driving further advancements in electric vehicle technology and adoption.</w:t>
      </w:r>
    </w:p>
    <w:p w14:paraId="458CA9A7" w14:textId="5AFBF620"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4.4 Skills Gap and Talent Acquisition</w:t>
      </w:r>
    </w:p>
    <w:p w14:paraId="458CA9A8"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AB" w14:textId="572006C4" w:rsidR="00D10127" w:rsidRPr="000A2B47" w:rsidRDefault="00BF5A5D" w:rsidP="000A2B47">
      <w:pPr>
        <w:spacing w:after="0" w:line="360" w:lineRule="auto"/>
        <w:jc w:val="both"/>
        <w:rPr>
          <w:rFonts w:ascii="Times New Roman" w:eastAsia="Times New Roman" w:hAnsi="Times New Roman" w:cs="Times New Roman"/>
          <w:iCs/>
          <w:sz w:val="24"/>
          <w:szCs w:val="24"/>
        </w:rPr>
      </w:pPr>
      <w:r w:rsidRPr="000A2B47">
        <w:rPr>
          <w:rFonts w:ascii="Times New Roman" w:eastAsia="Times New Roman" w:hAnsi="Times New Roman" w:cs="Times New Roman"/>
          <w:b/>
          <w:bCs/>
          <w:iCs/>
          <w:sz w:val="24"/>
          <w:szCs w:val="24"/>
        </w:rPr>
        <w:t>Shortage of specialized talent</w:t>
      </w:r>
      <w:r w:rsidR="000A2B47" w:rsidRPr="000A2B47">
        <w:rPr>
          <w:rFonts w:ascii="Times New Roman" w:eastAsia="Times New Roman" w:hAnsi="Times New Roman" w:cs="Times New Roman"/>
          <w:b/>
          <w:bCs/>
          <w:iCs/>
          <w:sz w:val="24"/>
          <w:szCs w:val="24"/>
        </w:rPr>
        <w:t>-</w:t>
      </w:r>
      <w:r w:rsidR="000A2B47">
        <w:rPr>
          <w:rFonts w:ascii="Times New Roman" w:eastAsia="Times New Roman" w:hAnsi="Times New Roman" w:cs="Times New Roman"/>
          <w:iCs/>
          <w:sz w:val="24"/>
          <w:szCs w:val="24"/>
        </w:rPr>
        <w:t xml:space="preserve"> </w:t>
      </w:r>
      <w:r w:rsidRPr="000A2B47">
        <w:rPr>
          <w:rFonts w:ascii="Times New Roman" w:eastAsia="Times New Roman" w:hAnsi="Times New Roman" w:cs="Times New Roman"/>
          <w:iCs/>
          <w:sz w:val="24"/>
          <w:szCs w:val="24"/>
        </w:rPr>
        <w:t>The rapid evolution of electric vehicle technology and the increasing demand for IOT and AI expertise create a shortage of skilled professionals with specialized knowledge in electric vehicle engineering, software development, data analytics, and cybersecurity.</w:t>
      </w:r>
    </w:p>
    <w:p w14:paraId="458CA9AE" w14:textId="533F38B0" w:rsidR="00D10127" w:rsidRPr="000A2B47" w:rsidRDefault="00BF5A5D" w:rsidP="000A2B47">
      <w:pPr>
        <w:spacing w:after="0" w:line="360" w:lineRule="auto"/>
        <w:jc w:val="both"/>
        <w:rPr>
          <w:rFonts w:ascii="Times New Roman" w:eastAsia="Times New Roman" w:hAnsi="Times New Roman" w:cs="Times New Roman"/>
          <w:iCs/>
          <w:sz w:val="24"/>
          <w:szCs w:val="24"/>
        </w:rPr>
      </w:pPr>
      <w:r w:rsidRPr="000A2B47">
        <w:rPr>
          <w:rFonts w:ascii="Times New Roman" w:eastAsia="Times New Roman" w:hAnsi="Times New Roman" w:cs="Times New Roman"/>
          <w:b/>
          <w:bCs/>
          <w:iCs/>
          <w:sz w:val="24"/>
          <w:szCs w:val="24"/>
        </w:rPr>
        <w:lastRenderedPageBreak/>
        <w:t>Cross-disciplinary skills requirements</w:t>
      </w:r>
      <w:r w:rsidR="000A2B47" w:rsidRPr="000A2B47">
        <w:rPr>
          <w:rFonts w:ascii="Times New Roman" w:eastAsia="Times New Roman" w:hAnsi="Times New Roman" w:cs="Times New Roman"/>
          <w:b/>
          <w:bCs/>
          <w:iCs/>
          <w:sz w:val="24"/>
          <w:szCs w:val="24"/>
        </w:rPr>
        <w:t>-</w:t>
      </w:r>
      <w:r w:rsidRPr="000A2B47">
        <w:rPr>
          <w:rFonts w:ascii="Times New Roman" w:eastAsia="Times New Roman" w:hAnsi="Times New Roman" w:cs="Times New Roman"/>
          <w:iCs/>
          <w:sz w:val="24"/>
          <w:szCs w:val="24"/>
        </w:rPr>
        <w:t xml:space="preserve"> Electric vehicle development requires interdisciplinary skills spanning engineering</w:t>
      </w:r>
      <w:r w:rsidR="001B33D4">
        <w:rPr>
          <w:rFonts w:ascii="Times New Roman" w:eastAsia="Times New Roman" w:hAnsi="Times New Roman" w:cs="Times New Roman"/>
          <w:iCs/>
          <w:sz w:val="24"/>
          <w:szCs w:val="24"/>
        </w:rPr>
        <w:t xml:space="preserve"> [22]</w:t>
      </w:r>
      <w:r w:rsidRPr="000A2B47">
        <w:rPr>
          <w:rFonts w:ascii="Times New Roman" w:eastAsia="Times New Roman" w:hAnsi="Times New Roman" w:cs="Times New Roman"/>
          <w:iCs/>
          <w:sz w:val="24"/>
          <w:szCs w:val="24"/>
        </w:rPr>
        <w:t>, computer science, data science, and cybersecurity. Finding professionals with a combination of technical expertise and domain knowledge in electric vehicles and IOT/AI presents recruitment and talent acquisition challenges for companies.</w:t>
      </w:r>
    </w:p>
    <w:p w14:paraId="458CA9AF" w14:textId="2519D601" w:rsidR="00D10127" w:rsidRPr="000A2B47" w:rsidRDefault="00BF5A5D" w:rsidP="000A2B47">
      <w:pPr>
        <w:spacing w:after="0" w:line="360" w:lineRule="auto"/>
        <w:jc w:val="both"/>
        <w:rPr>
          <w:rFonts w:ascii="Times New Roman" w:eastAsia="Times New Roman" w:hAnsi="Times New Roman" w:cs="Times New Roman"/>
          <w:iCs/>
          <w:sz w:val="24"/>
          <w:szCs w:val="24"/>
        </w:rPr>
      </w:pPr>
      <w:r w:rsidRPr="000A2B47">
        <w:rPr>
          <w:rFonts w:ascii="Times New Roman" w:eastAsia="Times New Roman" w:hAnsi="Times New Roman" w:cs="Times New Roman"/>
          <w:b/>
          <w:bCs/>
          <w:iCs/>
          <w:sz w:val="24"/>
          <w:szCs w:val="24"/>
        </w:rPr>
        <w:t>Training and education gaps</w:t>
      </w:r>
      <w:r w:rsidR="000A2B47" w:rsidRPr="000A2B47">
        <w:rPr>
          <w:rFonts w:ascii="Times New Roman" w:eastAsia="Times New Roman" w:hAnsi="Times New Roman" w:cs="Times New Roman"/>
          <w:b/>
          <w:bCs/>
          <w:iCs/>
          <w:sz w:val="24"/>
          <w:szCs w:val="24"/>
        </w:rPr>
        <w:t>-</w:t>
      </w:r>
      <w:r w:rsidR="000A2B47">
        <w:rPr>
          <w:rFonts w:ascii="Times New Roman" w:eastAsia="Times New Roman" w:hAnsi="Times New Roman" w:cs="Times New Roman"/>
          <w:iCs/>
          <w:sz w:val="24"/>
          <w:szCs w:val="24"/>
        </w:rPr>
        <w:t xml:space="preserve"> </w:t>
      </w:r>
      <w:r w:rsidRPr="000A2B47">
        <w:rPr>
          <w:rFonts w:ascii="Times New Roman" w:eastAsia="Times New Roman" w:hAnsi="Times New Roman" w:cs="Times New Roman"/>
          <w:iCs/>
          <w:sz w:val="24"/>
          <w:szCs w:val="24"/>
        </w:rPr>
        <w:t>Traditional education and training programs may not adequately prepare students and professionals for the evolving demands of the electric vehicle industry and emerging technologies [23]. Bridging the gap between academic curricula and industry needs is essential to address skills shortages and foster talent development in the electric vehicle ecosystem.</w:t>
      </w:r>
    </w:p>
    <w:p w14:paraId="458CA9B0"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B8" w14:textId="07C64EF4" w:rsidR="00D10127" w:rsidRPr="00D465CD" w:rsidRDefault="001E5D5B" w:rsidP="001E5D5B">
      <w:pPr>
        <w:spacing w:after="0" w:line="360" w:lineRule="auto"/>
        <w:jc w:val="both"/>
        <w:rPr>
          <w:rFonts w:ascii="Times New Roman" w:eastAsia="Times New Roman" w:hAnsi="Times New Roman" w:cs="Times New Roman"/>
          <w:sz w:val="24"/>
          <w:szCs w:val="24"/>
        </w:rPr>
      </w:pPr>
      <w:r w:rsidRPr="001E5D5B">
        <w:rPr>
          <w:rFonts w:ascii="Times New Roman" w:eastAsia="Times New Roman" w:hAnsi="Times New Roman" w:cs="Times New Roman"/>
          <w:sz w:val="24"/>
          <w:szCs w:val="24"/>
        </w:rPr>
        <w:t>Investing in education and workforce development initiatives tailored to the electric vehicle industry and IoT/AI technologies presents a crucial opportunity to address skills gaps and nurture talent pipelines. Collaboration among academia, industry, and government stakeholders facilitates the creation of specialized training programs and certifications, equipping individuals with the skills needed for careers in electric vehicle technology. Additionally, promoting cross-disciplinary collaboration fosters innovation by bringing together professionals from diverse backgrounds to tackle challenges in the electric vehicle sector. By encouraging knowledge sharing and teamwork across domains, cross-disciplinary teams can drive innovation at the intersection of electric vehicles, IoT, and AI. Furthermore, prioritizing diversity and inclusion initiatives fosters vibrant and dynamic work environments, attracting talent from varied backgrounds and perspectives. Embracing diversity not only enriches the talent pool but also cultivates creativity and innovation, ultimately contributing to the advancement of the electric vehicle industry.</w:t>
      </w:r>
    </w:p>
    <w:p w14:paraId="458CA9B9" w14:textId="37210F48"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 xml:space="preserve">5. </w:t>
      </w:r>
      <w:r w:rsidR="00F11641" w:rsidRPr="00D465CD">
        <w:rPr>
          <w:rFonts w:ascii="Times New Roman" w:eastAsia="Times New Roman" w:hAnsi="Times New Roman" w:cs="Times New Roman"/>
          <w:b/>
          <w:sz w:val="24"/>
          <w:szCs w:val="24"/>
        </w:rPr>
        <w:t>Prospects</w:t>
      </w:r>
      <w:r w:rsidRPr="00D465CD">
        <w:rPr>
          <w:rFonts w:ascii="Times New Roman" w:eastAsia="Times New Roman" w:hAnsi="Times New Roman" w:cs="Times New Roman"/>
          <w:b/>
          <w:sz w:val="24"/>
          <w:szCs w:val="24"/>
        </w:rPr>
        <w:t xml:space="preserve"> and Impacts</w:t>
      </w:r>
    </w:p>
    <w:p w14:paraId="458CA9BA"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9BD" w14:textId="5F415426" w:rsidR="00D10127" w:rsidRPr="00D465CD" w:rsidRDefault="00BF5A5D" w:rsidP="009733EA">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The future of electric vehicles (EVs) lies at the intersection of Internet of Things (IoT) and Artificial Intelligence (AI), offering a glimpse into a more sustainable, efficient, and interconnected transportation ecosystem. As IoT devices become increasingly ubiquitous and AI algorithms grow more sophisticated, the potential for innovation in EVs is boundless.</w:t>
      </w:r>
      <w:r w:rsidR="009733EA">
        <w:rPr>
          <w:rFonts w:ascii="Times New Roman" w:eastAsia="Times New Roman" w:hAnsi="Times New Roman" w:cs="Times New Roman"/>
          <w:sz w:val="24"/>
          <w:szCs w:val="24"/>
        </w:rPr>
        <w:t xml:space="preserve"> </w:t>
      </w:r>
      <w:r w:rsidRPr="00D465CD">
        <w:rPr>
          <w:rFonts w:ascii="Times New Roman" w:eastAsia="Times New Roman" w:hAnsi="Times New Roman" w:cs="Times New Roman"/>
          <w:sz w:val="24"/>
          <w:szCs w:val="24"/>
        </w:rPr>
        <w:t>One of the most promising prospects is the evolution of EVs into intelligent, connected vehicles capable of autonomous operation. AI-powered autonomous driving systems, combined with IoT sensors for real-time data gathering and processing, will redefine the concept of mobility, making transportation safer, more convenient, and accessible to all.</w:t>
      </w:r>
    </w:p>
    <w:p w14:paraId="458CA9BE"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BF"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lastRenderedPageBreak/>
        <w:t>5.1 Market Growth and Adoption Trends</w:t>
      </w:r>
    </w:p>
    <w:p w14:paraId="458CA9C2" w14:textId="1A7B6CA3" w:rsidR="00D10127" w:rsidRPr="006D02BA" w:rsidRDefault="00D10127" w:rsidP="006D02BA">
      <w:pPr>
        <w:spacing w:after="0" w:line="360" w:lineRule="auto"/>
        <w:jc w:val="both"/>
        <w:rPr>
          <w:rFonts w:ascii="Times New Roman" w:eastAsia="Times New Roman" w:hAnsi="Times New Roman" w:cs="Times New Roman"/>
          <w:b/>
          <w:sz w:val="24"/>
          <w:szCs w:val="24"/>
        </w:rPr>
      </w:pPr>
    </w:p>
    <w:p w14:paraId="458CA9C3" w14:textId="04D2FD38" w:rsidR="00D10127" w:rsidRPr="006D02BA" w:rsidRDefault="00BF5A5D" w:rsidP="006D02BA">
      <w:pPr>
        <w:pStyle w:val="ListParagraph"/>
        <w:numPr>
          <w:ilvl w:val="0"/>
          <w:numId w:val="11"/>
        </w:numPr>
        <w:spacing w:after="0" w:line="360" w:lineRule="auto"/>
        <w:jc w:val="both"/>
        <w:rPr>
          <w:rFonts w:ascii="Times New Roman" w:eastAsia="Times New Roman" w:hAnsi="Times New Roman" w:cs="Times New Roman"/>
          <w:sz w:val="24"/>
          <w:szCs w:val="24"/>
        </w:rPr>
      </w:pPr>
      <w:r w:rsidRPr="006D02BA">
        <w:rPr>
          <w:rFonts w:ascii="Times New Roman" w:eastAsia="Times New Roman" w:hAnsi="Times New Roman" w:cs="Times New Roman"/>
          <w:b/>
          <w:bCs/>
          <w:sz w:val="24"/>
          <w:szCs w:val="24"/>
        </w:rPr>
        <w:t>Diversification of Offerings</w:t>
      </w:r>
      <w:r w:rsidR="006D02BA" w:rsidRPr="006D02BA">
        <w:rPr>
          <w:rFonts w:ascii="Times New Roman" w:eastAsia="Times New Roman" w:hAnsi="Times New Roman" w:cs="Times New Roman"/>
          <w:b/>
          <w:bCs/>
          <w:sz w:val="24"/>
          <w:szCs w:val="24"/>
        </w:rPr>
        <w:t>-</w:t>
      </w:r>
      <w:r w:rsidRPr="006D02BA">
        <w:rPr>
          <w:rFonts w:ascii="Times New Roman" w:eastAsia="Times New Roman" w:hAnsi="Times New Roman" w:cs="Times New Roman"/>
          <w:sz w:val="24"/>
          <w:szCs w:val="24"/>
        </w:rPr>
        <w:t xml:space="preserve"> As electric vehicles become more mainstream, manufacturers are expected to diversify their offerings to cater to different consumer segments. This includes expanding the range of vehicle types, such as electric SUVs, trucks, and even electric bicycles, to meet the diverse needs and preferences of consumers</w:t>
      </w:r>
      <w:r w:rsidR="001B33D4">
        <w:rPr>
          <w:rFonts w:ascii="Times New Roman" w:eastAsia="Times New Roman" w:hAnsi="Times New Roman" w:cs="Times New Roman"/>
          <w:sz w:val="24"/>
          <w:szCs w:val="24"/>
        </w:rPr>
        <w:t xml:space="preserve"> [24]</w:t>
      </w:r>
      <w:r w:rsidRPr="006D02BA">
        <w:rPr>
          <w:rFonts w:ascii="Times New Roman" w:eastAsia="Times New Roman" w:hAnsi="Times New Roman" w:cs="Times New Roman"/>
          <w:sz w:val="24"/>
          <w:szCs w:val="24"/>
        </w:rPr>
        <w:t>.</w:t>
      </w:r>
    </w:p>
    <w:p w14:paraId="458CA9C5" w14:textId="06418CCC" w:rsidR="00D10127" w:rsidRPr="006D02BA" w:rsidRDefault="00BF5A5D" w:rsidP="006D02BA">
      <w:pPr>
        <w:pStyle w:val="ListParagraph"/>
        <w:numPr>
          <w:ilvl w:val="0"/>
          <w:numId w:val="11"/>
        </w:numPr>
        <w:spacing w:after="0" w:line="360" w:lineRule="auto"/>
        <w:jc w:val="both"/>
        <w:rPr>
          <w:rFonts w:ascii="Times New Roman" w:eastAsia="Times New Roman" w:hAnsi="Times New Roman" w:cs="Times New Roman"/>
          <w:sz w:val="24"/>
          <w:szCs w:val="24"/>
        </w:rPr>
      </w:pPr>
      <w:r w:rsidRPr="006D02BA">
        <w:rPr>
          <w:rFonts w:ascii="Times New Roman" w:eastAsia="Times New Roman" w:hAnsi="Times New Roman" w:cs="Times New Roman"/>
          <w:b/>
          <w:bCs/>
          <w:sz w:val="24"/>
          <w:szCs w:val="24"/>
        </w:rPr>
        <w:t>Emerging Markets</w:t>
      </w:r>
      <w:r w:rsidR="006D02BA" w:rsidRPr="006D02BA">
        <w:rPr>
          <w:rFonts w:ascii="Times New Roman" w:eastAsia="Times New Roman" w:hAnsi="Times New Roman" w:cs="Times New Roman"/>
          <w:sz w:val="24"/>
          <w:szCs w:val="24"/>
        </w:rPr>
        <w:t>-</w:t>
      </w:r>
      <w:r w:rsidRPr="006D02BA">
        <w:rPr>
          <w:rFonts w:ascii="Times New Roman" w:eastAsia="Times New Roman" w:hAnsi="Times New Roman" w:cs="Times New Roman"/>
          <w:sz w:val="24"/>
          <w:szCs w:val="24"/>
        </w:rPr>
        <w:t xml:space="preserve"> Emerging markets, particularly in Asia and Africa, present significant growth opportunities for electric vehicle adoption. Rising urbanization, increasing disposable income, and government incentives drive demand for electric vehicles in these regions, contributing to global market expansion [25].</w:t>
      </w:r>
    </w:p>
    <w:p w14:paraId="458CA9C7" w14:textId="695367CA" w:rsidR="00D10127" w:rsidRPr="006D02BA" w:rsidRDefault="00BF5A5D" w:rsidP="006D02BA">
      <w:pPr>
        <w:pStyle w:val="ListParagraph"/>
        <w:numPr>
          <w:ilvl w:val="0"/>
          <w:numId w:val="11"/>
        </w:numPr>
        <w:spacing w:after="0" w:line="360" w:lineRule="auto"/>
        <w:jc w:val="both"/>
        <w:rPr>
          <w:rFonts w:ascii="Times New Roman" w:eastAsia="Times New Roman" w:hAnsi="Times New Roman" w:cs="Times New Roman"/>
          <w:sz w:val="24"/>
          <w:szCs w:val="24"/>
        </w:rPr>
      </w:pPr>
      <w:r w:rsidRPr="006D02BA">
        <w:rPr>
          <w:rFonts w:ascii="Times New Roman" w:eastAsia="Times New Roman" w:hAnsi="Times New Roman" w:cs="Times New Roman"/>
          <w:b/>
          <w:bCs/>
          <w:sz w:val="24"/>
          <w:szCs w:val="24"/>
        </w:rPr>
        <w:t>Innovative Business Models</w:t>
      </w:r>
      <w:r w:rsidR="006D02BA" w:rsidRPr="006D02BA">
        <w:rPr>
          <w:rFonts w:ascii="Times New Roman" w:eastAsia="Times New Roman" w:hAnsi="Times New Roman" w:cs="Times New Roman"/>
          <w:sz w:val="24"/>
          <w:szCs w:val="24"/>
        </w:rPr>
        <w:t xml:space="preserve">- </w:t>
      </w:r>
      <w:r w:rsidRPr="006D02BA">
        <w:rPr>
          <w:rFonts w:ascii="Times New Roman" w:eastAsia="Times New Roman" w:hAnsi="Times New Roman" w:cs="Times New Roman"/>
          <w:sz w:val="24"/>
          <w:szCs w:val="24"/>
        </w:rPr>
        <w:t xml:space="preserve">The growth of electric vehicles is not only driven by traditional automotive manufacturers but also by new entrants and </w:t>
      </w:r>
      <w:proofErr w:type="spellStart"/>
      <w:r w:rsidRPr="006D02BA">
        <w:rPr>
          <w:rFonts w:ascii="Times New Roman" w:eastAsia="Times New Roman" w:hAnsi="Times New Roman" w:cs="Times New Roman"/>
          <w:sz w:val="24"/>
          <w:szCs w:val="24"/>
        </w:rPr>
        <w:t>startups</w:t>
      </w:r>
      <w:proofErr w:type="spellEnd"/>
      <w:r w:rsidRPr="006D02BA">
        <w:rPr>
          <w:rFonts w:ascii="Times New Roman" w:eastAsia="Times New Roman" w:hAnsi="Times New Roman" w:cs="Times New Roman"/>
          <w:sz w:val="24"/>
          <w:szCs w:val="24"/>
        </w:rPr>
        <w:t xml:space="preserve"> introducing innovative business models. This includes subscription-based services, peer-to-peer car sharing platforms, and mobility-as-a-service (</w:t>
      </w:r>
      <w:proofErr w:type="spellStart"/>
      <w:r w:rsidRPr="006D02BA">
        <w:rPr>
          <w:rFonts w:ascii="Times New Roman" w:eastAsia="Times New Roman" w:hAnsi="Times New Roman" w:cs="Times New Roman"/>
          <w:sz w:val="24"/>
          <w:szCs w:val="24"/>
        </w:rPr>
        <w:t>MaaS</w:t>
      </w:r>
      <w:proofErr w:type="spellEnd"/>
      <w:r w:rsidRPr="006D02BA">
        <w:rPr>
          <w:rFonts w:ascii="Times New Roman" w:eastAsia="Times New Roman" w:hAnsi="Times New Roman" w:cs="Times New Roman"/>
          <w:sz w:val="24"/>
          <w:szCs w:val="24"/>
        </w:rPr>
        <w:t>) offerings, which offer flexibility and convenience to consumers.</w:t>
      </w:r>
    </w:p>
    <w:p w14:paraId="458CA9C8"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C9"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Impacts:</w:t>
      </w:r>
    </w:p>
    <w:p w14:paraId="458CA9CA"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9CB" w14:textId="42F14C67" w:rsidR="00D10127" w:rsidRPr="00D62F79" w:rsidRDefault="00BF5A5D" w:rsidP="00D62F79">
      <w:pPr>
        <w:spacing w:after="0" w:line="360" w:lineRule="auto"/>
        <w:jc w:val="both"/>
        <w:rPr>
          <w:rFonts w:ascii="Times New Roman" w:eastAsia="Times New Roman" w:hAnsi="Times New Roman" w:cs="Times New Roman"/>
          <w:iCs/>
          <w:sz w:val="24"/>
          <w:szCs w:val="24"/>
        </w:rPr>
      </w:pPr>
      <w:r w:rsidRPr="00D62F79">
        <w:rPr>
          <w:rFonts w:ascii="Times New Roman" w:eastAsia="Times New Roman" w:hAnsi="Times New Roman" w:cs="Times New Roman"/>
          <w:b/>
          <w:bCs/>
          <w:iCs/>
          <w:sz w:val="24"/>
          <w:szCs w:val="24"/>
        </w:rPr>
        <w:t>Disruption of Traditional Automotive</w:t>
      </w:r>
      <w:r w:rsidR="00D62F79" w:rsidRPr="00D62F79">
        <w:rPr>
          <w:rFonts w:ascii="Times New Roman" w:eastAsia="Times New Roman" w:hAnsi="Times New Roman" w:cs="Times New Roman"/>
          <w:b/>
          <w:bCs/>
          <w:iCs/>
          <w:sz w:val="24"/>
          <w:szCs w:val="24"/>
        </w:rPr>
        <w:t>-</w:t>
      </w:r>
      <w:r w:rsidRPr="00D62F79">
        <w:rPr>
          <w:rFonts w:ascii="Times New Roman" w:eastAsia="Times New Roman" w:hAnsi="Times New Roman" w:cs="Times New Roman"/>
          <w:iCs/>
          <w:sz w:val="24"/>
          <w:szCs w:val="24"/>
        </w:rPr>
        <w:t xml:space="preserve"> The rapid growth of electric vehicles disrupts traditional automotive business models, supply chains, and revenue streams. Traditional automakers face the challenge of adapting to the shift towards electric mobility while balancing investments in legacy technologies and infrastructure.</w:t>
      </w:r>
    </w:p>
    <w:p w14:paraId="458CA9CD" w14:textId="0D5CC254" w:rsidR="00D10127" w:rsidRPr="00D62F79" w:rsidRDefault="00BF5A5D" w:rsidP="00D62F79">
      <w:pPr>
        <w:spacing w:after="0" w:line="360" w:lineRule="auto"/>
        <w:jc w:val="both"/>
        <w:rPr>
          <w:rFonts w:ascii="Times New Roman" w:eastAsia="Times New Roman" w:hAnsi="Times New Roman" w:cs="Times New Roman"/>
          <w:iCs/>
          <w:sz w:val="24"/>
          <w:szCs w:val="24"/>
        </w:rPr>
      </w:pPr>
      <w:r w:rsidRPr="00D62F79">
        <w:rPr>
          <w:rFonts w:ascii="Times New Roman" w:eastAsia="Times New Roman" w:hAnsi="Times New Roman" w:cs="Times New Roman"/>
          <w:b/>
          <w:bCs/>
          <w:iCs/>
          <w:sz w:val="24"/>
          <w:szCs w:val="24"/>
        </w:rPr>
        <w:t>Economic Opportunities</w:t>
      </w:r>
      <w:r w:rsidR="00D62F79" w:rsidRPr="00D62F79">
        <w:rPr>
          <w:rFonts w:ascii="Times New Roman" w:eastAsia="Times New Roman" w:hAnsi="Times New Roman" w:cs="Times New Roman"/>
          <w:b/>
          <w:bCs/>
          <w:iCs/>
          <w:sz w:val="24"/>
          <w:szCs w:val="24"/>
        </w:rPr>
        <w:t>-</w:t>
      </w:r>
      <w:r w:rsidRPr="00D62F79">
        <w:rPr>
          <w:rFonts w:ascii="Times New Roman" w:eastAsia="Times New Roman" w:hAnsi="Times New Roman" w:cs="Times New Roman"/>
          <w:iCs/>
          <w:sz w:val="24"/>
          <w:szCs w:val="24"/>
        </w:rPr>
        <w:t xml:space="preserve"> The transition to electric vehicles creates new economic opportunities in manufacturing, infrastructure development, and related industries [26]. Job creation in areas such as battery manufacturing, electric vehicle assembly, and charging infrastructure deployment stimulates economic growth and contributes to industrial development.</w:t>
      </w:r>
    </w:p>
    <w:p w14:paraId="458CA9CF" w14:textId="6B243A7F" w:rsidR="00D10127" w:rsidRPr="00D62F79" w:rsidRDefault="00BF5A5D" w:rsidP="00D62F79">
      <w:pPr>
        <w:spacing w:after="0" w:line="360" w:lineRule="auto"/>
        <w:jc w:val="both"/>
        <w:rPr>
          <w:rFonts w:ascii="Times New Roman" w:eastAsia="Times New Roman" w:hAnsi="Times New Roman" w:cs="Times New Roman"/>
          <w:iCs/>
          <w:sz w:val="24"/>
          <w:szCs w:val="24"/>
        </w:rPr>
      </w:pPr>
      <w:r w:rsidRPr="00D62F79">
        <w:rPr>
          <w:rFonts w:ascii="Times New Roman" w:eastAsia="Times New Roman" w:hAnsi="Times New Roman" w:cs="Times New Roman"/>
          <w:b/>
          <w:bCs/>
          <w:iCs/>
          <w:sz w:val="24"/>
          <w:szCs w:val="24"/>
        </w:rPr>
        <w:t>Global Competition</w:t>
      </w:r>
      <w:r w:rsidR="00D62F79" w:rsidRPr="00D62F79">
        <w:rPr>
          <w:rFonts w:ascii="Times New Roman" w:eastAsia="Times New Roman" w:hAnsi="Times New Roman" w:cs="Times New Roman"/>
          <w:b/>
          <w:bCs/>
          <w:iCs/>
          <w:sz w:val="24"/>
          <w:szCs w:val="24"/>
        </w:rPr>
        <w:t>-</w:t>
      </w:r>
      <w:r w:rsidRPr="00D62F79">
        <w:rPr>
          <w:rFonts w:ascii="Times New Roman" w:eastAsia="Times New Roman" w:hAnsi="Times New Roman" w:cs="Times New Roman"/>
          <w:iCs/>
          <w:sz w:val="24"/>
          <w:szCs w:val="24"/>
        </w:rPr>
        <w:t xml:space="preserve"> The electric vehicle market is highly competitive, with global players vying for market share and technological leadership. Countries and companies that invest in electric vehicle innovation, research, and development gain a competitive edge in the global market, driving technological advancements and market expansion.</w:t>
      </w:r>
    </w:p>
    <w:p w14:paraId="458CA9D1" w14:textId="0A829E52"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5.2 Environmental and Societal Implications</w:t>
      </w:r>
    </w:p>
    <w:p w14:paraId="458CA9D4"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D5" w14:textId="05BFB118" w:rsidR="00D10127" w:rsidRPr="00D465CD" w:rsidRDefault="00BF5A5D" w:rsidP="00EF048A">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lastRenderedPageBreak/>
        <w:t xml:space="preserve">Electric vehicles play a critical role in promoting sustainable transportation and reducing carbon emissions from the transportation sector. The electrification of vehicles, coupled with the transition to renewable energy sources, contributes to achieving climate mitigation goals and addressing environmental challenges [27] and at every node of electric vehicle sensors, Cloud, database. And IOT devices are aid to run efficiently shown in Fig </w:t>
      </w:r>
      <w:r w:rsidR="00EB0176">
        <w:rPr>
          <w:rFonts w:ascii="Times New Roman" w:eastAsia="Times New Roman" w:hAnsi="Times New Roman" w:cs="Times New Roman"/>
          <w:sz w:val="24"/>
          <w:szCs w:val="24"/>
        </w:rPr>
        <w:t>9</w:t>
      </w:r>
      <w:r w:rsidRPr="00D465CD">
        <w:rPr>
          <w:rFonts w:ascii="Times New Roman" w:eastAsia="Times New Roman" w:hAnsi="Times New Roman" w:cs="Times New Roman"/>
          <w:sz w:val="24"/>
          <w:szCs w:val="24"/>
        </w:rPr>
        <w:t xml:space="preserve">. Electric Vehicle are </w:t>
      </w:r>
      <w:proofErr w:type="spellStart"/>
      <w:r w:rsidRPr="00D465CD">
        <w:rPr>
          <w:rFonts w:ascii="Times New Roman" w:eastAsia="Times New Roman" w:hAnsi="Times New Roman" w:cs="Times New Roman"/>
          <w:sz w:val="24"/>
          <w:szCs w:val="24"/>
        </w:rPr>
        <w:t>ecofriendly</w:t>
      </w:r>
      <w:proofErr w:type="spellEnd"/>
      <w:r w:rsidRPr="00D465CD">
        <w:rPr>
          <w:rFonts w:ascii="Times New Roman" w:eastAsia="Times New Roman" w:hAnsi="Times New Roman" w:cs="Times New Roman"/>
          <w:sz w:val="24"/>
          <w:szCs w:val="24"/>
        </w:rPr>
        <w:t xml:space="preserve"> to environment and help to balance the ecosystem.</w:t>
      </w:r>
    </w:p>
    <w:p w14:paraId="458CA9D6"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D8" w14:textId="44FF7276" w:rsidR="00D10127" w:rsidRPr="00D465CD" w:rsidRDefault="00CF1920" w:rsidP="0055082B">
      <w:pPr>
        <w:spacing w:after="0" w:line="240" w:lineRule="auto"/>
        <w:jc w:val="center"/>
        <w:rPr>
          <w:rFonts w:ascii="Times New Roman" w:eastAsia="Times New Roman" w:hAnsi="Times New Roman" w:cs="Times New Roman"/>
          <w:sz w:val="24"/>
          <w:szCs w:val="24"/>
        </w:rPr>
      </w:pPr>
      <w:r w:rsidRPr="00CF1920">
        <w:rPr>
          <w:rFonts w:ascii="Times New Roman" w:hAnsi="Times New Roman" w:cs="Times New Roman"/>
          <w:noProof/>
          <w:sz w:val="24"/>
          <w:szCs w:val="24"/>
        </w:rPr>
        <w:object w:dxaOrig="8667" w:dyaOrig="7047" w14:anchorId="458CAA50">
          <v:rect id="rectole0000000007" o:spid="_x0000_i1025" alt="" style="width:357.2pt;height:265.1pt;mso-width-percent:0;mso-height-percent:0;mso-width-percent:0;mso-height-percent:0" o:ole="" o:preferrelative="t" stroked="f">
            <v:imagedata r:id="rId13" o:title=""/>
          </v:rect>
          <o:OLEObject Type="Embed" ProgID="StaticMetafile" ShapeID="rectole0000000007" DrawAspect="Content" ObjectID="_1776085872" r:id="rId14"/>
        </w:object>
      </w:r>
    </w:p>
    <w:p w14:paraId="458CA9D9"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DA" w14:textId="5C4F46BC" w:rsidR="00D10127" w:rsidRPr="00D465CD" w:rsidRDefault="00BF5A5D">
      <w:pPr>
        <w:spacing w:after="0" w:line="24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 xml:space="preserve">                                               Fig </w:t>
      </w:r>
      <w:r w:rsidR="0055082B">
        <w:rPr>
          <w:rFonts w:ascii="Times New Roman" w:eastAsia="Times New Roman" w:hAnsi="Times New Roman" w:cs="Times New Roman"/>
          <w:sz w:val="24"/>
          <w:szCs w:val="24"/>
        </w:rPr>
        <w:t>9</w:t>
      </w:r>
      <w:r w:rsidRPr="00D465CD">
        <w:rPr>
          <w:rFonts w:ascii="Times New Roman" w:eastAsia="Times New Roman" w:hAnsi="Times New Roman" w:cs="Times New Roman"/>
          <w:sz w:val="24"/>
          <w:szCs w:val="24"/>
        </w:rPr>
        <w:t xml:space="preserve">. Application </w:t>
      </w:r>
      <w:r w:rsidR="00635749" w:rsidRPr="00D465CD">
        <w:rPr>
          <w:rFonts w:ascii="Times New Roman" w:eastAsia="Times New Roman" w:hAnsi="Times New Roman" w:cs="Times New Roman"/>
          <w:sz w:val="24"/>
          <w:szCs w:val="24"/>
        </w:rPr>
        <w:t>of IOT</w:t>
      </w:r>
    </w:p>
    <w:p w14:paraId="458CA9DB" w14:textId="5E792F1B" w:rsidR="00D10127" w:rsidRPr="00BF38A4" w:rsidRDefault="00BF5A5D" w:rsidP="00BF38A4">
      <w:pPr>
        <w:pStyle w:val="ListParagraph"/>
        <w:numPr>
          <w:ilvl w:val="0"/>
          <w:numId w:val="12"/>
        </w:numPr>
        <w:spacing w:after="0" w:line="360" w:lineRule="auto"/>
        <w:jc w:val="both"/>
        <w:rPr>
          <w:rFonts w:ascii="Times New Roman" w:eastAsia="Times New Roman" w:hAnsi="Times New Roman" w:cs="Times New Roman"/>
          <w:sz w:val="24"/>
          <w:szCs w:val="24"/>
        </w:rPr>
      </w:pPr>
      <w:r w:rsidRPr="00BF38A4">
        <w:rPr>
          <w:rFonts w:ascii="Times New Roman" w:eastAsia="Times New Roman" w:hAnsi="Times New Roman" w:cs="Times New Roman"/>
          <w:b/>
          <w:bCs/>
          <w:sz w:val="24"/>
          <w:szCs w:val="24"/>
        </w:rPr>
        <w:t>Health Benefits</w:t>
      </w:r>
      <w:r w:rsidR="00BF38A4" w:rsidRPr="00BF38A4">
        <w:rPr>
          <w:rFonts w:ascii="Times New Roman" w:eastAsia="Times New Roman" w:hAnsi="Times New Roman" w:cs="Times New Roman"/>
          <w:b/>
          <w:bCs/>
          <w:sz w:val="24"/>
          <w:szCs w:val="24"/>
        </w:rPr>
        <w:t>-</w:t>
      </w:r>
      <w:r w:rsidR="00BF38A4">
        <w:rPr>
          <w:rFonts w:ascii="Times New Roman" w:eastAsia="Times New Roman" w:hAnsi="Times New Roman" w:cs="Times New Roman"/>
          <w:sz w:val="24"/>
          <w:szCs w:val="24"/>
        </w:rPr>
        <w:t xml:space="preserve"> </w:t>
      </w:r>
      <w:r w:rsidRPr="00BF38A4">
        <w:rPr>
          <w:rFonts w:ascii="Times New Roman" w:eastAsia="Times New Roman" w:hAnsi="Times New Roman" w:cs="Times New Roman"/>
          <w:sz w:val="24"/>
          <w:szCs w:val="24"/>
        </w:rPr>
        <w:t>The adoption of electric vehicles leads to improvements in air quality and public health by reducing emissions of harmful pollutants such as nitrogen oxides (NOx) and particulate matter (PM) [28</w:t>
      </w:r>
      <w:r w:rsidR="001B33D4">
        <w:rPr>
          <w:rFonts w:ascii="Times New Roman" w:eastAsia="Times New Roman" w:hAnsi="Times New Roman" w:cs="Times New Roman"/>
          <w:sz w:val="24"/>
          <w:szCs w:val="24"/>
        </w:rPr>
        <w:t>-30</w:t>
      </w:r>
      <w:r w:rsidRPr="00BF38A4">
        <w:rPr>
          <w:rFonts w:ascii="Times New Roman" w:eastAsia="Times New Roman" w:hAnsi="Times New Roman" w:cs="Times New Roman"/>
          <w:sz w:val="24"/>
          <w:szCs w:val="24"/>
        </w:rPr>
        <w:t>]. Cleaner air quality reduces the incidence of respiratory diseases and improves overall public health outcomes, particularly in urban areas with high levels of vehicular pollution.</w:t>
      </w:r>
    </w:p>
    <w:p w14:paraId="458CA9DD" w14:textId="786938B3" w:rsidR="00D10127" w:rsidRPr="00BF38A4" w:rsidRDefault="00BF5A5D" w:rsidP="00BF38A4">
      <w:pPr>
        <w:pStyle w:val="ListParagraph"/>
        <w:numPr>
          <w:ilvl w:val="0"/>
          <w:numId w:val="12"/>
        </w:numPr>
        <w:spacing w:after="0" w:line="360" w:lineRule="auto"/>
        <w:jc w:val="both"/>
        <w:rPr>
          <w:rFonts w:ascii="Times New Roman" w:eastAsia="Times New Roman" w:hAnsi="Times New Roman" w:cs="Times New Roman"/>
          <w:sz w:val="24"/>
          <w:szCs w:val="24"/>
        </w:rPr>
      </w:pPr>
      <w:r w:rsidRPr="00BF38A4">
        <w:rPr>
          <w:rFonts w:ascii="Times New Roman" w:eastAsia="Times New Roman" w:hAnsi="Times New Roman" w:cs="Times New Roman"/>
          <w:b/>
          <w:bCs/>
          <w:sz w:val="24"/>
          <w:szCs w:val="24"/>
        </w:rPr>
        <w:t>Equitable Access</w:t>
      </w:r>
      <w:r w:rsidR="00BF38A4" w:rsidRPr="00BF38A4">
        <w:rPr>
          <w:rFonts w:ascii="Times New Roman" w:eastAsia="Times New Roman" w:hAnsi="Times New Roman" w:cs="Times New Roman"/>
          <w:b/>
          <w:bCs/>
          <w:sz w:val="24"/>
          <w:szCs w:val="24"/>
        </w:rPr>
        <w:t>-</w:t>
      </w:r>
      <w:r w:rsidR="00BF38A4">
        <w:rPr>
          <w:rFonts w:ascii="Times New Roman" w:eastAsia="Times New Roman" w:hAnsi="Times New Roman" w:cs="Times New Roman"/>
          <w:sz w:val="24"/>
          <w:szCs w:val="24"/>
        </w:rPr>
        <w:t xml:space="preserve"> </w:t>
      </w:r>
      <w:r w:rsidRPr="00BF38A4">
        <w:rPr>
          <w:rFonts w:ascii="Times New Roman" w:eastAsia="Times New Roman" w:hAnsi="Times New Roman" w:cs="Times New Roman"/>
          <w:sz w:val="24"/>
          <w:szCs w:val="24"/>
        </w:rPr>
        <w:t>Ensuring equitable access to electric vehicles and associated benefits is essential to address social and economic disparities. Government policies and incentives that prioritize access to electric vehicles for underserved communities, low-income households, and rural areas promote equity and social justice in the transition to electric mobility.</w:t>
      </w:r>
    </w:p>
    <w:p w14:paraId="458CA9DE"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E6"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9FA" w14:textId="0B379184" w:rsidR="00D10127" w:rsidRPr="00D465CD" w:rsidRDefault="00517683">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CONCLUSION</w:t>
      </w:r>
    </w:p>
    <w:p w14:paraId="458CA9FB"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A07" w14:textId="322AD1D2" w:rsidR="00D10127" w:rsidRPr="00D465CD" w:rsidRDefault="00D022C5" w:rsidP="00D022C5">
      <w:pPr>
        <w:spacing w:after="0" w:line="360" w:lineRule="auto"/>
        <w:jc w:val="both"/>
        <w:rPr>
          <w:rFonts w:ascii="Times New Roman" w:eastAsia="Times New Roman" w:hAnsi="Times New Roman" w:cs="Times New Roman"/>
          <w:sz w:val="24"/>
          <w:szCs w:val="24"/>
        </w:rPr>
      </w:pPr>
      <w:r w:rsidRPr="00D022C5">
        <w:rPr>
          <w:rFonts w:ascii="Times New Roman" w:eastAsia="Times New Roman" w:hAnsi="Times New Roman" w:cs="Times New Roman"/>
          <w:sz w:val="24"/>
          <w:szCs w:val="24"/>
        </w:rPr>
        <w:lastRenderedPageBreak/>
        <w:t>The electrification of transportation through the integration of IoT and AI technologies in electric vehicles represents a transformative shift towards sustainable mobility. This paper has delved into the multifaceted role of IoT and AI solutions in driving innovation, addressing challenges, and shaping the future of electric vehicle technology. As we navigate the intersection of AI, IoT, and EVs, we uncover a landscape ripe with opportunities for innovation and disruption.</w:t>
      </w:r>
      <w:r>
        <w:rPr>
          <w:rFonts w:ascii="Times New Roman" w:eastAsia="Times New Roman" w:hAnsi="Times New Roman" w:cs="Times New Roman"/>
          <w:sz w:val="24"/>
          <w:szCs w:val="24"/>
        </w:rPr>
        <w:t xml:space="preserve"> </w:t>
      </w:r>
      <w:r w:rsidRPr="00D022C5">
        <w:rPr>
          <w:rFonts w:ascii="Times New Roman" w:eastAsia="Times New Roman" w:hAnsi="Times New Roman" w:cs="Times New Roman"/>
          <w:sz w:val="24"/>
          <w:szCs w:val="24"/>
        </w:rPr>
        <w:t xml:space="preserve">At the core of this integration lies the concept of smart mobility, where AI and IoT technologies enable EVs to communicate with each other, infrastructure, and the grid in real-time. AI algorithms </w:t>
      </w:r>
      <w:proofErr w:type="spellStart"/>
      <w:r w:rsidRPr="00D022C5">
        <w:rPr>
          <w:rFonts w:ascii="Times New Roman" w:eastAsia="Times New Roman" w:hAnsi="Times New Roman" w:cs="Times New Roman"/>
          <w:sz w:val="24"/>
          <w:szCs w:val="24"/>
        </w:rPr>
        <w:t>analyze</w:t>
      </w:r>
      <w:proofErr w:type="spellEnd"/>
      <w:r w:rsidRPr="00D022C5">
        <w:rPr>
          <w:rFonts w:ascii="Times New Roman" w:eastAsia="Times New Roman" w:hAnsi="Times New Roman" w:cs="Times New Roman"/>
          <w:sz w:val="24"/>
          <w:szCs w:val="24"/>
        </w:rPr>
        <w:t xml:space="preserve"> data collected from sensors embedded in vehicles and infrastructure, optimizing routes, managing energy consumption, and predicting maintenance needs. Meanwhile, IoT devices facilitate seamless connectivity, enabling remote monitoring, over-the-air updates, and vehicle-to-everything (V2X) communication.</w:t>
      </w:r>
      <w:r>
        <w:rPr>
          <w:rFonts w:ascii="Times New Roman" w:eastAsia="Times New Roman" w:hAnsi="Times New Roman" w:cs="Times New Roman"/>
          <w:sz w:val="24"/>
          <w:szCs w:val="24"/>
        </w:rPr>
        <w:t xml:space="preserve"> </w:t>
      </w:r>
      <w:r w:rsidRPr="00D022C5">
        <w:rPr>
          <w:rFonts w:ascii="Times New Roman" w:eastAsia="Times New Roman" w:hAnsi="Times New Roman" w:cs="Times New Roman"/>
          <w:sz w:val="24"/>
          <w:szCs w:val="24"/>
        </w:rPr>
        <w:t>One of the primary benefits of AI and IoT integration in EVs is enhanced energy efficiency. AI algorithms optimize driving behaviour, considering factors such as traffic conditions, weather patterns, and terrain characteristics to maximize range and minimize energy consumption. Additionally, IoT sensors monitor battery performance and health, enabling proactive maintenance and prolonging battery life. These advancements benefit individual EV owners and contribute to the overall sustainability of transportation systems by reducing energy consumption and emissions.</w:t>
      </w:r>
      <w:r>
        <w:rPr>
          <w:rFonts w:ascii="Times New Roman" w:eastAsia="Times New Roman" w:hAnsi="Times New Roman" w:cs="Times New Roman"/>
          <w:sz w:val="24"/>
          <w:szCs w:val="24"/>
        </w:rPr>
        <w:t xml:space="preserve"> </w:t>
      </w:r>
      <w:r w:rsidRPr="00D022C5">
        <w:rPr>
          <w:rFonts w:ascii="Times New Roman" w:eastAsia="Times New Roman" w:hAnsi="Times New Roman" w:cs="Times New Roman"/>
          <w:sz w:val="24"/>
          <w:szCs w:val="24"/>
        </w:rPr>
        <w:t xml:space="preserve">Moreover, AI and IoT technologies improve safety and user experience in EVs. Advanced driver assistance systems (ADAS) powered by AI </w:t>
      </w:r>
      <w:r w:rsidR="00EB0176" w:rsidRPr="00D022C5">
        <w:rPr>
          <w:rFonts w:ascii="Times New Roman" w:eastAsia="Times New Roman" w:hAnsi="Times New Roman" w:cs="Times New Roman"/>
          <w:sz w:val="24"/>
          <w:szCs w:val="24"/>
        </w:rPr>
        <w:t>analyse</w:t>
      </w:r>
      <w:r w:rsidRPr="00D022C5">
        <w:rPr>
          <w:rFonts w:ascii="Times New Roman" w:eastAsia="Times New Roman" w:hAnsi="Times New Roman" w:cs="Times New Roman"/>
          <w:sz w:val="24"/>
          <w:szCs w:val="24"/>
        </w:rPr>
        <w:t xml:space="preserve"> sensor data to detect and mitigate potential collisions, improve lane-keeping, and assist with parking </w:t>
      </w:r>
      <w:r w:rsidR="00EB0176" w:rsidRPr="00D022C5">
        <w:rPr>
          <w:rFonts w:ascii="Times New Roman" w:eastAsia="Times New Roman" w:hAnsi="Times New Roman" w:cs="Times New Roman"/>
          <w:sz w:val="24"/>
          <w:szCs w:val="24"/>
        </w:rPr>
        <w:t>manoeuvres</w:t>
      </w:r>
      <w:r w:rsidRPr="00D022C5">
        <w:rPr>
          <w:rFonts w:ascii="Times New Roman" w:eastAsia="Times New Roman" w:hAnsi="Times New Roman" w:cs="Times New Roman"/>
          <w:sz w:val="24"/>
          <w:szCs w:val="24"/>
        </w:rPr>
        <w:t>. IoT connectivity enables remote diagnostics and software updates, ensuring that EVs are equipped with the latest safety features and performance enhancements. AI-driven personalization features enhance the user experience by adapting vehicle settings, entertainment options, and climate control preferences to individual preferences and driving habits.</w:t>
      </w:r>
      <w:r>
        <w:rPr>
          <w:rFonts w:ascii="Times New Roman" w:eastAsia="Times New Roman" w:hAnsi="Times New Roman" w:cs="Times New Roman"/>
          <w:sz w:val="24"/>
          <w:szCs w:val="24"/>
        </w:rPr>
        <w:t xml:space="preserve"> </w:t>
      </w:r>
      <w:r w:rsidRPr="00D022C5">
        <w:rPr>
          <w:rFonts w:ascii="Times New Roman" w:eastAsia="Times New Roman" w:hAnsi="Times New Roman" w:cs="Times New Roman"/>
          <w:sz w:val="24"/>
          <w:szCs w:val="24"/>
        </w:rPr>
        <w:t xml:space="preserve">In the realm of smart cities and infrastructure, the integration of AI, IoT, and EVs offers unprecedented opportunities for optimization and sustainability. AI-powered traffic management systems </w:t>
      </w:r>
      <w:r w:rsidR="00B32A2A" w:rsidRPr="00D022C5">
        <w:rPr>
          <w:rFonts w:ascii="Times New Roman" w:eastAsia="Times New Roman" w:hAnsi="Times New Roman" w:cs="Times New Roman"/>
          <w:sz w:val="24"/>
          <w:szCs w:val="24"/>
        </w:rPr>
        <w:t>analyse</w:t>
      </w:r>
      <w:r w:rsidRPr="00D022C5">
        <w:rPr>
          <w:rFonts w:ascii="Times New Roman" w:eastAsia="Times New Roman" w:hAnsi="Times New Roman" w:cs="Times New Roman"/>
          <w:sz w:val="24"/>
          <w:szCs w:val="24"/>
        </w:rPr>
        <w:t xml:space="preserve"> real-time traffic data to optimize traffic flow, reduce congestion, and minimize emissions. IoT-enabled charging infrastructure communicates with EVs to dynamically adjust charging rates based on grid demand, renewable energy availability, and user preferences. This bidirectional communication between EVs and the grid, known as vehicle-to-grid (V2G) integration, enables EVs to serve as flexible energy storage devices, contributing to grid stability and supporting the integration of renewable energy sources.</w:t>
      </w:r>
      <w:r>
        <w:rPr>
          <w:rFonts w:ascii="Times New Roman" w:eastAsia="Times New Roman" w:hAnsi="Times New Roman" w:cs="Times New Roman"/>
          <w:sz w:val="24"/>
          <w:szCs w:val="24"/>
        </w:rPr>
        <w:t xml:space="preserve"> </w:t>
      </w:r>
      <w:r w:rsidRPr="00D022C5">
        <w:rPr>
          <w:rFonts w:ascii="Times New Roman" w:eastAsia="Times New Roman" w:hAnsi="Times New Roman" w:cs="Times New Roman"/>
          <w:sz w:val="24"/>
          <w:szCs w:val="24"/>
        </w:rPr>
        <w:t xml:space="preserve">However, the widespread adoption of AI and IoT in EVs also poses challenges and considerations. Data privacy and security concerns must be addressed to ensure the protection of sensitive information collected from EVs and transmitted </w:t>
      </w:r>
      <w:r w:rsidRPr="00D022C5">
        <w:rPr>
          <w:rFonts w:ascii="Times New Roman" w:eastAsia="Times New Roman" w:hAnsi="Times New Roman" w:cs="Times New Roman"/>
          <w:sz w:val="24"/>
          <w:szCs w:val="24"/>
        </w:rPr>
        <w:lastRenderedPageBreak/>
        <w:t>over networks. Interoperability standards and protocols are needed to enable seamless communication between different AI and IoT platforms, vehicles, and infrastructure components. Furthermore, equitable access to smart mobility solutions must be ensured to prevent the exacerbation of existing inequalities in transportation access and affordability.</w:t>
      </w:r>
    </w:p>
    <w:p w14:paraId="458CAA09"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A1B" w14:textId="246C43C0" w:rsidR="00D10127" w:rsidRPr="00D465CD" w:rsidRDefault="00D514B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043A8C">
        <w:rPr>
          <w:rFonts w:ascii="Times New Roman" w:eastAsia="Times New Roman" w:hAnsi="Times New Roman" w:cs="Times New Roman"/>
          <w:b/>
          <w:sz w:val="24"/>
          <w:szCs w:val="24"/>
        </w:rPr>
        <w:t xml:space="preserve">Future </w:t>
      </w:r>
      <w:r w:rsidR="00AA158E">
        <w:rPr>
          <w:rFonts w:ascii="Times New Roman" w:eastAsia="Times New Roman" w:hAnsi="Times New Roman" w:cs="Times New Roman"/>
          <w:b/>
          <w:sz w:val="24"/>
          <w:szCs w:val="24"/>
        </w:rPr>
        <w:t>Outlook</w:t>
      </w:r>
    </w:p>
    <w:p w14:paraId="458CAA1C"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A1F" w14:textId="6FC8BA9B" w:rsidR="00D10127" w:rsidRPr="00D465CD" w:rsidRDefault="00BF5A5D" w:rsidP="0064166F">
      <w:pPr>
        <w:spacing w:after="0" w:line="360" w:lineRule="auto"/>
        <w:jc w:val="both"/>
        <w:rPr>
          <w:rFonts w:ascii="Times New Roman" w:eastAsia="Times New Roman" w:hAnsi="Times New Roman" w:cs="Times New Roman"/>
          <w:sz w:val="24"/>
          <w:szCs w:val="24"/>
        </w:rPr>
      </w:pPr>
      <w:r w:rsidRPr="00D465CD">
        <w:rPr>
          <w:rFonts w:ascii="Times New Roman" w:eastAsia="Times New Roman" w:hAnsi="Times New Roman" w:cs="Times New Roman"/>
          <w:sz w:val="24"/>
          <w:szCs w:val="24"/>
        </w:rPr>
        <w:t>The future of electric vehicle technology is promising, with continued advancements in battery technology, vehicle electrification, and smart mobility solutions driving innovation and market growth. Collaboration, innovation, and collective action are essential to overcome challenges and realize the full potential of electric vehicles in creating a cleaner, greener, and more sustainable transportation future.</w:t>
      </w:r>
      <w:r w:rsidR="0064166F">
        <w:rPr>
          <w:rFonts w:ascii="Times New Roman" w:eastAsia="Times New Roman" w:hAnsi="Times New Roman" w:cs="Times New Roman"/>
          <w:sz w:val="24"/>
          <w:szCs w:val="24"/>
        </w:rPr>
        <w:t xml:space="preserve"> </w:t>
      </w:r>
      <w:r w:rsidRPr="00D465CD">
        <w:rPr>
          <w:rFonts w:ascii="Times New Roman" w:eastAsia="Times New Roman" w:hAnsi="Times New Roman" w:cs="Times New Roman"/>
          <w:sz w:val="24"/>
          <w:szCs w:val="24"/>
        </w:rPr>
        <w:t>In conclusion, the electrification of transportation through IOT and AI-enabled electric vehicles represents a pivotal moment in the evolution of mobility. By harnessing the power of technology, collaboration, and innovation, we can accelerate the transition to electric mobility and build a more sustainable and resilient transportation ecosystem for future generations.</w:t>
      </w:r>
    </w:p>
    <w:p w14:paraId="458CAA20"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A21" w14:textId="77777777" w:rsidR="00D10127" w:rsidRPr="00D465CD" w:rsidRDefault="00D10127">
      <w:pPr>
        <w:spacing w:after="0" w:line="240" w:lineRule="auto"/>
        <w:jc w:val="both"/>
        <w:rPr>
          <w:rFonts w:ascii="Times New Roman" w:eastAsia="Times New Roman" w:hAnsi="Times New Roman" w:cs="Times New Roman"/>
          <w:b/>
          <w:sz w:val="24"/>
          <w:szCs w:val="24"/>
        </w:rPr>
      </w:pPr>
    </w:p>
    <w:p w14:paraId="458CAA22" w14:textId="77777777" w:rsidR="00D10127" w:rsidRPr="00D465CD" w:rsidRDefault="00BF5A5D">
      <w:pPr>
        <w:spacing w:after="0" w:line="240" w:lineRule="auto"/>
        <w:jc w:val="both"/>
        <w:rPr>
          <w:rFonts w:ascii="Times New Roman" w:eastAsia="Times New Roman" w:hAnsi="Times New Roman" w:cs="Times New Roman"/>
          <w:b/>
          <w:sz w:val="24"/>
          <w:szCs w:val="24"/>
        </w:rPr>
      </w:pPr>
      <w:r w:rsidRPr="00D465CD">
        <w:rPr>
          <w:rFonts w:ascii="Times New Roman" w:eastAsia="Times New Roman" w:hAnsi="Times New Roman" w:cs="Times New Roman"/>
          <w:b/>
          <w:sz w:val="24"/>
          <w:szCs w:val="24"/>
        </w:rPr>
        <w:t>References:</w:t>
      </w:r>
    </w:p>
    <w:p w14:paraId="458CAA23"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Smith, J., Johnson, A., &amp; Brown, K. (2021). "Integrating IOT and AI Technologies for Enhanced Performance in Electric Vehicle Technology." Journal of Advanced Transportation, 45(3), 378-392.</w:t>
      </w:r>
    </w:p>
    <w:p w14:paraId="458CAA24"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Li, Y., Wang, H., &amp; Zhang, L. (2020). "AI-Enabled IOT Solutions for Smart Electric Vehicle Charging Infrastructure." IEEE Transactions on Industrial Informatics, 16(10), 6677-6685.</w:t>
      </w:r>
    </w:p>
    <w:p w14:paraId="458CAA25"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Chen, Q., Wu, Z., &amp; Liu, S. (2019). "Artificial Intelligence Applications in Electric Vehicle Battery Management Systems: A Review." IEEE Access, 7, 138439-138453.</w:t>
      </w:r>
    </w:p>
    <w:p w14:paraId="458CAA26"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Hafez, A., </w:t>
      </w:r>
      <w:proofErr w:type="spellStart"/>
      <w:r w:rsidRPr="00D022C5">
        <w:rPr>
          <w:rFonts w:ascii="Times New Roman" w:eastAsia="Cambria" w:hAnsi="Times New Roman" w:cs="Times New Roman"/>
          <w:sz w:val="24"/>
          <w:szCs w:val="24"/>
        </w:rPr>
        <w:t>Khodr</w:t>
      </w:r>
      <w:proofErr w:type="spellEnd"/>
      <w:r w:rsidRPr="00D022C5">
        <w:rPr>
          <w:rFonts w:ascii="Times New Roman" w:eastAsia="Cambria" w:hAnsi="Times New Roman" w:cs="Times New Roman"/>
          <w:sz w:val="24"/>
          <w:szCs w:val="24"/>
        </w:rPr>
        <w:t xml:space="preserve">, H., &amp; </w:t>
      </w:r>
      <w:proofErr w:type="spellStart"/>
      <w:r w:rsidRPr="00D022C5">
        <w:rPr>
          <w:rFonts w:ascii="Times New Roman" w:eastAsia="Cambria" w:hAnsi="Times New Roman" w:cs="Times New Roman"/>
          <w:sz w:val="24"/>
          <w:szCs w:val="24"/>
        </w:rPr>
        <w:t>Zeineldin</w:t>
      </w:r>
      <w:proofErr w:type="spellEnd"/>
      <w:r w:rsidRPr="00D022C5">
        <w:rPr>
          <w:rFonts w:ascii="Times New Roman" w:eastAsia="Cambria" w:hAnsi="Times New Roman" w:cs="Times New Roman"/>
          <w:sz w:val="24"/>
          <w:szCs w:val="24"/>
        </w:rPr>
        <w:t>, H. (2020). "Vehicle-to-Grid (V2G) Communication: A Comprehensive Review." IEEE Access, 8, 69565-69578.</w:t>
      </w:r>
    </w:p>
    <w:p w14:paraId="458CAA27"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Zhang, Y., Cao, Y., &amp; Wang, H. (2019). "Vehicle-to-Grid (V2G) Communication and Control: A Review of Research Progress and Future Perspectives." IEEE Transactions on Industrial Informatics, 15(11), 6259-6270.</w:t>
      </w:r>
    </w:p>
    <w:p w14:paraId="458CAA28"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Sharma, A., Singh, A., &amp; Verma, A. (2020). "Fleet Management Solutions: A Comprehensive Review." International Journal of Information Management, 50, 347-359.</w:t>
      </w:r>
    </w:p>
    <w:p w14:paraId="458CAA29"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lastRenderedPageBreak/>
        <w:t>Yang, H., Ren, Y., Song, Y., &amp; Li, Q. (2021). A Review on Data-Driven Predictive Maintenance for Electric Vehicles: Challenges, Methods, and Perspectives. IEEE Access, 9, 93641-93654.</w:t>
      </w:r>
    </w:p>
    <w:p w14:paraId="458CAA2A"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Segoe UI" w:hAnsi="Times New Roman" w:cs="Times New Roman"/>
          <w:sz w:val="24"/>
          <w:szCs w:val="24"/>
          <w:shd w:val="clear" w:color="auto" w:fill="FFFFFF"/>
        </w:rPr>
        <w:t>Lu, X., Li, S. E., Ding, M., &amp; Tang, Y. (2021). A review of artificial intelligence applications in autonomous electric vehicles. Journal of Advanced Transportation, 2021, 6644986.</w:t>
      </w:r>
    </w:p>
    <w:p w14:paraId="458CAA2B"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Ramachandran, S., </w:t>
      </w:r>
      <w:proofErr w:type="spellStart"/>
      <w:r w:rsidRPr="00D022C5">
        <w:rPr>
          <w:rFonts w:ascii="Times New Roman" w:eastAsia="Cambria" w:hAnsi="Times New Roman" w:cs="Times New Roman"/>
          <w:sz w:val="24"/>
          <w:szCs w:val="24"/>
        </w:rPr>
        <w:t>Katipamula</w:t>
      </w:r>
      <w:proofErr w:type="spellEnd"/>
      <w:r w:rsidRPr="00D022C5">
        <w:rPr>
          <w:rFonts w:ascii="Times New Roman" w:eastAsia="Cambria" w:hAnsi="Times New Roman" w:cs="Times New Roman"/>
          <w:sz w:val="24"/>
          <w:szCs w:val="24"/>
        </w:rPr>
        <w:t>, S., &amp; Braun, J. (2020). Artificial Intelligence in Electric Vehicles: A Comprehensive Review on Energy Management Strategies. Energies, 13(22), 6024.</w:t>
      </w:r>
    </w:p>
    <w:p w14:paraId="458CAA2C"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shd w:val="clear" w:color="auto" w:fill="FFFFFF"/>
        </w:rPr>
        <w:t>Lu, X., &amp; Du, H. (2020). A Review on Electric Vehicle Integration into Modern Power Grid with Focus on Tesla Inc. Energies, 13(22), 6037.</w:t>
      </w:r>
    </w:p>
    <w:p w14:paraId="458CAA2D"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proofErr w:type="spellStart"/>
      <w:r w:rsidRPr="00D022C5">
        <w:rPr>
          <w:rFonts w:ascii="Times New Roman" w:eastAsia="Cambria" w:hAnsi="Times New Roman" w:cs="Times New Roman"/>
          <w:sz w:val="24"/>
          <w:szCs w:val="24"/>
        </w:rPr>
        <w:t>Sabounchi</w:t>
      </w:r>
      <w:proofErr w:type="spellEnd"/>
      <w:r w:rsidRPr="00D022C5">
        <w:rPr>
          <w:rFonts w:ascii="Times New Roman" w:eastAsia="Cambria" w:hAnsi="Times New Roman" w:cs="Times New Roman"/>
          <w:sz w:val="24"/>
          <w:szCs w:val="24"/>
        </w:rPr>
        <w:t xml:space="preserve">, A., Nasr, N., &amp; </w:t>
      </w:r>
      <w:proofErr w:type="spellStart"/>
      <w:r w:rsidRPr="00D022C5">
        <w:rPr>
          <w:rFonts w:ascii="Times New Roman" w:eastAsia="Cambria" w:hAnsi="Times New Roman" w:cs="Times New Roman"/>
          <w:sz w:val="24"/>
          <w:szCs w:val="24"/>
        </w:rPr>
        <w:t>Azarm</w:t>
      </w:r>
      <w:proofErr w:type="spellEnd"/>
      <w:r w:rsidRPr="00D022C5">
        <w:rPr>
          <w:rFonts w:ascii="Times New Roman" w:eastAsia="Cambria" w:hAnsi="Times New Roman" w:cs="Times New Roman"/>
          <w:sz w:val="24"/>
          <w:szCs w:val="24"/>
        </w:rPr>
        <w:t xml:space="preserve">, S. (2020). Tesla's Autonomous Driving Strategy and Its Impact on the Automotive Industry. Automotive Innovation, 3(1), 1-12. </w:t>
      </w:r>
    </w:p>
    <w:p w14:paraId="458CAA2E"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Fernandez, M., Hart, S., &amp; Ramakrishnan, R. (2021). Tesla, Inc.: A Case Study in Artificial Intelligence, Autonomous Vehicles, and the Future of Work. INFORMS Transactions on Education, 22(3), 163-175.</w:t>
      </w:r>
    </w:p>
    <w:p w14:paraId="458CAA2F"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Perez, J., Pereira, J., &amp; Schaefer, D. (2021). Artificial Intelligence and the Future of Mobility: A Volkswagen Case Study. European Business Review, 33(1), 17-32. </w:t>
      </w:r>
      <w:hyperlink r:id="rId15">
        <w:r w:rsidRPr="00D022C5">
          <w:rPr>
            <w:rFonts w:ascii="Times New Roman" w:eastAsia="Cambria" w:hAnsi="Times New Roman" w:cs="Times New Roman"/>
            <w:sz w:val="24"/>
            <w:szCs w:val="24"/>
            <w:u w:val="single"/>
          </w:rPr>
          <w:t>https://doi.org/10.1108/EBR-04-2020-0122</w:t>
        </w:r>
      </w:hyperlink>
    </w:p>
    <w:p w14:paraId="458CAA30"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Freitas, F., &amp; Bertrand, F. (2021). Volkswagen's Electric Vehicles and the Transition to Sustainable Mobility: A Case Study. Journal of Cleaner Production, 318, 128617. </w:t>
      </w:r>
      <w:hyperlink r:id="rId16">
        <w:r w:rsidRPr="00D022C5">
          <w:rPr>
            <w:rFonts w:ascii="Times New Roman" w:eastAsia="Cambria" w:hAnsi="Times New Roman" w:cs="Times New Roman"/>
            <w:sz w:val="24"/>
            <w:szCs w:val="24"/>
            <w:u w:val="single"/>
          </w:rPr>
          <w:t>https://doi.org/10.1016/j.jclepro.2021.128617</w:t>
        </w:r>
      </w:hyperlink>
    </w:p>
    <w:p w14:paraId="458CAA31"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proofErr w:type="spellStart"/>
      <w:r w:rsidRPr="00D022C5">
        <w:rPr>
          <w:rFonts w:ascii="Times New Roman" w:eastAsia="Cambria" w:hAnsi="Times New Roman" w:cs="Times New Roman"/>
          <w:sz w:val="24"/>
          <w:szCs w:val="24"/>
        </w:rPr>
        <w:t>Feige</w:t>
      </w:r>
      <w:proofErr w:type="spellEnd"/>
      <w:r w:rsidRPr="00D022C5">
        <w:rPr>
          <w:rFonts w:ascii="Times New Roman" w:eastAsia="Cambria" w:hAnsi="Times New Roman" w:cs="Times New Roman"/>
          <w:sz w:val="24"/>
          <w:szCs w:val="24"/>
        </w:rPr>
        <w:t xml:space="preserve">, C., &amp; </w:t>
      </w:r>
      <w:proofErr w:type="spellStart"/>
      <w:r w:rsidRPr="00D022C5">
        <w:rPr>
          <w:rFonts w:ascii="Times New Roman" w:eastAsia="Cambria" w:hAnsi="Times New Roman" w:cs="Times New Roman"/>
          <w:sz w:val="24"/>
          <w:szCs w:val="24"/>
        </w:rPr>
        <w:t>Golz</w:t>
      </w:r>
      <w:proofErr w:type="spellEnd"/>
      <w:r w:rsidRPr="00D022C5">
        <w:rPr>
          <w:rFonts w:ascii="Times New Roman" w:eastAsia="Cambria" w:hAnsi="Times New Roman" w:cs="Times New Roman"/>
          <w:sz w:val="24"/>
          <w:szCs w:val="24"/>
        </w:rPr>
        <w:t>, S. (2020). IOT and Artificial Intelligence in the Automotive Industry: A Case Study of Volkswagen AG. International Journal of Innovation Management, 24(1), 2050026.</w:t>
      </w:r>
    </w:p>
    <w:p w14:paraId="458CAA32"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Wang, C., &amp; Fan, J. (2021). A Review of Emerging Players and Innovations in the Electric Vehicle Industry: Focus on </w:t>
      </w:r>
      <w:proofErr w:type="spellStart"/>
      <w:r w:rsidRPr="00D022C5">
        <w:rPr>
          <w:rFonts w:ascii="Times New Roman" w:eastAsia="Cambria" w:hAnsi="Times New Roman" w:cs="Times New Roman"/>
          <w:sz w:val="24"/>
          <w:szCs w:val="24"/>
        </w:rPr>
        <w:t>Rivian</w:t>
      </w:r>
      <w:proofErr w:type="spellEnd"/>
      <w:r w:rsidRPr="00D022C5">
        <w:rPr>
          <w:rFonts w:ascii="Times New Roman" w:eastAsia="Cambria" w:hAnsi="Times New Roman" w:cs="Times New Roman"/>
          <w:sz w:val="24"/>
          <w:szCs w:val="24"/>
        </w:rPr>
        <w:t xml:space="preserve"> and NIO. Sustainability, 13(15), 8255.</w:t>
      </w:r>
    </w:p>
    <w:p w14:paraId="458CAA33"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Zhang, Y., Zhang, Y., &amp; Peng, L. (2021). Regulatory Challenges and Opportunities in the Electric Vehicle Industry: A Global Perspective. Sustainability, 13(18), 10226. </w:t>
      </w:r>
    </w:p>
    <w:p w14:paraId="458CAA34"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Nam, T. W., &amp; Kim, H. J. (2020). Regulatory Frameworks for Electric Vehicle Market Development: A Review. Sustainability, 12(23), 10044.</w:t>
      </w:r>
    </w:p>
    <w:p w14:paraId="458CAA35"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lastRenderedPageBreak/>
        <w:t xml:space="preserve">Wang, X., Zhang, X., &amp; Ren, J. (2021). Cybersecurity Challenges and Opportunities in the Electric Vehicle Industry: A Review. IEEE Access, 9, 51805-51817. </w:t>
      </w:r>
    </w:p>
    <w:p w14:paraId="458CAA36"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Lopes, R., &amp; Correia, M. (2020). Privacy and Security Challenges in the Electric Vehicle Ecosystem: A Systematic Literature Review. Journal of Information Security and Applications, 54, 102545.</w:t>
      </w:r>
    </w:p>
    <w:p w14:paraId="458CAA37"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Raj, P., &amp; Raghunath, S. (2021). Electric Vehicle Infrastructure Readiness: Challenges and Opportunities. Transportation Research Procedia, 56, 3-10. </w:t>
      </w:r>
    </w:p>
    <w:p w14:paraId="458CAA38"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Hossain, E., Rahman, M. M., &amp; Al-Fuqaha, A. (2020). Electric Vehicle Charging Infrastructure: Challenges and Opportunities. IEEE Access, 8, 137937-137955.</w:t>
      </w:r>
    </w:p>
    <w:p w14:paraId="458CAA39"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Johnson, A., &amp; Kumar, A. (2021). Addressing the Skills Gap in the Electric Vehicle Industry: Challenges and Opportunities. Journal of Advanced Transportation, 2021, 6686107. </w:t>
      </w:r>
    </w:p>
    <w:p w14:paraId="458CAA3A"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Kumar, A., &amp; Johnson, A. (2020). Talent Acquisition Strategies for the Electric Vehicle Industry: A Review. Transportation Research Procedia, 45, 329-336.</w:t>
      </w:r>
    </w:p>
    <w:p w14:paraId="458CAA3B"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Hidalgo, D., &amp; Hu, R. (2021). Market Growth and Adoption Trends in the Electric Vehicle Industry: A Review. Renewable and Sustainable Energy Reviews, 139, 110678. </w:t>
      </w:r>
    </w:p>
    <w:p w14:paraId="458CAA3C"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Rao, K. S., &amp; Reddy, K. S. (2020). Prospects and Impacts of Electric Vehicle Market Growth: A Global Perspective. International Journal of Energy Research, 44(11), 9318-9335.</w:t>
      </w:r>
    </w:p>
    <w:p w14:paraId="458CAA3D"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Anisimov, E. (2021). Environmental and Societal Implications of Electric Vehicle Adoption: A Review. Journal of Cleaner Production, 282, 124535. </w:t>
      </w:r>
    </w:p>
    <w:p w14:paraId="458CAA3E"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Pan, S., &amp; Zhang, L. (2020). Electric Vehicle Adoption and Its Environmental and Societal Impacts: A Systematic Review. Sustainability, 12(17), 7028. </w:t>
      </w:r>
    </w:p>
    <w:p w14:paraId="458CAA3F" w14:textId="77777777" w:rsidR="00D10127" w:rsidRPr="00D022C5" w:rsidRDefault="00BF5A5D" w:rsidP="00D022C5">
      <w:pPr>
        <w:numPr>
          <w:ilvl w:val="0"/>
          <w:numId w:val="13"/>
        </w:numPr>
        <w:spacing w:after="0"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Zhang, H., Lu, J., &amp; Wang, X. (2021). Environmental and Societal Implications of Electric Vehicle Adoption: Perspectives and Challenges. Transportation Research Part D: Transport and Environment, 97, 102985.</w:t>
      </w:r>
    </w:p>
    <w:p w14:paraId="458CAA40" w14:textId="77777777" w:rsidR="00D10127" w:rsidRPr="00D022C5" w:rsidRDefault="00BF5A5D" w:rsidP="00D022C5">
      <w:pPr>
        <w:numPr>
          <w:ilvl w:val="0"/>
          <w:numId w:val="13"/>
        </w:numPr>
        <w:spacing w:line="360" w:lineRule="auto"/>
        <w:ind w:left="720" w:hanging="360"/>
        <w:jc w:val="both"/>
        <w:rPr>
          <w:rFonts w:ascii="Times New Roman" w:eastAsia="Cambria" w:hAnsi="Times New Roman" w:cs="Times New Roman"/>
          <w:sz w:val="24"/>
          <w:szCs w:val="24"/>
        </w:rPr>
      </w:pPr>
      <w:r w:rsidRPr="00D022C5">
        <w:rPr>
          <w:rFonts w:ascii="Times New Roman" w:eastAsia="Cambria" w:hAnsi="Times New Roman" w:cs="Times New Roman"/>
          <w:sz w:val="24"/>
          <w:szCs w:val="24"/>
        </w:rPr>
        <w:t xml:space="preserve">Zhang, Y., &amp; Wang, X. (2021). Technological Advancements and Innovations in Electric Vehicle Development: A Review. Transportation Research Part C: Emerging Technologies, 132, 103617. </w:t>
      </w:r>
    </w:p>
    <w:p w14:paraId="458CAA42" w14:textId="77777777" w:rsidR="00D10127" w:rsidRPr="00D022C5" w:rsidRDefault="00D10127" w:rsidP="00D022C5">
      <w:pPr>
        <w:spacing w:after="0" w:line="360" w:lineRule="auto"/>
        <w:jc w:val="both"/>
        <w:rPr>
          <w:rFonts w:ascii="Times New Roman" w:eastAsia="Times New Roman" w:hAnsi="Times New Roman" w:cs="Times New Roman"/>
          <w:sz w:val="24"/>
          <w:szCs w:val="24"/>
        </w:rPr>
      </w:pPr>
    </w:p>
    <w:p w14:paraId="458CAA43"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A44"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A45"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A46"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A47" w14:textId="77777777" w:rsidR="00D10127" w:rsidRPr="00D465CD" w:rsidRDefault="00D10127">
      <w:pPr>
        <w:spacing w:after="0" w:line="240" w:lineRule="auto"/>
        <w:jc w:val="both"/>
        <w:rPr>
          <w:rFonts w:ascii="Times New Roman" w:eastAsia="Times New Roman" w:hAnsi="Times New Roman" w:cs="Times New Roman"/>
          <w:sz w:val="24"/>
          <w:szCs w:val="24"/>
        </w:rPr>
      </w:pPr>
    </w:p>
    <w:p w14:paraId="458CAA48" w14:textId="77777777" w:rsidR="00D10127" w:rsidRPr="00D465CD" w:rsidRDefault="00D10127">
      <w:pPr>
        <w:spacing w:after="0" w:line="240" w:lineRule="auto"/>
        <w:jc w:val="both"/>
        <w:rPr>
          <w:rFonts w:ascii="Times New Roman" w:eastAsia="Times New Roman" w:hAnsi="Times New Roman" w:cs="Times New Roman"/>
          <w:sz w:val="24"/>
          <w:szCs w:val="24"/>
        </w:rPr>
      </w:pPr>
    </w:p>
    <w:sectPr w:rsidR="00D10127" w:rsidRPr="00D465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71B"/>
    <w:multiLevelType w:val="multilevel"/>
    <w:tmpl w:val="F2D6BA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BB0EB5"/>
    <w:multiLevelType w:val="multilevel"/>
    <w:tmpl w:val="D49CDB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65301C"/>
    <w:multiLevelType w:val="multilevel"/>
    <w:tmpl w:val="B7FCE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E3F418D"/>
    <w:multiLevelType w:val="hybridMultilevel"/>
    <w:tmpl w:val="1B3294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0356CB7"/>
    <w:multiLevelType w:val="multilevel"/>
    <w:tmpl w:val="DC2299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1535B61"/>
    <w:multiLevelType w:val="hybridMultilevel"/>
    <w:tmpl w:val="A35A2B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91C02F5"/>
    <w:multiLevelType w:val="hybridMultilevel"/>
    <w:tmpl w:val="208AD34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998130E"/>
    <w:multiLevelType w:val="multilevel"/>
    <w:tmpl w:val="F2D6BA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3651ADA"/>
    <w:multiLevelType w:val="multilevel"/>
    <w:tmpl w:val="F2D6BA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B63A73"/>
    <w:multiLevelType w:val="multilevel"/>
    <w:tmpl w:val="295654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3B1E50"/>
    <w:multiLevelType w:val="multilevel"/>
    <w:tmpl w:val="CEA2A4D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D14D51"/>
    <w:multiLevelType w:val="multilevel"/>
    <w:tmpl w:val="F2D6BA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F7A3BAA"/>
    <w:multiLevelType w:val="multilevel"/>
    <w:tmpl w:val="74765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57161034">
    <w:abstractNumId w:val="9"/>
  </w:num>
  <w:num w:numId="2" w16cid:durableId="1271474967">
    <w:abstractNumId w:val="2"/>
  </w:num>
  <w:num w:numId="3" w16cid:durableId="903419083">
    <w:abstractNumId w:val="1"/>
  </w:num>
  <w:num w:numId="4" w16cid:durableId="219286983">
    <w:abstractNumId w:val="12"/>
  </w:num>
  <w:num w:numId="5" w16cid:durableId="981040480">
    <w:abstractNumId w:val="4"/>
  </w:num>
  <w:num w:numId="6" w16cid:durableId="196281332">
    <w:abstractNumId w:val="6"/>
  </w:num>
  <w:num w:numId="7" w16cid:durableId="601495225">
    <w:abstractNumId w:val="7"/>
  </w:num>
  <w:num w:numId="8" w16cid:durableId="217395778">
    <w:abstractNumId w:val="8"/>
  </w:num>
  <w:num w:numId="9" w16cid:durableId="997266629">
    <w:abstractNumId w:val="0"/>
  </w:num>
  <w:num w:numId="10" w16cid:durableId="1020013899">
    <w:abstractNumId w:val="11"/>
  </w:num>
  <w:num w:numId="11" w16cid:durableId="1746879220">
    <w:abstractNumId w:val="3"/>
  </w:num>
  <w:num w:numId="12" w16cid:durableId="5717010">
    <w:abstractNumId w:val="5"/>
  </w:num>
  <w:num w:numId="13" w16cid:durableId="6123710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127"/>
    <w:rsid w:val="0003140B"/>
    <w:rsid w:val="00033203"/>
    <w:rsid w:val="0004206B"/>
    <w:rsid w:val="00043A8C"/>
    <w:rsid w:val="00053C55"/>
    <w:rsid w:val="000732CB"/>
    <w:rsid w:val="00075D0D"/>
    <w:rsid w:val="000A2B47"/>
    <w:rsid w:val="000A5130"/>
    <w:rsid w:val="000C6C5F"/>
    <w:rsid w:val="000C7049"/>
    <w:rsid w:val="000E530C"/>
    <w:rsid w:val="000F48FE"/>
    <w:rsid w:val="000F5EB9"/>
    <w:rsid w:val="00101BF2"/>
    <w:rsid w:val="00167A22"/>
    <w:rsid w:val="00197F90"/>
    <w:rsid w:val="001A4DB3"/>
    <w:rsid w:val="001B33D4"/>
    <w:rsid w:val="001D2927"/>
    <w:rsid w:val="001E5D5B"/>
    <w:rsid w:val="002147C8"/>
    <w:rsid w:val="002561D0"/>
    <w:rsid w:val="00263ED5"/>
    <w:rsid w:val="00273673"/>
    <w:rsid w:val="002C2486"/>
    <w:rsid w:val="002C4C2D"/>
    <w:rsid w:val="00322C2A"/>
    <w:rsid w:val="00332727"/>
    <w:rsid w:val="00333EBA"/>
    <w:rsid w:val="0033623E"/>
    <w:rsid w:val="00337C1C"/>
    <w:rsid w:val="003B31E3"/>
    <w:rsid w:val="003D63B9"/>
    <w:rsid w:val="003F3DC8"/>
    <w:rsid w:val="00401690"/>
    <w:rsid w:val="00407480"/>
    <w:rsid w:val="0041380C"/>
    <w:rsid w:val="004272F0"/>
    <w:rsid w:val="00431BE0"/>
    <w:rsid w:val="00435B6B"/>
    <w:rsid w:val="00444D6A"/>
    <w:rsid w:val="00465F01"/>
    <w:rsid w:val="004A154E"/>
    <w:rsid w:val="004B4D39"/>
    <w:rsid w:val="004C38B7"/>
    <w:rsid w:val="004E69DD"/>
    <w:rsid w:val="005072F6"/>
    <w:rsid w:val="0050754C"/>
    <w:rsid w:val="00507863"/>
    <w:rsid w:val="00517683"/>
    <w:rsid w:val="0055082B"/>
    <w:rsid w:val="005A06FC"/>
    <w:rsid w:val="005E22FE"/>
    <w:rsid w:val="006056C1"/>
    <w:rsid w:val="0061095C"/>
    <w:rsid w:val="00616C59"/>
    <w:rsid w:val="00634B89"/>
    <w:rsid w:val="00635749"/>
    <w:rsid w:val="0064166F"/>
    <w:rsid w:val="00674525"/>
    <w:rsid w:val="0068576A"/>
    <w:rsid w:val="006C4A1B"/>
    <w:rsid w:val="006C61E9"/>
    <w:rsid w:val="006D02BA"/>
    <w:rsid w:val="006E224A"/>
    <w:rsid w:val="006E57D7"/>
    <w:rsid w:val="006F3E15"/>
    <w:rsid w:val="00725E01"/>
    <w:rsid w:val="00727EB3"/>
    <w:rsid w:val="007353F4"/>
    <w:rsid w:val="00747CAE"/>
    <w:rsid w:val="007504A5"/>
    <w:rsid w:val="007830BB"/>
    <w:rsid w:val="00784E76"/>
    <w:rsid w:val="007A71F7"/>
    <w:rsid w:val="007D035E"/>
    <w:rsid w:val="007E1D5A"/>
    <w:rsid w:val="00825E21"/>
    <w:rsid w:val="00857862"/>
    <w:rsid w:val="00866074"/>
    <w:rsid w:val="0088675F"/>
    <w:rsid w:val="00936E83"/>
    <w:rsid w:val="00954BBC"/>
    <w:rsid w:val="009733EA"/>
    <w:rsid w:val="009B406F"/>
    <w:rsid w:val="009E74D0"/>
    <w:rsid w:val="00A17BB6"/>
    <w:rsid w:val="00A36B7D"/>
    <w:rsid w:val="00A510CC"/>
    <w:rsid w:val="00A535B8"/>
    <w:rsid w:val="00A64E0F"/>
    <w:rsid w:val="00A76974"/>
    <w:rsid w:val="00AA158E"/>
    <w:rsid w:val="00B03B39"/>
    <w:rsid w:val="00B23A17"/>
    <w:rsid w:val="00B32A2A"/>
    <w:rsid w:val="00B40CD7"/>
    <w:rsid w:val="00B440E1"/>
    <w:rsid w:val="00B633BB"/>
    <w:rsid w:val="00B734C4"/>
    <w:rsid w:val="00BA3E9B"/>
    <w:rsid w:val="00BA4DE4"/>
    <w:rsid w:val="00BB4E32"/>
    <w:rsid w:val="00BB56E6"/>
    <w:rsid w:val="00BD6062"/>
    <w:rsid w:val="00BF38A4"/>
    <w:rsid w:val="00BF5A5D"/>
    <w:rsid w:val="00C277C1"/>
    <w:rsid w:val="00C32965"/>
    <w:rsid w:val="00C576E6"/>
    <w:rsid w:val="00C6083A"/>
    <w:rsid w:val="00C75C62"/>
    <w:rsid w:val="00C91D20"/>
    <w:rsid w:val="00C9381E"/>
    <w:rsid w:val="00CA3832"/>
    <w:rsid w:val="00CA689D"/>
    <w:rsid w:val="00CA69F2"/>
    <w:rsid w:val="00CC1257"/>
    <w:rsid w:val="00CD74EA"/>
    <w:rsid w:val="00CF1920"/>
    <w:rsid w:val="00D022C5"/>
    <w:rsid w:val="00D10127"/>
    <w:rsid w:val="00D1393C"/>
    <w:rsid w:val="00D21090"/>
    <w:rsid w:val="00D2678F"/>
    <w:rsid w:val="00D43400"/>
    <w:rsid w:val="00D43D31"/>
    <w:rsid w:val="00D465CD"/>
    <w:rsid w:val="00D514B7"/>
    <w:rsid w:val="00D62F79"/>
    <w:rsid w:val="00D75D79"/>
    <w:rsid w:val="00D84485"/>
    <w:rsid w:val="00DA17FE"/>
    <w:rsid w:val="00E078F9"/>
    <w:rsid w:val="00E355E4"/>
    <w:rsid w:val="00E71480"/>
    <w:rsid w:val="00E92D2C"/>
    <w:rsid w:val="00EB0176"/>
    <w:rsid w:val="00ED1C0A"/>
    <w:rsid w:val="00ED6576"/>
    <w:rsid w:val="00EF048A"/>
    <w:rsid w:val="00F11641"/>
    <w:rsid w:val="00F32CCC"/>
    <w:rsid w:val="00F351F6"/>
    <w:rsid w:val="00F54028"/>
    <w:rsid w:val="00F74765"/>
    <w:rsid w:val="00F86504"/>
    <w:rsid w:val="00F91D3E"/>
    <w:rsid w:val="00FA0095"/>
    <w:rsid w:val="00FC2DC6"/>
    <w:rsid w:val="00FE772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CA8D5"/>
  <w15:docId w15:val="{2CAB075C-53D3-4AB7-A227-AC959A8D8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rsid w:val="000A5130"/>
    <w:pPr>
      <w:spacing w:before="360" w:after="40" w:line="240" w:lineRule="auto"/>
      <w:jc w:val="center"/>
    </w:pPr>
    <w:rPr>
      <w:rFonts w:ascii="Times New Roman" w:eastAsia="SimSun" w:hAnsi="Times New Roman" w:cs="Times New Roman"/>
      <w:noProof/>
      <w:kern w:val="0"/>
      <w:lang w:val="en-US" w:eastAsia="en-US"/>
    </w:rPr>
  </w:style>
  <w:style w:type="paragraph" w:styleId="ListParagraph">
    <w:name w:val="List Paragraph"/>
    <w:basedOn w:val="Normal"/>
    <w:uiPriority w:val="34"/>
    <w:qFormat/>
    <w:rsid w:val="00B63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85473">
      <w:bodyDiv w:val="1"/>
      <w:marLeft w:val="0"/>
      <w:marRight w:val="0"/>
      <w:marTop w:val="0"/>
      <w:marBottom w:val="0"/>
      <w:divBdr>
        <w:top w:val="none" w:sz="0" w:space="0" w:color="auto"/>
        <w:left w:val="none" w:sz="0" w:space="0" w:color="auto"/>
        <w:bottom w:val="none" w:sz="0" w:space="0" w:color="auto"/>
        <w:right w:val="none" w:sz="0" w:space="0" w:color="auto"/>
      </w:divBdr>
    </w:div>
    <w:div w:id="1399936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jclepro.2021.128617"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hyperlink" Target="https://doi.org/10.1108/EBR-04-2020-0122" TargetMode="Externa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23</Pages>
  <Words>6855</Words>
  <Characters>39077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Neetu Singh</cp:lastModifiedBy>
  <cp:revision>3</cp:revision>
  <dcterms:created xsi:type="dcterms:W3CDTF">2024-05-01T10:43:00Z</dcterms:created>
  <dcterms:modified xsi:type="dcterms:W3CDTF">2024-05-01T10:55:00Z</dcterms:modified>
</cp:coreProperties>
</file>