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54540" w14:textId="4E29716A" w:rsidR="00B602F4" w:rsidRPr="002367B5" w:rsidRDefault="00625D4B" w:rsidP="002367B5">
      <w:pPr>
        <w:ind w:left="2880" w:firstLine="720"/>
        <w:rPr>
          <w:b/>
          <w:bCs/>
          <w:sz w:val="44"/>
          <w:szCs w:val="44"/>
          <w:lang w:val="en-US"/>
        </w:rPr>
      </w:pPr>
      <w:r w:rsidRPr="002367B5">
        <w:rPr>
          <w:b/>
          <w:bCs/>
          <w:sz w:val="44"/>
          <w:szCs w:val="44"/>
          <w:lang w:val="en-US"/>
        </w:rPr>
        <w:t>Brucella</w:t>
      </w:r>
    </w:p>
    <w:p w14:paraId="22CDE362" w14:textId="77777777" w:rsidR="00600231" w:rsidRDefault="00625D4B" w:rsidP="00C8445D">
      <w:pPr>
        <w:jc w:val="both"/>
        <w:rPr>
          <w:sz w:val="32"/>
          <w:szCs w:val="32"/>
          <w:lang w:val="en-US"/>
        </w:rPr>
      </w:pPr>
      <w:r>
        <w:rPr>
          <w:sz w:val="32"/>
          <w:szCs w:val="32"/>
          <w:lang w:val="en-US"/>
        </w:rPr>
        <w:t>Brucella are free-living, small, facultative, nonmotile, aerobic, non-motile, non-capsulated, gram negative coccobacilli or short bacilli arranged singly or in short chains. Many isolates require supplementary carbon dioxide for growth.</w:t>
      </w:r>
      <w:r w:rsidR="00C4312F">
        <w:rPr>
          <w:sz w:val="32"/>
          <w:szCs w:val="32"/>
          <w:lang w:val="en-US"/>
        </w:rPr>
        <w:t xml:space="preserve"> Brucella was named after sir David Bause who isolate the first recognized species B. </w:t>
      </w:r>
      <w:proofErr w:type="spellStart"/>
      <w:r w:rsidR="00C4312F">
        <w:rPr>
          <w:sz w:val="32"/>
          <w:szCs w:val="32"/>
          <w:lang w:val="en-US"/>
        </w:rPr>
        <w:t>melitinsis</w:t>
      </w:r>
      <w:proofErr w:type="spellEnd"/>
      <w:r w:rsidR="00C4312F">
        <w:rPr>
          <w:sz w:val="32"/>
          <w:szCs w:val="32"/>
          <w:lang w:val="en-US"/>
        </w:rPr>
        <w:t xml:space="preserve">. </w:t>
      </w:r>
      <w:r w:rsidR="004E1D86">
        <w:rPr>
          <w:sz w:val="32"/>
          <w:szCs w:val="32"/>
          <w:lang w:val="en-US"/>
        </w:rPr>
        <w:t xml:space="preserve">Brucella have been classified into 6 </w:t>
      </w:r>
      <w:proofErr w:type="spellStart"/>
      <w:r w:rsidR="004E1D86">
        <w:rPr>
          <w:sz w:val="32"/>
          <w:szCs w:val="32"/>
          <w:lang w:val="en-US"/>
        </w:rPr>
        <w:t>nomen</w:t>
      </w:r>
      <w:proofErr w:type="spellEnd"/>
      <w:r w:rsidR="004E1D86">
        <w:rPr>
          <w:sz w:val="32"/>
          <w:szCs w:val="32"/>
          <w:lang w:val="en-US"/>
        </w:rPr>
        <w:t xml:space="preserve"> species</w:t>
      </w:r>
      <w:r w:rsidR="00600231">
        <w:rPr>
          <w:sz w:val="32"/>
          <w:szCs w:val="32"/>
          <w:lang w:val="en-US"/>
        </w:rPr>
        <w:t>:</w:t>
      </w:r>
    </w:p>
    <w:tbl>
      <w:tblPr>
        <w:tblStyle w:val="TableGrid"/>
        <w:tblW w:w="0" w:type="auto"/>
        <w:tblLook w:val="04A0" w:firstRow="1" w:lastRow="0" w:firstColumn="1" w:lastColumn="0" w:noHBand="0" w:noVBand="1"/>
      </w:tblPr>
      <w:tblGrid>
        <w:gridCol w:w="1132"/>
        <w:gridCol w:w="841"/>
        <w:gridCol w:w="1195"/>
        <w:gridCol w:w="1159"/>
        <w:gridCol w:w="922"/>
        <w:gridCol w:w="1039"/>
        <w:gridCol w:w="1364"/>
        <w:gridCol w:w="1364"/>
      </w:tblGrid>
      <w:tr w:rsidR="00574B2D" w14:paraId="35C068DC" w14:textId="77777777" w:rsidTr="00600231">
        <w:tc>
          <w:tcPr>
            <w:tcW w:w="1127" w:type="dxa"/>
          </w:tcPr>
          <w:p w14:paraId="706E4BA4" w14:textId="25885F83" w:rsidR="00600231" w:rsidRDefault="00574B2D" w:rsidP="00C8445D">
            <w:pPr>
              <w:jc w:val="both"/>
              <w:rPr>
                <w:sz w:val="32"/>
                <w:szCs w:val="32"/>
                <w:lang w:val="en-US"/>
              </w:rPr>
            </w:pPr>
            <w:r>
              <w:rPr>
                <w:sz w:val="32"/>
                <w:szCs w:val="32"/>
                <w:lang w:val="en-US"/>
              </w:rPr>
              <w:t>Species</w:t>
            </w:r>
          </w:p>
        </w:tc>
        <w:tc>
          <w:tcPr>
            <w:tcW w:w="1127" w:type="dxa"/>
          </w:tcPr>
          <w:p w14:paraId="5258D421" w14:textId="27EC9134" w:rsidR="00600231" w:rsidRDefault="00574B2D" w:rsidP="00C8445D">
            <w:pPr>
              <w:jc w:val="both"/>
              <w:rPr>
                <w:sz w:val="32"/>
                <w:szCs w:val="32"/>
                <w:lang w:val="en-US"/>
              </w:rPr>
            </w:pPr>
            <w:r>
              <w:rPr>
                <w:sz w:val="32"/>
                <w:szCs w:val="32"/>
                <w:lang w:val="en-US"/>
              </w:rPr>
              <w:t>Biovars</w:t>
            </w:r>
          </w:p>
        </w:tc>
        <w:tc>
          <w:tcPr>
            <w:tcW w:w="1127" w:type="dxa"/>
          </w:tcPr>
          <w:p w14:paraId="34CED213" w14:textId="1A4F501A" w:rsidR="00600231" w:rsidRPr="00574B2D" w:rsidRDefault="00574B2D" w:rsidP="00C8445D">
            <w:pPr>
              <w:jc w:val="both"/>
              <w:rPr>
                <w:sz w:val="28"/>
                <w:szCs w:val="28"/>
                <w:lang w:val="en-US"/>
              </w:rPr>
            </w:pPr>
            <w:r>
              <w:rPr>
                <w:sz w:val="32"/>
                <w:szCs w:val="32"/>
                <w:lang w:val="en-US"/>
              </w:rPr>
              <w:t>Co</w:t>
            </w:r>
            <w:r>
              <w:rPr>
                <w:sz w:val="24"/>
                <w:szCs w:val="24"/>
                <w:lang w:val="en-US"/>
              </w:rPr>
              <w:t xml:space="preserve">2 </w:t>
            </w:r>
            <w:r>
              <w:rPr>
                <w:sz w:val="28"/>
                <w:szCs w:val="28"/>
                <w:lang w:val="en-US"/>
              </w:rPr>
              <w:t>Requirement</w:t>
            </w:r>
          </w:p>
        </w:tc>
        <w:tc>
          <w:tcPr>
            <w:tcW w:w="1127" w:type="dxa"/>
          </w:tcPr>
          <w:p w14:paraId="7D5E05CE" w14:textId="20F6A156" w:rsidR="00600231" w:rsidRPr="00574B2D" w:rsidRDefault="00574B2D" w:rsidP="00C8445D">
            <w:pPr>
              <w:jc w:val="both"/>
              <w:rPr>
                <w:sz w:val="32"/>
                <w:szCs w:val="32"/>
                <w:lang w:val="en-US"/>
              </w:rPr>
            </w:pPr>
            <w:r>
              <w:rPr>
                <w:sz w:val="32"/>
                <w:szCs w:val="32"/>
                <w:lang w:val="en-US"/>
              </w:rPr>
              <w:t>H</w:t>
            </w:r>
            <w:r>
              <w:rPr>
                <w:sz w:val="24"/>
                <w:szCs w:val="24"/>
                <w:lang w:val="en-US"/>
              </w:rPr>
              <w:t>2</w:t>
            </w:r>
            <w:r>
              <w:rPr>
                <w:sz w:val="32"/>
                <w:szCs w:val="32"/>
                <w:lang w:val="en-US"/>
              </w:rPr>
              <w:t>S Production</w:t>
            </w:r>
          </w:p>
        </w:tc>
        <w:tc>
          <w:tcPr>
            <w:tcW w:w="1127" w:type="dxa"/>
          </w:tcPr>
          <w:p w14:paraId="1B11A70D" w14:textId="02A3A691" w:rsidR="00600231" w:rsidRDefault="00574B2D" w:rsidP="00C8445D">
            <w:pPr>
              <w:jc w:val="both"/>
              <w:rPr>
                <w:sz w:val="32"/>
                <w:szCs w:val="32"/>
                <w:lang w:val="en-US"/>
              </w:rPr>
            </w:pPr>
            <w:r>
              <w:rPr>
                <w:sz w:val="32"/>
                <w:szCs w:val="32"/>
                <w:lang w:val="en-US"/>
              </w:rPr>
              <w:t>Urease</w:t>
            </w:r>
          </w:p>
        </w:tc>
        <w:tc>
          <w:tcPr>
            <w:tcW w:w="1127" w:type="dxa"/>
          </w:tcPr>
          <w:p w14:paraId="0F4250E7" w14:textId="553E029F" w:rsidR="00600231" w:rsidRDefault="00574B2D" w:rsidP="00C8445D">
            <w:pPr>
              <w:jc w:val="both"/>
              <w:rPr>
                <w:sz w:val="32"/>
                <w:szCs w:val="32"/>
                <w:lang w:val="en-US"/>
              </w:rPr>
            </w:pPr>
            <w:r>
              <w:rPr>
                <w:sz w:val="32"/>
                <w:szCs w:val="32"/>
                <w:lang w:val="en-US"/>
              </w:rPr>
              <w:t>Reservoir</w:t>
            </w:r>
          </w:p>
        </w:tc>
        <w:tc>
          <w:tcPr>
            <w:tcW w:w="1127" w:type="dxa"/>
          </w:tcPr>
          <w:p w14:paraId="7E2663B7" w14:textId="4D3B0D80" w:rsidR="00600231" w:rsidRDefault="00574B2D" w:rsidP="00C8445D">
            <w:pPr>
              <w:jc w:val="both"/>
              <w:rPr>
                <w:sz w:val="32"/>
                <w:szCs w:val="32"/>
                <w:lang w:val="en-US"/>
              </w:rPr>
            </w:pPr>
            <w:r>
              <w:rPr>
                <w:sz w:val="32"/>
                <w:szCs w:val="32"/>
                <w:lang w:val="en-US"/>
              </w:rPr>
              <w:t>Agglutination by antiserum A</w:t>
            </w:r>
          </w:p>
        </w:tc>
        <w:tc>
          <w:tcPr>
            <w:tcW w:w="1127" w:type="dxa"/>
          </w:tcPr>
          <w:p w14:paraId="21CC4D5B" w14:textId="5DA9C848" w:rsidR="00600231" w:rsidRDefault="00574B2D" w:rsidP="00C8445D">
            <w:pPr>
              <w:jc w:val="both"/>
              <w:rPr>
                <w:sz w:val="32"/>
                <w:szCs w:val="32"/>
                <w:lang w:val="en-US"/>
              </w:rPr>
            </w:pPr>
            <w:r>
              <w:rPr>
                <w:sz w:val="32"/>
                <w:szCs w:val="32"/>
                <w:lang w:val="en-US"/>
              </w:rPr>
              <w:t>Agglutination by antiserum M</w:t>
            </w:r>
          </w:p>
        </w:tc>
      </w:tr>
      <w:tr w:rsidR="00574B2D" w14:paraId="0DB652A2" w14:textId="77777777" w:rsidTr="00600231">
        <w:tc>
          <w:tcPr>
            <w:tcW w:w="1127" w:type="dxa"/>
          </w:tcPr>
          <w:p w14:paraId="3183A0BB" w14:textId="243D7DFC"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mellitensis</w:t>
            </w:r>
            <w:proofErr w:type="spellEnd"/>
          </w:p>
        </w:tc>
        <w:tc>
          <w:tcPr>
            <w:tcW w:w="1127" w:type="dxa"/>
          </w:tcPr>
          <w:p w14:paraId="21B9F37D" w14:textId="5879FF58" w:rsidR="00600231" w:rsidRDefault="00A772BD" w:rsidP="00C8445D">
            <w:pPr>
              <w:jc w:val="both"/>
              <w:rPr>
                <w:sz w:val="32"/>
                <w:szCs w:val="32"/>
                <w:lang w:val="en-US"/>
              </w:rPr>
            </w:pPr>
            <w:r>
              <w:rPr>
                <w:sz w:val="32"/>
                <w:szCs w:val="32"/>
                <w:lang w:val="en-US"/>
              </w:rPr>
              <w:t>3</w:t>
            </w:r>
          </w:p>
        </w:tc>
        <w:tc>
          <w:tcPr>
            <w:tcW w:w="1127" w:type="dxa"/>
          </w:tcPr>
          <w:p w14:paraId="75BEB5CF" w14:textId="548B6556" w:rsidR="00600231" w:rsidRDefault="00A772BD" w:rsidP="00C8445D">
            <w:pPr>
              <w:jc w:val="both"/>
              <w:rPr>
                <w:sz w:val="32"/>
                <w:szCs w:val="32"/>
                <w:lang w:val="en-US"/>
              </w:rPr>
            </w:pPr>
            <w:r>
              <w:rPr>
                <w:sz w:val="32"/>
                <w:szCs w:val="32"/>
                <w:lang w:val="en-US"/>
              </w:rPr>
              <w:t>-</w:t>
            </w:r>
          </w:p>
        </w:tc>
        <w:tc>
          <w:tcPr>
            <w:tcW w:w="1127" w:type="dxa"/>
          </w:tcPr>
          <w:p w14:paraId="3051B744" w14:textId="02BB8311" w:rsidR="00600231" w:rsidRDefault="00A772BD" w:rsidP="00C8445D">
            <w:pPr>
              <w:jc w:val="both"/>
              <w:rPr>
                <w:sz w:val="32"/>
                <w:szCs w:val="32"/>
                <w:lang w:val="en-US"/>
              </w:rPr>
            </w:pPr>
            <w:r>
              <w:rPr>
                <w:sz w:val="32"/>
                <w:szCs w:val="32"/>
                <w:lang w:val="en-US"/>
              </w:rPr>
              <w:t>-</w:t>
            </w:r>
          </w:p>
        </w:tc>
        <w:tc>
          <w:tcPr>
            <w:tcW w:w="1127" w:type="dxa"/>
          </w:tcPr>
          <w:p w14:paraId="49F0894A" w14:textId="2562E013" w:rsidR="00600231" w:rsidRDefault="00A772BD" w:rsidP="00C8445D">
            <w:pPr>
              <w:jc w:val="both"/>
              <w:rPr>
                <w:sz w:val="32"/>
                <w:szCs w:val="32"/>
                <w:lang w:val="en-US"/>
              </w:rPr>
            </w:pPr>
            <w:r>
              <w:rPr>
                <w:sz w:val="32"/>
                <w:szCs w:val="32"/>
                <w:lang w:val="en-US"/>
              </w:rPr>
              <w:t>Variable</w:t>
            </w:r>
          </w:p>
        </w:tc>
        <w:tc>
          <w:tcPr>
            <w:tcW w:w="1127" w:type="dxa"/>
          </w:tcPr>
          <w:p w14:paraId="2BCFB0B4" w14:textId="44F23282" w:rsidR="00600231" w:rsidRDefault="00574B2D" w:rsidP="00C8445D">
            <w:pPr>
              <w:jc w:val="both"/>
              <w:rPr>
                <w:sz w:val="32"/>
                <w:szCs w:val="32"/>
                <w:lang w:val="en-US"/>
              </w:rPr>
            </w:pPr>
            <w:r>
              <w:rPr>
                <w:sz w:val="32"/>
                <w:szCs w:val="32"/>
                <w:lang w:val="en-US"/>
              </w:rPr>
              <w:t>Sheep, Goat</w:t>
            </w:r>
          </w:p>
        </w:tc>
        <w:tc>
          <w:tcPr>
            <w:tcW w:w="1127" w:type="dxa"/>
          </w:tcPr>
          <w:p w14:paraId="59BAB48B" w14:textId="041ACD83" w:rsidR="00600231" w:rsidRDefault="00574B2D" w:rsidP="00C8445D">
            <w:pPr>
              <w:jc w:val="both"/>
              <w:rPr>
                <w:sz w:val="32"/>
                <w:szCs w:val="32"/>
                <w:lang w:val="en-US"/>
              </w:rPr>
            </w:pPr>
            <w:r>
              <w:rPr>
                <w:sz w:val="32"/>
                <w:szCs w:val="32"/>
                <w:lang w:val="en-US"/>
              </w:rPr>
              <w:t>-</w:t>
            </w:r>
          </w:p>
        </w:tc>
        <w:tc>
          <w:tcPr>
            <w:tcW w:w="1127" w:type="dxa"/>
          </w:tcPr>
          <w:p w14:paraId="6AAD1973" w14:textId="5575635F" w:rsidR="00600231" w:rsidRDefault="00574B2D" w:rsidP="00C8445D">
            <w:pPr>
              <w:jc w:val="both"/>
              <w:rPr>
                <w:sz w:val="32"/>
                <w:szCs w:val="32"/>
                <w:lang w:val="en-US"/>
              </w:rPr>
            </w:pPr>
            <w:r>
              <w:rPr>
                <w:sz w:val="32"/>
                <w:szCs w:val="32"/>
                <w:lang w:val="en-US"/>
              </w:rPr>
              <w:t>+</w:t>
            </w:r>
          </w:p>
        </w:tc>
      </w:tr>
      <w:tr w:rsidR="00574B2D" w14:paraId="73C500BD" w14:textId="77777777" w:rsidTr="00600231">
        <w:tc>
          <w:tcPr>
            <w:tcW w:w="1127" w:type="dxa"/>
          </w:tcPr>
          <w:p w14:paraId="268CBC03" w14:textId="7F6B3571" w:rsidR="00600231" w:rsidRDefault="00574B2D" w:rsidP="00C8445D">
            <w:pPr>
              <w:jc w:val="both"/>
              <w:rPr>
                <w:sz w:val="32"/>
                <w:szCs w:val="32"/>
                <w:lang w:val="en-US"/>
              </w:rPr>
            </w:pPr>
            <w:r>
              <w:rPr>
                <w:sz w:val="32"/>
                <w:szCs w:val="32"/>
                <w:lang w:val="en-US"/>
              </w:rPr>
              <w:t>B. abortus</w:t>
            </w:r>
          </w:p>
        </w:tc>
        <w:tc>
          <w:tcPr>
            <w:tcW w:w="1127" w:type="dxa"/>
          </w:tcPr>
          <w:p w14:paraId="00158A8C" w14:textId="5B45C84E" w:rsidR="00600231" w:rsidRDefault="00A772BD" w:rsidP="00C8445D">
            <w:pPr>
              <w:jc w:val="both"/>
              <w:rPr>
                <w:sz w:val="32"/>
                <w:szCs w:val="32"/>
                <w:lang w:val="en-US"/>
              </w:rPr>
            </w:pPr>
            <w:r>
              <w:rPr>
                <w:sz w:val="32"/>
                <w:szCs w:val="32"/>
                <w:lang w:val="en-US"/>
              </w:rPr>
              <w:t>9</w:t>
            </w:r>
          </w:p>
        </w:tc>
        <w:tc>
          <w:tcPr>
            <w:tcW w:w="1127" w:type="dxa"/>
          </w:tcPr>
          <w:p w14:paraId="5570CCF6" w14:textId="7AE23EAD" w:rsidR="00600231" w:rsidRDefault="00A772BD" w:rsidP="00C8445D">
            <w:pPr>
              <w:jc w:val="both"/>
              <w:rPr>
                <w:sz w:val="32"/>
                <w:szCs w:val="32"/>
                <w:lang w:val="en-US"/>
              </w:rPr>
            </w:pPr>
            <w:r>
              <w:rPr>
                <w:sz w:val="32"/>
                <w:szCs w:val="32"/>
                <w:lang w:val="en-US"/>
              </w:rPr>
              <w:t>+</w:t>
            </w:r>
          </w:p>
        </w:tc>
        <w:tc>
          <w:tcPr>
            <w:tcW w:w="1127" w:type="dxa"/>
          </w:tcPr>
          <w:p w14:paraId="6373EABC" w14:textId="6E9FC916" w:rsidR="00600231" w:rsidRDefault="00A772BD" w:rsidP="00C8445D">
            <w:pPr>
              <w:jc w:val="both"/>
              <w:rPr>
                <w:sz w:val="32"/>
                <w:szCs w:val="32"/>
                <w:lang w:val="en-US"/>
              </w:rPr>
            </w:pPr>
            <w:r>
              <w:rPr>
                <w:sz w:val="32"/>
                <w:szCs w:val="32"/>
                <w:lang w:val="en-US"/>
              </w:rPr>
              <w:t>+</w:t>
            </w:r>
          </w:p>
        </w:tc>
        <w:tc>
          <w:tcPr>
            <w:tcW w:w="1127" w:type="dxa"/>
          </w:tcPr>
          <w:p w14:paraId="71010EF4" w14:textId="04EC0931" w:rsidR="00600231" w:rsidRDefault="00A772BD" w:rsidP="00C8445D">
            <w:pPr>
              <w:jc w:val="both"/>
              <w:rPr>
                <w:sz w:val="32"/>
                <w:szCs w:val="32"/>
                <w:lang w:val="en-US"/>
              </w:rPr>
            </w:pPr>
            <w:r>
              <w:rPr>
                <w:sz w:val="32"/>
                <w:szCs w:val="32"/>
                <w:lang w:val="en-US"/>
              </w:rPr>
              <w:t>Slow</w:t>
            </w:r>
          </w:p>
        </w:tc>
        <w:tc>
          <w:tcPr>
            <w:tcW w:w="1127" w:type="dxa"/>
          </w:tcPr>
          <w:p w14:paraId="50A78C9E" w14:textId="669E9387" w:rsidR="00600231" w:rsidRDefault="00574B2D" w:rsidP="00C8445D">
            <w:pPr>
              <w:jc w:val="both"/>
              <w:rPr>
                <w:sz w:val="32"/>
                <w:szCs w:val="32"/>
                <w:lang w:val="en-US"/>
              </w:rPr>
            </w:pPr>
            <w:r>
              <w:rPr>
                <w:sz w:val="32"/>
                <w:szCs w:val="32"/>
                <w:lang w:val="en-US"/>
              </w:rPr>
              <w:t>Cattle</w:t>
            </w:r>
          </w:p>
        </w:tc>
        <w:tc>
          <w:tcPr>
            <w:tcW w:w="1127" w:type="dxa"/>
          </w:tcPr>
          <w:p w14:paraId="46CA6B7B" w14:textId="69C34AD5" w:rsidR="00600231" w:rsidRDefault="00574B2D" w:rsidP="00C8445D">
            <w:pPr>
              <w:jc w:val="both"/>
              <w:rPr>
                <w:sz w:val="32"/>
                <w:szCs w:val="32"/>
                <w:lang w:val="en-US"/>
              </w:rPr>
            </w:pPr>
            <w:r>
              <w:rPr>
                <w:sz w:val="32"/>
                <w:szCs w:val="32"/>
                <w:lang w:val="en-US"/>
              </w:rPr>
              <w:t>+</w:t>
            </w:r>
          </w:p>
        </w:tc>
        <w:tc>
          <w:tcPr>
            <w:tcW w:w="1127" w:type="dxa"/>
          </w:tcPr>
          <w:p w14:paraId="5E8A1E9B" w14:textId="13721EF6" w:rsidR="00600231" w:rsidRDefault="00574B2D" w:rsidP="00C8445D">
            <w:pPr>
              <w:jc w:val="both"/>
              <w:rPr>
                <w:sz w:val="32"/>
                <w:szCs w:val="32"/>
                <w:lang w:val="en-US"/>
              </w:rPr>
            </w:pPr>
            <w:r>
              <w:rPr>
                <w:sz w:val="32"/>
                <w:szCs w:val="32"/>
                <w:lang w:val="en-US"/>
              </w:rPr>
              <w:t>-</w:t>
            </w:r>
          </w:p>
        </w:tc>
      </w:tr>
      <w:tr w:rsidR="00574B2D" w14:paraId="7D0D92DF" w14:textId="77777777" w:rsidTr="00600231">
        <w:tc>
          <w:tcPr>
            <w:tcW w:w="1127" w:type="dxa"/>
          </w:tcPr>
          <w:p w14:paraId="67BA4A18" w14:textId="1A0B924E" w:rsidR="00600231" w:rsidRDefault="00574B2D" w:rsidP="00C8445D">
            <w:pPr>
              <w:jc w:val="both"/>
              <w:rPr>
                <w:sz w:val="32"/>
                <w:szCs w:val="32"/>
                <w:lang w:val="en-US"/>
              </w:rPr>
            </w:pPr>
            <w:r>
              <w:rPr>
                <w:sz w:val="32"/>
                <w:szCs w:val="32"/>
                <w:lang w:val="en-US"/>
              </w:rPr>
              <w:t>B. suis</w:t>
            </w:r>
          </w:p>
        </w:tc>
        <w:tc>
          <w:tcPr>
            <w:tcW w:w="1127" w:type="dxa"/>
          </w:tcPr>
          <w:p w14:paraId="70B9693C" w14:textId="0080DC47" w:rsidR="00600231" w:rsidRDefault="00A772BD" w:rsidP="00C8445D">
            <w:pPr>
              <w:jc w:val="both"/>
              <w:rPr>
                <w:sz w:val="32"/>
                <w:szCs w:val="32"/>
                <w:lang w:val="en-US"/>
              </w:rPr>
            </w:pPr>
            <w:r>
              <w:rPr>
                <w:sz w:val="32"/>
                <w:szCs w:val="32"/>
                <w:lang w:val="en-US"/>
              </w:rPr>
              <w:t>5</w:t>
            </w:r>
          </w:p>
        </w:tc>
        <w:tc>
          <w:tcPr>
            <w:tcW w:w="1127" w:type="dxa"/>
          </w:tcPr>
          <w:p w14:paraId="14071FEE" w14:textId="1B1E77AF" w:rsidR="00600231" w:rsidRDefault="00A772BD" w:rsidP="00C8445D">
            <w:pPr>
              <w:jc w:val="both"/>
              <w:rPr>
                <w:sz w:val="32"/>
                <w:szCs w:val="32"/>
                <w:lang w:val="en-US"/>
              </w:rPr>
            </w:pPr>
            <w:r>
              <w:rPr>
                <w:sz w:val="32"/>
                <w:szCs w:val="32"/>
                <w:lang w:val="en-US"/>
              </w:rPr>
              <w:t>-</w:t>
            </w:r>
          </w:p>
        </w:tc>
        <w:tc>
          <w:tcPr>
            <w:tcW w:w="1127" w:type="dxa"/>
          </w:tcPr>
          <w:p w14:paraId="7060AE1F" w14:textId="02F24DC1" w:rsidR="00600231" w:rsidRDefault="00A772BD" w:rsidP="00C8445D">
            <w:pPr>
              <w:jc w:val="both"/>
              <w:rPr>
                <w:sz w:val="32"/>
                <w:szCs w:val="32"/>
                <w:lang w:val="en-US"/>
              </w:rPr>
            </w:pPr>
            <w:r>
              <w:rPr>
                <w:sz w:val="32"/>
                <w:szCs w:val="32"/>
                <w:lang w:val="en-US"/>
              </w:rPr>
              <w:t>-</w:t>
            </w:r>
          </w:p>
        </w:tc>
        <w:tc>
          <w:tcPr>
            <w:tcW w:w="1127" w:type="dxa"/>
          </w:tcPr>
          <w:p w14:paraId="4804D219" w14:textId="7C89E612" w:rsidR="00600231" w:rsidRDefault="00A772BD" w:rsidP="00C8445D">
            <w:pPr>
              <w:jc w:val="both"/>
              <w:rPr>
                <w:sz w:val="32"/>
                <w:szCs w:val="32"/>
                <w:lang w:val="en-US"/>
              </w:rPr>
            </w:pPr>
            <w:r>
              <w:rPr>
                <w:sz w:val="32"/>
                <w:szCs w:val="32"/>
                <w:lang w:val="en-US"/>
              </w:rPr>
              <w:t>Rapid</w:t>
            </w:r>
          </w:p>
        </w:tc>
        <w:tc>
          <w:tcPr>
            <w:tcW w:w="1127" w:type="dxa"/>
          </w:tcPr>
          <w:p w14:paraId="7BFCE637" w14:textId="1FE57A05" w:rsidR="00600231" w:rsidRDefault="00574B2D" w:rsidP="00C8445D">
            <w:pPr>
              <w:jc w:val="both"/>
              <w:rPr>
                <w:sz w:val="32"/>
                <w:szCs w:val="32"/>
                <w:lang w:val="en-US"/>
              </w:rPr>
            </w:pPr>
            <w:r>
              <w:rPr>
                <w:sz w:val="32"/>
                <w:szCs w:val="32"/>
                <w:lang w:val="en-US"/>
              </w:rPr>
              <w:t xml:space="preserve">Pig, </w:t>
            </w:r>
            <w:proofErr w:type="gramStart"/>
            <w:r>
              <w:rPr>
                <w:sz w:val="32"/>
                <w:szCs w:val="32"/>
                <w:lang w:val="en-US"/>
              </w:rPr>
              <w:t>Here</w:t>
            </w:r>
            <w:proofErr w:type="gramEnd"/>
            <w:r>
              <w:rPr>
                <w:sz w:val="32"/>
                <w:szCs w:val="32"/>
                <w:lang w:val="en-US"/>
              </w:rPr>
              <w:t>, Reindeer, Rodents</w:t>
            </w:r>
          </w:p>
        </w:tc>
        <w:tc>
          <w:tcPr>
            <w:tcW w:w="1127" w:type="dxa"/>
          </w:tcPr>
          <w:p w14:paraId="3018C3B8" w14:textId="4B9A2385" w:rsidR="00600231" w:rsidRDefault="00574B2D" w:rsidP="00C8445D">
            <w:pPr>
              <w:jc w:val="both"/>
              <w:rPr>
                <w:sz w:val="32"/>
                <w:szCs w:val="32"/>
                <w:lang w:val="en-US"/>
              </w:rPr>
            </w:pPr>
            <w:r>
              <w:rPr>
                <w:sz w:val="32"/>
                <w:szCs w:val="32"/>
                <w:lang w:val="en-US"/>
              </w:rPr>
              <w:t>+</w:t>
            </w:r>
          </w:p>
        </w:tc>
        <w:tc>
          <w:tcPr>
            <w:tcW w:w="1127" w:type="dxa"/>
          </w:tcPr>
          <w:p w14:paraId="41192783" w14:textId="1C1A88FA" w:rsidR="00600231" w:rsidRDefault="00574B2D" w:rsidP="00C8445D">
            <w:pPr>
              <w:jc w:val="both"/>
              <w:rPr>
                <w:sz w:val="32"/>
                <w:szCs w:val="32"/>
                <w:lang w:val="en-US"/>
              </w:rPr>
            </w:pPr>
            <w:r>
              <w:rPr>
                <w:sz w:val="32"/>
                <w:szCs w:val="32"/>
                <w:lang w:val="en-US"/>
              </w:rPr>
              <w:t>+</w:t>
            </w:r>
          </w:p>
        </w:tc>
      </w:tr>
      <w:tr w:rsidR="00574B2D" w14:paraId="0BCC1D3B" w14:textId="77777777" w:rsidTr="00600231">
        <w:tc>
          <w:tcPr>
            <w:tcW w:w="1127" w:type="dxa"/>
          </w:tcPr>
          <w:p w14:paraId="0CC85D64" w14:textId="1653C332"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canis</w:t>
            </w:r>
            <w:proofErr w:type="spellEnd"/>
          </w:p>
        </w:tc>
        <w:tc>
          <w:tcPr>
            <w:tcW w:w="1127" w:type="dxa"/>
          </w:tcPr>
          <w:p w14:paraId="7DB379D9" w14:textId="6A8F4E0E" w:rsidR="00600231" w:rsidRDefault="00A772BD" w:rsidP="00C8445D">
            <w:pPr>
              <w:jc w:val="both"/>
              <w:rPr>
                <w:sz w:val="32"/>
                <w:szCs w:val="32"/>
                <w:lang w:val="en-US"/>
              </w:rPr>
            </w:pPr>
            <w:r>
              <w:rPr>
                <w:sz w:val="32"/>
                <w:szCs w:val="32"/>
                <w:lang w:val="en-US"/>
              </w:rPr>
              <w:t>0</w:t>
            </w:r>
          </w:p>
        </w:tc>
        <w:tc>
          <w:tcPr>
            <w:tcW w:w="1127" w:type="dxa"/>
          </w:tcPr>
          <w:p w14:paraId="695686B2" w14:textId="296B7970" w:rsidR="00600231" w:rsidRDefault="00A772BD" w:rsidP="00C8445D">
            <w:pPr>
              <w:jc w:val="both"/>
              <w:rPr>
                <w:sz w:val="32"/>
                <w:szCs w:val="32"/>
                <w:lang w:val="en-US"/>
              </w:rPr>
            </w:pPr>
            <w:r>
              <w:rPr>
                <w:sz w:val="32"/>
                <w:szCs w:val="32"/>
                <w:lang w:val="en-US"/>
              </w:rPr>
              <w:t>-</w:t>
            </w:r>
          </w:p>
        </w:tc>
        <w:tc>
          <w:tcPr>
            <w:tcW w:w="1127" w:type="dxa"/>
          </w:tcPr>
          <w:p w14:paraId="377A4716" w14:textId="249D99CA" w:rsidR="00600231" w:rsidRDefault="00A772BD" w:rsidP="00C8445D">
            <w:pPr>
              <w:jc w:val="both"/>
              <w:rPr>
                <w:sz w:val="32"/>
                <w:szCs w:val="32"/>
                <w:lang w:val="en-US"/>
              </w:rPr>
            </w:pPr>
            <w:r>
              <w:rPr>
                <w:sz w:val="32"/>
                <w:szCs w:val="32"/>
                <w:lang w:val="en-US"/>
              </w:rPr>
              <w:t>-</w:t>
            </w:r>
          </w:p>
        </w:tc>
        <w:tc>
          <w:tcPr>
            <w:tcW w:w="1127" w:type="dxa"/>
          </w:tcPr>
          <w:p w14:paraId="6905EA76" w14:textId="31B645C1" w:rsidR="00600231" w:rsidRDefault="00A772BD" w:rsidP="00C8445D">
            <w:pPr>
              <w:jc w:val="both"/>
              <w:rPr>
                <w:sz w:val="32"/>
                <w:szCs w:val="32"/>
                <w:lang w:val="en-US"/>
              </w:rPr>
            </w:pPr>
            <w:r>
              <w:rPr>
                <w:sz w:val="32"/>
                <w:szCs w:val="32"/>
                <w:lang w:val="en-US"/>
              </w:rPr>
              <w:t>Rapid</w:t>
            </w:r>
          </w:p>
        </w:tc>
        <w:tc>
          <w:tcPr>
            <w:tcW w:w="1127" w:type="dxa"/>
          </w:tcPr>
          <w:p w14:paraId="2300980C" w14:textId="49131F0C" w:rsidR="00600231" w:rsidRDefault="00574B2D" w:rsidP="00C8445D">
            <w:pPr>
              <w:jc w:val="both"/>
              <w:rPr>
                <w:sz w:val="32"/>
                <w:szCs w:val="32"/>
                <w:lang w:val="en-US"/>
              </w:rPr>
            </w:pPr>
            <w:r>
              <w:rPr>
                <w:sz w:val="32"/>
                <w:szCs w:val="32"/>
                <w:lang w:val="en-US"/>
              </w:rPr>
              <w:t xml:space="preserve">Dog, </w:t>
            </w:r>
          </w:p>
        </w:tc>
        <w:tc>
          <w:tcPr>
            <w:tcW w:w="1127" w:type="dxa"/>
          </w:tcPr>
          <w:p w14:paraId="68D5BC67" w14:textId="22CDC8B9" w:rsidR="00600231" w:rsidRDefault="00574B2D" w:rsidP="00C8445D">
            <w:pPr>
              <w:jc w:val="both"/>
              <w:rPr>
                <w:sz w:val="32"/>
                <w:szCs w:val="32"/>
                <w:lang w:val="en-US"/>
              </w:rPr>
            </w:pPr>
            <w:r>
              <w:rPr>
                <w:sz w:val="32"/>
                <w:szCs w:val="32"/>
                <w:lang w:val="en-US"/>
              </w:rPr>
              <w:t>-</w:t>
            </w:r>
          </w:p>
        </w:tc>
        <w:tc>
          <w:tcPr>
            <w:tcW w:w="1127" w:type="dxa"/>
          </w:tcPr>
          <w:p w14:paraId="6AA9B686" w14:textId="41B61EE3" w:rsidR="00600231" w:rsidRDefault="00574B2D" w:rsidP="00C8445D">
            <w:pPr>
              <w:jc w:val="both"/>
              <w:rPr>
                <w:sz w:val="32"/>
                <w:szCs w:val="32"/>
                <w:lang w:val="en-US"/>
              </w:rPr>
            </w:pPr>
            <w:r>
              <w:rPr>
                <w:sz w:val="32"/>
                <w:szCs w:val="32"/>
                <w:lang w:val="en-US"/>
              </w:rPr>
              <w:t>-</w:t>
            </w:r>
          </w:p>
        </w:tc>
      </w:tr>
      <w:tr w:rsidR="00574B2D" w14:paraId="50B041BA" w14:textId="77777777" w:rsidTr="00600231">
        <w:tc>
          <w:tcPr>
            <w:tcW w:w="1127" w:type="dxa"/>
          </w:tcPr>
          <w:p w14:paraId="308A1F26" w14:textId="5C75E06A" w:rsidR="00600231" w:rsidRDefault="00574B2D" w:rsidP="00C8445D">
            <w:pPr>
              <w:jc w:val="both"/>
              <w:rPr>
                <w:sz w:val="32"/>
                <w:szCs w:val="32"/>
                <w:lang w:val="en-US"/>
              </w:rPr>
            </w:pPr>
            <w:r>
              <w:rPr>
                <w:sz w:val="32"/>
                <w:szCs w:val="32"/>
                <w:lang w:val="en-US"/>
              </w:rPr>
              <w:t xml:space="preserve">B. </w:t>
            </w:r>
            <w:proofErr w:type="spellStart"/>
            <w:r>
              <w:rPr>
                <w:sz w:val="32"/>
                <w:szCs w:val="32"/>
                <w:lang w:val="en-US"/>
              </w:rPr>
              <w:t>ovis</w:t>
            </w:r>
            <w:proofErr w:type="spellEnd"/>
          </w:p>
        </w:tc>
        <w:tc>
          <w:tcPr>
            <w:tcW w:w="1127" w:type="dxa"/>
          </w:tcPr>
          <w:p w14:paraId="3DD9CFEB" w14:textId="16B26D1F" w:rsidR="00600231" w:rsidRDefault="00A772BD" w:rsidP="00C8445D">
            <w:pPr>
              <w:jc w:val="both"/>
              <w:rPr>
                <w:sz w:val="32"/>
                <w:szCs w:val="32"/>
                <w:lang w:val="en-US"/>
              </w:rPr>
            </w:pPr>
            <w:r>
              <w:rPr>
                <w:sz w:val="32"/>
                <w:szCs w:val="32"/>
                <w:lang w:val="en-US"/>
              </w:rPr>
              <w:t>0</w:t>
            </w:r>
          </w:p>
        </w:tc>
        <w:tc>
          <w:tcPr>
            <w:tcW w:w="1127" w:type="dxa"/>
          </w:tcPr>
          <w:p w14:paraId="680A3F6A" w14:textId="69096B6F" w:rsidR="00600231" w:rsidRDefault="00A772BD" w:rsidP="00C8445D">
            <w:pPr>
              <w:jc w:val="both"/>
              <w:rPr>
                <w:sz w:val="32"/>
                <w:szCs w:val="32"/>
                <w:lang w:val="en-US"/>
              </w:rPr>
            </w:pPr>
            <w:r>
              <w:rPr>
                <w:sz w:val="32"/>
                <w:szCs w:val="32"/>
                <w:lang w:val="en-US"/>
              </w:rPr>
              <w:t>+</w:t>
            </w:r>
          </w:p>
        </w:tc>
        <w:tc>
          <w:tcPr>
            <w:tcW w:w="1127" w:type="dxa"/>
          </w:tcPr>
          <w:p w14:paraId="6C2FA590" w14:textId="4D21A876" w:rsidR="00600231" w:rsidRDefault="00A772BD" w:rsidP="00C8445D">
            <w:pPr>
              <w:jc w:val="both"/>
              <w:rPr>
                <w:sz w:val="32"/>
                <w:szCs w:val="32"/>
                <w:lang w:val="en-US"/>
              </w:rPr>
            </w:pPr>
            <w:r>
              <w:rPr>
                <w:sz w:val="32"/>
                <w:szCs w:val="32"/>
                <w:lang w:val="en-US"/>
              </w:rPr>
              <w:t>-</w:t>
            </w:r>
          </w:p>
        </w:tc>
        <w:tc>
          <w:tcPr>
            <w:tcW w:w="1127" w:type="dxa"/>
          </w:tcPr>
          <w:p w14:paraId="7AEF8044" w14:textId="6E294C87" w:rsidR="00600231" w:rsidRDefault="00A772BD" w:rsidP="00C8445D">
            <w:pPr>
              <w:jc w:val="both"/>
              <w:rPr>
                <w:sz w:val="32"/>
                <w:szCs w:val="32"/>
                <w:lang w:val="en-US"/>
              </w:rPr>
            </w:pPr>
            <w:r>
              <w:rPr>
                <w:sz w:val="32"/>
                <w:szCs w:val="32"/>
                <w:lang w:val="en-US"/>
              </w:rPr>
              <w:t>-</w:t>
            </w:r>
          </w:p>
        </w:tc>
        <w:tc>
          <w:tcPr>
            <w:tcW w:w="1127" w:type="dxa"/>
          </w:tcPr>
          <w:p w14:paraId="5118B3C1" w14:textId="7D9AE021" w:rsidR="00600231" w:rsidRDefault="00574B2D" w:rsidP="00C8445D">
            <w:pPr>
              <w:jc w:val="both"/>
              <w:rPr>
                <w:sz w:val="32"/>
                <w:szCs w:val="32"/>
                <w:lang w:val="en-US"/>
              </w:rPr>
            </w:pPr>
            <w:r>
              <w:rPr>
                <w:sz w:val="32"/>
                <w:szCs w:val="32"/>
                <w:lang w:val="en-US"/>
              </w:rPr>
              <w:t>Sheep</w:t>
            </w:r>
          </w:p>
        </w:tc>
        <w:tc>
          <w:tcPr>
            <w:tcW w:w="1127" w:type="dxa"/>
          </w:tcPr>
          <w:p w14:paraId="3BB4C11D" w14:textId="609DDA55" w:rsidR="00600231" w:rsidRDefault="00574B2D" w:rsidP="00C8445D">
            <w:pPr>
              <w:jc w:val="both"/>
              <w:rPr>
                <w:sz w:val="32"/>
                <w:szCs w:val="32"/>
                <w:lang w:val="en-US"/>
              </w:rPr>
            </w:pPr>
            <w:r>
              <w:rPr>
                <w:sz w:val="32"/>
                <w:szCs w:val="32"/>
                <w:lang w:val="en-US"/>
              </w:rPr>
              <w:t>+</w:t>
            </w:r>
          </w:p>
        </w:tc>
        <w:tc>
          <w:tcPr>
            <w:tcW w:w="1127" w:type="dxa"/>
          </w:tcPr>
          <w:p w14:paraId="206152C0" w14:textId="02CBD458" w:rsidR="00600231" w:rsidRDefault="00574B2D" w:rsidP="00C8445D">
            <w:pPr>
              <w:jc w:val="both"/>
              <w:rPr>
                <w:sz w:val="32"/>
                <w:szCs w:val="32"/>
                <w:lang w:val="en-US"/>
              </w:rPr>
            </w:pPr>
            <w:r>
              <w:rPr>
                <w:sz w:val="32"/>
                <w:szCs w:val="32"/>
                <w:lang w:val="en-US"/>
              </w:rPr>
              <w:t>-</w:t>
            </w:r>
          </w:p>
        </w:tc>
      </w:tr>
      <w:tr w:rsidR="00574B2D" w14:paraId="18FF540D" w14:textId="77777777" w:rsidTr="00600231">
        <w:tc>
          <w:tcPr>
            <w:tcW w:w="1127" w:type="dxa"/>
          </w:tcPr>
          <w:p w14:paraId="49911A99" w14:textId="1641A6DC" w:rsidR="00574B2D" w:rsidRDefault="00574B2D" w:rsidP="00C8445D">
            <w:pPr>
              <w:jc w:val="both"/>
              <w:rPr>
                <w:sz w:val="32"/>
                <w:szCs w:val="32"/>
                <w:lang w:val="en-US"/>
              </w:rPr>
            </w:pPr>
            <w:r>
              <w:rPr>
                <w:sz w:val="32"/>
                <w:szCs w:val="32"/>
                <w:lang w:val="en-US"/>
              </w:rPr>
              <w:t xml:space="preserve">B. </w:t>
            </w:r>
            <w:proofErr w:type="spellStart"/>
            <w:r>
              <w:rPr>
                <w:sz w:val="32"/>
                <w:szCs w:val="32"/>
                <w:lang w:val="en-US"/>
              </w:rPr>
              <w:t>neotomae</w:t>
            </w:r>
            <w:proofErr w:type="spellEnd"/>
          </w:p>
        </w:tc>
        <w:tc>
          <w:tcPr>
            <w:tcW w:w="1127" w:type="dxa"/>
          </w:tcPr>
          <w:p w14:paraId="5EB62F61" w14:textId="5610EAC5" w:rsidR="00574B2D" w:rsidRDefault="00A772BD" w:rsidP="00C8445D">
            <w:pPr>
              <w:jc w:val="both"/>
              <w:rPr>
                <w:sz w:val="32"/>
                <w:szCs w:val="32"/>
                <w:lang w:val="en-US"/>
              </w:rPr>
            </w:pPr>
            <w:r>
              <w:rPr>
                <w:sz w:val="32"/>
                <w:szCs w:val="32"/>
                <w:lang w:val="en-US"/>
              </w:rPr>
              <w:t>0</w:t>
            </w:r>
          </w:p>
        </w:tc>
        <w:tc>
          <w:tcPr>
            <w:tcW w:w="1127" w:type="dxa"/>
          </w:tcPr>
          <w:p w14:paraId="0E44873D" w14:textId="620B5D5C" w:rsidR="00574B2D" w:rsidRDefault="00A772BD" w:rsidP="00C8445D">
            <w:pPr>
              <w:jc w:val="both"/>
              <w:rPr>
                <w:sz w:val="32"/>
                <w:szCs w:val="32"/>
                <w:lang w:val="en-US"/>
              </w:rPr>
            </w:pPr>
            <w:r>
              <w:rPr>
                <w:sz w:val="32"/>
                <w:szCs w:val="32"/>
                <w:lang w:val="en-US"/>
              </w:rPr>
              <w:t>-</w:t>
            </w:r>
          </w:p>
        </w:tc>
        <w:tc>
          <w:tcPr>
            <w:tcW w:w="1127" w:type="dxa"/>
          </w:tcPr>
          <w:p w14:paraId="7604F152" w14:textId="1F488BB0" w:rsidR="00574B2D" w:rsidRDefault="00A772BD" w:rsidP="00C8445D">
            <w:pPr>
              <w:jc w:val="both"/>
              <w:rPr>
                <w:sz w:val="32"/>
                <w:szCs w:val="32"/>
                <w:lang w:val="en-US"/>
              </w:rPr>
            </w:pPr>
            <w:r>
              <w:rPr>
                <w:sz w:val="32"/>
                <w:szCs w:val="32"/>
                <w:lang w:val="en-US"/>
              </w:rPr>
              <w:t>+</w:t>
            </w:r>
          </w:p>
        </w:tc>
        <w:tc>
          <w:tcPr>
            <w:tcW w:w="1127" w:type="dxa"/>
          </w:tcPr>
          <w:p w14:paraId="36AABF8A" w14:textId="6FA85821" w:rsidR="00574B2D" w:rsidRDefault="00A772BD" w:rsidP="00C8445D">
            <w:pPr>
              <w:jc w:val="both"/>
              <w:rPr>
                <w:sz w:val="32"/>
                <w:szCs w:val="32"/>
                <w:lang w:val="en-US"/>
              </w:rPr>
            </w:pPr>
            <w:r>
              <w:rPr>
                <w:sz w:val="32"/>
                <w:szCs w:val="32"/>
                <w:lang w:val="en-US"/>
              </w:rPr>
              <w:t>Rapid</w:t>
            </w:r>
          </w:p>
        </w:tc>
        <w:tc>
          <w:tcPr>
            <w:tcW w:w="1127" w:type="dxa"/>
          </w:tcPr>
          <w:p w14:paraId="4F82E893" w14:textId="317F058B" w:rsidR="00574B2D" w:rsidRDefault="00574B2D" w:rsidP="00C8445D">
            <w:pPr>
              <w:jc w:val="both"/>
              <w:rPr>
                <w:sz w:val="32"/>
                <w:szCs w:val="32"/>
                <w:lang w:val="en-US"/>
              </w:rPr>
            </w:pPr>
            <w:r>
              <w:rPr>
                <w:sz w:val="32"/>
                <w:szCs w:val="32"/>
                <w:lang w:val="en-US"/>
              </w:rPr>
              <w:t>Desert wood Rat</w:t>
            </w:r>
          </w:p>
        </w:tc>
        <w:tc>
          <w:tcPr>
            <w:tcW w:w="1127" w:type="dxa"/>
          </w:tcPr>
          <w:p w14:paraId="6C212844" w14:textId="77777777" w:rsidR="00574B2D" w:rsidRDefault="00574B2D" w:rsidP="00C8445D">
            <w:pPr>
              <w:jc w:val="both"/>
              <w:rPr>
                <w:sz w:val="32"/>
                <w:szCs w:val="32"/>
                <w:lang w:val="en-US"/>
              </w:rPr>
            </w:pPr>
          </w:p>
        </w:tc>
        <w:tc>
          <w:tcPr>
            <w:tcW w:w="1127" w:type="dxa"/>
          </w:tcPr>
          <w:p w14:paraId="4F12A2E0" w14:textId="77777777" w:rsidR="00574B2D" w:rsidRDefault="00574B2D" w:rsidP="00C8445D">
            <w:pPr>
              <w:jc w:val="both"/>
              <w:rPr>
                <w:sz w:val="32"/>
                <w:szCs w:val="32"/>
                <w:lang w:val="en-US"/>
              </w:rPr>
            </w:pPr>
          </w:p>
        </w:tc>
      </w:tr>
    </w:tbl>
    <w:p w14:paraId="353198A1" w14:textId="11FC9ADE" w:rsidR="004E1D86" w:rsidRDefault="004E1D86" w:rsidP="00C8445D">
      <w:pPr>
        <w:jc w:val="both"/>
        <w:rPr>
          <w:sz w:val="32"/>
          <w:szCs w:val="32"/>
          <w:lang w:val="en-US"/>
        </w:rPr>
      </w:pPr>
      <w:r>
        <w:rPr>
          <w:sz w:val="32"/>
          <w:szCs w:val="32"/>
          <w:lang w:val="en-US"/>
        </w:rPr>
        <w:t xml:space="preserve"> </w:t>
      </w:r>
    </w:p>
    <w:p w14:paraId="6E8EB3D8" w14:textId="77777777" w:rsidR="00C8445D" w:rsidRDefault="00C8445D" w:rsidP="00C8445D">
      <w:pPr>
        <w:jc w:val="both"/>
        <w:rPr>
          <w:sz w:val="32"/>
          <w:szCs w:val="32"/>
          <w:lang w:val="en-US"/>
        </w:rPr>
      </w:pPr>
    </w:p>
    <w:p w14:paraId="7EB8F091" w14:textId="2E46D60E" w:rsidR="00625D4B" w:rsidRPr="00C8445D" w:rsidRDefault="00625D4B" w:rsidP="00C8445D">
      <w:pPr>
        <w:jc w:val="both"/>
        <w:rPr>
          <w:b/>
          <w:bCs/>
          <w:sz w:val="32"/>
          <w:szCs w:val="32"/>
          <w:lang w:val="en-US"/>
        </w:rPr>
      </w:pPr>
      <w:r w:rsidRPr="00C8445D">
        <w:rPr>
          <w:b/>
          <w:bCs/>
          <w:sz w:val="32"/>
          <w:szCs w:val="32"/>
          <w:lang w:val="en-US"/>
        </w:rPr>
        <w:lastRenderedPageBreak/>
        <w:t>Epidemiology</w:t>
      </w:r>
    </w:p>
    <w:p w14:paraId="59471B70" w14:textId="421A81F4" w:rsidR="00625D4B" w:rsidRDefault="00C40F60" w:rsidP="00C8445D">
      <w:pPr>
        <w:jc w:val="both"/>
        <w:rPr>
          <w:sz w:val="32"/>
          <w:szCs w:val="32"/>
          <w:lang w:val="en-US"/>
        </w:rPr>
      </w:pPr>
      <w:r>
        <w:rPr>
          <w:sz w:val="32"/>
          <w:szCs w:val="32"/>
          <w:lang w:val="en-US"/>
        </w:rPr>
        <w:t xml:space="preserve">Brucellosis is a zoonotic disease. </w:t>
      </w:r>
      <w:r w:rsidR="00625D4B">
        <w:rPr>
          <w:sz w:val="32"/>
          <w:szCs w:val="32"/>
          <w:lang w:val="en-US"/>
        </w:rPr>
        <w:t xml:space="preserve">The disease occurs worldwide, especially in Mediterranean and Persian Gulf countries, India, Central and South America. </w:t>
      </w:r>
      <w:r>
        <w:rPr>
          <w:sz w:val="32"/>
          <w:szCs w:val="32"/>
          <w:lang w:val="en-US"/>
        </w:rPr>
        <w:t>Farmers, shepherds, goatherds, butchers and abattoir workers are at high risk.</w:t>
      </w:r>
      <w:r w:rsidR="00FE7F44">
        <w:rPr>
          <w:sz w:val="32"/>
          <w:szCs w:val="32"/>
          <w:lang w:val="en-US"/>
        </w:rPr>
        <w:t xml:space="preserve"> </w:t>
      </w:r>
    </w:p>
    <w:p w14:paraId="0DF83AAC" w14:textId="1B1CFF59" w:rsidR="00FE7F44" w:rsidRPr="00C8445D" w:rsidRDefault="00FE7F44" w:rsidP="00C8445D">
      <w:pPr>
        <w:jc w:val="both"/>
        <w:rPr>
          <w:b/>
          <w:bCs/>
          <w:sz w:val="32"/>
          <w:szCs w:val="32"/>
          <w:lang w:val="en-US"/>
        </w:rPr>
      </w:pPr>
      <w:r w:rsidRPr="00C8445D">
        <w:rPr>
          <w:b/>
          <w:bCs/>
          <w:sz w:val="32"/>
          <w:szCs w:val="32"/>
          <w:lang w:val="en-US"/>
        </w:rPr>
        <w:t>Pathogenesis</w:t>
      </w:r>
    </w:p>
    <w:p w14:paraId="1B378F8F" w14:textId="5F9B6EF9" w:rsidR="00FE7F44" w:rsidRDefault="00FE7F44" w:rsidP="00C8445D">
      <w:pPr>
        <w:jc w:val="both"/>
        <w:rPr>
          <w:sz w:val="32"/>
          <w:szCs w:val="32"/>
          <w:lang w:val="en-US"/>
        </w:rPr>
      </w:pPr>
      <w:bookmarkStart w:id="0" w:name="_Hlk161660634"/>
      <w:r>
        <w:rPr>
          <w:sz w:val="32"/>
          <w:szCs w:val="32"/>
          <w:lang w:val="en-US"/>
        </w:rPr>
        <w:t>Each of the four Brucella spp. that are the pathogenic for humans has a limited number of preferred animal hosts</w:t>
      </w:r>
      <w:r w:rsidR="001B5AED">
        <w:rPr>
          <w:sz w:val="32"/>
          <w:szCs w:val="32"/>
          <w:lang w:val="en-US"/>
        </w:rPr>
        <w:t>.</w:t>
      </w:r>
      <w:r>
        <w:rPr>
          <w:sz w:val="32"/>
          <w:szCs w:val="32"/>
          <w:lang w:val="en-US"/>
        </w:rPr>
        <w:t xml:space="preserve"> In the host, Brucella spp. tends to localize in</w:t>
      </w:r>
      <w:r w:rsidR="001B5AED">
        <w:rPr>
          <w:sz w:val="32"/>
          <w:szCs w:val="32"/>
          <w:lang w:val="en-US"/>
        </w:rPr>
        <w:t xml:space="preserve"> </w:t>
      </w:r>
      <w:r>
        <w:rPr>
          <w:sz w:val="32"/>
          <w:szCs w:val="32"/>
          <w:lang w:val="en-US"/>
        </w:rPr>
        <w:t>tissues rich in</w:t>
      </w:r>
      <w:r w:rsidR="007A7ED0">
        <w:rPr>
          <w:sz w:val="32"/>
          <w:szCs w:val="32"/>
          <w:lang w:val="en-US"/>
        </w:rPr>
        <w:t xml:space="preserve"> erythritol (e.g., placental tissue), a four-carbon alcohol that enhances their growth. Humans become infected by </w:t>
      </w:r>
      <w:r w:rsidR="007F34E3">
        <w:rPr>
          <w:sz w:val="32"/>
          <w:szCs w:val="32"/>
          <w:lang w:val="en-US"/>
        </w:rPr>
        <w:t xml:space="preserve">many </w:t>
      </w:r>
      <w:r w:rsidR="007A7ED0">
        <w:rPr>
          <w:sz w:val="32"/>
          <w:szCs w:val="32"/>
          <w:lang w:val="en-US"/>
        </w:rPr>
        <w:t>routes:</w:t>
      </w:r>
    </w:p>
    <w:bookmarkEnd w:id="0"/>
    <w:p w14:paraId="5D5252A0" w14:textId="2A16A892" w:rsidR="007A7ED0" w:rsidRPr="00C8445D" w:rsidRDefault="007A7ED0" w:rsidP="00C8445D">
      <w:pPr>
        <w:pStyle w:val="ListParagraph"/>
        <w:numPr>
          <w:ilvl w:val="1"/>
          <w:numId w:val="7"/>
        </w:numPr>
        <w:jc w:val="both"/>
        <w:rPr>
          <w:sz w:val="32"/>
          <w:szCs w:val="32"/>
          <w:lang w:val="en-US"/>
        </w:rPr>
      </w:pPr>
      <w:r w:rsidRPr="00C8445D">
        <w:rPr>
          <w:sz w:val="32"/>
          <w:szCs w:val="32"/>
          <w:lang w:val="en-US"/>
        </w:rPr>
        <w:t>Ingestion of infected unpasteurized animal milk products (most common means of transmission)</w:t>
      </w:r>
    </w:p>
    <w:p w14:paraId="1EB1D512" w14:textId="77777777" w:rsidR="007F34E3" w:rsidRDefault="007F34E3" w:rsidP="00C8445D">
      <w:pPr>
        <w:pStyle w:val="ListParagraph"/>
        <w:numPr>
          <w:ilvl w:val="1"/>
          <w:numId w:val="7"/>
        </w:numPr>
        <w:jc w:val="both"/>
        <w:rPr>
          <w:sz w:val="32"/>
          <w:szCs w:val="32"/>
          <w:lang w:val="en-US"/>
        </w:rPr>
      </w:pPr>
    </w:p>
    <w:p w14:paraId="0FB98A62" w14:textId="1FF54056" w:rsidR="007A7ED0" w:rsidRPr="00C8445D" w:rsidRDefault="007A7ED0" w:rsidP="00C8445D">
      <w:pPr>
        <w:pStyle w:val="ListParagraph"/>
        <w:numPr>
          <w:ilvl w:val="1"/>
          <w:numId w:val="7"/>
        </w:numPr>
        <w:jc w:val="both"/>
        <w:rPr>
          <w:sz w:val="32"/>
          <w:szCs w:val="32"/>
          <w:lang w:val="en-US"/>
        </w:rPr>
      </w:pPr>
      <w:r w:rsidRPr="00C8445D">
        <w:rPr>
          <w:sz w:val="32"/>
          <w:szCs w:val="32"/>
          <w:lang w:val="en-US"/>
        </w:rPr>
        <w:t>Inhalation of infected aerosolized particles (labor</w:t>
      </w:r>
      <w:r w:rsidR="00F110AB" w:rsidRPr="00C8445D">
        <w:rPr>
          <w:sz w:val="32"/>
          <w:szCs w:val="32"/>
          <w:lang w:val="en-US"/>
        </w:rPr>
        <w:t>atory -acquired infection is the most important source of transmission</w:t>
      </w:r>
      <w:r w:rsidRPr="00C8445D">
        <w:rPr>
          <w:sz w:val="32"/>
          <w:szCs w:val="32"/>
          <w:lang w:val="en-US"/>
        </w:rPr>
        <w:t>)</w:t>
      </w:r>
    </w:p>
    <w:p w14:paraId="74BE2722" w14:textId="1C5C2A71" w:rsidR="00F110AB" w:rsidRPr="00C8445D" w:rsidRDefault="00F110AB" w:rsidP="00C8445D">
      <w:pPr>
        <w:pStyle w:val="ListParagraph"/>
        <w:numPr>
          <w:ilvl w:val="1"/>
          <w:numId w:val="7"/>
        </w:numPr>
        <w:jc w:val="both"/>
        <w:rPr>
          <w:sz w:val="32"/>
          <w:szCs w:val="32"/>
          <w:lang w:val="en-US"/>
        </w:rPr>
      </w:pPr>
      <w:r w:rsidRPr="00C8445D">
        <w:rPr>
          <w:sz w:val="32"/>
          <w:szCs w:val="32"/>
          <w:lang w:val="en-US"/>
        </w:rPr>
        <w:t>Direct contact with infected animal parts through ruptures of skin and mucous membranes</w:t>
      </w:r>
    </w:p>
    <w:p w14:paraId="61FE89D3" w14:textId="1DADAC49" w:rsidR="00F110AB" w:rsidRPr="00C8445D" w:rsidRDefault="00F110AB" w:rsidP="00C8445D">
      <w:pPr>
        <w:pStyle w:val="ListParagraph"/>
        <w:numPr>
          <w:ilvl w:val="1"/>
          <w:numId w:val="7"/>
        </w:numPr>
        <w:jc w:val="both"/>
        <w:rPr>
          <w:sz w:val="32"/>
          <w:szCs w:val="32"/>
          <w:lang w:val="en-US"/>
        </w:rPr>
      </w:pPr>
      <w:r w:rsidRPr="00C8445D">
        <w:rPr>
          <w:sz w:val="32"/>
          <w:szCs w:val="32"/>
          <w:lang w:val="en-US"/>
        </w:rPr>
        <w:t>Accidental inoculation of mucous membranes by aerosolization</w:t>
      </w:r>
    </w:p>
    <w:p w14:paraId="307F48BC" w14:textId="77777777" w:rsidR="007F34E3" w:rsidRPr="007F34E3" w:rsidRDefault="00F110AB" w:rsidP="007F34E3">
      <w:pPr>
        <w:pStyle w:val="ListParagraph"/>
        <w:numPr>
          <w:ilvl w:val="1"/>
          <w:numId w:val="7"/>
        </w:numPr>
        <w:jc w:val="both"/>
        <w:rPr>
          <w:sz w:val="32"/>
          <w:szCs w:val="32"/>
          <w:lang w:val="en-US"/>
        </w:rPr>
      </w:pPr>
      <w:r w:rsidRPr="007F34E3">
        <w:rPr>
          <w:sz w:val="32"/>
          <w:szCs w:val="32"/>
          <w:lang w:val="en-US"/>
        </w:rPr>
        <w:t>Rare cases of transmission by blood and bone marrow transplantation and by sexual intercou</w:t>
      </w:r>
      <w:r w:rsidR="001B5AED" w:rsidRPr="007F34E3">
        <w:rPr>
          <w:sz w:val="32"/>
          <w:szCs w:val="32"/>
          <w:lang w:val="en-US"/>
        </w:rPr>
        <w:t>r</w:t>
      </w:r>
      <w:r w:rsidRPr="007F34E3">
        <w:rPr>
          <w:sz w:val="32"/>
          <w:szCs w:val="32"/>
          <w:lang w:val="en-US"/>
        </w:rPr>
        <w:t>se</w:t>
      </w:r>
    </w:p>
    <w:p w14:paraId="4668CDA7" w14:textId="77777777" w:rsidR="00576A8C" w:rsidRDefault="00F110AB" w:rsidP="00576A8C">
      <w:pPr>
        <w:pStyle w:val="ListParagraph"/>
        <w:numPr>
          <w:ilvl w:val="1"/>
          <w:numId w:val="7"/>
        </w:numPr>
        <w:jc w:val="both"/>
        <w:rPr>
          <w:sz w:val="32"/>
          <w:szCs w:val="32"/>
          <w:lang w:val="en-US"/>
        </w:rPr>
      </w:pPr>
      <w:r w:rsidRPr="00576A8C">
        <w:rPr>
          <w:sz w:val="32"/>
          <w:szCs w:val="32"/>
          <w:lang w:val="en-US"/>
        </w:rPr>
        <w:t>dairy farmers, livestock handlers</w:t>
      </w:r>
      <w:r w:rsidR="009E04DC" w:rsidRPr="00576A8C">
        <w:rPr>
          <w:sz w:val="32"/>
          <w:szCs w:val="32"/>
          <w:lang w:val="en-US"/>
        </w:rPr>
        <w:t xml:space="preserve">, slaughterhouse employees, veterinarians, and laboratory personnel. </w:t>
      </w:r>
    </w:p>
    <w:p w14:paraId="2A984274" w14:textId="30B5B836" w:rsidR="009E04DC" w:rsidRPr="00576A8C" w:rsidRDefault="009E04DC" w:rsidP="00576A8C">
      <w:pPr>
        <w:jc w:val="both"/>
        <w:rPr>
          <w:sz w:val="32"/>
          <w:szCs w:val="32"/>
          <w:lang w:val="en-US"/>
        </w:rPr>
      </w:pPr>
      <w:r w:rsidRPr="00576A8C">
        <w:rPr>
          <w:sz w:val="32"/>
          <w:szCs w:val="32"/>
          <w:lang w:val="en-US"/>
        </w:rPr>
        <w:t>The organism has a very low infectious dose (</w:t>
      </w:r>
      <w:r w:rsidR="001B5AED" w:rsidRPr="00576A8C">
        <w:rPr>
          <w:sz w:val="32"/>
          <w:szCs w:val="32"/>
          <w:lang w:val="en-US"/>
        </w:rPr>
        <w:t xml:space="preserve">&lt; </w:t>
      </w:r>
      <w:r w:rsidRPr="00576A8C">
        <w:rPr>
          <w:sz w:val="32"/>
          <w:szCs w:val="32"/>
          <w:lang w:val="en-US"/>
        </w:rPr>
        <w:t>100). Mishandling and misidentification of the organism is often associated with laboratory transmission of the organism.</w:t>
      </w:r>
    </w:p>
    <w:p w14:paraId="11B68822" w14:textId="677897C1" w:rsidR="00FA5C14" w:rsidRDefault="009E04DC" w:rsidP="00FA5C14">
      <w:pPr>
        <w:jc w:val="both"/>
        <w:rPr>
          <w:sz w:val="32"/>
          <w:szCs w:val="32"/>
          <w:lang w:val="en-US"/>
        </w:rPr>
      </w:pPr>
      <w:bookmarkStart w:id="1" w:name="_Hlk161660391"/>
      <w:r>
        <w:rPr>
          <w:sz w:val="32"/>
          <w:szCs w:val="32"/>
          <w:lang w:val="en-US"/>
        </w:rPr>
        <w:t>Brucella sup. are facultative, intracellular parasites that are able t</w:t>
      </w:r>
      <w:r w:rsidR="00C8445D">
        <w:rPr>
          <w:sz w:val="32"/>
          <w:szCs w:val="32"/>
          <w:lang w:val="en-US"/>
        </w:rPr>
        <w:t>o</w:t>
      </w:r>
      <w:r w:rsidR="00576A8C">
        <w:rPr>
          <w:sz w:val="32"/>
          <w:szCs w:val="32"/>
          <w:lang w:val="en-US"/>
        </w:rPr>
        <w:t xml:space="preserve"> </w:t>
      </w:r>
      <w:r>
        <w:rPr>
          <w:sz w:val="32"/>
          <w:szCs w:val="32"/>
          <w:lang w:val="en-US"/>
        </w:rPr>
        <w:t xml:space="preserve">exist in both intracellular and </w:t>
      </w:r>
      <w:r w:rsidR="00E36903">
        <w:rPr>
          <w:sz w:val="32"/>
          <w:szCs w:val="32"/>
          <w:lang w:val="en-US"/>
        </w:rPr>
        <w:t>extracellular environments. After</w:t>
      </w:r>
      <w:r w:rsidR="00576A8C">
        <w:rPr>
          <w:sz w:val="32"/>
          <w:szCs w:val="32"/>
          <w:lang w:val="en-US"/>
        </w:rPr>
        <w:t xml:space="preserve"> </w:t>
      </w:r>
      <w:bookmarkEnd w:id="1"/>
      <w:r w:rsidR="00E36903">
        <w:rPr>
          <w:sz w:val="32"/>
          <w:szCs w:val="32"/>
          <w:lang w:val="en-US"/>
        </w:rPr>
        <w:lastRenderedPageBreak/>
        <w:t>infecting a host, brucellae are ingested by neutrophils, within which they replicate</w:t>
      </w:r>
      <w:r w:rsidR="005726F0">
        <w:rPr>
          <w:sz w:val="32"/>
          <w:szCs w:val="32"/>
          <w:lang w:val="en-US"/>
        </w:rPr>
        <w:t xml:space="preserve"> and</w:t>
      </w:r>
      <w:r w:rsidR="00E36903">
        <w:rPr>
          <w:sz w:val="32"/>
          <w:szCs w:val="32"/>
          <w:lang w:val="en-US"/>
        </w:rPr>
        <w:t xml:space="preserve"> causing cell lysis. Neutrophils containing variable organisms circulate in the bloodstream and are subsequently pha</w:t>
      </w:r>
      <w:r w:rsidR="00DE1C7C">
        <w:rPr>
          <w:sz w:val="32"/>
          <w:szCs w:val="32"/>
          <w:lang w:val="en-US"/>
        </w:rPr>
        <w:t>gocytized by mononuclear phagocytic cells in the spleen, liver and bone marrow. If the infection goes untreated, granulomas develop in these organs and the brucellae survive in monocytes and macrophages. Brucellae tends</w:t>
      </w:r>
      <w:r w:rsidR="005726F0">
        <w:rPr>
          <w:sz w:val="32"/>
          <w:szCs w:val="32"/>
          <w:lang w:val="en-US"/>
        </w:rPr>
        <w:t xml:space="preserve"> to show a tendency to invade and persist in the human host by inhibiting apoptosis (programmed cell death). Resolution of the infection depends on the host’s nutritional and immune status, and the size of the inoculum and route of infection and the brucellae species causing the infection (B. </w:t>
      </w:r>
      <w:proofErr w:type="spellStart"/>
      <w:r w:rsidR="005726F0">
        <w:rPr>
          <w:sz w:val="32"/>
          <w:szCs w:val="32"/>
          <w:lang w:val="en-US"/>
        </w:rPr>
        <w:t>melitensis</w:t>
      </w:r>
      <w:proofErr w:type="spellEnd"/>
      <w:r w:rsidR="005726F0">
        <w:rPr>
          <w:sz w:val="32"/>
          <w:szCs w:val="32"/>
          <w:lang w:val="en-US"/>
        </w:rPr>
        <w:t xml:space="preserve"> and </w:t>
      </w:r>
      <w:proofErr w:type="spellStart"/>
      <w:proofErr w:type="gramStart"/>
      <w:r w:rsidR="005726F0">
        <w:rPr>
          <w:sz w:val="32"/>
          <w:szCs w:val="32"/>
          <w:lang w:val="en-US"/>
        </w:rPr>
        <w:t>B.abortus</w:t>
      </w:r>
      <w:proofErr w:type="spellEnd"/>
      <w:proofErr w:type="gramEnd"/>
      <w:r w:rsidR="005726F0">
        <w:rPr>
          <w:sz w:val="32"/>
          <w:szCs w:val="32"/>
          <w:lang w:val="en-US"/>
        </w:rPr>
        <w:t>) are most virulent to humans. Several and multiplication of Brucella in phagocytic cells are features essential to the establishment, development and chronicity of disease. Brucella use a type IV secretion system, Vir B for intracellular survival and replication. Vir B is involved in controlling the maturation of</w:t>
      </w:r>
      <w:r w:rsidR="001B5AED">
        <w:rPr>
          <w:sz w:val="32"/>
          <w:szCs w:val="32"/>
          <w:lang w:val="en-US"/>
        </w:rPr>
        <w:t xml:space="preserve"> the brucella vacuole into an organelle that allow replication. If nucleic acid maturation occurs in this region, B. abortus is unable to establish chronic infection. Brucella produces urease that provide protection during passage through the digestive system when the organism is ingested in food products. Urease breakdown urea into ammonia that neutralizes the gastric </w:t>
      </w:r>
      <w:proofErr w:type="spellStart"/>
      <w:r w:rsidR="001B5AED">
        <w:rPr>
          <w:sz w:val="32"/>
          <w:szCs w:val="32"/>
          <w:lang w:val="en-US"/>
        </w:rPr>
        <w:t>pH.</w:t>
      </w:r>
      <w:proofErr w:type="spellEnd"/>
    </w:p>
    <w:p w14:paraId="375086B1" w14:textId="43F6A083" w:rsidR="00FA5C14" w:rsidRPr="00FA5C14" w:rsidRDefault="001B5AED" w:rsidP="00FA5C14">
      <w:pPr>
        <w:ind w:left="720" w:hanging="720"/>
        <w:jc w:val="both"/>
        <w:rPr>
          <w:b/>
          <w:bCs/>
          <w:sz w:val="32"/>
          <w:szCs w:val="32"/>
          <w:lang w:val="en-US"/>
        </w:rPr>
      </w:pPr>
      <w:r w:rsidRPr="00FA5C14">
        <w:rPr>
          <w:b/>
          <w:bCs/>
          <w:sz w:val="32"/>
          <w:szCs w:val="32"/>
          <w:lang w:val="en-US"/>
        </w:rPr>
        <w:t xml:space="preserve">Antigenic structure </w:t>
      </w:r>
    </w:p>
    <w:p w14:paraId="54485C47" w14:textId="02DF13C3" w:rsidR="00F671C8" w:rsidRDefault="00FA5C14" w:rsidP="00FA5C14">
      <w:pPr>
        <w:jc w:val="both"/>
        <w:rPr>
          <w:sz w:val="32"/>
          <w:szCs w:val="32"/>
          <w:lang w:val="en-US"/>
        </w:rPr>
      </w:pPr>
      <w:r>
        <w:rPr>
          <w:sz w:val="32"/>
          <w:szCs w:val="32"/>
          <w:lang w:val="en-US"/>
        </w:rPr>
        <w:t>Brucella has two major type of antigens which are LPS in nature. These antigens are present in different proportion in three major group of brucella. These antigens are -M &amp; A.</w:t>
      </w:r>
    </w:p>
    <w:p w14:paraId="759016C5" w14:textId="173E169F" w:rsidR="00C4312F" w:rsidRDefault="001B5AED" w:rsidP="00C8445D">
      <w:pPr>
        <w:ind w:left="720" w:hanging="720"/>
        <w:jc w:val="both"/>
        <w:rPr>
          <w:sz w:val="32"/>
          <w:szCs w:val="32"/>
          <w:lang w:val="en-US"/>
        </w:rPr>
      </w:pPr>
      <w:r>
        <w:rPr>
          <w:sz w:val="32"/>
          <w:szCs w:val="32"/>
          <w:lang w:val="en-US"/>
        </w:rPr>
        <w:t>Virulent colonies are smooth on primary isolation (having LPS</w:t>
      </w:r>
      <w:r w:rsidR="00FA5C14">
        <w:rPr>
          <w:sz w:val="32"/>
          <w:szCs w:val="32"/>
          <w:lang w:val="en-US"/>
        </w:rPr>
        <w:t xml:space="preserve"> </w:t>
      </w:r>
      <w:r>
        <w:rPr>
          <w:sz w:val="32"/>
          <w:szCs w:val="32"/>
          <w:lang w:val="en-US"/>
        </w:rPr>
        <w:t xml:space="preserve">antigens) </w:t>
      </w:r>
      <w:r w:rsidR="00C4312F">
        <w:rPr>
          <w:sz w:val="32"/>
          <w:szCs w:val="32"/>
          <w:lang w:val="en-US"/>
        </w:rPr>
        <w:t>but on repeat subcultures the loose their LPS antigen and became rough (not agglutinate with M &amp; A antigen).</w:t>
      </w:r>
    </w:p>
    <w:p w14:paraId="026BBF86" w14:textId="20D18FE0" w:rsidR="00F110AB" w:rsidRDefault="00C4312F" w:rsidP="00C8445D">
      <w:pPr>
        <w:jc w:val="both"/>
        <w:rPr>
          <w:sz w:val="32"/>
          <w:szCs w:val="32"/>
          <w:lang w:val="en-US"/>
        </w:rPr>
      </w:pPr>
      <w:r>
        <w:rPr>
          <w:sz w:val="32"/>
          <w:szCs w:val="32"/>
          <w:lang w:val="en-US"/>
        </w:rPr>
        <w:lastRenderedPageBreak/>
        <w:t xml:space="preserve"> M antigen is prominent in </w:t>
      </w:r>
      <w:proofErr w:type="spellStart"/>
      <w:proofErr w:type="gramStart"/>
      <w:r>
        <w:rPr>
          <w:sz w:val="32"/>
          <w:szCs w:val="32"/>
          <w:lang w:val="en-US"/>
        </w:rPr>
        <w:t>B.melitensis</w:t>
      </w:r>
      <w:proofErr w:type="spellEnd"/>
      <w:proofErr w:type="gramEnd"/>
      <w:r>
        <w:rPr>
          <w:sz w:val="32"/>
          <w:szCs w:val="32"/>
          <w:lang w:val="en-US"/>
        </w:rPr>
        <w:t xml:space="preserve"> and </w:t>
      </w:r>
      <w:proofErr w:type="spellStart"/>
      <w:r>
        <w:rPr>
          <w:sz w:val="32"/>
          <w:szCs w:val="32"/>
          <w:lang w:val="en-US"/>
        </w:rPr>
        <w:t>A</w:t>
      </w:r>
      <w:proofErr w:type="spellEnd"/>
      <w:r>
        <w:rPr>
          <w:sz w:val="32"/>
          <w:szCs w:val="32"/>
          <w:lang w:val="en-US"/>
        </w:rPr>
        <w:t xml:space="preserve"> antigen is prominent in B. abortus. B. suis contains either M or </w:t>
      </w:r>
      <w:proofErr w:type="spellStart"/>
      <w:r>
        <w:rPr>
          <w:sz w:val="32"/>
          <w:szCs w:val="32"/>
          <w:lang w:val="en-US"/>
        </w:rPr>
        <w:t>A</w:t>
      </w:r>
      <w:proofErr w:type="spellEnd"/>
      <w:r>
        <w:rPr>
          <w:sz w:val="32"/>
          <w:szCs w:val="32"/>
          <w:lang w:val="en-US"/>
        </w:rPr>
        <w:t xml:space="preserve"> antigen. B. </w:t>
      </w:r>
      <w:proofErr w:type="spellStart"/>
      <w:r>
        <w:rPr>
          <w:sz w:val="32"/>
          <w:szCs w:val="32"/>
          <w:lang w:val="en-US"/>
        </w:rPr>
        <w:t>canis</w:t>
      </w:r>
      <w:proofErr w:type="spellEnd"/>
      <w:r>
        <w:rPr>
          <w:sz w:val="32"/>
          <w:szCs w:val="32"/>
          <w:lang w:val="en-US"/>
        </w:rPr>
        <w:t xml:space="preserve"> have R (Rough) strain. </w:t>
      </w:r>
      <w:r w:rsidR="001B5AED">
        <w:rPr>
          <w:sz w:val="32"/>
          <w:szCs w:val="32"/>
          <w:lang w:val="en-US"/>
        </w:rPr>
        <w:t xml:space="preserve">  </w:t>
      </w:r>
      <w:r w:rsidR="005726F0">
        <w:rPr>
          <w:sz w:val="32"/>
          <w:szCs w:val="32"/>
          <w:lang w:val="en-US"/>
        </w:rPr>
        <w:t xml:space="preserve">   </w:t>
      </w:r>
      <w:r w:rsidR="009E04DC">
        <w:rPr>
          <w:sz w:val="32"/>
          <w:szCs w:val="32"/>
          <w:lang w:val="en-US"/>
        </w:rPr>
        <w:t xml:space="preserve"> </w:t>
      </w:r>
    </w:p>
    <w:p w14:paraId="5F694886" w14:textId="17AB7F93" w:rsidR="00CB5894" w:rsidRPr="00FA5C14" w:rsidRDefault="00CB5894" w:rsidP="00C8445D">
      <w:pPr>
        <w:jc w:val="both"/>
        <w:rPr>
          <w:b/>
          <w:bCs/>
          <w:sz w:val="32"/>
          <w:szCs w:val="32"/>
          <w:lang w:val="en-US"/>
        </w:rPr>
      </w:pPr>
      <w:r w:rsidRPr="00FA5C14">
        <w:rPr>
          <w:b/>
          <w:bCs/>
          <w:sz w:val="32"/>
          <w:szCs w:val="32"/>
          <w:lang w:val="en-US"/>
        </w:rPr>
        <w:t>Clinical feature</w:t>
      </w:r>
    </w:p>
    <w:p w14:paraId="2949F149" w14:textId="473A7FFD" w:rsidR="00CB5894" w:rsidRDefault="00CB5894" w:rsidP="00C8445D">
      <w:pPr>
        <w:jc w:val="both"/>
        <w:rPr>
          <w:sz w:val="32"/>
          <w:szCs w:val="32"/>
          <w:lang w:val="en-US"/>
        </w:rPr>
      </w:pPr>
      <w:r>
        <w:rPr>
          <w:sz w:val="32"/>
          <w:szCs w:val="32"/>
          <w:lang w:val="en-US"/>
        </w:rPr>
        <w:t xml:space="preserve">The incubation period varies from </w:t>
      </w:r>
      <w:r w:rsidR="00261F2C">
        <w:rPr>
          <w:sz w:val="32"/>
          <w:szCs w:val="32"/>
          <w:lang w:val="en-US"/>
        </w:rPr>
        <w:t>1 week to several months and the onset is either abrupt or more often insidious.</w:t>
      </w:r>
    </w:p>
    <w:p w14:paraId="2A4CEEFE" w14:textId="18F77638" w:rsidR="00261F2C" w:rsidRPr="00FA5C14" w:rsidRDefault="00FE7F44" w:rsidP="00FA5C14">
      <w:pPr>
        <w:pStyle w:val="ListParagraph"/>
        <w:numPr>
          <w:ilvl w:val="0"/>
          <w:numId w:val="8"/>
        </w:numPr>
        <w:jc w:val="both"/>
        <w:rPr>
          <w:sz w:val="32"/>
          <w:szCs w:val="32"/>
          <w:lang w:val="en-US"/>
        </w:rPr>
      </w:pPr>
      <w:r w:rsidRPr="00FA5C14">
        <w:rPr>
          <w:sz w:val="32"/>
          <w:szCs w:val="32"/>
          <w:lang w:val="en-US"/>
        </w:rPr>
        <w:t>Classical triad</w:t>
      </w:r>
      <w:r w:rsidR="00261F2C" w:rsidRPr="00FA5C14">
        <w:rPr>
          <w:sz w:val="32"/>
          <w:szCs w:val="32"/>
          <w:lang w:val="en-US"/>
        </w:rPr>
        <w:t>: Though the manifestations vary, the classic triad of fever with profuse night sweats, arthralgia/arthritis and hepatosplenomegaly are present in most patients.</w:t>
      </w:r>
    </w:p>
    <w:p w14:paraId="32365651" w14:textId="2AD5D8A3" w:rsidR="00261F2C" w:rsidRPr="00FA5C14" w:rsidRDefault="00FE7F44" w:rsidP="00FA5C14">
      <w:pPr>
        <w:pStyle w:val="ListParagraph"/>
        <w:numPr>
          <w:ilvl w:val="0"/>
          <w:numId w:val="8"/>
        </w:numPr>
        <w:jc w:val="both"/>
        <w:rPr>
          <w:sz w:val="32"/>
          <w:szCs w:val="32"/>
          <w:lang w:val="en-US"/>
        </w:rPr>
      </w:pPr>
      <w:r w:rsidRPr="00FA5C14">
        <w:rPr>
          <w:sz w:val="32"/>
          <w:szCs w:val="32"/>
          <w:lang w:val="en-US"/>
        </w:rPr>
        <w:t>Typhoid like illness</w:t>
      </w:r>
      <w:r w:rsidR="00261F2C" w:rsidRPr="00FA5C14">
        <w:rPr>
          <w:sz w:val="32"/>
          <w:szCs w:val="32"/>
          <w:lang w:val="en-US"/>
        </w:rPr>
        <w:t xml:space="preserve">: Overall brucellosis resembles typhoid-like illness except that it is less </w:t>
      </w:r>
      <w:r w:rsidR="004D3825" w:rsidRPr="00FA5C14">
        <w:rPr>
          <w:sz w:val="32"/>
          <w:szCs w:val="32"/>
          <w:lang w:val="en-US"/>
        </w:rPr>
        <w:t>acute, less severe with undulating pattern of fever and more musculoskeletal symptoms.</w:t>
      </w:r>
    </w:p>
    <w:p w14:paraId="2EFBC4C3" w14:textId="557FA05E" w:rsidR="004D3825" w:rsidRPr="00FA5C14" w:rsidRDefault="00FE7F44" w:rsidP="00FA5C14">
      <w:pPr>
        <w:pStyle w:val="ListParagraph"/>
        <w:numPr>
          <w:ilvl w:val="0"/>
          <w:numId w:val="8"/>
        </w:numPr>
        <w:jc w:val="both"/>
        <w:rPr>
          <w:sz w:val="32"/>
          <w:szCs w:val="32"/>
          <w:lang w:val="en-US"/>
        </w:rPr>
      </w:pPr>
      <w:r w:rsidRPr="00FA5C14">
        <w:rPr>
          <w:sz w:val="32"/>
          <w:szCs w:val="32"/>
          <w:lang w:val="en-US"/>
        </w:rPr>
        <w:t>Undulating fever</w:t>
      </w:r>
      <w:r w:rsidR="004D3825" w:rsidRPr="00FA5C14">
        <w:rPr>
          <w:sz w:val="32"/>
          <w:szCs w:val="32"/>
          <w:lang w:val="en-US"/>
        </w:rPr>
        <w:t xml:space="preserve">: Fever has a typical remittent course, </w:t>
      </w:r>
      <w:proofErr w:type="gramStart"/>
      <w:r w:rsidR="004D3825" w:rsidRPr="00FA5C14">
        <w:rPr>
          <w:sz w:val="32"/>
          <w:szCs w:val="32"/>
          <w:lang w:val="en-US"/>
        </w:rPr>
        <w:t>i.e.</w:t>
      </w:r>
      <w:proofErr w:type="gramEnd"/>
      <w:r w:rsidR="004D3825" w:rsidRPr="00FA5C14">
        <w:rPr>
          <w:sz w:val="32"/>
          <w:szCs w:val="32"/>
          <w:lang w:val="en-US"/>
        </w:rPr>
        <w:t xml:space="preserve"> in between febrile periods (which last of weeks), there will be afebrile periods. It is also called Malta fever or Mediterranean fever.</w:t>
      </w:r>
    </w:p>
    <w:p w14:paraId="72D53292" w14:textId="6E734D2E" w:rsidR="00061C84" w:rsidRPr="00FA5C14" w:rsidRDefault="00FE7F44" w:rsidP="00FA5C14">
      <w:pPr>
        <w:pStyle w:val="ListParagraph"/>
        <w:numPr>
          <w:ilvl w:val="0"/>
          <w:numId w:val="8"/>
        </w:numPr>
        <w:jc w:val="both"/>
        <w:rPr>
          <w:sz w:val="32"/>
          <w:szCs w:val="32"/>
          <w:lang w:val="en-US"/>
        </w:rPr>
      </w:pPr>
      <w:r w:rsidRPr="00FA5C14">
        <w:rPr>
          <w:sz w:val="32"/>
          <w:szCs w:val="32"/>
          <w:lang w:val="en-US"/>
        </w:rPr>
        <w:t>Musculoskeletal symptom</w:t>
      </w:r>
      <w:r w:rsidR="004D3825" w:rsidRPr="00FA5C14">
        <w:rPr>
          <w:sz w:val="32"/>
          <w:szCs w:val="32"/>
          <w:lang w:val="en-US"/>
        </w:rPr>
        <w:t>: are present in about one-half of all patients, which may mimic skeletal tuberculosis</w:t>
      </w:r>
      <w:r w:rsidRPr="00FA5C14">
        <w:rPr>
          <w:sz w:val="32"/>
          <w:szCs w:val="32"/>
          <w:lang w:val="en-US"/>
        </w:rPr>
        <w:t xml:space="preserve">. </w:t>
      </w:r>
      <w:r w:rsidR="004D3825" w:rsidRPr="00FA5C14">
        <w:rPr>
          <w:sz w:val="32"/>
          <w:szCs w:val="32"/>
          <w:lang w:val="en-US"/>
        </w:rPr>
        <w:t>Vertebral</w:t>
      </w:r>
      <w:r w:rsidRPr="00FA5C14">
        <w:rPr>
          <w:sz w:val="32"/>
          <w:szCs w:val="32"/>
          <w:lang w:val="en-US"/>
        </w:rPr>
        <w:t xml:space="preserve"> o</w:t>
      </w:r>
      <w:r w:rsidR="004D3825" w:rsidRPr="00FA5C14">
        <w:rPr>
          <w:sz w:val="32"/>
          <w:szCs w:val="32"/>
          <w:lang w:val="en-US"/>
        </w:rPr>
        <w:t xml:space="preserve">steomyelitis involves lumbar and </w:t>
      </w:r>
      <w:r w:rsidR="00061C84" w:rsidRPr="00FA5C14">
        <w:rPr>
          <w:sz w:val="32"/>
          <w:szCs w:val="32"/>
          <w:lang w:val="en-US"/>
        </w:rPr>
        <w:t>low thoracic vertebrae commonly.</w:t>
      </w:r>
      <w:r w:rsidRPr="00FA5C14">
        <w:rPr>
          <w:sz w:val="32"/>
          <w:szCs w:val="32"/>
          <w:lang w:val="en-US"/>
        </w:rPr>
        <w:t xml:space="preserve"> </w:t>
      </w:r>
      <w:r w:rsidR="00061C84" w:rsidRPr="00FA5C14">
        <w:rPr>
          <w:sz w:val="32"/>
          <w:szCs w:val="32"/>
          <w:lang w:val="en-US"/>
        </w:rPr>
        <w:t>Septic arthriti</w:t>
      </w:r>
      <w:r w:rsidRPr="00FA5C14">
        <w:rPr>
          <w:sz w:val="32"/>
          <w:szCs w:val="32"/>
          <w:lang w:val="en-US"/>
        </w:rPr>
        <w:t>s which commonly effects on</w:t>
      </w:r>
      <w:r w:rsidR="00061C84" w:rsidRPr="00FA5C14">
        <w:rPr>
          <w:sz w:val="32"/>
          <w:szCs w:val="32"/>
          <w:lang w:val="en-US"/>
        </w:rPr>
        <w:t xml:space="preserve"> knee, hip, sacroiliac and shoulder joints.</w:t>
      </w:r>
    </w:p>
    <w:p w14:paraId="63DCA780" w14:textId="71A47E20" w:rsidR="00061C84" w:rsidRPr="00FA5C14" w:rsidRDefault="00FE7F44" w:rsidP="00FA5C14">
      <w:pPr>
        <w:pStyle w:val="ListParagraph"/>
        <w:numPr>
          <w:ilvl w:val="0"/>
          <w:numId w:val="8"/>
        </w:numPr>
        <w:jc w:val="both"/>
        <w:rPr>
          <w:sz w:val="32"/>
          <w:szCs w:val="32"/>
          <w:lang w:val="en-US"/>
        </w:rPr>
      </w:pPr>
      <w:r w:rsidRPr="00FA5C14">
        <w:rPr>
          <w:sz w:val="32"/>
          <w:szCs w:val="32"/>
          <w:lang w:val="en-US"/>
        </w:rPr>
        <w:t>Non-specific symptoms</w:t>
      </w:r>
      <w:r w:rsidR="00061C84" w:rsidRPr="00FA5C14">
        <w:rPr>
          <w:sz w:val="32"/>
          <w:szCs w:val="32"/>
          <w:lang w:val="en-US"/>
        </w:rPr>
        <w:t>: These include abdominal pain, headache, diarrhea, rash, weakness/fatigue, weight loss, vomiting, cough and pharyngitis.</w:t>
      </w:r>
    </w:p>
    <w:p w14:paraId="3ED6BB07" w14:textId="4ED1C9C4" w:rsidR="00FE7F44" w:rsidRPr="00FA5C14" w:rsidRDefault="00061C84" w:rsidP="00FA5C14">
      <w:pPr>
        <w:pStyle w:val="ListParagraph"/>
        <w:numPr>
          <w:ilvl w:val="0"/>
          <w:numId w:val="8"/>
        </w:numPr>
        <w:jc w:val="both"/>
        <w:rPr>
          <w:sz w:val="32"/>
          <w:szCs w:val="32"/>
          <w:lang w:val="en-US"/>
        </w:rPr>
      </w:pPr>
      <w:r w:rsidRPr="00FA5C14">
        <w:rPr>
          <w:sz w:val="32"/>
          <w:szCs w:val="32"/>
          <w:lang w:val="en-US"/>
        </w:rPr>
        <w:t>CNS &amp; CVS involveme</w:t>
      </w:r>
      <w:r w:rsidR="00FE7F44" w:rsidRPr="00FA5C14">
        <w:rPr>
          <w:sz w:val="32"/>
          <w:szCs w:val="32"/>
          <w:lang w:val="en-US"/>
        </w:rPr>
        <w:t>nt and genitourinary manifestation will be there.</w:t>
      </w:r>
    </w:p>
    <w:p w14:paraId="56FBAA33" w14:textId="6BD8055A" w:rsidR="00086770" w:rsidRPr="00FA5C14" w:rsidRDefault="00086770" w:rsidP="00C8445D">
      <w:pPr>
        <w:jc w:val="both"/>
        <w:rPr>
          <w:b/>
          <w:bCs/>
          <w:sz w:val="32"/>
          <w:szCs w:val="32"/>
          <w:lang w:val="en-US"/>
        </w:rPr>
      </w:pPr>
      <w:r w:rsidRPr="00FA5C14">
        <w:rPr>
          <w:b/>
          <w:bCs/>
          <w:sz w:val="32"/>
          <w:szCs w:val="32"/>
          <w:lang w:val="en-US"/>
        </w:rPr>
        <w:t>Laboratory diagnosis</w:t>
      </w:r>
    </w:p>
    <w:p w14:paraId="394AEBBD" w14:textId="06065606" w:rsidR="00CB5894" w:rsidRDefault="00FA5C14" w:rsidP="00C8445D">
      <w:pPr>
        <w:jc w:val="both"/>
        <w:rPr>
          <w:sz w:val="32"/>
          <w:szCs w:val="32"/>
          <w:lang w:val="en-US"/>
        </w:rPr>
      </w:pPr>
      <w:r>
        <w:rPr>
          <w:sz w:val="32"/>
          <w:szCs w:val="32"/>
          <w:lang w:val="en-US"/>
        </w:rPr>
        <w:t>1.</w:t>
      </w:r>
      <w:r w:rsidR="00086770">
        <w:rPr>
          <w:sz w:val="32"/>
          <w:szCs w:val="32"/>
          <w:lang w:val="en-US"/>
        </w:rPr>
        <w:t>Specime</w:t>
      </w:r>
      <w:r w:rsidR="000A6B15">
        <w:rPr>
          <w:sz w:val="32"/>
          <w:szCs w:val="32"/>
          <w:lang w:val="en-US"/>
        </w:rPr>
        <w:t xml:space="preserve">n- </w:t>
      </w:r>
      <w:r w:rsidR="00086770">
        <w:rPr>
          <w:sz w:val="32"/>
          <w:szCs w:val="32"/>
          <w:lang w:val="en-US"/>
        </w:rPr>
        <w:t>Blood, bone marrow, CSF, pleural and synovial fluids, urine, abscesses or other tissue.</w:t>
      </w:r>
      <w:r w:rsidR="000A6B15">
        <w:rPr>
          <w:sz w:val="32"/>
          <w:szCs w:val="32"/>
          <w:lang w:val="en-US"/>
        </w:rPr>
        <w:t xml:space="preserve"> Blood should be collected during febrile period before starting antibiotics. Bone marrow culture remains positive after starting of antibiotics.</w:t>
      </w:r>
    </w:p>
    <w:p w14:paraId="18C79D63" w14:textId="06F651B0" w:rsidR="00CB5894" w:rsidRDefault="00FA5C14" w:rsidP="00C8445D">
      <w:pPr>
        <w:jc w:val="both"/>
        <w:rPr>
          <w:sz w:val="32"/>
          <w:szCs w:val="32"/>
          <w:lang w:val="en-US"/>
        </w:rPr>
      </w:pPr>
      <w:r>
        <w:rPr>
          <w:sz w:val="32"/>
          <w:szCs w:val="32"/>
          <w:lang w:val="en-US"/>
        </w:rPr>
        <w:lastRenderedPageBreak/>
        <w:t>2.</w:t>
      </w:r>
      <w:r w:rsidR="00CB5894">
        <w:rPr>
          <w:sz w:val="32"/>
          <w:szCs w:val="32"/>
          <w:lang w:val="en-US"/>
        </w:rPr>
        <w:t>Motility</w:t>
      </w:r>
    </w:p>
    <w:p w14:paraId="3DDFF8F8" w14:textId="00E14509" w:rsidR="00CB5894" w:rsidRDefault="00CB5894" w:rsidP="00C8445D">
      <w:pPr>
        <w:jc w:val="both"/>
        <w:rPr>
          <w:sz w:val="32"/>
          <w:szCs w:val="32"/>
          <w:lang w:val="en-US"/>
        </w:rPr>
      </w:pPr>
      <w:r>
        <w:rPr>
          <w:sz w:val="32"/>
          <w:szCs w:val="32"/>
          <w:lang w:val="en-US"/>
        </w:rPr>
        <w:t>Brucellae are non-motile.</w:t>
      </w:r>
    </w:p>
    <w:p w14:paraId="2530AEB9" w14:textId="07361E75" w:rsidR="00086770" w:rsidRDefault="00FA5C14" w:rsidP="00C8445D">
      <w:pPr>
        <w:jc w:val="both"/>
        <w:rPr>
          <w:sz w:val="32"/>
          <w:szCs w:val="32"/>
          <w:lang w:val="en-US"/>
        </w:rPr>
      </w:pPr>
      <w:r>
        <w:rPr>
          <w:sz w:val="32"/>
          <w:szCs w:val="32"/>
          <w:lang w:val="en-US"/>
        </w:rPr>
        <w:t>3.</w:t>
      </w:r>
      <w:r w:rsidR="00086770">
        <w:rPr>
          <w:sz w:val="32"/>
          <w:szCs w:val="32"/>
          <w:lang w:val="en-US"/>
        </w:rPr>
        <w:t>Direct microscopy</w:t>
      </w:r>
    </w:p>
    <w:p w14:paraId="3E982C77" w14:textId="3FA4F2C2" w:rsidR="00086770" w:rsidRDefault="00086770" w:rsidP="00C8445D">
      <w:pPr>
        <w:jc w:val="both"/>
        <w:rPr>
          <w:sz w:val="32"/>
          <w:szCs w:val="32"/>
          <w:lang w:val="en-US"/>
        </w:rPr>
      </w:pPr>
      <w:r>
        <w:rPr>
          <w:sz w:val="32"/>
          <w:szCs w:val="32"/>
          <w:lang w:val="en-US"/>
        </w:rPr>
        <w:t xml:space="preserve">Gram staining- </w:t>
      </w:r>
      <w:r w:rsidR="00D247B2">
        <w:rPr>
          <w:sz w:val="32"/>
          <w:szCs w:val="32"/>
          <w:lang w:val="en-US"/>
        </w:rPr>
        <w:t>gram negative small coccobacilli resemble fine grains of sand</w:t>
      </w:r>
      <w:r w:rsidR="00CB5894">
        <w:rPr>
          <w:sz w:val="32"/>
          <w:szCs w:val="32"/>
          <w:lang w:val="en-US"/>
        </w:rPr>
        <w:t xml:space="preserve"> which are non-capsulated and non-sporing.</w:t>
      </w:r>
    </w:p>
    <w:p w14:paraId="6E697DFC" w14:textId="5486FB63" w:rsidR="00DF0BFF" w:rsidRDefault="00DF0BFF" w:rsidP="00C8445D">
      <w:pPr>
        <w:jc w:val="both"/>
        <w:rPr>
          <w:sz w:val="32"/>
          <w:szCs w:val="32"/>
          <w:lang w:val="en-US"/>
        </w:rPr>
      </w:pPr>
      <w:r>
        <w:rPr>
          <w:noProof/>
        </w:rPr>
        <w:drawing>
          <wp:inline distT="0" distB="0" distL="0" distR="0" wp14:anchorId="56A661BD" wp14:editId="4D590F0E">
            <wp:extent cx="2882900" cy="1991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82900" cy="1991360"/>
                    </a:xfrm>
                    <a:prstGeom prst="rect">
                      <a:avLst/>
                    </a:prstGeom>
                    <a:noFill/>
                    <a:ln>
                      <a:noFill/>
                    </a:ln>
                  </pic:spPr>
                </pic:pic>
              </a:graphicData>
            </a:graphic>
          </wp:inline>
        </w:drawing>
      </w:r>
    </w:p>
    <w:p w14:paraId="51CD6076" w14:textId="713D2FBC" w:rsidR="00CB5894" w:rsidRDefault="00FA5C14" w:rsidP="00C8445D">
      <w:pPr>
        <w:jc w:val="both"/>
        <w:rPr>
          <w:sz w:val="32"/>
          <w:szCs w:val="32"/>
          <w:lang w:val="en-US"/>
        </w:rPr>
      </w:pPr>
      <w:r>
        <w:rPr>
          <w:sz w:val="32"/>
          <w:szCs w:val="32"/>
          <w:lang w:val="en-US"/>
        </w:rPr>
        <w:t>4.</w:t>
      </w:r>
      <w:r w:rsidR="00CB5894">
        <w:rPr>
          <w:sz w:val="32"/>
          <w:szCs w:val="32"/>
          <w:lang w:val="en-US"/>
        </w:rPr>
        <w:t>Culture</w:t>
      </w:r>
    </w:p>
    <w:p w14:paraId="3D03BD28" w14:textId="3AE48A0C" w:rsidR="00CB5894" w:rsidRDefault="00CB5894" w:rsidP="00C8445D">
      <w:pPr>
        <w:jc w:val="both"/>
        <w:rPr>
          <w:sz w:val="32"/>
          <w:szCs w:val="32"/>
          <w:lang w:val="en-US"/>
        </w:rPr>
      </w:pPr>
      <w:r>
        <w:rPr>
          <w:sz w:val="32"/>
          <w:szCs w:val="32"/>
          <w:lang w:val="en-US"/>
        </w:rPr>
        <w:t>Fastidious organism so growth is enhanced by blood and serum</w:t>
      </w:r>
      <w:r w:rsidR="00FA5C14">
        <w:rPr>
          <w:sz w:val="32"/>
          <w:szCs w:val="32"/>
          <w:lang w:val="en-US"/>
        </w:rPr>
        <w:t xml:space="preserve">. </w:t>
      </w:r>
      <w:r>
        <w:rPr>
          <w:sz w:val="32"/>
          <w:szCs w:val="32"/>
          <w:lang w:val="en-US"/>
        </w:rPr>
        <w:t>Growth requires prolonged incubation at 37</w:t>
      </w:r>
      <w:r>
        <w:rPr>
          <w:rFonts w:ascii="Dubai" w:hAnsi="Dubai" w:cs="Dubai"/>
          <w:sz w:val="32"/>
          <w:szCs w:val="32"/>
          <w:lang w:val="en-US"/>
        </w:rPr>
        <w:t>°</w:t>
      </w:r>
      <w:r>
        <w:rPr>
          <w:sz w:val="32"/>
          <w:szCs w:val="32"/>
          <w:lang w:val="en-US"/>
        </w:rPr>
        <w:t>C.</w:t>
      </w:r>
      <w:r w:rsidR="00FA5C14">
        <w:rPr>
          <w:sz w:val="32"/>
          <w:szCs w:val="32"/>
          <w:lang w:val="en-US"/>
        </w:rPr>
        <w:t xml:space="preserve"> </w:t>
      </w:r>
      <w:r>
        <w:rPr>
          <w:sz w:val="32"/>
          <w:szCs w:val="32"/>
          <w:lang w:val="en-US"/>
        </w:rPr>
        <w:t>Blood culture with Castanada’s biphasic medium, BHI broth/agar and Serum dextrose broth/agar are used.</w:t>
      </w:r>
      <w:r w:rsidR="00FA5C14">
        <w:rPr>
          <w:sz w:val="32"/>
          <w:szCs w:val="32"/>
          <w:lang w:val="en-US"/>
        </w:rPr>
        <w:t xml:space="preserve"> </w:t>
      </w:r>
      <w:r>
        <w:rPr>
          <w:sz w:val="32"/>
          <w:szCs w:val="32"/>
          <w:lang w:val="en-US"/>
        </w:rPr>
        <w:t>Blood agar and chocolate agar are used for subcultures.</w:t>
      </w:r>
    </w:p>
    <w:p w14:paraId="4F050F1F" w14:textId="5AFAC8CC" w:rsidR="00DF0BFF" w:rsidRDefault="00DF0BFF" w:rsidP="00C8445D">
      <w:pPr>
        <w:jc w:val="both"/>
        <w:rPr>
          <w:sz w:val="32"/>
          <w:szCs w:val="32"/>
          <w:lang w:val="en-US"/>
        </w:rPr>
      </w:pPr>
      <w:r>
        <w:rPr>
          <w:sz w:val="32"/>
          <w:szCs w:val="32"/>
          <w:lang w:val="en-US"/>
        </w:rPr>
        <w:tab/>
      </w:r>
      <w:r>
        <w:rPr>
          <w:sz w:val="32"/>
          <w:szCs w:val="32"/>
          <w:lang w:val="en-US"/>
        </w:rPr>
        <w:tab/>
      </w:r>
      <w:r>
        <w:rPr>
          <w:sz w:val="32"/>
          <w:szCs w:val="32"/>
          <w:lang w:val="en-US"/>
        </w:rPr>
        <w:tab/>
      </w:r>
      <w:r>
        <w:rPr>
          <w:sz w:val="32"/>
          <w:szCs w:val="32"/>
          <w:lang w:val="en-US"/>
        </w:rPr>
        <w:tab/>
      </w:r>
      <w:r>
        <w:rPr>
          <w:noProof/>
        </w:rPr>
        <w:drawing>
          <wp:inline distT="0" distB="0" distL="0" distR="0" wp14:anchorId="218BCE38" wp14:editId="282A90CD">
            <wp:extent cx="2974975" cy="1727768"/>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94187" cy="1738926"/>
                    </a:xfrm>
                    <a:prstGeom prst="rect">
                      <a:avLst/>
                    </a:prstGeom>
                    <a:noFill/>
                    <a:ln>
                      <a:noFill/>
                    </a:ln>
                  </pic:spPr>
                </pic:pic>
              </a:graphicData>
            </a:graphic>
          </wp:inline>
        </w:drawing>
      </w:r>
    </w:p>
    <w:p w14:paraId="00DBC66C" w14:textId="7EA4738D" w:rsidR="00DF0BFF" w:rsidRDefault="00DF0BFF" w:rsidP="00C8445D">
      <w:pPr>
        <w:jc w:val="both"/>
        <w:rPr>
          <w:sz w:val="32"/>
          <w:szCs w:val="32"/>
          <w:lang w:val="en-US"/>
        </w:rPr>
      </w:pPr>
    </w:p>
    <w:p w14:paraId="797BA3E4" w14:textId="1B4C9622" w:rsidR="00DF0BFF" w:rsidRDefault="00DF0BFF" w:rsidP="00C8445D">
      <w:pPr>
        <w:jc w:val="both"/>
        <w:rPr>
          <w:sz w:val="32"/>
          <w:szCs w:val="32"/>
          <w:lang w:val="en-US"/>
        </w:rPr>
      </w:pPr>
    </w:p>
    <w:p w14:paraId="40087528" w14:textId="36761986" w:rsidR="00DF0BFF" w:rsidRDefault="00DF0BFF" w:rsidP="00C8445D">
      <w:pPr>
        <w:jc w:val="both"/>
        <w:rPr>
          <w:sz w:val="32"/>
          <w:szCs w:val="32"/>
          <w:lang w:val="en-US"/>
        </w:rPr>
      </w:pPr>
    </w:p>
    <w:p w14:paraId="48CCF5FC" w14:textId="6D0FF3B3" w:rsidR="00DF0BFF" w:rsidRDefault="00DF0BFF" w:rsidP="00C8445D">
      <w:pPr>
        <w:jc w:val="both"/>
        <w:rPr>
          <w:sz w:val="32"/>
          <w:szCs w:val="32"/>
          <w:lang w:val="en-US"/>
        </w:rPr>
      </w:pPr>
      <w:r>
        <w:rPr>
          <w:noProof/>
          <w:sz w:val="32"/>
          <w:szCs w:val="32"/>
          <w:lang w:val="en-US"/>
        </w:rPr>
        <w:lastRenderedPageBreak/>
        <w:drawing>
          <wp:inline distT="0" distB="0" distL="0" distR="0" wp14:anchorId="383FE4C3" wp14:editId="0637D334">
            <wp:extent cx="2044700" cy="15176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7">
                      <a:extLst>
                        <a:ext uri="{28A0092B-C50C-407E-A947-70E740481C1C}">
                          <a14:useLocalDpi xmlns:a14="http://schemas.microsoft.com/office/drawing/2010/main" val="0"/>
                        </a:ext>
                      </a:extLst>
                    </a:blip>
                    <a:stretch>
                      <a:fillRect/>
                    </a:stretch>
                  </pic:blipFill>
                  <pic:spPr>
                    <a:xfrm>
                      <a:off x="0" y="0"/>
                      <a:ext cx="2044700" cy="1517650"/>
                    </a:xfrm>
                    <a:prstGeom prst="rect">
                      <a:avLst/>
                    </a:prstGeom>
                  </pic:spPr>
                </pic:pic>
              </a:graphicData>
            </a:graphic>
          </wp:inline>
        </w:drawing>
      </w:r>
    </w:p>
    <w:p w14:paraId="26F9FB6A" w14:textId="77777777" w:rsidR="00DF0BFF" w:rsidRDefault="00DF0BFF" w:rsidP="00C8445D">
      <w:pPr>
        <w:jc w:val="both"/>
        <w:rPr>
          <w:sz w:val="32"/>
          <w:szCs w:val="32"/>
          <w:lang w:val="en-US"/>
        </w:rPr>
      </w:pPr>
    </w:p>
    <w:p w14:paraId="661CD8BE" w14:textId="35F0E9D8" w:rsidR="00D247B2" w:rsidRDefault="00FA5C14" w:rsidP="00C8445D">
      <w:pPr>
        <w:jc w:val="both"/>
        <w:rPr>
          <w:sz w:val="32"/>
          <w:szCs w:val="32"/>
          <w:lang w:val="en-US"/>
        </w:rPr>
      </w:pPr>
      <w:r>
        <w:rPr>
          <w:sz w:val="32"/>
          <w:szCs w:val="32"/>
          <w:lang w:val="en-US"/>
        </w:rPr>
        <w:t>5.</w:t>
      </w:r>
      <w:r w:rsidR="00D247B2">
        <w:rPr>
          <w:sz w:val="32"/>
          <w:szCs w:val="32"/>
          <w:lang w:val="en-US"/>
        </w:rPr>
        <w:t>Bio-chemical reactions</w:t>
      </w:r>
    </w:p>
    <w:p w14:paraId="4E33440A" w14:textId="08AA39BC" w:rsidR="00D247B2" w:rsidRPr="00C8445D" w:rsidRDefault="00D247B2" w:rsidP="00C8445D">
      <w:pPr>
        <w:pStyle w:val="ListParagraph"/>
        <w:numPr>
          <w:ilvl w:val="0"/>
          <w:numId w:val="5"/>
        </w:numPr>
        <w:jc w:val="both"/>
        <w:rPr>
          <w:sz w:val="32"/>
          <w:szCs w:val="32"/>
          <w:lang w:val="en-US"/>
        </w:rPr>
      </w:pPr>
      <w:r w:rsidRPr="00C8445D">
        <w:rPr>
          <w:sz w:val="32"/>
          <w:szCs w:val="32"/>
          <w:lang w:val="en-US"/>
        </w:rPr>
        <w:t>Catalase positive</w:t>
      </w:r>
    </w:p>
    <w:p w14:paraId="0575900E" w14:textId="7181C5E6" w:rsidR="00CA6F48" w:rsidRPr="00C8445D" w:rsidRDefault="00CA6F48" w:rsidP="00C8445D">
      <w:pPr>
        <w:pStyle w:val="ListParagraph"/>
        <w:numPr>
          <w:ilvl w:val="0"/>
          <w:numId w:val="5"/>
        </w:numPr>
        <w:jc w:val="both"/>
        <w:rPr>
          <w:sz w:val="32"/>
          <w:szCs w:val="32"/>
          <w:lang w:val="en-US"/>
        </w:rPr>
      </w:pPr>
      <w:r w:rsidRPr="00C8445D">
        <w:rPr>
          <w:sz w:val="32"/>
          <w:szCs w:val="32"/>
          <w:lang w:val="en-US"/>
        </w:rPr>
        <w:t>Oxidase positive</w:t>
      </w:r>
    </w:p>
    <w:p w14:paraId="6E003DAD" w14:textId="179BF07E" w:rsidR="00D247B2" w:rsidRPr="00C8445D" w:rsidRDefault="00D247B2" w:rsidP="00C8445D">
      <w:pPr>
        <w:pStyle w:val="ListParagraph"/>
        <w:numPr>
          <w:ilvl w:val="0"/>
          <w:numId w:val="5"/>
        </w:numPr>
        <w:jc w:val="both"/>
        <w:rPr>
          <w:sz w:val="32"/>
          <w:szCs w:val="32"/>
          <w:lang w:val="en-US"/>
        </w:rPr>
      </w:pPr>
      <w:r w:rsidRPr="00C8445D">
        <w:rPr>
          <w:sz w:val="32"/>
          <w:szCs w:val="32"/>
          <w:lang w:val="en-US"/>
        </w:rPr>
        <w:t>Urease positive</w:t>
      </w:r>
    </w:p>
    <w:p w14:paraId="5465D1C3" w14:textId="1B5829EA" w:rsidR="00D247B2" w:rsidRPr="00C8445D" w:rsidRDefault="00D247B2" w:rsidP="00C8445D">
      <w:pPr>
        <w:pStyle w:val="ListParagraph"/>
        <w:numPr>
          <w:ilvl w:val="0"/>
          <w:numId w:val="5"/>
        </w:numPr>
        <w:jc w:val="both"/>
        <w:rPr>
          <w:sz w:val="32"/>
          <w:szCs w:val="32"/>
          <w:lang w:val="en-US"/>
        </w:rPr>
      </w:pPr>
      <w:r w:rsidRPr="00C8445D">
        <w:rPr>
          <w:sz w:val="32"/>
          <w:szCs w:val="32"/>
          <w:lang w:val="en-US"/>
        </w:rPr>
        <w:t>Nitrate positive</w:t>
      </w:r>
    </w:p>
    <w:p w14:paraId="204CBB18" w14:textId="1A91F714" w:rsidR="00D247B2" w:rsidRPr="00C8445D" w:rsidRDefault="00D247B2" w:rsidP="00C8445D">
      <w:pPr>
        <w:pStyle w:val="ListParagraph"/>
        <w:numPr>
          <w:ilvl w:val="0"/>
          <w:numId w:val="5"/>
        </w:numPr>
        <w:jc w:val="both"/>
        <w:rPr>
          <w:sz w:val="32"/>
          <w:szCs w:val="32"/>
          <w:lang w:val="en-US"/>
        </w:rPr>
      </w:pPr>
      <w:r w:rsidRPr="00C8445D">
        <w:rPr>
          <w:sz w:val="32"/>
          <w:szCs w:val="32"/>
          <w:lang w:val="en-US"/>
        </w:rPr>
        <w:t>Produce hydrogen sulfide</w:t>
      </w:r>
    </w:p>
    <w:p w14:paraId="6CC06ABE" w14:textId="6F007893" w:rsidR="00CA6F48" w:rsidRPr="00C8445D" w:rsidRDefault="00CA6F48" w:rsidP="00C8445D">
      <w:pPr>
        <w:pStyle w:val="ListParagraph"/>
        <w:numPr>
          <w:ilvl w:val="0"/>
          <w:numId w:val="5"/>
        </w:numPr>
        <w:jc w:val="both"/>
        <w:rPr>
          <w:sz w:val="32"/>
          <w:szCs w:val="32"/>
          <w:lang w:val="en-US"/>
        </w:rPr>
      </w:pPr>
      <w:r w:rsidRPr="00C8445D">
        <w:rPr>
          <w:sz w:val="32"/>
          <w:szCs w:val="32"/>
          <w:lang w:val="en-US"/>
        </w:rPr>
        <w:t>Citrate, indole, MR and VP negative</w:t>
      </w:r>
    </w:p>
    <w:p w14:paraId="46EB6348" w14:textId="3D277B33" w:rsidR="00D247B2" w:rsidRDefault="00FA5C14" w:rsidP="00C8445D">
      <w:pPr>
        <w:jc w:val="both"/>
        <w:rPr>
          <w:sz w:val="32"/>
          <w:szCs w:val="32"/>
          <w:lang w:val="en-US"/>
        </w:rPr>
      </w:pPr>
      <w:r>
        <w:rPr>
          <w:sz w:val="32"/>
          <w:szCs w:val="32"/>
          <w:lang w:val="en-US"/>
        </w:rPr>
        <w:t>6.</w:t>
      </w:r>
      <w:r w:rsidR="00D247B2">
        <w:rPr>
          <w:sz w:val="32"/>
          <w:szCs w:val="32"/>
          <w:lang w:val="en-US"/>
        </w:rPr>
        <w:t>Serological</w:t>
      </w:r>
      <w:r w:rsidR="00425FAB">
        <w:rPr>
          <w:sz w:val="32"/>
          <w:szCs w:val="32"/>
          <w:lang w:val="en-US"/>
        </w:rPr>
        <w:t xml:space="preserve"> diagnosis</w:t>
      </w:r>
    </w:p>
    <w:p w14:paraId="29D3B371" w14:textId="349A9E7E" w:rsidR="00CA6F48" w:rsidRPr="00FA5C14" w:rsidRDefault="00CA6F48" w:rsidP="00FA5C14">
      <w:pPr>
        <w:pStyle w:val="ListParagraph"/>
        <w:numPr>
          <w:ilvl w:val="0"/>
          <w:numId w:val="9"/>
        </w:numPr>
        <w:jc w:val="both"/>
        <w:rPr>
          <w:sz w:val="32"/>
          <w:szCs w:val="32"/>
          <w:lang w:val="en-US"/>
        </w:rPr>
      </w:pPr>
      <w:r w:rsidRPr="00FA5C14">
        <w:rPr>
          <w:sz w:val="32"/>
          <w:szCs w:val="32"/>
          <w:lang w:val="en-US"/>
        </w:rPr>
        <w:t>SAT</w:t>
      </w:r>
    </w:p>
    <w:p w14:paraId="2ABF1540" w14:textId="6203C6D5" w:rsidR="00CA6F48" w:rsidRPr="00FA5C14" w:rsidRDefault="00CA6F48" w:rsidP="00FA5C14">
      <w:pPr>
        <w:pStyle w:val="ListParagraph"/>
        <w:numPr>
          <w:ilvl w:val="0"/>
          <w:numId w:val="9"/>
        </w:numPr>
        <w:jc w:val="both"/>
        <w:rPr>
          <w:sz w:val="32"/>
          <w:szCs w:val="32"/>
          <w:lang w:val="en-US"/>
        </w:rPr>
      </w:pPr>
      <w:r w:rsidRPr="00FA5C14">
        <w:rPr>
          <w:sz w:val="32"/>
          <w:szCs w:val="32"/>
          <w:lang w:val="en-US"/>
        </w:rPr>
        <w:t>ELISA</w:t>
      </w:r>
    </w:p>
    <w:p w14:paraId="45EFC1C1" w14:textId="73045D00" w:rsidR="00CA6F48" w:rsidRPr="00FA5C14" w:rsidRDefault="00CA6F48" w:rsidP="00FA5C14">
      <w:pPr>
        <w:pStyle w:val="ListParagraph"/>
        <w:numPr>
          <w:ilvl w:val="0"/>
          <w:numId w:val="9"/>
        </w:numPr>
        <w:jc w:val="both"/>
        <w:rPr>
          <w:sz w:val="32"/>
          <w:szCs w:val="32"/>
          <w:lang w:val="en-US"/>
        </w:rPr>
      </w:pPr>
      <w:r w:rsidRPr="00FA5C14">
        <w:rPr>
          <w:sz w:val="32"/>
          <w:szCs w:val="32"/>
          <w:lang w:val="en-US"/>
        </w:rPr>
        <w:t>CFT</w:t>
      </w:r>
    </w:p>
    <w:p w14:paraId="0970B3B4" w14:textId="79074F7F" w:rsidR="00CA6F48" w:rsidRDefault="00CA6F48" w:rsidP="00FA5C14">
      <w:pPr>
        <w:pStyle w:val="ListParagraph"/>
        <w:numPr>
          <w:ilvl w:val="0"/>
          <w:numId w:val="9"/>
        </w:numPr>
        <w:jc w:val="both"/>
        <w:rPr>
          <w:sz w:val="32"/>
          <w:szCs w:val="32"/>
          <w:lang w:val="en-US"/>
        </w:rPr>
      </w:pPr>
      <w:r w:rsidRPr="00FA5C14">
        <w:rPr>
          <w:sz w:val="32"/>
          <w:szCs w:val="32"/>
          <w:lang w:val="en-US"/>
        </w:rPr>
        <w:t>SAT (Standard Agglutination Test)</w:t>
      </w:r>
    </w:p>
    <w:p w14:paraId="40C4D6FF" w14:textId="36BB1633" w:rsidR="00DF0BFF" w:rsidRPr="00DF0BFF" w:rsidRDefault="00DF0BFF" w:rsidP="00DF0BFF">
      <w:pPr>
        <w:pStyle w:val="ListParagraph"/>
        <w:numPr>
          <w:ilvl w:val="1"/>
          <w:numId w:val="9"/>
        </w:numPr>
        <w:jc w:val="both"/>
        <w:rPr>
          <w:sz w:val="32"/>
          <w:szCs w:val="32"/>
          <w:lang w:val="en-US"/>
        </w:rPr>
      </w:pPr>
      <w:r w:rsidRPr="00DF0BFF">
        <w:rPr>
          <w:sz w:val="32"/>
          <w:szCs w:val="32"/>
          <w:lang w:val="en-US"/>
        </w:rPr>
        <w:t>Gold standard test</w:t>
      </w:r>
    </w:p>
    <w:p w14:paraId="18552FAA" w14:textId="52DD7171" w:rsidR="00DF0BFF" w:rsidRPr="00DF0BFF" w:rsidRDefault="00DF0BFF" w:rsidP="00DF0BFF">
      <w:pPr>
        <w:pStyle w:val="ListParagraph"/>
        <w:numPr>
          <w:ilvl w:val="1"/>
          <w:numId w:val="13"/>
        </w:numPr>
        <w:jc w:val="both"/>
        <w:rPr>
          <w:sz w:val="32"/>
          <w:szCs w:val="32"/>
          <w:lang w:val="en-US"/>
        </w:rPr>
      </w:pPr>
      <w:r w:rsidRPr="00DF0BFF">
        <w:rPr>
          <w:sz w:val="32"/>
          <w:szCs w:val="32"/>
          <w:lang w:val="en-US"/>
        </w:rPr>
        <w:t>Detects IgM antibody.</w:t>
      </w:r>
    </w:p>
    <w:p w14:paraId="7E9480B2" w14:textId="1455CEA0" w:rsidR="00DF0BFF" w:rsidRPr="00DF0BFF" w:rsidRDefault="00DF0BFF" w:rsidP="00DF0BFF">
      <w:pPr>
        <w:jc w:val="both"/>
        <w:rPr>
          <w:sz w:val="32"/>
          <w:szCs w:val="32"/>
          <w:lang w:val="en-US"/>
        </w:rPr>
      </w:pPr>
      <w:r>
        <w:rPr>
          <w:noProof/>
        </w:rPr>
        <w:drawing>
          <wp:inline distT="0" distB="0" distL="0" distR="0" wp14:anchorId="60DC1688" wp14:editId="0B498E80">
            <wp:extent cx="3673697" cy="2011680"/>
            <wp:effectExtent l="0" t="0" r="317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90322" cy="2020784"/>
                    </a:xfrm>
                    <a:prstGeom prst="rect">
                      <a:avLst/>
                    </a:prstGeom>
                    <a:noFill/>
                    <a:ln>
                      <a:noFill/>
                    </a:ln>
                  </pic:spPr>
                </pic:pic>
              </a:graphicData>
            </a:graphic>
          </wp:inline>
        </w:drawing>
      </w:r>
    </w:p>
    <w:p w14:paraId="381AD918" w14:textId="607CC2F7" w:rsidR="00DF0BFF" w:rsidRPr="00DF0BFF" w:rsidRDefault="00CA6F48" w:rsidP="00DF0BFF">
      <w:pPr>
        <w:pStyle w:val="ListParagraph"/>
        <w:numPr>
          <w:ilvl w:val="0"/>
          <w:numId w:val="4"/>
        </w:numPr>
        <w:jc w:val="both"/>
        <w:rPr>
          <w:sz w:val="32"/>
          <w:szCs w:val="32"/>
          <w:lang w:val="en-US"/>
        </w:rPr>
      </w:pPr>
      <w:r w:rsidRPr="00C8445D">
        <w:rPr>
          <w:sz w:val="32"/>
          <w:szCs w:val="32"/>
          <w:lang w:val="en-US"/>
        </w:rPr>
        <w:lastRenderedPageBreak/>
        <w:t xml:space="preserve">It is a tube agglutination test in which equal volume of serial dilutions of patient’s serum is mixed with killed smooth </w:t>
      </w:r>
    </w:p>
    <w:p w14:paraId="058B5C2E" w14:textId="571ABEE9" w:rsidR="00CA6F48" w:rsidRPr="00C8445D" w:rsidRDefault="00CA6F48" w:rsidP="00DF0BFF">
      <w:pPr>
        <w:pStyle w:val="ListParagraph"/>
        <w:ind w:left="1080"/>
        <w:jc w:val="both"/>
        <w:rPr>
          <w:sz w:val="32"/>
          <w:szCs w:val="32"/>
          <w:lang w:val="en-US"/>
        </w:rPr>
      </w:pPr>
      <w:r w:rsidRPr="00C8445D">
        <w:rPr>
          <w:sz w:val="32"/>
          <w:szCs w:val="32"/>
          <w:lang w:val="en-US"/>
        </w:rPr>
        <w:t>suspension of B. abortus (standard stain) and incubated at 37</w:t>
      </w:r>
      <w:r w:rsidRPr="00C8445D">
        <w:rPr>
          <w:rFonts w:ascii="Dubai" w:hAnsi="Dubai" w:cs="Dubai"/>
          <w:sz w:val="32"/>
          <w:szCs w:val="32"/>
          <w:lang w:val="en-US"/>
        </w:rPr>
        <w:t>°</w:t>
      </w:r>
      <w:r w:rsidRPr="00C8445D">
        <w:rPr>
          <w:sz w:val="32"/>
          <w:szCs w:val="32"/>
          <w:lang w:val="en-US"/>
        </w:rPr>
        <w:t>C for 48 hrs.</w:t>
      </w:r>
    </w:p>
    <w:p w14:paraId="74995536" w14:textId="4851E425" w:rsidR="00CA6F48" w:rsidRPr="00C8445D" w:rsidRDefault="00CA6F48" w:rsidP="00C8445D">
      <w:pPr>
        <w:pStyle w:val="ListParagraph"/>
        <w:numPr>
          <w:ilvl w:val="0"/>
          <w:numId w:val="4"/>
        </w:numPr>
        <w:jc w:val="both"/>
        <w:rPr>
          <w:sz w:val="32"/>
          <w:szCs w:val="32"/>
          <w:lang w:val="en-US"/>
        </w:rPr>
      </w:pPr>
      <w:r w:rsidRPr="00C8445D">
        <w:rPr>
          <w:sz w:val="32"/>
          <w:szCs w:val="32"/>
          <w:lang w:val="en-US"/>
        </w:rPr>
        <w:t xml:space="preserve">Titer more than 1:160 is considered as positive.  </w:t>
      </w:r>
    </w:p>
    <w:p w14:paraId="7D624535" w14:textId="05289EDB" w:rsidR="00CA6F48" w:rsidRPr="00FA5C14" w:rsidRDefault="00CA6F48" w:rsidP="00C8445D">
      <w:pPr>
        <w:jc w:val="both"/>
        <w:rPr>
          <w:sz w:val="32"/>
          <w:szCs w:val="32"/>
          <w:u w:val="single"/>
          <w:lang w:val="en-US"/>
        </w:rPr>
      </w:pPr>
      <w:r w:rsidRPr="00FA5C14">
        <w:rPr>
          <w:sz w:val="32"/>
          <w:szCs w:val="32"/>
          <w:u w:val="single"/>
          <w:lang w:val="en-US"/>
        </w:rPr>
        <w:t>IgG antibody detection</w:t>
      </w:r>
    </w:p>
    <w:p w14:paraId="3DB6B3D2" w14:textId="2FDF1E44" w:rsidR="00D247B2" w:rsidRPr="00FA5C14" w:rsidRDefault="00425FAB" w:rsidP="00FA5C14">
      <w:pPr>
        <w:pStyle w:val="ListParagraph"/>
        <w:numPr>
          <w:ilvl w:val="0"/>
          <w:numId w:val="10"/>
        </w:numPr>
        <w:jc w:val="both"/>
        <w:rPr>
          <w:sz w:val="32"/>
          <w:szCs w:val="32"/>
          <w:lang w:val="en-US"/>
        </w:rPr>
      </w:pPr>
      <w:r w:rsidRPr="00FA5C14">
        <w:rPr>
          <w:sz w:val="32"/>
          <w:szCs w:val="32"/>
          <w:lang w:val="en-US"/>
        </w:rPr>
        <w:t xml:space="preserve">2-mercaptoethenol agglutination test- Serum is treated with 2ME that destroys the </w:t>
      </w:r>
      <w:proofErr w:type="spellStart"/>
      <w:r w:rsidRPr="00FA5C14">
        <w:rPr>
          <w:sz w:val="32"/>
          <w:szCs w:val="32"/>
          <w:lang w:val="en-US"/>
        </w:rPr>
        <w:t>agglutinability</w:t>
      </w:r>
      <w:proofErr w:type="spellEnd"/>
      <w:r w:rsidRPr="00FA5C14">
        <w:rPr>
          <w:sz w:val="32"/>
          <w:szCs w:val="32"/>
          <w:lang w:val="en-US"/>
        </w:rPr>
        <w:t xml:space="preserve"> of IgM but not IgG.</w:t>
      </w:r>
    </w:p>
    <w:p w14:paraId="1044E415" w14:textId="0BA20097" w:rsidR="00425FAB" w:rsidRPr="00FA5C14" w:rsidRDefault="00425FAB" w:rsidP="00FA5C14">
      <w:pPr>
        <w:pStyle w:val="ListParagraph"/>
        <w:numPr>
          <w:ilvl w:val="0"/>
          <w:numId w:val="10"/>
        </w:numPr>
        <w:jc w:val="both"/>
        <w:rPr>
          <w:sz w:val="32"/>
          <w:szCs w:val="32"/>
          <w:lang w:val="en-US"/>
        </w:rPr>
      </w:pPr>
      <w:r w:rsidRPr="00FA5C14">
        <w:rPr>
          <w:sz w:val="32"/>
          <w:szCs w:val="32"/>
          <w:lang w:val="en-US"/>
        </w:rPr>
        <w:t>CFT</w:t>
      </w:r>
    </w:p>
    <w:p w14:paraId="02F8CC44" w14:textId="63D72D8E" w:rsidR="00425FAB" w:rsidRPr="00FA5C14" w:rsidRDefault="00425FAB" w:rsidP="00FA5C14">
      <w:pPr>
        <w:pStyle w:val="ListParagraph"/>
        <w:numPr>
          <w:ilvl w:val="0"/>
          <w:numId w:val="10"/>
        </w:numPr>
        <w:jc w:val="both"/>
        <w:rPr>
          <w:sz w:val="32"/>
          <w:szCs w:val="32"/>
          <w:lang w:val="en-US"/>
        </w:rPr>
      </w:pPr>
      <w:r w:rsidRPr="00FA5C14">
        <w:rPr>
          <w:sz w:val="32"/>
          <w:szCs w:val="32"/>
          <w:lang w:val="en-US"/>
        </w:rPr>
        <w:t>ELISA</w:t>
      </w:r>
    </w:p>
    <w:p w14:paraId="50FB9912" w14:textId="5D759BD2" w:rsidR="00425FAB" w:rsidRDefault="00353991" w:rsidP="00C8445D">
      <w:pPr>
        <w:jc w:val="both"/>
        <w:rPr>
          <w:sz w:val="32"/>
          <w:szCs w:val="32"/>
          <w:lang w:val="en-US"/>
        </w:rPr>
      </w:pPr>
      <w:r>
        <w:rPr>
          <w:sz w:val="32"/>
          <w:szCs w:val="32"/>
          <w:lang w:val="en-US"/>
        </w:rPr>
        <w:t>7.</w:t>
      </w:r>
      <w:r w:rsidR="00425FAB">
        <w:rPr>
          <w:sz w:val="32"/>
          <w:szCs w:val="32"/>
          <w:lang w:val="en-US"/>
        </w:rPr>
        <w:t>Molecular methods</w:t>
      </w:r>
    </w:p>
    <w:p w14:paraId="2D15D627" w14:textId="1C437388" w:rsidR="00425FAB" w:rsidRPr="00353991" w:rsidRDefault="00425FAB" w:rsidP="00353991">
      <w:pPr>
        <w:pStyle w:val="ListParagraph"/>
        <w:numPr>
          <w:ilvl w:val="0"/>
          <w:numId w:val="11"/>
        </w:numPr>
        <w:jc w:val="both"/>
        <w:rPr>
          <w:sz w:val="32"/>
          <w:szCs w:val="32"/>
          <w:lang w:val="en-US"/>
        </w:rPr>
      </w:pPr>
      <w:r w:rsidRPr="00353991">
        <w:rPr>
          <w:sz w:val="32"/>
          <w:szCs w:val="32"/>
          <w:lang w:val="en-US"/>
        </w:rPr>
        <w:t>PCR</w:t>
      </w:r>
    </w:p>
    <w:p w14:paraId="62B3E792" w14:textId="2D1A87B0" w:rsidR="00425FAB" w:rsidRDefault="00353991" w:rsidP="00C8445D">
      <w:pPr>
        <w:jc w:val="both"/>
        <w:rPr>
          <w:sz w:val="32"/>
          <w:szCs w:val="32"/>
          <w:lang w:val="en-US"/>
        </w:rPr>
      </w:pPr>
      <w:r>
        <w:rPr>
          <w:sz w:val="32"/>
          <w:szCs w:val="32"/>
          <w:lang w:val="en-US"/>
        </w:rPr>
        <w:t>8.</w:t>
      </w:r>
      <w:r w:rsidR="00425FAB">
        <w:rPr>
          <w:sz w:val="32"/>
          <w:szCs w:val="32"/>
          <w:lang w:val="en-US"/>
        </w:rPr>
        <w:t>Older methods</w:t>
      </w:r>
    </w:p>
    <w:p w14:paraId="7AA297AC" w14:textId="54D61E04" w:rsidR="00425FAB" w:rsidRPr="00353991" w:rsidRDefault="00425FAB" w:rsidP="00353991">
      <w:pPr>
        <w:pStyle w:val="ListParagraph"/>
        <w:numPr>
          <w:ilvl w:val="0"/>
          <w:numId w:val="11"/>
        </w:numPr>
        <w:jc w:val="both"/>
        <w:rPr>
          <w:sz w:val="32"/>
          <w:szCs w:val="32"/>
          <w:lang w:val="en-US"/>
        </w:rPr>
      </w:pPr>
      <w:proofErr w:type="spellStart"/>
      <w:r w:rsidRPr="00353991">
        <w:rPr>
          <w:sz w:val="32"/>
          <w:szCs w:val="32"/>
          <w:lang w:val="en-US"/>
        </w:rPr>
        <w:t>Brucellin</w:t>
      </w:r>
      <w:proofErr w:type="spellEnd"/>
      <w:r w:rsidRPr="00353991">
        <w:rPr>
          <w:sz w:val="32"/>
          <w:szCs w:val="32"/>
          <w:lang w:val="en-US"/>
        </w:rPr>
        <w:t xml:space="preserve"> skin test</w:t>
      </w:r>
    </w:p>
    <w:p w14:paraId="354A67C1" w14:textId="10EFAA1E" w:rsidR="00425FAB" w:rsidRPr="00353991" w:rsidRDefault="00425FAB" w:rsidP="00353991">
      <w:pPr>
        <w:pStyle w:val="ListParagraph"/>
        <w:numPr>
          <w:ilvl w:val="0"/>
          <w:numId w:val="11"/>
        </w:numPr>
        <w:jc w:val="both"/>
        <w:rPr>
          <w:sz w:val="32"/>
          <w:szCs w:val="32"/>
          <w:lang w:val="en-US"/>
        </w:rPr>
      </w:pPr>
      <w:r w:rsidRPr="00353991">
        <w:rPr>
          <w:sz w:val="32"/>
          <w:szCs w:val="32"/>
          <w:lang w:val="en-US"/>
        </w:rPr>
        <w:t>Guinea pig inoculation</w:t>
      </w:r>
    </w:p>
    <w:p w14:paraId="555E08D4" w14:textId="1F7B198B" w:rsidR="00425FAB" w:rsidRPr="00353991" w:rsidRDefault="00425FAB" w:rsidP="00C8445D">
      <w:pPr>
        <w:jc w:val="both"/>
        <w:rPr>
          <w:b/>
          <w:bCs/>
          <w:sz w:val="32"/>
          <w:szCs w:val="32"/>
          <w:lang w:val="en-US"/>
        </w:rPr>
      </w:pPr>
      <w:r w:rsidRPr="00353991">
        <w:rPr>
          <w:b/>
          <w:bCs/>
          <w:sz w:val="32"/>
          <w:szCs w:val="32"/>
          <w:lang w:val="en-US"/>
        </w:rPr>
        <w:t>Diagnosis in animal</w:t>
      </w:r>
    </w:p>
    <w:p w14:paraId="508F9AA6" w14:textId="2C818BEE" w:rsidR="00425FAB" w:rsidRPr="00353991" w:rsidRDefault="00425FAB" w:rsidP="00353991">
      <w:pPr>
        <w:pStyle w:val="ListParagraph"/>
        <w:numPr>
          <w:ilvl w:val="0"/>
          <w:numId w:val="12"/>
        </w:numPr>
        <w:jc w:val="both"/>
        <w:rPr>
          <w:sz w:val="32"/>
          <w:szCs w:val="32"/>
          <w:lang w:val="en-US"/>
        </w:rPr>
      </w:pPr>
      <w:r w:rsidRPr="00353991">
        <w:rPr>
          <w:sz w:val="32"/>
          <w:szCs w:val="32"/>
          <w:lang w:val="en-US"/>
        </w:rPr>
        <w:t>Isolation from milk and dairy products</w:t>
      </w:r>
    </w:p>
    <w:p w14:paraId="3936A97A" w14:textId="7F2C940C" w:rsidR="00425FAB" w:rsidRPr="00353991" w:rsidRDefault="00425FAB" w:rsidP="00353991">
      <w:pPr>
        <w:pStyle w:val="ListParagraph"/>
        <w:numPr>
          <w:ilvl w:val="0"/>
          <w:numId w:val="12"/>
        </w:numPr>
        <w:jc w:val="both"/>
        <w:rPr>
          <w:sz w:val="32"/>
          <w:szCs w:val="32"/>
          <w:lang w:val="en-US"/>
        </w:rPr>
      </w:pPr>
      <w:r w:rsidRPr="00353991">
        <w:rPr>
          <w:sz w:val="32"/>
          <w:szCs w:val="32"/>
          <w:lang w:val="en-US"/>
        </w:rPr>
        <w:t>Milk ring test</w:t>
      </w:r>
    </w:p>
    <w:p w14:paraId="0969799A" w14:textId="77777777" w:rsidR="00425FAB" w:rsidRPr="00353991" w:rsidRDefault="00425FAB" w:rsidP="00353991">
      <w:pPr>
        <w:pStyle w:val="ListParagraph"/>
        <w:numPr>
          <w:ilvl w:val="0"/>
          <w:numId w:val="12"/>
        </w:numPr>
        <w:jc w:val="both"/>
        <w:rPr>
          <w:sz w:val="32"/>
          <w:szCs w:val="32"/>
          <w:lang w:val="en-US"/>
        </w:rPr>
      </w:pPr>
      <w:r w:rsidRPr="00353991">
        <w:rPr>
          <w:sz w:val="32"/>
          <w:szCs w:val="32"/>
          <w:lang w:val="en-US"/>
        </w:rPr>
        <w:t>Rose Bengal card test</w:t>
      </w:r>
    </w:p>
    <w:p w14:paraId="67866D0F" w14:textId="77777777" w:rsidR="00425FAB" w:rsidRPr="00353991" w:rsidRDefault="00425FAB" w:rsidP="00353991">
      <w:pPr>
        <w:pStyle w:val="ListParagraph"/>
        <w:numPr>
          <w:ilvl w:val="0"/>
          <w:numId w:val="12"/>
        </w:numPr>
        <w:jc w:val="both"/>
        <w:rPr>
          <w:sz w:val="32"/>
          <w:szCs w:val="32"/>
          <w:lang w:val="en-US"/>
        </w:rPr>
      </w:pPr>
      <w:r w:rsidRPr="00353991">
        <w:rPr>
          <w:sz w:val="32"/>
          <w:szCs w:val="32"/>
          <w:lang w:val="en-US"/>
        </w:rPr>
        <w:t>Whey agglutination test</w:t>
      </w:r>
    </w:p>
    <w:p w14:paraId="6932E2B9" w14:textId="4C5652E0" w:rsidR="00425FAB" w:rsidRPr="00C8445D" w:rsidRDefault="00425FAB" w:rsidP="00C8445D">
      <w:pPr>
        <w:jc w:val="both"/>
        <w:rPr>
          <w:b/>
          <w:bCs/>
          <w:sz w:val="32"/>
          <w:szCs w:val="32"/>
          <w:lang w:val="en-US"/>
        </w:rPr>
      </w:pPr>
      <w:r w:rsidRPr="00C8445D">
        <w:rPr>
          <w:b/>
          <w:bCs/>
          <w:sz w:val="32"/>
          <w:szCs w:val="32"/>
          <w:lang w:val="en-US"/>
        </w:rPr>
        <w:t>Treatment</w:t>
      </w:r>
    </w:p>
    <w:p w14:paraId="7482B759" w14:textId="77777777" w:rsidR="00425FAB" w:rsidRPr="00C8445D" w:rsidRDefault="00425FAB" w:rsidP="00C8445D">
      <w:pPr>
        <w:pStyle w:val="ListParagraph"/>
        <w:numPr>
          <w:ilvl w:val="0"/>
          <w:numId w:val="3"/>
        </w:numPr>
        <w:jc w:val="both"/>
        <w:rPr>
          <w:sz w:val="32"/>
          <w:szCs w:val="32"/>
          <w:lang w:val="en-US"/>
        </w:rPr>
      </w:pPr>
      <w:r w:rsidRPr="00C8445D">
        <w:rPr>
          <w:sz w:val="32"/>
          <w:szCs w:val="32"/>
          <w:lang w:val="en-US"/>
        </w:rPr>
        <w:t>Streptomycin- gold standard in adults</w:t>
      </w:r>
    </w:p>
    <w:p w14:paraId="6C38955B" w14:textId="2B0AC8F5" w:rsidR="00425FAB" w:rsidRPr="00C8445D" w:rsidRDefault="00425FAB" w:rsidP="00C8445D">
      <w:pPr>
        <w:pStyle w:val="ListParagraph"/>
        <w:numPr>
          <w:ilvl w:val="0"/>
          <w:numId w:val="3"/>
        </w:numPr>
        <w:jc w:val="both"/>
        <w:rPr>
          <w:sz w:val="32"/>
          <w:szCs w:val="32"/>
          <w:lang w:val="en-US"/>
        </w:rPr>
      </w:pPr>
      <w:r w:rsidRPr="00C8445D">
        <w:rPr>
          <w:sz w:val="32"/>
          <w:szCs w:val="32"/>
          <w:lang w:val="en-US"/>
        </w:rPr>
        <w:t>Rifampin- WHO recommended in adults</w:t>
      </w:r>
    </w:p>
    <w:p w14:paraId="0E081171" w14:textId="6D18094A" w:rsidR="00425FAB" w:rsidRPr="00C8445D" w:rsidRDefault="00425FAB" w:rsidP="00C8445D">
      <w:pPr>
        <w:pStyle w:val="ListParagraph"/>
        <w:numPr>
          <w:ilvl w:val="0"/>
          <w:numId w:val="3"/>
        </w:numPr>
        <w:jc w:val="both"/>
        <w:rPr>
          <w:sz w:val="32"/>
          <w:szCs w:val="32"/>
          <w:lang w:val="en-US"/>
        </w:rPr>
      </w:pPr>
      <w:r w:rsidRPr="00C8445D">
        <w:rPr>
          <w:sz w:val="32"/>
          <w:szCs w:val="32"/>
          <w:lang w:val="en-US"/>
        </w:rPr>
        <w:t>Ceftriaxone</w:t>
      </w:r>
    </w:p>
    <w:p w14:paraId="2FB33934" w14:textId="6E70812A" w:rsidR="00425FAB" w:rsidRPr="00C8445D" w:rsidRDefault="00425FAB" w:rsidP="00C8445D">
      <w:pPr>
        <w:jc w:val="both"/>
        <w:rPr>
          <w:b/>
          <w:bCs/>
          <w:sz w:val="32"/>
          <w:szCs w:val="32"/>
          <w:lang w:val="en-US"/>
        </w:rPr>
      </w:pPr>
      <w:r w:rsidRPr="00C8445D">
        <w:rPr>
          <w:b/>
          <w:bCs/>
          <w:sz w:val="32"/>
          <w:szCs w:val="32"/>
          <w:lang w:val="en-US"/>
        </w:rPr>
        <w:t>Prevention</w:t>
      </w:r>
    </w:p>
    <w:p w14:paraId="260A61E8" w14:textId="26781C81" w:rsidR="00425FAB" w:rsidRPr="00C8445D" w:rsidRDefault="00CA6F48" w:rsidP="00C8445D">
      <w:pPr>
        <w:pStyle w:val="ListParagraph"/>
        <w:numPr>
          <w:ilvl w:val="0"/>
          <w:numId w:val="2"/>
        </w:numPr>
        <w:jc w:val="both"/>
        <w:rPr>
          <w:sz w:val="32"/>
          <w:szCs w:val="32"/>
          <w:lang w:val="en-US"/>
        </w:rPr>
      </w:pPr>
      <w:r w:rsidRPr="00C8445D">
        <w:rPr>
          <w:sz w:val="32"/>
          <w:szCs w:val="32"/>
          <w:lang w:val="en-US"/>
        </w:rPr>
        <w:t>Vaccine- live attenuated 19-BA for human, 19 strain for cattle and rev-1 strain for goat &amp; sheep.</w:t>
      </w:r>
    </w:p>
    <w:p w14:paraId="704C2553" w14:textId="357E20FD" w:rsidR="00CA6F48" w:rsidRPr="00C8445D" w:rsidRDefault="00CA6F48" w:rsidP="00C8445D">
      <w:pPr>
        <w:pStyle w:val="ListParagraph"/>
        <w:numPr>
          <w:ilvl w:val="0"/>
          <w:numId w:val="2"/>
        </w:numPr>
        <w:jc w:val="both"/>
        <w:rPr>
          <w:sz w:val="32"/>
          <w:szCs w:val="32"/>
          <w:lang w:val="en-US"/>
        </w:rPr>
      </w:pPr>
      <w:r w:rsidRPr="00C8445D">
        <w:rPr>
          <w:sz w:val="32"/>
          <w:szCs w:val="32"/>
          <w:lang w:val="en-US"/>
        </w:rPr>
        <w:lastRenderedPageBreak/>
        <w:t>Use pasteurized milk</w:t>
      </w:r>
    </w:p>
    <w:p w14:paraId="42C4676C" w14:textId="27433497" w:rsidR="00CA6F48" w:rsidRDefault="00CA6F48" w:rsidP="00C8445D">
      <w:pPr>
        <w:pStyle w:val="ListParagraph"/>
        <w:numPr>
          <w:ilvl w:val="0"/>
          <w:numId w:val="2"/>
        </w:numPr>
        <w:jc w:val="both"/>
        <w:rPr>
          <w:sz w:val="32"/>
          <w:szCs w:val="32"/>
          <w:lang w:val="en-US"/>
        </w:rPr>
      </w:pPr>
      <w:r w:rsidRPr="00C8445D">
        <w:rPr>
          <w:sz w:val="32"/>
          <w:szCs w:val="32"/>
          <w:lang w:val="en-US"/>
        </w:rPr>
        <w:t>Avoid direct contact with animals</w:t>
      </w:r>
    </w:p>
    <w:p w14:paraId="58454944" w14:textId="2A549504" w:rsidR="006B39EA" w:rsidRPr="00C8445D" w:rsidRDefault="006B39EA" w:rsidP="006B39EA">
      <w:pPr>
        <w:pStyle w:val="ListParagraph"/>
        <w:jc w:val="both"/>
        <w:rPr>
          <w:sz w:val="32"/>
          <w:szCs w:val="32"/>
          <w:lang w:val="en-US"/>
        </w:rPr>
      </w:pPr>
    </w:p>
    <w:p w14:paraId="7D638EFD" w14:textId="77777777" w:rsidR="00CA6F48" w:rsidRDefault="00CA6F48" w:rsidP="00C8445D">
      <w:pPr>
        <w:jc w:val="both"/>
        <w:rPr>
          <w:sz w:val="32"/>
          <w:szCs w:val="32"/>
          <w:lang w:val="en-US"/>
        </w:rPr>
      </w:pPr>
    </w:p>
    <w:p w14:paraId="20D27D9E" w14:textId="0221B6C5" w:rsidR="00625D4B" w:rsidRPr="00625D4B" w:rsidRDefault="00625D4B" w:rsidP="00C8445D">
      <w:pPr>
        <w:jc w:val="both"/>
        <w:rPr>
          <w:sz w:val="32"/>
          <w:szCs w:val="32"/>
          <w:lang w:val="en-US"/>
        </w:rPr>
      </w:pPr>
      <w:r>
        <w:rPr>
          <w:sz w:val="32"/>
          <w:szCs w:val="32"/>
          <w:lang w:val="en-US"/>
        </w:rPr>
        <w:t xml:space="preserve"> </w:t>
      </w:r>
    </w:p>
    <w:sectPr w:rsidR="00625D4B" w:rsidRPr="00625D4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Dubai">
    <w:panose1 w:val="020B0503030403030204"/>
    <w:charset w:val="00"/>
    <w:family w:val="swiss"/>
    <w:pitch w:val="variable"/>
    <w:sig w:usb0="80002067"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D319E"/>
    <w:multiLevelType w:val="hybridMultilevel"/>
    <w:tmpl w:val="13D068B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B707D77"/>
    <w:multiLevelType w:val="hybridMultilevel"/>
    <w:tmpl w:val="48E297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A94583A"/>
    <w:multiLevelType w:val="hybridMultilevel"/>
    <w:tmpl w:val="DFB23C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8630A47"/>
    <w:multiLevelType w:val="hybridMultilevel"/>
    <w:tmpl w:val="D77422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D54257F"/>
    <w:multiLevelType w:val="hybridMultilevel"/>
    <w:tmpl w:val="75D844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34820D11"/>
    <w:multiLevelType w:val="hybridMultilevel"/>
    <w:tmpl w:val="F4AE3BF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48507174"/>
    <w:multiLevelType w:val="hybridMultilevel"/>
    <w:tmpl w:val="A1A4BAC4"/>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8DF4FA4"/>
    <w:multiLevelType w:val="hybridMultilevel"/>
    <w:tmpl w:val="306602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570C1E7E"/>
    <w:multiLevelType w:val="hybridMultilevel"/>
    <w:tmpl w:val="F94A1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8A266FF"/>
    <w:multiLevelType w:val="hybridMultilevel"/>
    <w:tmpl w:val="42E8216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697F6D98"/>
    <w:multiLevelType w:val="hybridMultilevel"/>
    <w:tmpl w:val="78B6484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FFE2249"/>
    <w:multiLevelType w:val="hybridMultilevel"/>
    <w:tmpl w:val="952A016C"/>
    <w:lvl w:ilvl="0" w:tplc="FFFFFFFF">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227DCD"/>
    <w:multiLevelType w:val="hybridMultilevel"/>
    <w:tmpl w:val="23E0BB80"/>
    <w:lvl w:ilvl="0" w:tplc="40090001">
      <w:start w:val="1"/>
      <w:numFmt w:val="bullet"/>
      <w:lvlText w:val=""/>
      <w:lvlJc w:val="left"/>
      <w:pPr>
        <w:ind w:left="720" w:hanging="360"/>
      </w:pPr>
      <w:rPr>
        <w:rFonts w:ascii="Symbol" w:hAnsi="Symbol"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82210562">
    <w:abstractNumId w:val="1"/>
  </w:num>
  <w:num w:numId="2" w16cid:durableId="1764296940">
    <w:abstractNumId w:val="9"/>
  </w:num>
  <w:num w:numId="3" w16cid:durableId="548415537">
    <w:abstractNumId w:val="3"/>
  </w:num>
  <w:num w:numId="4" w16cid:durableId="810749573">
    <w:abstractNumId w:val="5"/>
  </w:num>
  <w:num w:numId="5" w16cid:durableId="852115130">
    <w:abstractNumId w:val="4"/>
  </w:num>
  <w:num w:numId="6" w16cid:durableId="174462748">
    <w:abstractNumId w:val="6"/>
  </w:num>
  <w:num w:numId="7" w16cid:durableId="2100101685">
    <w:abstractNumId w:val="11"/>
  </w:num>
  <w:num w:numId="8" w16cid:durableId="1481575791">
    <w:abstractNumId w:val="2"/>
  </w:num>
  <w:num w:numId="9" w16cid:durableId="1816221727">
    <w:abstractNumId w:val="12"/>
  </w:num>
  <w:num w:numId="10" w16cid:durableId="1603994956">
    <w:abstractNumId w:val="10"/>
  </w:num>
  <w:num w:numId="11" w16cid:durableId="1891530224">
    <w:abstractNumId w:val="8"/>
  </w:num>
  <w:num w:numId="12" w16cid:durableId="1580869682">
    <w:abstractNumId w:val="7"/>
  </w:num>
  <w:num w:numId="13" w16cid:durableId="6658622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45F"/>
    <w:rsid w:val="00061C84"/>
    <w:rsid w:val="00086770"/>
    <w:rsid w:val="000A6B15"/>
    <w:rsid w:val="001B5AED"/>
    <w:rsid w:val="002367B5"/>
    <w:rsid w:val="00261F2C"/>
    <w:rsid w:val="00353991"/>
    <w:rsid w:val="00425FAB"/>
    <w:rsid w:val="004D3825"/>
    <w:rsid w:val="004E1D86"/>
    <w:rsid w:val="005726F0"/>
    <w:rsid w:val="00574B2D"/>
    <w:rsid w:val="00576A8C"/>
    <w:rsid w:val="00600231"/>
    <w:rsid w:val="00625D4B"/>
    <w:rsid w:val="006B39EA"/>
    <w:rsid w:val="007A7ED0"/>
    <w:rsid w:val="007F34E3"/>
    <w:rsid w:val="009E04DC"/>
    <w:rsid w:val="00A772BD"/>
    <w:rsid w:val="00B602F4"/>
    <w:rsid w:val="00BD145F"/>
    <w:rsid w:val="00C40F60"/>
    <w:rsid w:val="00C4312F"/>
    <w:rsid w:val="00C8445D"/>
    <w:rsid w:val="00CA6F48"/>
    <w:rsid w:val="00CB5894"/>
    <w:rsid w:val="00D247B2"/>
    <w:rsid w:val="00DE1C7C"/>
    <w:rsid w:val="00DF0BFF"/>
    <w:rsid w:val="00E36903"/>
    <w:rsid w:val="00F110AB"/>
    <w:rsid w:val="00F671C8"/>
    <w:rsid w:val="00FA5C14"/>
    <w:rsid w:val="00FE7F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BB5423"/>
  <w15:chartTrackingRefBased/>
  <w15:docId w15:val="{09B31CD5-2A48-4010-B92D-A983A748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7F44"/>
    <w:pPr>
      <w:ind w:left="720"/>
      <w:contextualSpacing/>
    </w:pPr>
  </w:style>
  <w:style w:type="table" w:styleId="TableGrid">
    <w:name w:val="Table Grid"/>
    <w:basedOn w:val="TableNormal"/>
    <w:uiPriority w:val="39"/>
    <w:rsid w:val="006002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8</Pages>
  <Words>1075</Words>
  <Characters>6134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PF4KQKW8@outlook.com</dc:creator>
  <cp:keywords/>
  <dc:description/>
  <cp:lastModifiedBy>PF4KQKW8@outlook.com</cp:lastModifiedBy>
  <cp:revision>16</cp:revision>
  <dcterms:created xsi:type="dcterms:W3CDTF">2024-03-15T23:23:00Z</dcterms:created>
  <dcterms:modified xsi:type="dcterms:W3CDTF">2024-03-18T08:52:00Z</dcterms:modified>
</cp:coreProperties>
</file>