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E0516" w14:textId="77777777" w:rsidR="000A49CB" w:rsidRPr="00AF064F" w:rsidRDefault="000A49CB" w:rsidP="000A49CB">
      <w:pPr>
        <w:pStyle w:val="NormalWeb"/>
        <w:rPr>
          <w:sz w:val="22"/>
          <w:szCs w:val="22"/>
        </w:rPr>
      </w:pPr>
      <w:r w:rsidRPr="00AF064F">
        <w:rPr>
          <w:sz w:val="22"/>
          <w:szCs w:val="22"/>
        </w:rPr>
        <w:t>Chapter 2 – Yeasts and Yeast-like Organisms of Medical Importance</w:t>
      </w:r>
    </w:p>
    <w:p w14:paraId="2275E094" w14:textId="77777777" w:rsidR="000A49CB" w:rsidRPr="00AF064F" w:rsidRDefault="000A49CB" w:rsidP="004E7F5B">
      <w:pPr>
        <w:pStyle w:val="NormalWeb"/>
        <w:spacing w:before="0" w:beforeAutospacing="0" w:after="0" w:afterAutospacing="0"/>
        <w:contextualSpacing/>
        <w:rPr>
          <w:sz w:val="22"/>
          <w:szCs w:val="22"/>
        </w:rPr>
      </w:pPr>
      <w:r w:rsidRPr="00AF064F">
        <w:rPr>
          <w:sz w:val="22"/>
          <w:szCs w:val="22"/>
        </w:rPr>
        <w:t>Objectives:</w:t>
      </w:r>
    </w:p>
    <w:p w14:paraId="1F356176" w14:textId="6036D9D4" w:rsidR="000A49CB" w:rsidRPr="00AF064F" w:rsidRDefault="0083613E" w:rsidP="004E7F5B">
      <w:pPr>
        <w:pStyle w:val="NormalWeb"/>
        <w:spacing w:before="0" w:beforeAutospacing="0" w:after="0" w:afterAutospacing="0"/>
        <w:contextualSpacing/>
        <w:rPr>
          <w:sz w:val="22"/>
          <w:szCs w:val="22"/>
        </w:rPr>
      </w:pPr>
      <w:r>
        <w:rPr>
          <w:rStyle w:val="markunderline10026001357hu0"/>
          <w:rFonts w:eastAsiaTheme="majorEastAsia"/>
          <w:sz w:val="22"/>
          <w:szCs w:val="22"/>
        </w:rPr>
        <w:t xml:space="preserve">After finishing </w:t>
      </w:r>
      <w:r w:rsidR="000A49CB" w:rsidRPr="00AF064F">
        <w:rPr>
          <w:rStyle w:val="markunderline10026001357hu0"/>
          <w:rFonts w:eastAsiaTheme="majorEastAsia"/>
          <w:sz w:val="22"/>
          <w:szCs w:val="22"/>
        </w:rPr>
        <w:t xml:space="preserve">this chapter, </w:t>
      </w:r>
      <w:r>
        <w:rPr>
          <w:rStyle w:val="markunderline10026001357hu0"/>
          <w:rFonts w:eastAsiaTheme="majorEastAsia"/>
          <w:sz w:val="22"/>
          <w:szCs w:val="22"/>
        </w:rPr>
        <w:t xml:space="preserve">you </w:t>
      </w:r>
      <w:r w:rsidR="000A49CB" w:rsidRPr="00AF064F">
        <w:rPr>
          <w:rStyle w:val="markunderline10026001357hu0"/>
          <w:rFonts w:eastAsiaTheme="majorEastAsia"/>
          <w:sz w:val="22"/>
          <w:szCs w:val="22"/>
        </w:rPr>
        <w:t xml:space="preserve">should be </w:t>
      </w:r>
      <w:r>
        <w:rPr>
          <w:rStyle w:val="markunderline10026001357hu0"/>
          <w:rFonts w:eastAsiaTheme="majorEastAsia"/>
          <w:sz w:val="22"/>
          <w:szCs w:val="22"/>
        </w:rPr>
        <w:t>prepared</w:t>
      </w:r>
      <w:r w:rsidR="000A49CB" w:rsidRPr="00AF064F">
        <w:rPr>
          <w:rStyle w:val="markunderline10026001357hu0"/>
          <w:rFonts w:eastAsiaTheme="majorEastAsia"/>
          <w:sz w:val="22"/>
          <w:szCs w:val="22"/>
        </w:rPr>
        <w:t xml:space="preserve"> to:</w:t>
      </w:r>
    </w:p>
    <w:p w14:paraId="5DE8C195" w14:textId="0495ADBE" w:rsidR="000A49CB" w:rsidRPr="00AF064F" w:rsidRDefault="000A49CB" w:rsidP="004E7F5B">
      <w:pPr>
        <w:pStyle w:val="NormalWeb"/>
        <w:numPr>
          <w:ilvl w:val="0"/>
          <w:numId w:val="1"/>
        </w:numPr>
        <w:rPr>
          <w:sz w:val="22"/>
          <w:szCs w:val="22"/>
        </w:rPr>
      </w:pPr>
      <w:r w:rsidRPr="00AF064F">
        <w:rPr>
          <w:rStyle w:val="markunderline10026001357hu0"/>
          <w:rFonts w:eastAsiaTheme="majorEastAsia"/>
          <w:sz w:val="22"/>
          <w:szCs w:val="22"/>
        </w:rPr>
        <w:t>Describe the</w:t>
      </w:r>
      <w:r w:rsidRPr="00AF064F">
        <w:rPr>
          <w:sz w:val="22"/>
          <w:szCs w:val="22"/>
        </w:rPr>
        <w:t xml:space="preserve"> </w:t>
      </w:r>
      <w:r w:rsidR="0083613E">
        <w:rPr>
          <w:sz w:val="22"/>
          <w:szCs w:val="22"/>
        </w:rPr>
        <w:t>coloni</w:t>
      </w:r>
      <w:r w:rsidRPr="00AF064F">
        <w:rPr>
          <w:sz w:val="22"/>
          <w:szCs w:val="22"/>
        </w:rPr>
        <w:t>al characteristics and structures of yeast and yeast-like organisms.</w:t>
      </w:r>
    </w:p>
    <w:p w14:paraId="4557698A" w14:textId="77777777" w:rsidR="000A49CB" w:rsidRPr="00AF064F" w:rsidRDefault="000A49CB" w:rsidP="004E7F5B">
      <w:pPr>
        <w:pStyle w:val="NormalWeb"/>
        <w:numPr>
          <w:ilvl w:val="0"/>
          <w:numId w:val="1"/>
        </w:numPr>
        <w:rPr>
          <w:sz w:val="22"/>
          <w:szCs w:val="22"/>
        </w:rPr>
      </w:pPr>
      <w:r w:rsidRPr="00AF064F">
        <w:rPr>
          <w:sz w:val="22"/>
          <w:szCs w:val="22"/>
        </w:rPr>
        <w:t>Describe risk factors for diseases caused by yeast.</w:t>
      </w:r>
    </w:p>
    <w:p w14:paraId="4578A900" w14:textId="77777777" w:rsidR="000A49CB" w:rsidRPr="00AF064F" w:rsidRDefault="000A49CB" w:rsidP="004E7F5B">
      <w:pPr>
        <w:pStyle w:val="NormalWeb"/>
        <w:numPr>
          <w:ilvl w:val="0"/>
          <w:numId w:val="1"/>
        </w:numPr>
        <w:rPr>
          <w:sz w:val="22"/>
          <w:szCs w:val="22"/>
        </w:rPr>
      </w:pPr>
      <w:r w:rsidRPr="00AF064F">
        <w:rPr>
          <w:sz w:val="22"/>
          <w:szCs w:val="22"/>
        </w:rPr>
        <w:t xml:space="preserve">Discuss candidiasis, cryptococcosis, a disease caused by opportunistic and unusual yeasts, infection with </w:t>
      </w:r>
      <w:r w:rsidRPr="00E82BE7">
        <w:rPr>
          <w:i/>
          <w:iCs/>
          <w:sz w:val="22"/>
          <w:szCs w:val="22"/>
        </w:rPr>
        <w:t xml:space="preserve">Geotrichum </w:t>
      </w:r>
      <w:proofErr w:type="spellStart"/>
      <w:r w:rsidRPr="00E82BE7">
        <w:rPr>
          <w:i/>
          <w:iCs/>
          <w:sz w:val="22"/>
          <w:szCs w:val="22"/>
        </w:rPr>
        <w:t>candidum</w:t>
      </w:r>
      <w:proofErr w:type="spellEnd"/>
      <w:r w:rsidRPr="00AF064F">
        <w:rPr>
          <w:sz w:val="22"/>
          <w:szCs w:val="22"/>
        </w:rPr>
        <w:t xml:space="preserve">, Pneumocystis jirovecii infection, </w:t>
      </w:r>
      <w:proofErr w:type="spellStart"/>
      <w:r w:rsidRPr="00AF064F">
        <w:rPr>
          <w:sz w:val="22"/>
          <w:szCs w:val="22"/>
        </w:rPr>
        <w:t>protothecosis</w:t>
      </w:r>
      <w:proofErr w:type="spellEnd"/>
      <w:r w:rsidRPr="00AF064F">
        <w:rPr>
          <w:sz w:val="22"/>
          <w:szCs w:val="22"/>
        </w:rPr>
        <w:t xml:space="preserve">, infection with Nakaseomyces glabrata, tinea nigra, tinea versicolor, and </w:t>
      </w:r>
      <w:proofErr w:type="spellStart"/>
      <w:r w:rsidRPr="00AF064F">
        <w:rPr>
          <w:sz w:val="22"/>
          <w:szCs w:val="22"/>
        </w:rPr>
        <w:t>trichosporonosis</w:t>
      </w:r>
      <w:proofErr w:type="spellEnd"/>
      <w:r w:rsidRPr="00AF064F">
        <w:rPr>
          <w:sz w:val="22"/>
          <w:szCs w:val="22"/>
        </w:rPr>
        <w:t>.</w:t>
      </w:r>
    </w:p>
    <w:p w14:paraId="40F844FC" w14:textId="77777777" w:rsidR="000A49CB" w:rsidRPr="00AF064F" w:rsidRDefault="000A49CB" w:rsidP="004E7F5B">
      <w:pPr>
        <w:pStyle w:val="NormalWeb"/>
        <w:numPr>
          <w:ilvl w:val="0"/>
          <w:numId w:val="1"/>
        </w:numPr>
        <w:rPr>
          <w:sz w:val="22"/>
          <w:szCs w:val="22"/>
        </w:rPr>
      </w:pPr>
      <w:r w:rsidRPr="00AF064F">
        <w:rPr>
          <w:sz w:val="22"/>
          <w:szCs w:val="22"/>
        </w:rPr>
        <w:t xml:space="preserve">Identify the clinical media and culturing techniques used to process specimens from patients with suspected yeast infections (refer to the previous chapter). </w:t>
      </w:r>
    </w:p>
    <w:p w14:paraId="0F7B452D" w14:textId="20AB8A9B" w:rsidR="000A49CB" w:rsidRPr="00AF064F" w:rsidRDefault="000A49CB" w:rsidP="004E7F5B">
      <w:pPr>
        <w:pStyle w:val="NormalWeb"/>
        <w:numPr>
          <w:ilvl w:val="0"/>
          <w:numId w:val="1"/>
        </w:numPr>
        <w:rPr>
          <w:sz w:val="22"/>
          <w:szCs w:val="22"/>
        </w:rPr>
      </w:pPr>
      <w:r w:rsidRPr="00AF064F">
        <w:rPr>
          <w:sz w:val="22"/>
          <w:szCs w:val="22"/>
        </w:rPr>
        <w:t xml:space="preserve">Identify the various direct tests, direct stains, media, biochemical tests, and </w:t>
      </w:r>
      <w:r w:rsidR="0083613E">
        <w:rPr>
          <w:sz w:val="22"/>
          <w:szCs w:val="22"/>
        </w:rPr>
        <w:t xml:space="preserve">the </w:t>
      </w:r>
      <w:r w:rsidRPr="00AF064F">
        <w:rPr>
          <w:sz w:val="22"/>
          <w:szCs w:val="22"/>
        </w:rPr>
        <w:t xml:space="preserve">molecular </w:t>
      </w:r>
      <w:r w:rsidR="0083613E">
        <w:rPr>
          <w:sz w:val="22"/>
          <w:szCs w:val="22"/>
        </w:rPr>
        <w:t>technique</w:t>
      </w:r>
      <w:r w:rsidRPr="00AF064F">
        <w:rPr>
          <w:sz w:val="22"/>
          <w:szCs w:val="22"/>
        </w:rPr>
        <w:t xml:space="preserve">s used to identify </w:t>
      </w:r>
      <w:r w:rsidR="0083613E">
        <w:rPr>
          <w:sz w:val="22"/>
          <w:szCs w:val="22"/>
        </w:rPr>
        <w:t xml:space="preserve">each </w:t>
      </w:r>
      <w:r w:rsidRPr="00AF064F">
        <w:rPr>
          <w:sz w:val="22"/>
          <w:szCs w:val="22"/>
        </w:rPr>
        <w:t>yeast</w:t>
      </w:r>
      <w:r w:rsidR="0083613E">
        <w:rPr>
          <w:sz w:val="22"/>
          <w:szCs w:val="22"/>
        </w:rPr>
        <w:t xml:space="preserve"> or yeast-like organism</w:t>
      </w:r>
      <w:r w:rsidRPr="00AF064F">
        <w:rPr>
          <w:sz w:val="22"/>
          <w:szCs w:val="22"/>
        </w:rPr>
        <w:t>.</w:t>
      </w:r>
    </w:p>
    <w:p w14:paraId="071989B8" w14:textId="527B80B6" w:rsidR="000A49CB" w:rsidRPr="00AF064F" w:rsidRDefault="000A49CB" w:rsidP="004E7F5B">
      <w:pPr>
        <w:pStyle w:val="NormalWeb"/>
        <w:numPr>
          <w:ilvl w:val="0"/>
          <w:numId w:val="1"/>
        </w:numPr>
        <w:rPr>
          <w:sz w:val="22"/>
          <w:szCs w:val="22"/>
        </w:rPr>
      </w:pPr>
      <w:r w:rsidRPr="00AF064F">
        <w:rPr>
          <w:sz w:val="22"/>
          <w:szCs w:val="22"/>
        </w:rPr>
        <w:t xml:space="preserve">Describe </w:t>
      </w:r>
      <w:r w:rsidR="0083613E">
        <w:rPr>
          <w:sz w:val="22"/>
          <w:szCs w:val="22"/>
        </w:rPr>
        <w:t xml:space="preserve">microscopic </w:t>
      </w:r>
      <w:r w:rsidRPr="00AF064F">
        <w:rPr>
          <w:sz w:val="22"/>
          <w:szCs w:val="22"/>
        </w:rPr>
        <w:t xml:space="preserve">appearances of </w:t>
      </w:r>
      <w:r w:rsidR="0083613E">
        <w:rPr>
          <w:sz w:val="22"/>
          <w:szCs w:val="22"/>
        </w:rPr>
        <w:t xml:space="preserve">each of </w:t>
      </w:r>
      <w:r w:rsidRPr="00AF064F">
        <w:rPr>
          <w:sz w:val="22"/>
          <w:szCs w:val="22"/>
        </w:rPr>
        <w:t xml:space="preserve">the </w:t>
      </w:r>
      <w:r w:rsidR="0083613E">
        <w:rPr>
          <w:sz w:val="22"/>
          <w:szCs w:val="22"/>
        </w:rPr>
        <w:t>types of</w:t>
      </w:r>
      <w:r w:rsidRPr="00AF064F">
        <w:rPr>
          <w:sz w:val="22"/>
          <w:szCs w:val="22"/>
        </w:rPr>
        <w:t xml:space="preserve"> yeasts on corn meal-Tween, Sabdex, and CHROMagar Candida agar.</w:t>
      </w:r>
    </w:p>
    <w:p w14:paraId="79C51E6C" w14:textId="77777777" w:rsidR="000A49CB" w:rsidRPr="00AF064F" w:rsidRDefault="000A49CB" w:rsidP="004E7F5B">
      <w:pPr>
        <w:pStyle w:val="NormalWeb"/>
        <w:numPr>
          <w:ilvl w:val="0"/>
          <w:numId w:val="1"/>
        </w:numPr>
        <w:rPr>
          <w:sz w:val="22"/>
          <w:szCs w:val="22"/>
        </w:rPr>
      </w:pPr>
      <w:r w:rsidRPr="00AF064F">
        <w:rPr>
          <w:sz w:val="22"/>
          <w:szCs w:val="22"/>
        </w:rPr>
        <w:t>Identify the key characteristics and crucial test results to identify and diagnose the clinically significant yeasts.</w:t>
      </w:r>
    </w:p>
    <w:p w14:paraId="1A2D197C" w14:textId="7DEB3AD2" w:rsidR="000A49CB" w:rsidRPr="00AF064F" w:rsidRDefault="00FE7C4B" w:rsidP="004E7F5B">
      <w:pPr>
        <w:pStyle w:val="NormalWeb"/>
        <w:numPr>
          <w:ilvl w:val="0"/>
          <w:numId w:val="1"/>
        </w:numPr>
        <w:rPr>
          <w:sz w:val="22"/>
          <w:szCs w:val="22"/>
        </w:rPr>
      </w:pPr>
      <w:r>
        <w:rPr>
          <w:sz w:val="22"/>
          <w:szCs w:val="22"/>
        </w:rPr>
        <w:t>Create</w:t>
      </w:r>
      <w:r w:rsidR="000A49CB" w:rsidRPr="00AF064F">
        <w:rPr>
          <w:sz w:val="22"/>
          <w:szCs w:val="22"/>
        </w:rPr>
        <w:t xml:space="preserve"> a laboratory plan to identify clinically significant yeast.</w:t>
      </w:r>
    </w:p>
    <w:p w14:paraId="3B3816D3" w14:textId="77777777" w:rsidR="006C112D" w:rsidRPr="00AF064F" w:rsidRDefault="006C112D">
      <w:pPr>
        <w:rPr>
          <w:rFonts w:ascii="Times New Roman" w:eastAsia="Times New Roman" w:hAnsi="Times New Roman" w:cs="Times New Roman"/>
          <w:kern w:val="0"/>
          <w:sz w:val="22"/>
          <w:szCs w:val="22"/>
          <w14:ligatures w14:val="none"/>
        </w:rPr>
      </w:pPr>
      <w:r w:rsidRPr="00AF064F">
        <w:rPr>
          <w:sz w:val="22"/>
          <w:szCs w:val="22"/>
        </w:rPr>
        <w:br w:type="page"/>
      </w:r>
    </w:p>
    <w:p w14:paraId="4F377473" w14:textId="0DACDA1C" w:rsidR="000A49CB" w:rsidRPr="00AF064F" w:rsidRDefault="000A49CB" w:rsidP="000A49CB">
      <w:pPr>
        <w:pStyle w:val="NormalWeb"/>
        <w:rPr>
          <w:sz w:val="28"/>
          <w:szCs w:val="28"/>
        </w:rPr>
      </w:pPr>
      <w:r w:rsidRPr="00AF064F">
        <w:rPr>
          <w:sz w:val="28"/>
          <w:szCs w:val="28"/>
        </w:rPr>
        <w:lastRenderedPageBreak/>
        <w:t>Chapter 2 – Yeasts and Yeast-like Organisms of Medical Importance</w:t>
      </w:r>
    </w:p>
    <w:p w14:paraId="1D7B47C8" w14:textId="77777777" w:rsidR="000A49CB" w:rsidRPr="00AF064F" w:rsidRDefault="000A49CB" w:rsidP="000A49CB">
      <w:pPr>
        <w:pStyle w:val="NormalWeb"/>
        <w:rPr>
          <w:color w:val="C00000"/>
          <w:sz w:val="28"/>
          <w:szCs w:val="28"/>
        </w:rPr>
      </w:pPr>
      <w:r w:rsidRPr="00AF064F">
        <w:rPr>
          <w:color w:val="C00000"/>
          <w:sz w:val="28"/>
          <w:szCs w:val="28"/>
        </w:rPr>
        <w:t>Medically significant yeast and yeast-like organisms</w:t>
      </w:r>
    </w:p>
    <w:p w14:paraId="1D7D7BA1" w14:textId="5B665382" w:rsidR="000A49CB" w:rsidRPr="00AF064F" w:rsidRDefault="000A49CB" w:rsidP="00CD1B98">
      <w:pPr>
        <w:pStyle w:val="NormalWeb"/>
        <w:rPr>
          <w:sz w:val="22"/>
          <w:szCs w:val="22"/>
        </w:rPr>
      </w:pPr>
      <w:r w:rsidRPr="00AF064F">
        <w:rPr>
          <w:sz w:val="22"/>
          <w:szCs w:val="22"/>
        </w:rPr>
        <w:t xml:space="preserve">Yeasts are ubiquitous and will be present in various types of patient specimens and patient populations. This chapter includes the most common yeasts that cause human disease </w:t>
      </w:r>
      <w:proofErr w:type="gramStart"/>
      <w:r w:rsidRPr="00AF064F">
        <w:rPr>
          <w:sz w:val="22"/>
          <w:szCs w:val="22"/>
        </w:rPr>
        <w:t>and also</w:t>
      </w:r>
      <w:proofErr w:type="gramEnd"/>
      <w:r w:rsidRPr="00AF064F">
        <w:rPr>
          <w:sz w:val="22"/>
          <w:szCs w:val="22"/>
        </w:rPr>
        <w:t xml:space="preserve"> yeast-like fungal organisms that may cause human disease. Examination of yeast preparations will show round to oval budding cells (blastoconidia). Some cells may be elongated, forming pseudohyphae, and a few species will show actual arthroconidia and true hyphae (Geotrichum and </w:t>
      </w:r>
      <w:r w:rsidRPr="00AF064F">
        <w:rPr>
          <w:i/>
          <w:iCs/>
          <w:sz w:val="22"/>
          <w:szCs w:val="22"/>
        </w:rPr>
        <w:t>Trichosporon</w:t>
      </w:r>
      <w:r w:rsidRPr="00AF064F">
        <w:rPr>
          <w:sz w:val="22"/>
          <w:szCs w:val="22"/>
        </w:rPr>
        <w:t xml:space="preserve">). </w:t>
      </w:r>
      <w:r w:rsidRPr="00AF064F">
        <w:rPr>
          <w:i/>
          <w:iCs/>
          <w:sz w:val="22"/>
          <w:szCs w:val="22"/>
        </w:rPr>
        <w:t>Cryptococcus spp</w:t>
      </w:r>
      <w:r w:rsidRPr="00AF064F">
        <w:rPr>
          <w:sz w:val="22"/>
          <w:szCs w:val="22"/>
        </w:rPr>
        <w:t xml:space="preserve">. or </w:t>
      </w:r>
      <w:r w:rsidRPr="00AF064F">
        <w:rPr>
          <w:i/>
          <w:iCs/>
          <w:sz w:val="22"/>
          <w:szCs w:val="22"/>
        </w:rPr>
        <w:t>Rhodotorula spp</w:t>
      </w:r>
      <w:r w:rsidRPr="00AF064F">
        <w:rPr>
          <w:sz w:val="22"/>
          <w:szCs w:val="22"/>
        </w:rPr>
        <w:t xml:space="preserve">. may produce capsules. Yeasts are best grown at 25 to 30ᴼC on Sabauraud's dextrose or Sabhi agar and often grow on primary bacteriological media without inhibitors. The addition of cycloheximide will inhibit many yeast strains. Yeast typically grows as cream-colored but may </w:t>
      </w:r>
      <w:r w:rsidR="0083613E">
        <w:rPr>
          <w:sz w:val="22"/>
          <w:szCs w:val="22"/>
        </w:rPr>
        <w:t xml:space="preserve">also </w:t>
      </w:r>
      <w:r w:rsidRPr="00AF064F">
        <w:rPr>
          <w:sz w:val="22"/>
          <w:szCs w:val="22"/>
        </w:rPr>
        <w:t xml:space="preserve">be white, </w:t>
      </w:r>
      <w:r w:rsidR="0083613E">
        <w:rPr>
          <w:sz w:val="22"/>
          <w:szCs w:val="22"/>
        </w:rPr>
        <w:t xml:space="preserve">yellow, </w:t>
      </w:r>
      <w:r w:rsidRPr="00AF064F">
        <w:rPr>
          <w:sz w:val="22"/>
          <w:szCs w:val="22"/>
        </w:rPr>
        <w:t xml:space="preserve">tan, orange, </w:t>
      </w:r>
      <w:r w:rsidR="0083613E" w:rsidRPr="00AF064F">
        <w:rPr>
          <w:sz w:val="22"/>
          <w:szCs w:val="22"/>
        </w:rPr>
        <w:t xml:space="preserve">red, </w:t>
      </w:r>
      <w:r w:rsidRPr="00AF064F">
        <w:rPr>
          <w:sz w:val="22"/>
          <w:szCs w:val="22"/>
        </w:rPr>
        <w:t xml:space="preserve">or dematiaceous (brown or black pigment). The two most medically common and significant yeasts are </w:t>
      </w:r>
      <w:r w:rsidRPr="00422911">
        <w:rPr>
          <w:i/>
          <w:iCs/>
          <w:sz w:val="22"/>
          <w:szCs w:val="22"/>
        </w:rPr>
        <w:t>Candida albicans</w:t>
      </w:r>
      <w:r w:rsidRPr="00AF064F">
        <w:rPr>
          <w:sz w:val="22"/>
          <w:szCs w:val="22"/>
        </w:rPr>
        <w:t xml:space="preserve"> and </w:t>
      </w:r>
      <w:r w:rsidRPr="00422911">
        <w:rPr>
          <w:i/>
          <w:iCs/>
          <w:sz w:val="22"/>
          <w:szCs w:val="22"/>
        </w:rPr>
        <w:t>Cryptococcus neoformans</w:t>
      </w:r>
      <w:r w:rsidRPr="00AF064F">
        <w:rPr>
          <w:sz w:val="22"/>
          <w:szCs w:val="22"/>
        </w:rPr>
        <w:t xml:space="preserve">. </w:t>
      </w:r>
      <w:r w:rsidRPr="00422911">
        <w:rPr>
          <w:i/>
          <w:iCs/>
          <w:sz w:val="22"/>
          <w:szCs w:val="22"/>
        </w:rPr>
        <w:t>Candida auris</w:t>
      </w:r>
      <w:r w:rsidRPr="00AF064F">
        <w:rPr>
          <w:sz w:val="22"/>
          <w:szCs w:val="22"/>
        </w:rPr>
        <w:t xml:space="preserve"> is now a top concern for hospitalized patients due to its excellent resistance to antifungal medications.</w:t>
      </w:r>
    </w:p>
    <w:p w14:paraId="71FC9D43" w14:textId="77777777" w:rsidR="000A49CB" w:rsidRPr="00AF064F" w:rsidRDefault="000A49CB" w:rsidP="000A49CB">
      <w:pPr>
        <w:pStyle w:val="NormalWeb"/>
        <w:rPr>
          <w:sz w:val="22"/>
          <w:szCs w:val="22"/>
        </w:rPr>
      </w:pPr>
      <w:r w:rsidRPr="00AF064F">
        <w:rPr>
          <w:sz w:val="22"/>
          <w:szCs w:val="22"/>
        </w:rPr>
        <w:t>Yeasts are associated with many different fungal infections in various body sites. They cause skin, hair, and nail infections, mucous membrane infections, upper and lower respiratory infections, kidney and urinary tract infections, wounds, abscesses, disseminated fungemia, meningitis, and more. Their ubiquitous nature is a big part of why they make up three of the four top critical priorities of the 2022 first-ever fungal pathogens priority list of the WHO. (1)</w:t>
      </w:r>
    </w:p>
    <w:p w14:paraId="032A0203" w14:textId="77777777" w:rsidR="000A49CB" w:rsidRPr="00AF064F" w:rsidRDefault="000A49CB" w:rsidP="000A49CB">
      <w:pPr>
        <w:pStyle w:val="NormalWeb"/>
        <w:rPr>
          <w:b/>
          <w:bCs/>
          <w:i/>
          <w:iCs/>
          <w:sz w:val="22"/>
          <w:szCs w:val="22"/>
        </w:rPr>
      </w:pPr>
      <w:r w:rsidRPr="00AF064F">
        <w:rPr>
          <w:b/>
          <w:bCs/>
          <w:i/>
          <w:iCs/>
          <w:sz w:val="22"/>
          <w:szCs w:val="22"/>
        </w:rPr>
        <w:t>Candida albicans and candidiasis</w:t>
      </w:r>
    </w:p>
    <w:p w14:paraId="7D9BEB80" w14:textId="16955EEB" w:rsidR="000A49CB" w:rsidRPr="00AF064F" w:rsidRDefault="000A49CB" w:rsidP="000A49CB">
      <w:pPr>
        <w:pStyle w:val="NormalWeb"/>
        <w:rPr>
          <w:sz w:val="22"/>
          <w:szCs w:val="22"/>
        </w:rPr>
      </w:pPr>
      <w:r w:rsidRPr="00AF064F">
        <w:rPr>
          <w:i/>
          <w:iCs/>
          <w:sz w:val="22"/>
          <w:szCs w:val="22"/>
        </w:rPr>
        <w:t>Candida albicans</w:t>
      </w:r>
      <w:r w:rsidRPr="00AF064F">
        <w:rPr>
          <w:sz w:val="22"/>
          <w:szCs w:val="22"/>
        </w:rPr>
        <w:t xml:space="preserve"> is global and the most frequent yeast that causes candidiasis. This gave it a critical ranking in significance in the recent WHO fungal pathogens list (#4). Generally, candidiasis is well-known to be related to milder topical skin, nail, or mucous membrane infections. But this yeast is also capable of causing severe, even life-threatening, invasive disease, as well as disseminated disease, including hematogenous route spread, candidemia, or meningitis. </w:t>
      </w:r>
      <w:r w:rsidR="0083613E">
        <w:rPr>
          <w:sz w:val="22"/>
          <w:szCs w:val="22"/>
        </w:rPr>
        <w:t>T</w:t>
      </w:r>
      <w:r w:rsidRPr="00AF064F">
        <w:rPr>
          <w:sz w:val="22"/>
          <w:szCs w:val="22"/>
        </w:rPr>
        <w:t>he most common cause of invasive fungal dis</w:t>
      </w:r>
      <w:r w:rsidR="0083613E">
        <w:rPr>
          <w:sz w:val="22"/>
          <w:szCs w:val="22"/>
        </w:rPr>
        <w:t xml:space="preserve">ease </w:t>
      </w:r>
      <w:r w:rsidRPr="00AF064F">
        <w:rPr>
          <w:sz w:val="22"/>
          <w:szCs w:val="22"/>
        </w:rPr>
        <w:t xml:space="preserve">currently </w:t>
      </w:r>
      <w:r w:rsidR="0083613E">
        <w:rPr>
          <w:sz w:val="22"/>
          <w:szCs w:val="22"/>
        </w:rPr>
        <w:t xml:space="preserve">globally is the yeast, </w:t>
      </w:r>
      <w:r w:rsidR="0083613E" w:rsidRPr="0083613E">
        <w:rPr>
          <w:i/>
          <w:iCs/>
          <w:sz w:val="22"/>
          <w:szCs w:val="22"/>
        </w:rPr>
        <w:t>C. albicans</w:t>
      </w:r>
      <w:r w:rsidR="0083613E">
        <w:rPr>
          <w:sz w:val="22"/>
          <w:szCs w:val="22"/>
        </w:rPr>
        <w:t>.</w:t>
      </w:r>
      <w:r w:rsidRPr="00AF064F">
        <w:rPr>
          <w:sz w:val="22"/>
          <w:szCs w:val="22"/>
        </w:rPr>
        <w:t xml:space="preserve"> </w:t>
      </w:r>
      <w:r w:rsidR="002F41D4">
        <w:rPr>
          <w:sz w:val="22"/>
          <w:szCs w:val="22"/>
        </w:rPr>
        <w:t xml:space="preserve">(1, 2) </w:t>
      </w:r>
      <w:r w:rsidRPr="00AF064F">
        <w:rPr>
          <w:sz w:val="22"/>
          <w:szCs w:val="22"/>
        </w:rPr>
        <w:t xml:space="preserve">This is more common in immunocompromised and elderly hosts. In these cases, antifungal therapy must be initiated immediately to save lives. This necessitates speedy detection and identification. </w:t>
      </w:r>
    </w:p>
    <w:p w14:paraId="582C3596" w14:textId="7273DEA0" w:rsidR="003520F1" w:rsidRDefault="000A49CB" w:rsidP="000A49CB">
      <w:pPr>
        <w:pStyle w:val="NormalWeb"/>
        <w:rPr>
          <w:sz w:val="22"/>
          <w:szCs w:val="22"/>
        </w:rPr>
      </w:pPr>
      <w:r w:rsidRPr="00AF064F">
        <w:rPr>
          <w:sz w:val="22"/>
          <w:szCs w:val="22"/>
        </w:rPr>
        <w:t xml:space="preserve">On </w:t>
      </w:r>
      <w:proofErr w:type="spellStart"/>
      <w:r w:rsidRPr="00AF064F">
        <w:rPr>
          <w:sz w:val="22"/>
          <w:szCs w:val="22"/>
        </w:rPr>
        <w:t>Sabaraud's</w:t>
      </w:r>
      <w:proofErr w:type="spellEnd"/>
      <w:r w:rsidRPr="00AF064F">
        <w:rPr>
          <w:sz w:val="22"/>
          <w:szCs w:val="22"/>
        </w:rPr>
        <w:t xml:space="preserve"> Dextrose agar, </w:t>
      </w:r>
      <w:r w:rsidRPr="00AF064F">
        <w:rPr>
          <w:i/>
          <w:iCs/>
          <w:sz w:val="22"/>
          <w:szCs w:val="22"/>
        </w:rPr>
        <w:t>C. albicans</w:t>
      </w:r>
      <w:r w:rsidRPr="00AF064F">
        <w:rPr>
          <w:sz w:val="22"/>
          <w:szCs w:val="22"/>
        </w:rPr>
        <w:t xml:space="preserve"> </w:t>
      </w:r>
      <w:proofErr w:type="gramStart"/>
      <w:r w:rsidRPr="00AF064F">
        <w:rPr>
          <w:sz w:val="22"/>
          <w:szCs w:val="22"/>
        </w:rPr>
        <w:t>has</w:t>
      </w:r>
      <w:proofErr w:type="gramEnd"/>
      <w:r w:rsidRPr="00AF064F">
        <w:rPr>
          <w:sz w:val="22"/>
          <w:szCs w:val="22"/>
        </w:rPr>
        <w:t xml:space="preserve"> cream-colored, smooth, waxy colonies on culture with narrow-based budding spherical to ovoid budding blastoconidia, pseudohyphae, and true hyphae. </w:t>
      </w:r>
      <w:proofErr w:type="spellStart"/>
      <w:r w:rsidRPr="00AF064F">
        <w:rPr>
          <w:sz w:val="22"/>
          <w:szCs w:val="22"/>
        </w:rPr>
        <w:t>CHOMagar</w:t>
      </w:r>
      <w:proofErr w:type="spellEnd"/>
      <w:r w:rsidRPr="00AF064F">
        <w:rPr>
          <w:sz w:val="22"/>
          <w:szCs w:val="22"/>
        </w:rPr>
        <w:t xml:space="preserve"> Candida is a </w:t>
      </w:r>
      <w:r w:rsidR="00422911">
        <w:rPr>
          <w:sz w:val="22"/>
          <w:szCs w:val="22"/>
        </w:rPr>
        <w:t>commercial</w:t>
      </w:r>
      <w:r w:rsidRPr="00AF064F">
        <w:rPr>
          <w:sz w:val="22"/>
          <w:szCs w:val="22"/>
        </w:rPr>
        <w:t xml:space="preserve"> culture medi</w:t>
      </w:r>
      <w:r w:rsidR="00422911">
        <w:rPr>
          <w:sz w:val="22"/>
          <w:szCs w:val="22"/>
        </w:rPr>
        <w:t xml:space="preserve">a </w:t>
      </w:r>
      <w:r w:rsidRPr="00AF064F">
        <w:rPr>
          <w:sz w:val="22"/>
          <w:szCs w:val="22"/>
        </w:rPr>
        <w:t>that facilitates the isolation</w:t>
      </w:r>
      <w:r w:rsidR="00422911">
        <w:rPr>
          <w:sz w:val="22"/>
          <w:szCs w:val="22"/>
        </w:rPr>
        <w:t xml:space="preserve">, differentiation, </w:t>
      </w:r>
      <w:r w:rsidRPr="00AF064F">
        <w:rPr>
          <w:sz w:val="22"/>
          <w:szCs w:val="22"/>
        </w:rPr>
        <w:t xml:space="preserve">and </w:t>
      </w:r>
      <w:r w:rsidR="00422911">
        <w:rPr>
          <w:sz w:val="22"/>
          <w:szCs w:val="22"/>
        </w:rPr>
        <w:t xml:space="preserve">the </w:t>
      </w:r>
      <w:r w:rsidRPr="00AF064F">
        <w:rPr>
          <w:sz w:val="22"/>
          <w:szCs w:val="22"/>
        </w:rPr>
        <w:t xml:space="preserve">presumptive identification of </w:t>
      </w:r>
      <w:r w:rsidRPr="00AF064F">
        <w:rPr>
          <w:i/>
          <w:iCs/>
          <w:sz w:val="22"/>
          <w:szCs w:val="22"/>
        </w:rPr>
        <w:t>C. albicans</w:t>
      </w:r>
      <w:r w:rsidRPr="00AF064F">
        <w:rPr>
          <w:sz w:val="22"/>
          <w:szCs w:val="22"/>
        </w:rPr>
        <w:t xml:space="preserve"> and other common clinically significant yeast species. Colonies of </w:t>
      </w:r>
      <w:r w:rsidRPr="00422911">
        <w:rPr>
          <w:i/>
          <w:iCs/>
          <w:sz w:val="22"/>
          <w:szCs w:val="22"/>
        </w:rPr>
        <w:t>C. albicans</w:t>
      </w:r>
      <w:r w:rsidRPr="00AF064F">
        <w:rPr>
          <w:sz w:val="22"/>
          <w:szCs w:val="22"/>
        </w:rPr>
        <w:t xml:space="preserve"> and </w:t>
      </w:r>
      <w:r w:rsidRPr="00AF064F">
        <w:rPr>
          <w:i/>
          <w:iCs/>
          <w:sz w:val="22"/>
          <w:szCs w:val="22"/>
        </w:rPr>
        <w:t xml:space="preserve">C. </w:t>
      </w:r>
      <w:proofErr w:type="spellStart"/>
      <w:r w:rsidRPr="00AF064F">
        <w:rPr>
          <w:i/>
          <w:iCs/>
          <w:sz w:val="22"/>
          <w:szCs w:val="22"/>
        </w:rPr>
        <w:t>dubliniensis</w:t>
      </w:r>
      <w:proofErr w:type="spellEnd"/>
      <w:r w:rsidRPr="00AF064F">
        <w:rPr>
          <w:i/>
          <w:iCs/>
          <w:sz w:val="22"/>
          <w:szCs w:val="22"/>
        </w:rPr>
        <w:t xml:space="preserve"> </w:t>
      </w:r>
      <w:r w:rsidR="00422911" w:rsidRPr="00422911">
        <w:rPr>
          <w:sz w:val="22"/>
          <w:szCs w:val="22"/>
        </w:rPr>
        <w:t xml:space="preserve">can even be </w:t>
      </w:r>
      <w:r w:rsidR="00422911">
        <w:rPr>
          <w:sz w:val="22"/>
          <w:szCs w:val="22"/>
        </w:rPr>
        <w:t xml:space="preserve">tentatively </w:t>
      </w:r>
      <w:r w:rsidR="00422911" w:rsidRPr="00422911">
        <w:rPr>
          <w:sz w:val="22"/>
          <w:szCs w:val="22"/>
        </w:rPr>
        <w:t>differentiated on this media, as they</w:t>
      </w:r>
      <w:r w:rsidR="00422911">
        <w:rPr>
          <w:i/>
          <w:iCs/>
          <w:sz w:val="22"/>
          <w:szCs w:val="22"/>
        </w:rPr>
        <w:t xml:space="preserve"> </w:t>
      </w:r>
      <w:r w:rsidRPr="00AF064F">
        <w:rPr>
          <w:sz w:val="22"/>
          <w:szCs w:val="22"/>
        </w:rPr>
        <w:t xml:space="preserve">appear light and dark green, respectively, on CHROMagar Candida. Once this yeast is first isolated, a </w:t>
      </w:r>
      <w:r w:rsidR="00422911">
        <w:rPr>
          <w:sz w:val="22"/>
          <w:szCs w:val="22"/>
        </w:rPr>
        <w:t xml:space="preserve">test for </w:t>
      </w:r>
      <w:r w:rsidRPr="00AF064F">
        <w:rPr>
          <w:sz w:val="22"/>
          <w:szCs w:val="22"/>
        </w:rPr>
        <w:t xml:space="preserve">germ tube </w:t>
      </w:r>
      <w:r w:rsidR="00422911">
        <w:rPr>
          <w:sz w:val="22"/>
          <w:szCs w:val="22"/>
        </w:rPr>
        <w:t>formation</w:t>
      </w:r>
      <w:r w:rsidRPr="00AF064F">
        <w:rPr>
          <w:sz w:val="22"/>
          <w:szCs w:val="22"/>
        </w:rPr>
        <w:t xml:space="preserve"> is performed. If the </w:t>
      </w:r>
      <w:r w:rsidR="00422911">
        <w:rPr>
          <w:sz w:val="22"/>
          <w:szCs w:val="22"/>
        </w:rPr>
        <w:t xml:space="preserve">yeast forms </w:t>
      </w:r>
      <w:r w:rsidRPr="00AF064F">
        <w:rPr>
          <w:sz w:val="22"/>
          <w:szCs w:val="22"/>
        </w:rPr>
        <w:t>germ tube</w:t>
      </w:r>
      <w:r w:rsidR="00422911">
        <w:rPr>
          <w:sz w:val="22"/>
          <w:szCs w:val="22"/>
        </w:rPr>
        <w:t>s,</w:t>
      </w:r>
      <w:r w:rsidRPr="00AF064F">
        <w:rPr>
          <w:sz w:val="22"/>
          <w:szCs w:val="22"/>
        </w:rPr>
        <w:t xml:space="preserve"> </w:t>
      </w:r>
      <w:r w:rsidR="00422911">
        <w:rPr>
          <w:sz w:val="22"/>
          <w:szCs w:val="22"/>
        </w:rPr>
        <w:t xml:space="preserve">(a </w:t>
      </w:r>
      <w:r w:rsidRPr="00AF064F">
        <w:rPr>
          <w:sz w:val="22"/>
          <w:szCs w:val="22"/>
        </w:rPr>
        <w:t>positive</w:t>
      </w:r>
      <w:r w:rsidR="00422911">
        <w:rPr>
          <w:sz w:val="22"/>
          <w:szCs w:val="22"/>
        </w:rPr>
        <w:t xml:space="preserve"> test)</w:t>
      </w:r>
      <w:r w:rsidRPr="00AF064F">
        <w:rPr>
          <w:sz w:val="22"/>
          <w:szCs w:val="22"/>
        </w:rPr>
        <w:t xml:space="preserve">, some laboratories stop there and call the yeast </w:t>
      </w:r>
      <w:r w:rsidRPr="00AF064F">
        <w:rPr>
          <w:i/>
          <w:iCs/>
          <w:sz w:val="22"/>
          <w:szCs w:val="22"/>
        </w:rPr>
        <w:t>Candida albicans</w:t>
      </w:r>
      <w:r w:rsidRPr="00AF064F">
        <w:rPr>
          <w:sz w:val="22"/>
          <w:szCs w:val="22"/>
        </w:rPr>
        <w:t xml:space="preserve">, but to differentiate it from </w:t>
      </w:r>
      <w:r w:rsidRPr="00422911">
        <w:rPr>
          <w:i/>
          <w:iCs/>
          <w:sz w:val="22"/>
          <w:szCs w:val="22"/>
        </w:rPr>
        <w:t>C. dubliensis</w:t>
      </w:r>
      <w:r w:rsidRPr="00AF064F">
        <w:rPr>
          <w:sz w:val="22"/>
          <w:szCs w:val="22"/>
        </w:rPr>
        <w:t>, which is also germ tube positive, include a test for growth at 42ᴼC.</w:t>
      </w:r>
      <w:r w:rsidR="00EE3813" w:rsidRPr="00AF064F">
        <w:rPr>
          <w:sz w:val="22"/>
          <w:szCs w:val="22"/>
        </w:rPr>
        <w:t xml:space="preserve"> </w:t>
      </w:r>
      <w:r w:rsidRPr="00AF064F">
        <w:rPr>
          <w:i/>
          <w:iCs/>
          <w:sz w:val="22"/>
          <w:szCs w:val="22"/>
        </w:rPr>
        <w:t>C. al</w:t>
      </w:r>
      <w:r w:rsidR="00EE3813" w:rsidRPr="00AF064F">
        <w:rPr>
          <w:i/>
          <w:iCs/>
          <w:sz w:val="22"/>
          <w:szCs w:val="22"/>
        </w:rPr>
        <w:t>b</w:t>
      </w:r>
      <w:r w:rsidRPr="00AF064F">
        <w:rPr>
          <w:i/>
          <w:iCs/>
          <w:sz w:val="22"/>
          <w:szCs w:val="22"/>
        </w:rPr>
        <w:t>icans</w:t>
      </w:r>
      <w:r w:rsidRPr="00AF064F">
        <w:rPr>
          <w:sz w:val="22"/>
          <w:szCs w:val="22"/>
        </w:rPr>
        <w:t xml:space="preserve"> grows at 42ᴼC, and </w:t>
      </w:r>
      <w:proofErr w:type="spellStart"/>
      <w:proofErr w:type="gramStart"/>
      <w:r w:rsidRPr="00AF064F">
        <w:rPr>
          <w:i/>
          <w:iCs/>
          <w:sz w:val="22"/>
          <w:szCs w:val="22"/>
        </w:rPr>
        <w:t>C.dubliensis</w:t>
      </w:r>
      <w:proofErr w:type="spellEnd"/>
      <w:proofErr w:type="gramEnd"/>
      <w:r w:rsidRPr="00AF064F">
        <w:rPr>
          <w:sz w:val="22"/>
          <w:szCs w:val="22"/>
        </w:rPr>
        <w:t xml:space="preserve"> does not. Both yeasts are also chlamydospore formers on corn meal/tween agar. </w:t>
      </w:r>
      <w:r w:rsidR="002B677D">
        <w:rPr>
          <w:sz w:val="22"/>
          <w:szCs w:val="22"/>
        </w:rPr>
        <w:t>Alternatively</w:t>
      </w:r>
      <w:r w:rsidR="00422911">
        <w:rPr>
          <w:sz w:val="22"/>
          <w:szCs w:val="22"/>
        </w:rPr>
        <w:t>, molecular testing can differentiate them in significant cases of yeast infection.</w:t>
      </w:r>
    </w:p>
    <w:p w14:paraId="543F68D8" w14:textId="34FF29BD" w:rsidR="003520F1" w:rsidRPr="00AF064F" w:rsidRDefault="003520F1" w:rsidP="000A49CB">
      <w:pPr>
        <w:pStyle w:val="NormalWeb"/>
        <w:rPr>
          <w:sz w:val="22"/>
          <w:szCs w:val="22"/>
        </w:rPr>
      </w:pPr>
      <w:r>
        <w:rPr>
          <w:noProof/>
          <w:sz w:val="22"/>
          <w:szCs w:val="22"/>
          <w14:ligatures w14:val="standardContextual"/>
        </w:rPr>
        <mc:AlternateContent>
          <mc:Choice Requires="wps">
            <w:drawing>
              <wp:anchor distT="0" distB="0" distL="114300" distR="114300" simplePos="0" relativeHeight="251642368" behindDoc="0" locked="0" layoutInCell="1" allowOverlap="1" wp14:anchorId="4E403D21" wp14:editId="32427851">
                <wp:simplePos x="0" y="0"/>
                <wp:positionH relativeFrom="column">
                  <wp:posOffset>1892300</wp:posOffset>
                </wp:positionH>
                <wp:positionV relativeFrom="paragraph">
                  <wp:posOffset>290195</wp:posOffset>
                </wp:positionV>
                <wp:extent cx="1644650" cy="1689100"/>
                <wp:effectExtent l="0" t="0" r="12700" b="25400"/>
                <wp:wrapNone/>
                <wp:docPr id="127546492" name="Text Box 1"/>
                <wp:cNvGraphicFramePr/>
                <a:graphic xmlns:a="http://schemas.openxmlformats.org/drawingml/2006/main">
                  <a:graphicData uri="http://schemas.microsoft.com/office/word/2010/wordprocessingShape">
                    <wps:wsp>
                      <wps:cNvSpPr txBox="1"/>
                      <wps:spPr>
                        <a:xfrm>
                          <a:off x="0" y="0"/>
                          <a:ext cx="1644650" cy="1689100"/>
                        </a:xfrm>
                        <a:prstGeom prst="rect">
                          <a:avLst/>
                        </a:prstGeom>
                        <a:solidFill>
                          <a:schemeClr val="lt1"/>
                        </a:solidFill>
                        <a:ln w="6350">
                          <a:solidFill>
                            <a:prstClr val="black"/>
                          </a:solidFill>
                        </a:ln>
                      </wps:spPr>
                      <wps:txbx>
                        <w:txbxContent>
                          <w:p w14:paraId="6019C9C1" w14:textId="0D847818" w:rsidR="00FF6D1A" w:rsidRPr="001E35CF" w:rsidRDefault="00FF6D1A" w:rsidP="00FF6D1A">
                            <w:pPr>
                              <w:pStyle w:val="NormalWeb"/>
                              <w:rPr>
                                <w:sz w:val="18"/>
                                <w:szCs w:val="18"/>
                              </w:rPr>
                            </w:pPr>
                            <w:r w:rsidRPr="001E35CF">
                              <w:rPr>
                                <w:sz w:val="18"/>
                                <w:szCs w:val="18"/>
                              </w:rPr>
                              <w:t xml:space="preserve">Figure 2-1. Caption: Germ tubes. This photomicrograph revealed </w:t>
                            </w:r>
                            <w:r w:rsidRPr="001E35CF">
                              <w:rPr>
                                <w:i/>
                                <w:iCs/>
                                <w:sz w:val="18"/>
                                <w:szCs w:val="18"/>
                              </w:rPr>
                              <w:t>Candida albicans</w:t>
                            </w:r>
                            <w:r w:rsidRPr="001E35CF">
                              <w:rPr>
                                <w:sz w:val="18"/>
                                <w:szCs w:val="18"/>
                              </w:rPr>
                              <w:t xml:space="preserve"> fungal spores that had been suspended in animal serum specimens and allowed to grow, giving rise to filamentous germ tubes. The specimen was unstained. PHIL image library, public domain. Image: CDC/ Dr. Lucille K. Georg 1967.</w:t>
                            </w:r>
                            <w:r w:rsidR="003520F1" w:rsidRPr="003520F1">
                              <w:rPr>
                                <w:sz w:val="18"/>
                                <w:szCs w:val="18"/>
                              </w:rPr>
                              <w:t xml:space="preserve"> </w:t>
                            </w:r>
                          </w:p>
                          <w:p w14:paraId="615040FA" w14:textId="585DD1B2" w:rsidR="00F121FA" w:rsidRDefault="00F12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03D21" id="_x0000_t202" coordsize="21600,21600" o:spt="202" path="m,l,21600r21600,l21600,xe">
                <v:stroke joinstyle="miter"/>
                <v:path gradientshapeok="t" o:connecttype="rect"/>
              </v:shapetype>
              <v:shape id="Text Box 1" o:spid="_x0000_s1026" type="#_x0000_t202" style="position:absolute;margin-left:149pt;margin-top:22.85pt;width:129.5pt;height:13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" fillcolor="white [3201]" strokeweight=".5pt">
                <v:textbox>
                  <w:txbxContent>
                    <w:p w14:paraId="6019C9C1" w14:textId="0D847818" w:rsidR="00FF6D1A" w:rsidRPr="001E35CF" w:rsidRDefault="00FF6D1A" w:rsidP="00FF6D1A">
                      <w:pPr>
                        <w:pStyle w:val="NormalWeb"/>
                        <w:rPr>
                          <w:sz w:val="18"/>
                          <w:szCs w:val="18"/>
                        </w:rPr>
                      </w:pPr>
                      <w:r w:rsidRPr="001E35CF">
                        <w:rPr>
                          <w:sz w:val="18"/>
                          <w:szCs w:val="18"/>
                        </w:rPr>
                        <w:t xml:space="preserve">Figure 2-1. Caption: Germ tubes. This photomicrograph revealed </w:t>
                      </w:r>
                      <w:r w:rsidRPr="001E35CF">
                        <w:rPr>
                          <w:i/>
                          <w:iCs/>
                          <w:sz w:val="18"/>
                          <w:szCs w:val="18"/>
                        </w:rPr>
                        <w:t>Candida albicans</w:t>
                      </w:r>
                      <w:r w:rsidRPr="001E35CF">
                        <w:rPr>
                          <w:sz w:val="18"/>
                          <w:szCs w:val="18"/>
                        </w:rPr>
                        <w:t xml:space="preserve"> fungal spores that had been suspended in animal serum specimens and allowed to grow, giving rise to filamentous germ tubes. The specimen was unstained. PHIL image library, public domain. Image: CDC/ Dr. Lucille K. Georg 1967.</w:t>
                      </w:r>
                      <w:r w:rsidR="003520F1" w:rsidRPr="003520F1">
                        <w:rPr>
                          <w:sz w:val="18"/>
                          <w:szCs w:val="18"/>
                        </w:rPr>
                        <w:t xml:space="preserve"> </w:t>
                      </w:r>
                    </w:p>
                    <w:p w14:paraId="615040FA" w14:textId="585DD1B2" w:rsidR="00F121FA" w:rsidRDefault="00F121FA"/>
                  </w:txbxContent>
                </v:textbox>
              </v:shape>
            </w:pict>
          </mc:Fallback>
        </mc:AlternateContent>
      </w:r>
      <w:r>
        <w:rPr>
          <w:rFonts w:ascii="Arial" w:hAnsi="Arial" w:cs="Arial"/>
          <w:noProof/>
          <w:sz w:val="22"/>
          <w:szCs w:val="22"/>
        </w:rPr>
        <w:drawing>
          <wp:anchor distT="0" distB="0" distL="114300" distR="114300" simplePos="0" relativeHeight="251615744" behindDoc="0" locked="0" layoutInCell="1" allowOverlap="1" wp14:anchorId="4981A924" wp14:editId="76EB1B44">
            <wp:simplePos x="0" y="0"/>
            <wp:positionH relativeFrom="margin">
              <wp:align>left</wp:align>
            </wp:positionH>
            <wp:positionV relativeFrom="paragraph">
              <wp:posOffset>273050</wp:posOffset>
            </wp:positionV>
            <wp:extent cx="1968500" cy="1499235"/>
            <wp:effectExtent l="0" t="0" r="0" b="5715"/>
            <wp:wrapSquare wrapText="bothSides"/>
            <wp:docPr id="1642753706"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53706" name="Picture 2" descr="A close-up of a microsco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8500" cy="1499235"/>
                    </a:xfrm>
                    <a:prstGeom prst="rect">
                      <a:avLst/>
                    </a:prstGeom>
                    <a:noFill/>
                  </pic:spPr>
                </pic:pic>
              </a:graphicData>
            </a:graphic>
            <wp14:sizeRelH relativeFrom="margin">
              <wp14:pctWidth>0</wp14:pctWidth>
            </wp14:sizeRelH>
            <wp14:sizeRelV relativeFrom="margin">
              <wp14:pctHeight>0</wp14:pctHeight>
            </wp14:sizeRelV>
          </wp:anchor>
        </w:drawing>
      </w:r>
    </w:p>
    <w:p w14:paraId="62C607C5" w14:textId="7C888513" w:rsidR="006311F6" w:rsidRDefault="006311F6" w:rsidP="000A49CB">
      <w:pPr>
        <w:pStyle w:val="NormalWeb"/>
        <w:rPr>
          <w:sz w:val="22"/>
          <w:szCs w:val="22"/>
        </w:rPr>
      </w:pPr>
      <w:r>
        <w:rPr>
          <w:noProof/>
          <w:sz w:val="22"/>
          <w:szCs w:val="22"/>
          <w14:ligatures w14:val="standardContextual"/>
        </w:rPr>
        <mc:AlternateContent>
          <mc:Choice Requires="wps">
            <w:drawing>
              <wp:anchor distT="0" distB="0" distL="114300" distR="114300" simplePos="0" relativeHeight="251646464" behindDoc="0" locked="0" layoutInCell="1" allowOverlap="1" wp14:anchorId="226369F6" wp14:editId="549A3061">
                <wp:simplePos x="0" y="0"/>
                <wp:positionH relativeFrom="column">
                  <wp:posOffset>4914900</wp:posOffset>
                </wp:positionH>
                <wp:positionV relativeFrom="paragraph">
                  <wp:posOffset>4445</wp:posOffset>
                </wp:positionV>
                <wp:extent cx="1949450" cy="1670050"/>
                <wp:effectExtent l="0" t="0" r="12700" b="25400"/>
                <wp:wrapNone/>
                <wp:docPr id="514106053" name="Text Box 2"/>
                <wp:cNvGraphicFramePr/>
                <a:graphic xmlns:a="http://schemas.openxmlformats.org/drawingml/2006/main">
                  <a:graphicData uri="http://schemas.microsoft.com/office/word/2010/wordprocessingShape">
                    <wps:wsp>
                      <wps:cNvSpPr txBox="1"/>
                      <wps:spPr>
                        <a:xfrm>
                          <a:off x="0" y="0"/>
                          <a:ext cx="1949450" cy="1670050"/>
                        </a:xfrm>
                        <a:prstGeom prst="rect">
                          <a:avLst/>
                        </a:prstGeom>
                        <a:solidFill>
                          <a:schemeClr val="lt1"/>
                        </a:solidFill>
                        <a:ln w="6350">
                          <a:solidFill>
                            <a:prstClr val="black"/>
                          </a:solidFill>
                        </a:ln>
                      </wps:spPr>
                      <wps:txbx>
                        <w:txbxContent>
                          <w:p w14:paraId="3B0E7F50" w14:textId="118EEBBF" w:rsidR="00A762DD" w:rsidRPr="001E35CF" w:rsidRDefault="00C22815" w:rsidP="00A762DD">
                            <w:pPr>
                              <w:pStyle w:val="NormalWeb"/>
                              <w:rPr>
                                <w:sz w:val="18"/>
                                <w:szCs w:val="18"/>
                              </w:rPr>
                            </w:pPr>
                            <w:r w:rsidRPr="00C22815">
                              <w:rPr>
                                <w:sz w:val="18"/>
                                <w:szCs w:val="18"/>
                              </w:rPr>
                              <w:t xml:space="preserve">Figure 2-2. Summary: ID#9812This photomicrograph depicts </w:t>
                            </w:r>
                            <w:r w:rsidRPr="00C22815">
                              <w:rPr>
                                <w:i/>
                                <w:iCs/>
                                <w:sz w:val="18"/>
                                <w:szCs w:val="18"/>
                              </w:rPr>
                              <w:t>Candida albicans</w:t>
                            </w:r>
                            <w:r w:rsidRPr="00C22815">
                              <w:rPr>
                                <w:sz w:val="18"/>
                                <w:szCs w:val="18"/>
                              </w:rPr>
                              <w:t xml:space="preserve"> chlamydospores present in a sputum specimen. Chlamydospores are the round terminal asexual conidia. </w:t>
                            </w:r>
                            <w:r w:rsidRPr="00C22815">
                              <w:rPr>
                                <w:i/>
                                <w:iCs/>
                                <w:sz w:val="18"/>
                                <w:szCs w:val="18"/>
                              </w:rPr>
                              <w:t>C. albicans</w:t>
                            </w:r>
                            <w:r w:rsidRPr="00C22815">
                              <w:rPr>
                                <w:sz w:val="18"/>
                                <w:szCs w:val="18"/>
                              </w:rPr>
                              <w:t xml:space="preserve"> is a yeast that is the etiologic agent responsible for "Candidiasis." The clinical features of candidiasis depend upon whether the condition is oropharyngeal, vulvovaginal, or systemic. 2016. CDC. </w:t>
                            </w:r>
                            <w:r w:rsidR="00A762DD" w:rsidRPr="001E35CF">
                              <w:rPr>
                                <w:sz w:val="18"/>
                                <w:szCs w:val="18"/>
                              </w:rPr>
                              <w:t>www.cdc.gov</w:t>
                            </w:r>
                            <w:r w:rsidR="00422911">
                              <w:rPr>
                                <w:sz w:val="18"/>
                                <w:szCs w:val="18"/>
                              </w:rPr>
                              <w:t>.</w:t>
                            </w:r>
                          </w:p>
                          <w:p w14:paraId="55EED433" w14:textId="3636E945" w:rsidR="00C22815" w:rsidRPr="00C22815" w:rsidRDefault="00C22815" w:rsidP="00C22815">
                            <w:pPr>
                              <w:pStyle w:val="NormalWeb"/>
                              <w:rPr>
                                <w:sz w:val="18"/>
                                <w:szCs w:val="18"/>
                              </w:rPr>
                            </w:pPr>
                          </w:p>
                          <w:p w14:paraId="67B1C59D" w14:textId="77777777" w:rsidR="006311F6" w:rsidRDefault="006311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69F6" id="Text Box 2" o:spid="_x0000_s1027" type="#_x0000_t202" style="position:absolute;margin-left:387pt;margin-top:.35pt;width:153.5pt;height:1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" fillcolor="white [3201]" strokeweight=".5pt">
                <v:textbox>
                  <w:txbxContent>
                    <w:p w14:paraId="3B0E7F50" w14:textId="118EEBBF" w:rsidR="00A762DD" w:rsidRPr="001E35CF" w:rsidRDefault="00C22815" w:rsidP="00A762DD">
                      <w:pPr>
                        <w:pStyle w:val="NormalWeb"/>
                        <w:rPr>
                          <w:sz w:val="18"/>
                          <w:szCs w:val="18"/>
                        </w:rPr>
                      </w:pPr>
                      <w:r w:rsidRPr="00C22815">
                        <w:rPr>
                          <w:sz w:val="18"/>
                          <w:szCs w:val="18"/>
                        </w:rPr>
                        <w:t xml:space="preserve">Figure 2-2. Summary: ID#9812This photomicrograph depicts </w:t>
                      </w:r>
                      <w:r w:rsidRPr="00C22815">
                        <w:rPr>
                          <w:i/>
                          <w:iCs/>
                          <w:sz w:val="18"/>
                          <w:szCs w:val="18"/>
                        </w:rPr>
                        <w:t>Candida albicans</w:t>
                      </w:r>
                      <w:r w:rsidRPr="00C22815">
                        <w:rPr>
                          <w:sz w:val="18"/>
                          <w:szCs w:val="18"/>
                        </w:rPr>
                        <w:t xml:space="preserve"> chlamydospores present in a sputum specimen. Chlamydospores are the round terminal asexual conidia. </w:t>
                      </w:r>
                      <w:r w:rsidRPr="00C22815">
                        <w:rPr>
                          <w:i/>
                          <w:iCs/>
                          <w:sz w:val="18"/>
                          <w:szCs w:val="18"/>
                        </w:rPr>
                        <w:t>C. albicans</w:t>
                      </w:r>
                      <w:r w:rsidRPr="00C22815">
                        <w:rPr>
                          <w:sz w:val="18"/>
                          <w:szCs w:val="18"/>
                        </w:rPr>
                        <w:t xml:space="preserve"> is a yeast that is the etiologic agent responsible for "Candidiasis." The clinical features of candidiasis depend upon whether the condition is oropharyngeal, vulvovaginal, or systemic. 2016. CDC. </w:t>
                      </w:r>
                      <w:r w:rsidR="00A762DD" w:rsidRPr="001E35CF">
                        <w:rPr>
                          <w:sz w:val="18"/>
                          <w:szCs w:val="18"/>
                        </w:rPr>
                        <w:t>www.cdc.gov</w:t>
                      </w:r>
                      <w:r w:rsidR="00422911">
                        <w:rPr>
                          <w:sz w:val="18"/>
                          <w:szCs w:val="18"/>
                        </w:rPr>
                        <w:t>.</w:t>
                      </w:r>
                    </w:p>
                    <w:p w14:paraId="55EED433" w14:textId="3636E945" w:rsidR="00C22815" w:rsidRPr="00C22815" w:rsidRDefault="00C22815" w:rsidP="00C22815">
                      <w:pPr>
                        <w:pStyle w:val="NormalWeb"/>
                        <w:rPr>
                          <w:sz w:val="18"/>
                          <w:szCs w:val="18"/>
                        </w:rPr>
                      </w:pPr>
                    </w:p>
                    <w:p w14:paraId="67B1C59D" w14:textId="77777777" w:rsidR="006311F6" w:rsidRDefault="006311F6"/>
                  </w:txbxContent>
                </v:textbox>
              </v:shape>
            </w:pict>
          </mc:Fallback>
        </mc:AlternateContent>
      </w:r>
      <w:r w:rsidR="00560995">
        <w:rPr>
          <w:sz w:val="22"/>
          <w:szCs w:val="22"/>
        </w:rPr>
        <w:t xml:space="preserve">          </w:t>
      </w:r>
      <w:r>
        <w:rPr>
          <w:sz w:val="22"/>
          <w:szCs w:val="22"/>
        </w:rPr>
        <w:t xml:space="preserve">                            </w:t>
      </w:r>
      <w:r w:rsidR="00560995">
        <w:rPr>
          <w:sz w:val="22"/>
          <w:szCs w:val="22"/>
        </w:rPr>
        <w:t xml:space="preserve">   </w:t>
      </w:r>
      <w:r w:rsidRPr="00D95AF9">
        <w:rPr>
          <w:noProof/>
          <w:sz w:val="22"/>
          <w:szCs w:val="22"/>
        </w:rPr>
        <w:drawing>
          <wp:inline distT="0" distB="0" distL="0" distR="0" wp14:anchorId="65D7C3B4" wp14:editId="0EC06C58">
            <wp:extent cx="1616075" cy="1390870"/>
            <wp:effectExtent l="0" t="0" r="3175" b="0"/>
            <wp:docPr id="1915161234"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1234" name="Picture 1" descr="A close-up of a microsco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5360" cy="1424680"/>
                    </a:xfrm>
                    <a:prstGeom prst="rect">
                      <a:avLst/>
                    </a:prstGeom>
                    <a:noFill/>
                    <a:ln>
                      <a:noFill/>
                    </a:ln>
                  </pic:spPr>
                </pic:pic>
              </a:graphicData>
            </a:graphic>
          </wp:inline>
        </w:drawing>
      </w:r>
    </w:p>
    <w:p w14:paraId="792F7A9B" w14:textId="5F3EECD3" w:rsidR="000A49CB" w:rsidRPr="00AF064F" w:rsidRDefault="000A49CB" w:rsidP="00814FEE">
      <w:pPr>
        <w:pStyle w:val="NormalWeb"/>
        <w:rPr>
          <w:b/>
          <w:bCs/>
          <w:i/>
          <w:iCs/>
          <w:sz w:val="22"/>
          <w:szCs w:val="22"/>
        </w:rPr>
      </w:pPr>
      <w:r w:rsidRPr="00AF064F">
        <w:rPr>
          <w:b/>
          <w:bCs/>
          <w:i/>
          <w:iCs/>
          <w:sz w:val="22"/>
          <w:szCs w:val="22"/>
        </w:rPr>
        <w:lastRenderedPageBreak/>
        <w:t>Candida auris</w:t>
      </w:r>
    </w:p>
    <w:p w14:paraId="2D7F7642" w14:textId="3CA498C1" w:rsidR="000A49CB" w:rsidRPr="00AF064F" w:rsidRDefault="000A49CB" w:rsidP="000A49CB">
      <w:pPr>
        <w:pStyle w:val="NormalWeb"/>
        <w:rPr>
          <w:sz w:val="22"/>
          <w:szCs w:val="22"/>
        </w:rPr>
      </w:pPr>
      <w:r w:rsidRPr="00AF064F">
        <w:rPr>
          <w:i/>
          <w:iCs/>
          <w:sz w:val="22"/>
          <w:szCs w:val="22"/>
        </w:rPr>
        <w:t>Candida auris</w:t>
      </w:r>
      <w:r w:rsidRPr="00AF064F">
        <w:rPr>
          <w:sz w:val="22"/>
          <w:szCs w:val="22"/>
        </w:rPr>
        <w:t xml:space="preserve"> infection</w:t>
      </w:r>
      <w:r w:rsidR="003641DD">
        <w:rPr>
          <w:sz w:val="22"/>
          <w:szCs w:val="22"/>
        </w:rPr>
        <w:t>s are</w:t>
      </w:r>
      <w:r w:rsidRPr="00AF064F">
        <w:rPr>
          <w:sz w:val="22"/>
          <w:szCs w:val="22"/>
        </w:rPr>
        <w:t xml:space="preserve"> challenging to </w:t>
      </w:r>
      <w:r w:rsidR="003641DD">
        <w:rPr>
          <w:sz w:val="22"/>
          <w:szCs w:val="22"/>
        </w:rPr>
        <w:t>get under control</w:t>
      </w:r>
      <w:r w:rsidRPr="00AF064F">
        <w:rPr>
          <w:sz w:val="22"/>
          <w:szCs w:val="22"/>
        </w:rPr>
        <w:t xml:space="preserve"> and eradicate because of the multi-resistance of this organism. It is monitored in intensive care units worldwide because of this significant resistance problem. </w:t>
      </w:r>
      <w:r w:rsidR="002616A1">
        <w:rPr>
          <w:sz w:val="22"/>
          <w:szCs w:val="22"/>
        </w:rPr>
        <w:t xml:space="preserve">(2) </w:t>
      </w:r>
      <w:r w:rsidRPr="00AF064F">
        <w:rPr>
          <w:sz w:val="22"/>
          <w:szCs w:val="22"/>
        </w:rPr>
        <w:t xml:space="preserve">It is a global pathogen despite just arriving on the scene when first recognized in 2009. This accounts for its critical ranking significance (#2) in the recent WHO fungal pathogens list despite the relatively low number of patient deaths </w:t>
      </w:r>
      <w:proofErr w:type="gramStart"/>
      <w:r w:rsidRPr="00AF064F">
        <w:rPr>
          <w:sz w:val="22"/>
          <w:szCs w:val="22"/>
        </w:rPr>
        <w:t>currently.</w:t>
      </w:r>
      <w:r w:rsidR="002616A1">
        <w:rPr>
          <w:sz w:val="22"/>
          <w:szCs w:val="22"/>
        </w:rPr>
        <w:t>(</w:t>
      </w:r>
      <w:proofErr w:type="gramEnd"/>
      <w:r w:rsidR="002616A1">
        <w:rPr>
          <w:sz w:val="22"/>
          <w:szCs w:val="22"/>
        </w:rPr>
        <w:t>2)</w:t>
      </w:r>
    </w:p>
    <w:p w14:paraId="0DE895D3" w14:textId="540701DD" w:rsidR="000A49CB" w:rsidRPr="00AF064F" w:rsidRDefault="000A49CB" w:rsidP="000A49CB">
      <w:pPr>
        <w:pStyle w:val="NormalWeb"/>
        <w:rPr>
          <w:sz w:val="22"/>
          <w:szCs w:val="22"/>
        </w:rPr>
      </w:pPr>
      <w:r w:rsidRPr="003641DD">
        <w:rPr>
          <w:i/>
          <w:iCs/>
          <w:sz w:val="22"/>
          <w:szCs w:val="22"/>
        </w:rPr>
        <w:t>C. auris</w:t>
      </w:r>
      <w:r w:rsidRPr="00AF064F">
        <w:rPr>
          <w:sz w:val="22"/>
          <w:szCs w:val="22"/>
        </w:rPr>
        <w:t xml:space="preserve"> is difficult to identify with phenotypic and biochemical tests or commercial biochemical identification kits. On most </w:t>
      </w:r>
      <w:r w:rsidR="003641DD">
        <w:rPr>
          <w:sz w:val="22"/>
          <w:szCs w:val="22"/>
        </w:rPr>
        <w:t xml:space="preserve">traditional and </w:t>
      </w:r>
      <w:r w:rsidRPr="00AF064F">
        <w:rPr>
          <w:sz w:val="22"/>
          <w:szCs w:val="22"/>
        </w:rPr>
        <w:t xml:space="preserve">chromogenic media, </w:t>
      </w:r>
      <w:r w:rsidRPr="003641DD">
        <w:rPr>
          <w:i/>
          <w:iCs/>
          <w:sz w:val="22"/>
          <w:szCs w:val="22"/>
        </w:rPr>
        <w:t>C. auris</w:t>
      </w:r>
      <w:r w:rsidRPr="00AF064F">
        <w:rPr>
          <w:sz w:val="22"/>
          <w:szCs w:val="22"/>
        </w:rPr>
        <w:t xml:space="preserve"> colonies usually appear </w:t>
      </w:r>
      <w:r w:rsidR="003641DD">
        <w:rPr>
          <w:sz w:val="22"/>
          <w:szCs w:val="22"/>
        </w:rPr>
        <w:t xml:space="preserve">as </w:t>
      </w:r>
      <w:r w:rsidRPr="00AF064F">
        <w:rPr>
          <w:sz w:val="22"/>
          <w:szCs w:val="22"/>
        </w:rPr>
        <w:t xml:space="preserve">white or </w:t>
      </w:r>
      <w:r w:rsidR="003641DD">
        <w:rPr>
          <w:sz w:val="22"/>
          <w:szCs w:val="22"/>
        </w:rPr>
        <w:t xml:space="preserve">slightly </w:t>
      </w:r>
      <w:r w:rsidRPr="00AF064F">
        <w:rPr>
          <w:sz w:val="22"/>
          <w:szCs w:val="22"/>
        </w:rPr>
        <w:t xml:space="preserve">pink, but some colonies may </w:t>
      </w:r>
      <w:r w:rsidR="003641DD">
        <w:rPr>
          <w:sz w:val="22"/>
          <w:szCs w:val="22"/>
        </w:rPr>
        <w:t xml:space="preserve">even </w:t>
      </w:r>
      <w:r w:rsidRPr="00AF064F">
        <w:rPr>
          <w:sz w:val="22"/>
          <w:szCs w:val="22"/>
        </w:rPr>
        <w:t xml:space="preserve">look red or purple. New chromogenic media have been </w:t>
      </w:r>
      <w:r w:rsidR="003641DD">
        <w:rPr>
          <w:sz w:val="22"/>
          <w:szCs w:val="22"/>
        </w:rPr>
        <w:t>formulate</w:t>
      </w:r>
      <w:r w:rsidRPr="00AF064F">
        <w:rPr>
          <w:sz w:val="22"/>
          <w:szCs w:val="22"/>
        </w:rPr>
        <w:t xml:space="preserve">d that can further </w:t>
      </w:r>
      <w:r w:rsidR="003641DD">
        <w:rPr>
          <w:sz w:val="22"/>
          <w:szCs w:val="22"/>
        </w:rPr>
        <w:t>assist in</w:t>
      </w:r>
      <w:r w:rsidRPr="00AF064F">
        <w:rPr>
          <w:sz w:val="22"/>
          <w:szCs w:val="22"/>
        </w:rPr>
        <w:t xml:space="preserve"> detecti</w:t>
      </w:r>
      <w:r w:rsidR="003641DD">
        <w:rPr>
          <w:sz w:val="22"/>
          <w:szCs w:val="22"/>
        </w:rPr>
        <w:t>ng</w:t>
      </w:r>
      <w:r w:rsidRPr="00AF064F">
        <w:rPr>
          <w:sz w:val="22"/>
          <w:szCs w:val="22"/>
        </w:rPr>
        <w:t xml:space="preserve"> </w:t>
      </w:r>
      <w:r w:rsidRPr="003641DD">
        <w:rPr>
          <w:i/>
          <w:iCs/>
          <w:sz w:val="22"/>
          <w:szCs w:val="22"/>
        </w:rPr>
        <w:t>C. auris</w:t>
      </w:r>
      <w:r w:rsidRPr="00AF064F">
        <w:rPr>
          <w:sz w:val="22"/>
          <w:szCs w:val="22"/>
        </w:rPr>
        <w:t xml:space="preserve">. This yeast is a pale cream color with a distinctive blue halo that diffuses into the surrounding agar. on CHROMagar Candida. </w:t>
      </w:r>
      <w:r w:rsidRPr="003641DD">
        <w:rPr>
          <w:rStyle w:val="markunderline10026651080hu0"/>
          <w:rFonts w:eastAsiaTheme="majorEastAsia"/>
          <w:i/>
          <w:iCs/>
          <w:sz w:val="22"/>
          <w:szCs w:val="22"/>
        </w:rPr>
        <w:t>C. au</w:t>
      </w:r>
      <w:r w:rsidRPr="00AF064F">
        <w:rPr>
          <w:rStyle w:val="markunderline10026651080hu0"/>
          <w:rFonts w:eastAsiaTheme="majorEastAsia"/>
          <w:sz w:val="22"/>
          <w:szCs w:val="22"/>
        </w:rPr>
        <w:t xml:space="preserve">ris can grow on blood </w:t>
      </w:r>
      <w:r w:rsidR="00AF0547">
        <w:rPr>
          <w:rStyle w:val="markunderline10026651080hu0"/>
          <w:rFonts w:eastAsiaTheme="majorEastAsia"/>
          <w:sz w:val="22"/>
          <w:szCs w:val="22"/>
        </w:rPr>
        <w:t>agar or</w:t>
      </w:r>
      <w:r w:rsidRPr="00AF064F">
        <w:rPr>
          <w:rStyle w:val="markunderline10026651080hu0"/>
          <w:rFonts w:eastAsiaTheme="majorEastAsia"/>
          <w:sz w:val="22"/>
          <w:szCs w:val="22"/>
        </w:rPr>
        <w:t xml:space="preserve"> chocolate agar</w:t>
      </w:r>
      <w:r w:rsidR="00D2572F" w:rsidRPr="00AF064F">
        <w:rPr>
          <w:rStyle w:val="markunderline10026651080hu0"/>
          <w:rFonts w:eastAsiaTheme="majorEastAsia"/>
          <w:sz w:val="22"/>
          <w:szCs w:val="22"/>
        </w:rPr>
        <w:t>,</w:t>
      </w:r>
      <w:r w:rsidRPr="00AF064F">
        <w:rPr>
          <w:sz w:val="22"/>
          <w:szCs w:val="22"/>
        </w:rPr>
        <w:t xml:space="preserve"> so mycology</w:t>
      </w:r>
      <w:r w:rsidR="00AF0547">
        <w:rPr>
          <w:sz w:val="22"/>
          <w:szCs w:val="22"/>
        </w:rPr>
        <w:t xml:space="preserve"> </w:t>
      </w:r>
      <w:r w:rsidRPr="00AF064F">
        <w:rPr>
          <w:sz w:val="22"/>
          <w:szCs w:val="22"/>
        </w:rPr>
        <w:t xml:space="preserve">media are </w:t>
      </w:r>
      <w:r w:rsidR="00AF0547">
        <w:rPr>
          <w:sz w:val="22"/>
          <w:szCs w:val="22"/>
        </w:rPr>
        <w:t xml:space="preserve">not </w:t>
      </w:r>
      <w:r w:rsidRPr="00AF064F">
        <w:rPr>
          <w:sz w:val="22"/>
          <w:szCs w:val="22"/>
        </w:rPr>
        <w:t xml:space="preserve">necessary if the laboratory does not have them. The appearance and color of </w:t>
      </w:r>
      <w:r w:rsidRPr="00AF0547">
        <w:rPr>
          <w:i/>
          <w:iCs/>
          <w:sz w:val="22"/>
          <w:szCs w:val="22"/>
        </w:rPr>
        <w:t>C. auris</w:t>
      </w:r>
      <w:r w:rsidRPr="00AF064F">
        <w:rPr>
          <w:sz w:val="22"/>
          <w:szCs w:val="22"/>
        </w:rPr>
        <w:t xml:space="preserve"> colonies in culture may aid in </w:t>
      </w:r>
      <w:r w:rsidR="00E013CE">
        <w:rPr>
          <w:sz w:val="22"/>
          <w:szCs w:val="22"/>
        </w:rPr>
        <w:t xml:space="preserve">this </w:t>
      </w:r>
      <w:r w:rsidRPr="00AF064F">
        <w:rPr>
          <w:sz w:val="22"/>
          <w:szCs w:val="22"/>
        </w:rPr>
        <w:t xml:space="preserve">species identification but cannot be used as the </w:t>
      </w:r>
      <w:r w:rsidR="00E013CE">
        <w:rPr>
          <w:sz w:val="22"/>
          <w:szCs w:val="22"/>
        </w:rPr>
        <w:t>sole method for the</w:t>
      </w:r>
      <w:r w:rsidRPr="00AF064F">
        <w:rPr>
          <w:sz w:val="22"/>
          <w:szCs w:val="22"/>
        </w:rPr>
        <w:t xml:space="preserve"> identification</w:t>
      </w:r>
      <w:r w:rsidR="00E013CE">
        <w:rPr>
          <w:sz w:val="22"/>
          <w:szCs w:val="22"/>
        </w:rPr>
        <w:t xml:space="preserve"> of</w:t>
      </w:r>
      <w:r w:rsidRPr="00AF064F">
        <w:rPr>
          <w:sz w:val="22"/>
          <w:szCs w:val="22"/>
        </w:rPr>
        <w:t xml:space="preserve"> </w:t>
      </w:r>
      <w:r w:rsidRPr="00AF0547">
        <w:rPr>
          <w:i/>
          <w:iCs/>
          <w:sz w:val="22"/>
          <w:szCs w:val="22"/>
        </w:rPr>
        <w:t>C. auris</w:t>
      </w:r>
      <w:r w:rsidRPr="00AF064F">
        <w:rPr>
          <w:sz w:val="22"/>
          <w:szCs w:val="22"/>
        </w:rPr>
        <w:t xml:space="preserve">. </w:t>
      </w:r>
      <w:r w:rsidR="00AF0547" w:rsidRPr="00AF0547">
        <w:rPr>
          <w:sz w:val="22"/>
          <w:szCs w:val="22"/>
        </w:rPr>
        <w:t>This yeast</w:t>
      </w:r>
      <w:r w:rsidR="00AF0547">
        <w:rPr>
          <w:i/>
          <w:iCs/>
          <w:sz w:val="22"/>
          <w:szCs w:val="22"/>
        </w:rPr>
        <w:t xml:space="preserve"> </w:t>
      </w:r>
      <w:r w:rsidRPr="00AF064F">
        <w:rPr>
          <w:sz w:val="22"/>
          <w:szCs w:val="22"/>
        </w:rPr>
        <w:t xml:space="preserve">can only be distinguished from other more common species of Candida by using other </w:t>
      </w:r>
      <w:r w:rsidR="00AF0547">
        <w:rPr>
          <w:sz w:val="22"/>
          <w:szCs w:val="22"/>
        </w:rPr>
        <w:t xml:space="preserve">molecular </w:t>
      </w:r>
      <w:r w:rsidRPr="00AF064F">
        <w:rPr>
          <w:sz w:val="22"/>
          <w:szCs w:val="22"/>
        </w:rPr>
        <w:t xml:space="preserve">methods </w:t>
      </w:r>
      <w:r w:rsidR="00AF0547">
        <w:rPr>
          <w:sz w:val="22"/>
          <w:szCs w:val="22"/>
        </w:rPr>
        <w:t xml:space="preserve">as </w:t>
      </w:r>
      <w:r w:rsidRPr="00AF064F">
        <w:rPr>
          <w:sz w:val="22"/>
          <w:szCs w:val="22"/>
        </w:rPr>
        <w:t xml:space="preserve">described below. </w:t>
      </w:r>
      <w:r w:rsidR="00AF0547">
        <w:rPr>
          <w:sz w:val="22"/>
          <w:szCs w:val="22"/>
        </w:rPr>
        <w:t xml:space="preserve">Also, the </w:t>
      </w:r>
      <w:r w:rsidR="00AF0547" w:rsidRPr="00AF064F">
        <w:rPr>
          <w:sz w:val="22"/>
          <w:szCs w:val="22"/>
        </w:rPr>
        <w:t xml:space="preserve">CDC and some state health laboratories can assist </w:t>
      </w:r>
      <w:r w:rsidR="00AF0547">
        <w:rPr>
          <w:sz w:val="22"/>
          <w:szCs w:val="22"/>
        </w:rPr>
        <w:t>in</w:t>
      </w:r>
      <w:r w:rsidR="00AF0547" w:rsidRPr="00AF064F">
        <w:rPr>
          <w:sz w:val="22"/>
          <w:szCs w:val="22"/>
        </w:rPr>
        <w:t xml:space="preserve"> </w:t>
      </w:r>
      <w:r w:rsidR="00AF0547" w:rsidRPr="00AF0547">
        <w:rPr>
          <w:i/>
          <w:iCs/>
          <w:sz w:val="22"/>
          <w:szCs w:val="22"/>
        </w:rPr>
        <w:t>C. auris</w:t>
      </w:r>
      <w:r w:rsidR="00AF0547" w:rsidRPr="00AF064F">
        <w:rPr>
          <w:sz w:val="22"/>
          <w:szCs w:val="22"/>
        </w:rPr>
        <w:t xml:space="preserve"> identification. </w:t>
      </w:r>
      <w:r w:rsidR="00E013CE" w:rsidRPr="00E013CE">
        <w:rPr>
          <w:i/>
          <w:iCs/>
          <w:sz w:val="22"/>
          <w:szCs w:val="22"/>
        </w:rPr>
        <w:t>C. auris</w:t>
      </w:r>
      <w:r w:rsidR="00E013CE" w:rsidRPr="00AF064F">
        <w:rPr>
          <w:sz w:val="22"/>
          <w:szCs w:val="22"/>
        </w:rPr>
        <w:t xml:space="preserve"> </w:t>
      </w:r>
      <w:proofErr w:type="gramStart"/>
      <w:r w:rsidR="00E013CE">
        <w:rPr>
          <w:sz w:val="22"/>
          <w:szCs w:val="22"/>
        </w:rPr>
        <w:t>is able to</w:t>
      </w:r>
      <w:proofErr w:type="gramEnd"/>
      <w:r w:rsidR="00E013CE">
        <w:rPr>
          <w:sz w:val="22"/>
          <w:szCs w:val="22"/>
        </w:rPr>
        <w:t xml:space="preserve"> </w:t>
      </w:r>
      <w:r w:rsidR="00E013CE" w:rsidRPr="00AF064F">
        <w:rPr>
          <w:sz w:val="22"/>
          <w:szCs w:val="22"/>
        </w:rPr>
        <w:t xml:space="preserve">grow at 40–42ºC unlike most other </w:t>
      </w:r>
      <w:r w:rsidR="00E013CE">
        <w:rPr>
          <w:sz w:val="22"/>
          <w:szCs w:val="22"/>
        </w:rPr>
        <w:t>yeast species</w:t>
      </w:r>
      <w:r w:rsidR="00E013CE" w:rsidRPr="00E013CE">
        <w:rPr>
          <w:i/>
          <w:iCs/>
          <w:sz w:val="22"/>
          <w:szCs w:val="22"/>
        </w:rPr>
        <w:t xml:space="preserve">. </w:t>
      </w:r>
      <w:r w:rsidRPr="00E013CE">
        <w:rPr>
          <w:i/>
          <w:iCs/>
          <w:sz w:val="22"/>
          <w:szCs w:val="22"/>
        </w:rPr>
        <w:t>C. auris</w:t>
      </w:r>
      <w:r w:rsidRPr="00AF064F">
        <w:rPr>
          <w:sz w:val="22"/>
          <w:szCs w:val="22"/>
        </w:rPr>
        <w:t xml:space="preserve"> is a</w:t>
      </w:r>
      <w:r w:rsidR="00E013CE">
        <w:rPr>
          <w:sz w:val="22"/>
          <w:szCs w:val="22"/>
        </w:rPr>
        <w:t>n oval to</w:t>
      </w:r>
      <w:r w:rsidRPr="00AF064F">
        <w:rPr>
          <w:sz w:val="22"/>
          <w:szCs w:val="22"/>
        </w:rPr>
        <w:t xml:space="preserve"> </w:t>
      </w:r>
      <w:r w:rsidR="00E013CE">
        <w:rPr>
          <w:sz w:val="22"/>
          <w:szCs w:val="22"/>
        </w:rPr>
        <w:t xml:space="preserve">round </w:t>
      </w:r>
      <w:r w:rsidRPr="00AF064F">
        <w:rPr>
          <w:sz w:val="22"/>
          <w:szCs w:val="22"/>
        </w:rPr>
        <w:t xml:space="preserve">budding yeast that rarely forms short pseudohyphae and does not form germ tubes. Some strains form aggregates of cells, but others do not. </w:t>
      </w:r>
    </w:p>
    <w:p w14:paraId="2EC87CF2" w14:textId="75C86A5F" w:rsidR="000A49CB" w:rsidRPr="00AF064F" w:rsidRDefault="000A49CB" w:rsidP="000A49CB">
      <w:pPr>
        <w:pStyle w:val="NormalWeb"/>
        <w:rPr>
          <w:sz w:val="22"/>
          <w:szCs w:val="22"/>
        </w:rPr>
      </w:pPr>
      <w:r w:rsidRPr="00AF064F">
        <w:rPr>
          <w:sz w:val="22"/>
          <w:szCs w:val="22"/>
        </w:rPr>
        <w:t xml:space="preserve">Currently, the way to identify </w:t>
      </w:r>
      <w:r w:rsidRPr="00F91C72">
        <w:rPr>
          <w:i/>
          <w:iCs/>
          <w:sz w:val="22"/>
          <w:szCs w:val="22"/>
        </w:rPr>
        <w:t>C. auris</w:t>
      </w:r>
      <w:r w:rsidRPr="00AF064F">
        <w:rPr>
          <w:sz w:val="22"/>
          <w:szCs w:val="22"/>
        </w:rPr>
        <w:t xml:space="preserve"> is to use a matrix-assisted laser desorption/ionization time-of-flight (MALDI-TOF) </w:t>
      </w:r>
      <w:r w:rsidR="00E013CE">
        <w:rPr>
          <w:sz w:val="22"/>
          <w:szCs w:val="22"/>
        </w:rPr>
        <w:t xml:space="preserve">instrument </w:t>
      </w:r>
      <w:r w:rsidRPr="00AF064F">
        <w:rPr>
          <w:sz w:val="22"/>
          <w:szCs w:val="22"/>
        </w:rPr>
        <w:t xml:space="preserve">that </w:t>
      </w:r>
      <w:r w:rsidR="00AF0547">
        <w:rPr>
          <w:rStyle w:val="markunderline10026691082hu0"/>
          <w:rFonts w:eastAsiaTheme="majorEastAsia"/>
          <w:sz w:val="22"/>
          <w:szCs w:val="22"/>
        </w:rPr>
        <w:t xml:space="preserve">is capable of </w:t>
      </w:r>
      <w:r w:rsidRPr="00AF064F">
        <w:rPr>
          <w:rStyle w:val="markunderline10026691082hu0"/>
          <w:rFonts w:eastAsiaTheme="majorEastAsia"/>
          <w:sz w:val="22"/>
          <w:szCs w:val="22"/>
        </w:rPr>
        <w:t>differentiat</w:t>
      </w:r>
      <w:r w:rsidR="00AF0547">
        <w:rPr>
          <w:rStyle w:val="markunderline10026691082hu0"/>
          <w:rFonts w:eastAsiaTheme="majorEastAsia"/>
          <w:sz w:val="22"/>
          <w:szCs w:val="22"/>
        </w:rPr>
        <w:t>ing</w:t>
      </w:r>
      <w:r w:rsidRPr="00AF064F">
        <w:rPr>
          <w:rStyle w:val="markunderline10026691082hu0"/>
          <w:rFonts w:eastAsiaTheme="majorEastAsia"/>
          <w:sz w:val="22"/>
          <w:szCs w:val="22"/>
        </w:rPr>
        <w:t xml:space="preserve"> </w:t>
      </w:r>
      <w:r w:rsidRPr="00AF0547">
        <w:rPr>
          <w:rStyle w:val="markunderline10026691082hu0"/>
          <w:rFonts w:eastAsiaTheme="majorEastAsia"/>
          <w:i/>
          <w:iCs/>
          <w:sz w:val="22"/>
          <w:szCs w:val="22"/>
        </w:rPr>
        <w:t>C. auris</w:t>
      </w:r>
      <w:r w:rsidRPr="00AF064F">
        <w:rPr>
          <w:rStyle w:val="markunderline10026691082hu0"/>
          <w:rFonts w:eastAsiaTheme="majorEastAsia"/>
          <w:sz w:val="22"/>
          <w:szCs w:val="22"/>
        </w:rPr>
        <w:t xml:space="preserve"> from other </w:t>
      </w:r>
      <w:r w:rsidR="00E013CE">
        <w:rPr>
          <w:rStyle w:val="markunderline10026691082hu0"/>
          <w:rFonts w:eastAsiaTheme="majorEastAsia"/>
          <w:sz w:val="22"/>
          <w:szCs w:val="22"/>
        </w:rPr>
        <w:t xml:space="preserve">yeast </w:t>
      </w:r>
      <w:r w:rsidRPr="00AF064F">
        <w:rPr>
          <w:rStyle w:val="markunderline10026691082hu0"/>
          <w:rFonts w:eastAsiaTheme="majorEastAsia"/>
          <w:sz w:val="22"/>
          <w:szCs w:val="22"/>
        </w:rPr>
        <w:t>species</w:t>
      </w:r>
      <w:r w:rsidR="00AF0547">
        <w:rPr>
          <w:rStyle w:val="markunderline10026691082hu0"/>
          <w:rFonts w:eastAsiaTheme="majorEastAsia"/>
          <w:sz w:val="22"/>
          <w:szCs w:val="22"/>
        </w:rPr>
        <w:t xml:space="preserve"> or by using a nucleic acid method</w:t>
      </w:r>
      <w:r w:rsidRPr="00AF064F">
        <w:rPr>
          <w:rStyle w:val="markunderline10026691082hu0"/>
          <w:rFonts w:eastAsiaTheme="majorEastAsia"/>
          <w:sz w:val="22"/>
          <w:szCs w:val="22"/>
        </w:rPr>
        <w:t>.</w:t>
      </w:r>
      <w:r w:rsidRPr="00AF064F">
        <w:rPr>
          <w:sz w:val="22"/>
          <w:szCs w:val="22"/>
        </w:rPr>
        <w:t xml:space="preserve"> Be aware that not </w:t>
      </w:r>
      <w:proofErr w:type="gramStart"/>
      <w:r w:rsidRPr="00AF064F">
        <w:rPr>
          <w:sz w:val="22"/>
          <w:szCs w:val="22"/>
        </w:rPr>
        <w:t xml:space="preserve">all </w:t>
      </w:r>
      <w:r w:rsidR="00E013CE">
        <w:rPr>
          <w:sz w:val="22"/>
          <w:szCs w:val="22"/>
        </w:rPr>
        <w:t>of</w:t>
      </w:r>
      <w:proofErr w:type="gramEnd"/>
      <w:r w:rsidR="00E013CE">
        <w:rPr>
          <w:sz w:val="22"/>
          <w:szCs w:val="22"/>
        </w:rPr>
        <w:t xml:space="preserve"> </w:t>
      </w:r>
      <w:r w:rsidRPr="00AF064F">
        <w:rPr>
          <w:sz w:val="22"/>
          <w:szCs w:val="22"/>
        </w:rPr>
        <w:t xml:space="preserve">the reference databases included </w:t>
      </w:r>
      <w:r w:rsidR="00E013CE">
        <w:rPr>
          <w:sz w:val="22"/>
          <w:szCs w:val="22"/>
        </w:rPr>
        <w:t>with</w:t>
      </w:r>
      <w:r w:rsidRPr="00AF064F">
        <w:rPr>
          <w:sz w:val="22"/>
          <w:szCs w:val="22"/>
        </w:rPr>
        <w:t xml:space="preserve"> MALDI-TOF devices allow for </w:t>
      </w:r>
      <w:r w:rsidR="00E013CE">
        <w:rPr>
          <w:sz w:val="22"/>
          <w:szCs w:val="22"/>
        </w:rPr>
        <w:t xml:space="preserve">the </w:t>
      </w:r>
      <w:r w:rsidRPr="00AF064F">
        <w:rPr>
          <w:sz w:val="22"/>
          <w:szCs w:val="22"/>
        </w:rPr>
        <w:t>detection</w:t>
      </w:r>
      <w:r w:rsidR="00AF0547">
        <w:rPr>
          <w:sz w:val="22"/>
          <w:szCs w:val="22"/>
        </w:rPr>
        <w:t xml:space="preserve"> of </w:t>
      </w:r>
      <w:r w:rsidR="00AF0547" w:rsidRPr="00AF0547">
        <w:rPr>
          <w:i/>
          <w:iCs/>
          <w:sz w:val="22"/>
          <w:szCs w:val="22"/>
        </w:rPr>
        <w:t>C. auris</w:t>
      </w:r>
      <w:r w:rsidRPr="00AF064F">
        <w:rPr>
          <w:sz w:val="22"/>
          <w:szCs w:val="22"/>
        </w:rPr>
        <w:t xml:space="preserve">, so verify that yours does if using this method. </w:t>
      </w:r>
      <w:r w:rsidR="00AF0547">
        <w:rPr>
          <w:sz w:val="22"/>
          <w:szCs w:val="22"/>
        </w:rPr>
        <w:t>Nucleic acid</w:t>
      </w:r>
      <w:r w:rsidRPr="00AF064F">
        <w:rPr>
          <w:sz w:val="22"/>
          <w:szCs w:val="22"/>
        </w:rPr>
        <w:t xml:space="preserve"> methods based on sequencing the D1-D2 region of the 28s rDNA or the Internal Transcribed Region (ITS) of rDNA can also be used </w:t>
      </w:r>
      <w:r w:rsidR="00AF0547">
        <w:rPr>
          <w:sz w:val="22"/>
          <w:szCs w:val="22"/>
        </w:rPr>
        <w:t>for</w:t>
      </w:r>
      <w:r w:rsidRPr="00AF064F">
        <w:rPr>
          <w:sz w:val="22"/>
          <w:szCs w:val="22"/>
        </w:rPr>
        <w:t xml:space="preserve"> </w:t>
      </w:r>
      <w:r w:rsidR="00AF0547">
        <w:rPr>
          <w:sz w:val="22"/>
          <w:szCs w:val="22"/>
        </w:rPr>
        <w:t>the identification of</w:t>
      </w:r>
      <w:r w:rsidRPr="00AF064F">
        <w:rPr>
          <w:sz w:val="22"/>
          <w:szCs w:val="22"/>
        </w:rPr>
        <w:t xml:space="preserve"> </w:t>
      </w:r>
      <w:r w:rsidRPr="00AF0547">
        <w:rPr>
          <w:i/>
          <w:iCs/>
          <w:sz w:val="22"/>
          <w:szCs w:val="22"/>
        </w:rPr>
        <w:t>C. auris</w:t>
      </w:r>
      <w:r w:rsidRPr="00AF064F">
        <w:rPr>
          <w:sz w:val="22"/>
          <w:szCs w:val="22"/>
        </w:rPr>
        <w:t xml:space="preserve">. The </w:t>
      </w:r>
      <w:proofErr w:type="spellStart"/>
      <w:r w:rsidRPr="00AF064F">
        <w:rPr>
          <w:sz w:val="22"/>
          <w:szCs w:val="22"/>
        </w:rPr>
        <w:t>BioFire</w:t>
      </w:r>
      <w:proofErr w:type="spellEnd"/>
      <w:r w:rsidRPr="00AF064F">
        <w:rPr>
          <w:sz w:val="22"/>
          <w:szCs w:val="22"/>
        </w:rPr>
        <w:t xml:space="preserve"> </w:t>
      </w:r>
      <w:proofErr w:type="spellStart"/>
      <w:r w:rsidRPr="00AF064F">
        <w:rPr>
          <w:sz w:val="22"/>
          <w:szCs w:val="22"/>
        </w:rPr>
        <w:t>FilmArray</w:t>
      </w:r>
      <w:proofErr w:type="spellEnd"/>
      <w:r w:rsidRPr="00AF064F">
        <w:rPr>
          <w:sz w:val="22"/>
          <w:szCs w:val="22"/>
        </w:rPr>
        <w:t xml:space="preserve"> BCID2 </w:t>
      </w:r>
      <w:r w:rsidR="00AF0547">
        <w:rPr>
          <w:sz w:val="22"/>
          <w:szCs w:val="22"/>
        </w:rPr>
        <w:t xml:space="preserve">and the </w:t>
      </w:r>
      <w:r w:rsidR="00AF0547" w:rsidRPr="00AF064F">
        <w:rPr>
          <w:sz w:val="22"/>
          <w:szCs w:val="22"/>
        </w:rPr>
        <w:t xml:space="preserve">GenMark </w:t>
      </w:r>
      <w:proofErr w:type="spellStart"/>
      <w:r w:rsidR="00AF0547" w:rsidRPr="00AF064F">
        <w:rPr>
          <w:sz w:val="22"/>
          <w:szCs w:val="22"/>
        </w:rPr>
        <w:t>ePlex</w:t>
      </w:r>
      <w:proofErr w:type="spellEnd"/>
      <w:r w:rsidR="00AF0547" w:rsidRPr="00AF064F">
        <w:rPr>
          <w:sz w:val="22"/>
          <w:szCs w:val="22"/>
        </w:rPr>
        <w:t xml:space="preserve"> Blood Culture Identification Fungal Pathogen (BCID-FP) Panel </w:t>
      </w:r>
      <w:r w:rsidRPr="00AF064F">
        <w:rPr>
          <w:sz w:val="22"/>
          <w:szCs w:val="22"/>
        </w:rPr>
        <w:t xml:space="preserve">have been FDA-approved as molecular tests </w:t>
      </w:r>
      <w:r w:rsidR="00AF0547">
        <w:rPr>
          <w:sz w:val="22"/>
          <w:szCs w:val="22"/>
        </w:rPr>
        <w:t xml:space="preserve">suitable </w:t>
      </w:r>
      <w:r w:rsidRPr="00AF064F">
        <w:rPr>
          <w:sz w:val="22"/>
          <w:szCs w:val="22"/>
        </w:rPr>
        <w:t xml:space="preserve">for </w:t>
      </w:r>
      <w:r w:rsidR="00E013CE">
        <w:rPr>
          <w:sz w:val="22"/>
          <w:szCs w:val="22"/>
        </w:rPr>
        <w:t xml:space="preserve">the </w:t>
      </w:r>
      <w:r w:rsidRPr="00AF064F">
        <w:rPr>
          <w:sz w:val="22"/>
          <w:szCs w:val="22"/>
        </w:rPr>
        <w:t xml:space="preserve">identification </w:t>
      </w:r>
      <w:r w:rsidR="00E013CE">
        <w:rPr>
          <w:sz w:val="22"/>
          <w:szCs w:val="22"/>
        </w:rPr>
        <w:t xml:space="preserve">of </w:t>
      </w:r>
      <w:r w:rsidR="00E013CE" w:rsidRPr="00AF0547">
        <w:rPr>
          <w:i/>
          <w:iCs/>
          <w:sz w:val="22"/>
          <w:szCs w:val="22"/>
        </w:rPr>
        <w:t>C. auris</w:t>
      </w:r>
      <w:r w:rsidR="00E013CE" w:rsidRPr="00AF064F">
        <w:rPr>
          <w:sz w:val="22"/>
          <w:szCs w:val="22"/>
        </w:rPr>
        <w:t xml:space="preserve"> </w:t>
      </w:r>
      <w:r w:rsidRPr="00AF064F">
        <w:rPr>
          <w:sz w:val="22"/>
          <w:szCs w:val="22"/>
        </w:rPr>
        <w:t>in</w:t>
      </w:r>
      <w:r w:rsidR="00E013CE">
        <w:rPr>
          <w:sz w:val="22"/>
          <w:szCs w:val="22"/>
        </w:rPr>
        <w:t xml:space="preserve"> </w:t>
      </w:r>
      <w:r w:rsidR="00AF0547">
        <w:rPr>
          <w:sz w:val="22"/>
          <w:szCs w:val="22"/>
        </w:rPr>
        <w:t>fungemia</w:t>
      </w:r>
      <w:r w:rsidRPr="00AF064F">
        <w:rPr>
          <w:sz w:val="22"/>
          <w:szCs w:val="22"/>
        </w:rPr>
        <w:t>. (</w:t>
      </w:r>
      <w:r w:rsidR="00885368">
        <w:rPr>
          <w:sz w:val="22"/>
          <w:szCs w:val="22"/>
        </w:rPr>
        <w:t>3</w:t>
      </w:r>
      <w:r w:rsidRPr="00AF064F">
        <w:rPr>
          <w:sz w:val="22"/>
          <w:szCs w:val="22"/>
        </w:rPr>
        <w:t>)</w:t>
      </w:r>
    </w:p>
    <w:p w14:paraId="03CB2EF1" w14:textId="62BD0A03" w:rsidR="0069238E" w:rsidRDefault="000A49CB" w:rsidP="0069238E">
      <w:pPr>
        <w:pStyle w:val="NormalWeb"/>
        <w:spacing w:before="0" w:beforeAutospacing="0" w:after="0" w:afterAutospacing="0"/>
        <w:contextualSpacing/>
        <w:rPr>
          <w:sz w:val="22"/>
          <w:szCs w:val="22"/>
        </w:rPr>
      </w:pPr>
      <w:r w:rsidRPr="00AF064F">
        <w:rPr>
          <w:sz w:val="22"/>
          <w:szCs w:val="22"/>
        </w:rPr>
        <w:t xml:space="preserve">All </w:t>
      </w:r>
      <w:r w:rsidRPr="00F91C72">
        <w:rPr>
          <w:i/>
          <w:iCs/>
          <w:sz w:val="22"/>
          <w:szCs w:val="22"/>
        </w:rPr>
        <w:t>Candida auris</w:t>
      </w:r>
      <w:r w:rsidRPr="00AF064F">
        <w:rPr>
          <w:sz w:val="22"/>
          <w:szCs w:val="22"/>
        </w:rPr>
        <w:t xml:space="preserve"> isolates should undergo s</w:t>
      </w:r>
      <w:r w:rsidR="00F91C72">
        <w:rPr>
          <w:sz w:val="22"/>
          <w:szCs w:val="22"/>
        </w:rPr>
        <w:t>ensitivity</w:t>
      </w:r>
      <w:r w:rsidRPr="00AF064F">
        <w:rPr>
          <w:sz w:val="22"/>
          <w:szCs w:val="22"/>
        </w:rPr>
        <w:t xml:space="preserve"> testing according to </w:t>
      </w:r>
      <w:r w:rsidR="00F91C72">
        <w:rPr>
          <w:sz w:val="22"/>
          <w:szCs w:val="22"/>
        </w:rPr>
        <w:t xml:space="preserve">current </w:t>
      </w:r>
      <w:r w:rsidRPr="00AF064F">
        <w:rPr>
          <w:sz w:val="22"/>
          <w:szCs w:val="22"/>
        </w:rPr>
        <w:t xml:space="preserve">CLSI </w:t>
      </w:r>
      <w:r w:rsidR="00F91C72">
        <w:rPr>
          <w:sz w:val="22"/>
          <w:szCs w:val="22"/>
        </w:rPr>
        <w:t xml:space="preserve">anti-fungal susceptibility testing </w:t>
      </w:r>
      <w:r w:rsidRPr="00AF064F">
        <w:rPr>
          <w:sz w:val="22"/>
          <w:szCs w:val="22"/>
        </w:rPr>
        <w:t xml:space="preserve">guidelines. Although C. auris is </w:t>
      </w:r>
      <w:r w:rsidR="00F91C72">
        <w:rPr>
          <w:sz w:val="22"/>
          <w:szCs w:val="22"/>
        </w:rPr>
        <w:t>usual</w:t>
      </w:r>
      <w:r w:rsidRPr="00AF064F">
        <w:rPr>
          <w:sz w:val="22"/>
          <w:szCs w:val="22"/>
        </w:rPr>
        <w:t xml:space="preserve">ly multidrug-resistant, levels of antifungal resistance can vary widely across isolates. There are currently no established </w:t>
      </w:r>
      <w:r w:rsidRPr="00F91C72">
        <w:rPr>
          <w:i/>
          <w:iCs/>
          <w:sz w:val="22"/>
          <w:szCs w:val="22"/>
        </w:rPr>
        <w:t>C. auris</w:t>
      </w:r>
      <w:r w:rsidRPr="00AF064F">
        <w:rPr>
          <w:sz w:val="22"/>
          <w:szCs w:val="22"/>
        </w:rPr>
        <w:t xml:space="preserve"> susceptibility breakpoints</w:t>
      </w:r>
      <w:r w:rsidR="00F91C72">
        <w:rPr>
          <w:sz w:val="22"/>
          <w:szCs w:val="22"/>
        </w:rPr>
        <w:t xml:space="preserve">, and </w:t>
      </w:r>
      <w:r w:rsidRPr="00AF064F">
        <w:rPr>
          <w:sz w:val="22"/>
          <w:szCs w:val="22"/>
        </w:rPr>
        <w:t xml:space="preserve">breakpoints are defined based on those established for closely related Candida species and on </w:t>
      </w:r>
      <w:r w:rsidR="00F91C72">
        <w:rPr>
          <w:sz w:val="22"/>
          <w:szCs w:val="22"/>
        </w:rPr>
        <w:t>the</w:t>
      </w:r>
      <w:r w:rsidRPr="00AF064F">
        <w:rPr>
          <w:sz w:val="22"/>
          <w:szCs w:val="22"/>
        </w:rPr>
        <w:t xml:space="preserve"> opinion</w:t>
      </w:r>
      <w:r w:rsidR="00F91C72">
        <w:rPr>
          <w:sz w:val="22"/>
          <w:szCs w:val="22"/>
        </w:rPr>
        <w:t>s of experts</w:t>
      </w:r>
      <w:r w:rsidRPr="00AF064F">
        <w:rPr>
          <w:sz w:val="22"/>
          <w:szCs w:val="22"/>
        </w:rPr>
        <w:t>. See the CDC website for additional information. (</w:t>
      </w:r>
      <w:r w:rsidR="00885368">
        <w:rPr>
          <w:sz w:val="22"/>
          <w:szCs w:val="22"/>
        </w:rPr>
        <w:t>4</w:t>
      </w:r>
      <w:r w:rsidRPr="00AF064F">
        <w:rPr>
          <w:sz w:val="22"/>
          <w:szCs w:val="22"/>
        </w:rPr>
        <w:t>)</w:t>
      </w:r>
    </w:p>
    <w:p w14:paraId="6585319C" w14:textId="77777777" w:rsidR="0069238E" w:rsidRPr="0069238E" w:rsidRDefault="0069238E" w:rsidP="0069238E">
      <w:pPr>
        <w:pStyle w:val="NormalWeb"/>
        <w:spacing w:before="0" w:beforeAutospacing="0" w:after="0" w:afterAutospacing="0"/>
        <w:contextualSpacing/>
        <w:rPr>
          <w:sz w:val="10"/>
          <w:szCs w:val="10"/>
        </w:rPr>
      </w:pPr>
    </w:p>
    <w:p w14:paraId="0534F094" w14:textId="0E12D6E8" w:rsidR="0069238E" w:rsidRDefault="0069238E" w:rsidP="0069238E">
      <w:pPr>
        <w:pStyle w:val="NormalWeb"/>
        <w:spacing w:before="0" w:beforeAutospacing="0" w:after="0" w:afterAutospacing="0"/>
        <w:contextualSpacing/>
        <w:rPr>
          <w:b/>
          <w:bCs/>
          <w:i/>
          <w:iCs/>
          <w:sz w:val="22"/>
          <w:szCs w:val="22"/>
        </w:rPr>
      </w:pPr>
      <w:r>
        <w:rPr>
          <w:noProof/>
          <w:sz w:val="22"/>
          <w:szCs w:val="22"/>
          <w14:ligatures w14:val="standardContextual"/>
        </w:rPr>
        <mc:AlternateContent>
          <mc:Choice Requires="wps">
            <w:drawing>
              <wp:anchor distT="0" distB="0" distL="114300" distR="114300" simplePos="0" relativeHeight="251647488" behindDoc="0" locked="0" layoutInCell="1" allowOverlap="1" wp14:anchorId="6A0C91BF" wp14:editId="2B80A06F">
                <wp:simplePos x="0" y="0"/>
                <wp:positionH relativeFrom="margin">
                  <wp:align>center</wp:align>
                </wp:positionH>
                <wp:positionV relativeFrom="paragraph">
                  <wp:posOffset>142240</wp:posOffset>
                </wp:positionV>
                <wp:extent cx="4038600" cy="730250"/>
                <wp:effectExtent l="0" t="0" r="19050" b="12700"/>
                <wp:wrapNone/>
                <wp:docPr id="2069042789" name="Text Box 4"/>
                <wp:cNvGraphicFramePr/>
                <a:graphic xmlns:a="http://schemas.openxmlformats.org/drawingml/2006/main">
                  <a:graphicData uri="http://schemas.microsoft.com/office/word/2010/wordprocessingShape">
                    <wps:wsp>
                      <wps:cNvSpPr txBox="1"/>
                      <wps:spPr>
                        <a:xfrm>
                          <a:off x="0" y="0"/>
                          <a:ext cx="4038600" cy="730250"/>
                        </a:xfrm>
                        <a:prstGeom prst="rect">
                          <a:avLst/>
                        </a:prstGeom>
                        <a:solidFill>
                          <a:schemeClr val="lt1"/>
                        </a:solidFill>
                        <a:ln w="6350">
                          <a:solidFill>
                            <a:prstClr val="black"/>
                          </a:solidFill>
                        </a:ln>
                      </wps:spPr>
                      <wps:txbx>
                        <w:txbxContent>
                          <w:p w14:paraId="0AD037AA" w14:textId="39A52F41" w:rsidR="00D719DE" w:rsidRPr="00D719DE" w:rsidRDefault="00D719DE" w:rsidP="00D719DE">
                            <w:pPr>
                              <w:pStyle w:val="NormalWeb"/>
                              <w:rPr>
                                <w:sz w:val="18"/>
                                <w:szCs w:val="18"/>
                              </w:rPr>
                            </w:pPr>
                            <w:r w:rsidRPr="00D719DE">
                              <w:rPr>
                                <w:sz w:val="18"/>
                                <w:szCs w:val="18"/>
                              </w:rPr>
                              <w:t xml:space="preserve">Figure 2-3. Caption: </w:t>
                            </w:r>
                            <w:r w:rsidR="00F91C72">
                              <w:rPr>
                                <w:sz w:val="18"/>
                                <w:szCs w:val="18"/>
                              </w:rPr>
                              <w:t xml:space="preserve">A top </w:t>
                            </w:r>
                            <w:r w:rsidRPr="00D719DE">
                              <w:rPr>
                                <w:sz w:val="18"/>
                                <w:szCs w:val="18"/>
                              </w:rPr>
                              <w:t xml:space="preserve">view of a culture plate containing an unknown medium with a strain of </w:t>
                            </w:r>
                            <w:r w:rsidRPr="00F91C72">
                              <w:rPr>
                                <w:i/>
                                <w:iCs/>
                                <w:sz w:val="18"/>
                                <w:szCs w:val="18"/>
                              </w:rPr>
                              <w:t>Candida auris</w:t>
                            </w:r>
                            <w:r w:rsidR="00F91C72">
                              <w:rPr>
                                <w:i/>
                                <w:iCs/>
                                <w:sz w:val="18"/>
                                <w:szCs w:val="18"/>
                              </w:rPr>
                              <w:t xml:space="preserve"> </w:t>
                            </w:r>
                            <w:r w:rsidR="00F91C72">
                              <w:rPr>
                                <w:sz w:val="18"/>
                                <w:szCs w:val="18"/>
                              </w:rPr>
                              <w:t>yeast growing</w:t>
                            </w:r>
                            <w:r w:rsidRPr="00D719DE">
                              <w:rPr>
                                <w:sz w:val="18"/>
                                <w:szCs w:val="18"/>
                              </w:rPr>
                              <w:t>. CDC/ NCEZID; DFWED; MDB. 2016. Shawn Lockhart. PHIL image library, public domain image.</w:t>
                            </w:r>
                          </w:p>
                          <w:p w14:paraId="74FE57E5" w14:textId="77777777" w:rsidR="00D719DE" w:rsidRDefault="00D71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C91BF" id="Text Box 4" o:spid="_x0000_s1028" type="#_x0000_t202" style="position:absolute;margin-left:0;margin-top:11.2pt;width:318pt;height:57.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" fillcolor="white [3201]" strokeweight=".5pt">
                <v:textbox>
                  <w:txbxContent>
                    <w:p w14:paraId="0AD037AA" w14:textId="39A52F41" w:rsidR="00D719DE" w:rsidRPr="00D719DE" w:rsidRDefault="00D719DE" w:rsidP="00D719DE">
                      <w:pPr>
                        <w:pStyle w:val="NormalWeb"/>
                        <w:rPr>
                          <w:sz w:val="18"/>
                          <w:szCs w:val="18"/>
                        </w:rPr>
                      </w:pPr>
                      <w:r w:rsidRPr="00D719DE">
                        <w:rPr>
                          <w:sz w:val="18"/>
                          <w:szCs w:val="18"/>
                        </w:rPr>
                        <w:t xml:space="preserve">Figure 2-3. Caption: </w:t>
                      </w:r>
                      <w:r w:rsidR="00F91C72">
                        <w:rPr>
                          <w:sz w:val="18"/>
                          <w:szCs w:val="18"/>
                        </w:rPr>
                        <w:t xml:space="preserve">A top </w:t>
                      </w:r>
                      <w:r w:rsidRPr="00D719DE">
                        <w:rPr>
                          <w:sz w:val="18"/>
                          <w:szCs w:val="18"/>
                        </w:rPr>
                        <w:t xml:space="preserve">view of a culture plate containing an unknown medium with a strain of </w:t>
                      </w:r>
                      <w:r w:rsidRPr="00F91C72">
                        <w:rPr>
                          <w:i/>
                          <w:iCs/>
                          <w:sz w:val="18"/>
                          <w:szCs w:val="18"/>
                        </w:rPr>
                        <w:t>Candida auris</w:t>
                      </w:r>
                      <w:r w:rsidR="00F91C72">
                        <w:rPr>
                          <w:i/>
                          <w:iCs/>
                          <w:sz w:val="18"/>
                          <w:szCs w:val="18"/>
                        </w:rPr>
                        <w:t xml:space="preserve"> </w:t>
                      </w:r>
                      <w:r w:rsidR="00F91C72">
                        <w:rPr>
                          <w:sz w:val="18"/>
                          <w:szCs w:val="18"/>
                        </w:rPr>
                        <w:t>yeast growing</w:t>
                      </w:r>
                      <w:r w:rsidRPr="00D719DE">
                        <w:rPr>
                          <w:sz w:val="18"/>
                          <w:szCs w:val="18"/>
                        </w:rPr>
                        <w:t>. CDC/ NCEZID; DFWED; MDB. 2016. Shawn Lockhart. PHIL image library, public domain image.</w:t>
                      </w:r>
                    </w:p>
                    <w:p w14:paraId="74FE57E5" w14:textId="77777777" w:rsidR="00D719DE" w:rsidRDefault="00D719DE"/>
                  </w:txbxContent>
                </v:textbox>
                <w10:wrap anchorx="margin"/>
              </v:shape>
            </w:pict>
          </mc:Fallback>
        </mc:AlternateContent>
      </w:r>
      <w:r w:rsidR="00D719DE">
        <w:rPr>
          <w:noProof/>
          <w:sz w:val="22"/>
          <w:szCs w:val="22"/>
        </w:rPr>
        <w:drawing>
          <wp:inline distT="0" distB="0" distL="0" distR="0" wp14:anchorId="44C4ACA5" wp14:editId="46A76F39">
            <wp:extent cx="1390650" cy="1341379"/>
            <wp:effectExtent l="0" t="0" r="0" b="0"/>
            <wp:docPr id="1379259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787" cy="1348263"/>
                    </a:xfrm>
                    <a:prstGeom prst="rect">
                      <a:avLst/>
                    </a:prstGeom>
                    <a:noFill/>
                  </pic:spPr>
                </pic:pic>
              </a:graphicData>
            </a:graphic>
          </wp:inline>
        </w:drawing>
      </w:r>
    </w:p>
    <w:p w14:paraId="636780B5" w14:textId="77777777" w:rsidR="0069238E" w:rsidRPr="0069238E" w:rsidRDefault="0069238E" w:rsidP="0069238E">
      <w:pPr>
        <w:pStyle w:val="NormalWeb"/>
        <w:spacing w:before="0" w:beforeAutospacing="0" w:after="0" w:afterAutospacing="0"/>
        <w:contextualSpacing/>
        <w:rPr>
          <w:b/>
          <w:bCs/>
          <w:i/>
          <w:iCs/>
          <w:sz w:val="10"/>
          <w:szCs w:val="10"/>
        </w:rPr>
      </w:pPr>
    </w:p>
    <w:p w14:paraId="7A494DCE" w14:textId="5BE10AC8" w:rsidR="000A49CB" w:rsidRDefault="000A49CB" w:rsidP="0069238E">
      <w:pPr>
        <w:pStyle w:val="NormalWeb"/>
        <w:spacing w:before="0" w:beforeAutospacing="0" w:after="0" w:afterAutospacing="0"/>
        <w:contextualSpacing/>
        <w:rPr>
          <w:b/>
          <w:bCs/>
          <w:i/>
          <w:iCs/>
          <w:sz w:val="22"/>
          <w:szCs w:val="22"/>
        </w:rPr>
      </w:pPr>
      <w:r w:rsidRPr="00AF064F">
        <w:rPr>
          <w:b/>
          <w:bCs/>
          <w:i/>
          <w:iCs/>
          <w:sz w:val="22"/>
          <w:szCs w:val="22"/>
        </w:rPr>
        <w:t xml:space="preserve">Candida dubliensis </w:t>
      </w:r>
    </w:p>
    <w:p w14:paraId="6F7F4768" w14:textId="77777777" w:rsidR="0069238E" w:rsidRPr="0069238E" w:rsidRDefault="0069238E" w:rsidP="0069238E">
      <w:pPr>
        <w:pStyle w:val="NormalWeb"/>
        <w:spacing w:before="0" w:beforeAutospacing="0" w:after="0" w:afterAutospacing="0"/>
        <w:contextualSpacing/>
        <w:rPr>
          <w:b/>
          <w:bCs/>
          <w:i/>
          <w:iCs/>
          <w:sz w:val="18"/>
          <w:szCs w:val="18"/>
        </w:rPr>
      </w:pPr>
    </w:p>
    <w:p w14:paraId="693AC8FA" w14:textId="46BBAA8F" w:rsidR="000A49CB" w:rsidRDefault="000A49CB" w:rsidP="0069238E">
      <w:pPr>
        <w:pStyle w:val="NormalWeb"/>
        <w:spacing w:before="0" w:beforeAutospacing="0" w:after="0" w:afterAutospacing="0"/>
        <w:contextualSpacing/>
        <w:rPr>
          <w:sz w:val="22"/>
          <w:szCs w:val="22"/>
        </w:rPr>
      </w:pPr>
      <w:r w:rsidRPr="00712FDE">
        <w:rPr>
          <w:i/>
          <w:iCs/>
          <w:sz w:val="22"/>
          <w:szCs w:val="22"/>
        </w:rPr>
        <w:t>Candida dubliensis</w:t>
      </w:r>
      <w:r w:rsidRPr="00AF064F">
        <w:rPr>
          <w:sz w:val="22"/>
          <w:szCs w:val="22"/>
        </w:rPr>
        <w:t xml:space="preserve"> is </w:t>
      </w:r>
      <w:proofErr w:type="gramStart"/>
      <w:r w:rsidRPr="00AF064F">
        <w:rPr>
          <w:sz w:val="22"/>
          <w:szCs w:val="22"/>
        </w:rPr>
        <w:t>similar to</w:t>
      </w:r>
      <w:proofErr w:type="gramEnd"/>
      <w:r w:rsidRPr="00AF064F">
        <w:rPr>
          <w:sz w:val="22"/>
          <w:szCs w:val="22"/>
        </w:rPr>
        <w:t xml:space="preserve"> </w:t>
      </w:r>
      <w:r w:rsidRPr="00AF064F">
        <w:rPr>
          <w:i/>
          <w:iCs/>
          <w:sz w:val="22"/>
          <w:szCs w:val="22"/>
        </w:rPr>
        <w:t>C. albicans</w:t>
      </w:r>
      <w:r w:rsidRPr="00AF064F">
        <w:rPr>
          <w:sz w:val="22"/>
          <w:szCs w:val="22"/>
        </w:rPr>
        <w:t xml:space="preserve"> and can also be germ-tube-positive. It is more temperature sensitive, though, and cannot grow at 42ᴼC, while C. albicans can grow at this higher temperature. </w:t>
      </w:r>
      <w:r w:rsidR="00F91C72">
        <w:rPr>
          <w:sz w:val="22"/>
          <w:szCs w:val="22"/>
        </w:rPr>
        <w:t>O</w:t>
      </w:r>
      <w:r w:rsidR="00F91C72" w:rsidRPr="00AF064F">
        <w:rPr>
          <w:sz w:val="22"/>
          <w:szCs w:val="22"/>
        </w:rPr>
        <w:t>n CHROMagar Candida</w:t>
      </w:r>
      <w:r w:rsidR="00F91C72">
        <w:rPr>
          <w:sz w:val="22"/>
          <w:szCs w:val="22"/>
        </w:rPr>
        <w:t xml:space="preserve">, the </w:t>
      </w:r>
      <w:r w:rsidR="0069238E">
        <w:rPr>
          <w:sz w:val="22"/>
          <w:szCs w:val="22"/>
        </w:rPr>
        <w:t>growth</w:t>
      </w:r>
      <w:r w:rsidRPr="00AF064F">
        <w:rPr>
          <w:sz w:val="22"/>
          <w:szCs w:val="22"/>
        </w:rPr>
        <w:t xml:space="preserve"> of </w:t>
      </w:r>
      <w:r w:rsidRPr="00AF064F">
        <w:rPr>
          <w:i/>
          <w:iCs/>
          <w:sz w:val="22"/>
          <w:szCs w:val="22"/>
        </w:rPr>
        <w:t xml:space="preserve">C. </w:t>
      </w:r>
      <w:r w:rsidR="00F91C72" w:rsidRPr="00AF064F">
        <w:rPr>
          <w:i/>
          <w:iCs/>
          <w:sz w:val="22"/>
          <w:szCs w:val="22"/>
        </w:rPr>
        <w:t>dubliensis</w:t>
      </w:r>
      <w:r w:rsidRPr="00AF064F">
        <w:rPr>
          <w:sz w:val="22"/>
          <w:szCs w:val="22"/>
        </w:rPr>
        <w:t xml:space="preserve"> </w:t>
      </w:r>
      <w:r w:rsidR="00F91C72">
        <w:rPr>
          <w:sz w:val="22"/>
          <w:szCs w:val="22"/>
        </w:rPr>
        <w:t xml:space="preserve">and </w:t>
      </w:r>
      <w:r w:rsidR="00F91C72" w:rsidRPr="00AF064F">
        <w:rPr>
          <w:i/>
          <w:iCs/>
          <w:sz w:val="22"/>
          <w:szCs w:val="22"/>
        </w:rPr>
        <w:t>C. albicans</w:t>
      </w:r>
      <w:r w:rsidR="00F91C72" w:rsidRPr="00AF064F">
        <w:rPr>
          <w:sz w:val="22"/>
          <w:szCs w:val="22"/>
        </w:rPr>
        <w:t xml:space="preserve"> </w:t>
      </w:r>
      <w:r w:rsidRPr="00AF064F">
        <w:rPr>
          <w:sz w:val="22"/>
          <w:szCs w:val="22"/>
        </w:rPr>
        <w:t xml:space="preserve">appear </w:t>
      </w:r>
      <w:r w:rsidR="00F91C72">
        <w:rPr>
          <w:sz w:val="22"/>
          <w:szCs w:val="22"/>
        </w:rPr>
        <w:t>dark</w:t>
      </w:r>
      <w:r w:rsidRPr="00AF064F">
        <w:rPr>
          <w:sz w:val="22"/>
          <w:szCs w:val="22"/>
        </w:rPr>
        <w:t xml:space="preserve">er and </w:t>
      </w:r>
      <w:r w:rsidR="00F91C72">
        <w:rPr>
          <w:sz w:val="22"/>
          <w:szCs w:val="22"/>
        </w:rPr>
        <w:t>light</w:t>
      </w:r>
      <w:r w:rsidRPr="00AF064F">
        <w:rPr>
          <w:sz w:val="22"/>
          <w:szCs w:val="22"/>
        </w:rPr>
        <w:t xml:space="preserve">er green, </w:t>
      </w:r>
      <w:r w:rsidR="0069238E">
        <w:rPr>
          <w:sz w:val="22"/>
          <w:szCs w:val="22"/>
        </w:rPr>
        <w:t>corresponding</w:t>
      </w:r>
      <w:r w:rsidRPr="00AF064F">
        <w:rPr>
          <w:sz w:val="22"/>
          <w:szCs w:val="22"/>
        </w:rPr>
        <w:t xml:space="preserve">ly. </w:t>
      </w:r>
      <w:r w:rsidRPr="00AF064F">
        <w:rPr>
          <w:rStyle w:val="markunderline10026811088hu0"/>
          <w:rFonts w:eastAsiaTheme="majorEastAsia"/>
          <w:i/>
          <w:iCs/>
          <w:sz w:val="22"/>
          <w:szCs w:val="22"/>
        </w:rPr>
        <w:t xml:space="preserve">C. </w:t>
      </w:r>
      <w:r w:rsidR="00F91C72" w:rsidRPr="00AF064F">
        <w:rPr>
          <w:rStyle w:val="markunderline10026811088hu0"/>
          <w:rFonts w:eastAsiaTheme="majorEastAsia"/>
          <w:i/>
          <w:iCs/>
          <w:sz w:val="22"/>
          <w:szCs w:val="22"/>
        </w:rPr>
        <w:t>dubliensis</w:t>
      </w:r>
      <w:r w:rsidRPr="00AF064F">
        <w:rPr>
          <w:rStyle w:val="markunderline10026811088hu0"/>
          <w:rFonts w:eastAsiaTheme="majorEastAsia"/>
          <w:sz w:val="22"/>
          <w:szCs w:val="22"/>
        </w:rPr>
        <w:t xml:space="preserve"> has been </w:t>
      </w:r>
      <w:r w:rsidR="00F91C72">
        <w:rPr>
          <w:rStyle w:val="markunderline10026811088hu0"/>
          <w:rFonts w:eastAsiaTheme="majorEastAsia"/>
          <w:sz w:val="22"/>
          <w:szCs w:val="22"/>
        </w:rPr>
        <w:t>seen</w:t>
      </w:r>
      <w:r w:rsidRPr="00AF064F">
        <w:rPr>
          <w:rStyle w:val="markunderline10026811088hu0"/>
          <w:rFonts w:eastAsiaTheme="majorEastAsia"/>
          <w:sz w:val="22"/>
          <w:szCs w:val="22"/>
        </w:rPr>
        <w:t xml:space="preserve"> </w:t>
      </w:r>
      <w:r w:rsidR="00F91C72">
        <w:rPr>
          <w:rStyle w:val="markunderline10026811088hu0"/>
          <w:rFonts w:eastAsiaTheme="majorEastAsia"/>
          <w:sz w:val="22"/>
          <w:szCs w:val="22"/>
        </w:rPr>
        <w:t>in</w:t>
      </w:r>
      <w:r w:rsidRPr="00AF064F">
        <w:rPr>
          <w:rStyle w:val="markunderline10026811088hu0"/>
          <w:rFonts w:eastAsiaTheme="majorEastAsia"/>
          <w:sz w:val="22"/>
          <w:szCs w:val="22"/>
        </w:rPr>
        <w:t xml:space="preserve"> oral candidiasis</w:t>
      </w:r>
      <w:r w:rsidR="00F91C72">
        <w:rPr>
          <w:rStyle w:val="markunderline10026811088hu0"/>
          <w:rFonts w:eastAsiaTheme="majorEastAsia"/>
          <w:sz w:val="22"/>
          <w:szCs w:val="22"/>
        </w:rPr>
        <w:t xml:space="preserve"> (thrush) </w:t>
      </w:r>
      <w:r w:rsidRPr="00AF064F">
        <w:rPr>
          <w:rStyle w:val="markunderline10026811088hu0"/>
          <w:rFonts w:eastAsiaTheme="majorEastAsia"/>
          <w:sz w:val="22"/>
          <w:szCs w:val="22"/>
        </w:rPr>
        <w:t>in AIDS patients,</w:t>
      </w:r>
      <w:r w:rsidRPr="00AF064F">
        <w:rPr>
          <w:sz w:val="22"/>
          <w:szCs w:val="22"/>
        </w:rPr>
        <w:t xml:space="preserve"> and it has been associated with invasive disease</w:t>
      </w:r>
      <w:r w:rsidR="00F91C72">
        <w:rPr>
          <w:sz w:val="22"/>
          <w:szCs w:val="22"/>
        </w:rPr>
        <w:t xml:space="preserve"> recently</w:t>
      </w:r>
      <w:r w:rsidRPr="00AF064F">
        <w:rPr>
          <w:sz w:val="22"/>
          <w:szCs w:val="22"/>
        </w:rPr>
        <w:t>. (</w:t>
      </w:r>
      <w:r w:rsidR="00AA0352">
        <w:rPr>
          <w:sz w:val="22"/>
          <w:szCs w:val="22"/>
        </w:rPr>
        <w:t>5</w:t>
      </w:r>
      <w:r w:rsidRPr="00AF064F">
        <w:rPr>
          <w:sz w:val="22"/>
          <w:szCs w:val="22"/>
        </w:rPr>
        <w:t>)</w:t>
      </w:r>
    </w:p>
    <w:p w14:paraId="2E7110D8" w14:textId="77777777" w:rsidR="0069238E" w:rsidRPr="0069238E" w:rsidRDefault="0069238E" w:rsidP="0069238E">
      <w:pPr>
        <w:pStyle w:val="NormalWeb"/>
        <w:spacing w:before="0" w:beforeAutospacing="0" w:after="0" w:afterAutospacing="0"/>
        <w:contextualSpacing/>
        <w:rPr>
          <w:sz w:val="18"/>
          <w:szCs w:val="18"/>
        </w:rPr>
      </w:pPr>
    </w:p>
    <w:p w14:paraId="0F3D0374" w14:textId="4CAFB806" w:rsidR="000A49CB" w:rsidRDefault="000A49CB" w:rsidP="0069238E">
      <w:pPr>
        <w:pStyle w:val="NormalWeb"/>
        <w:spacing w:before="0" w:beforeAutospacing="0" w:after="0" w:afterAutospacing="0"/>
        <w:contextualSpacing/>
        <w:rPr>
          <w:b/>
          <w:bCs/>
          <w:i/>
          <w:iCs/>
          <w:sz w:val="22"/>
          <w:szCs w:val="22"/>
        </w:rPr>
      </w:pPr>
      <w:r w:rsidRPr="00AF064F">
        <w:rPr>
          <w:b/>
          <w:bCs/>
          <w:i/>
          <w:iCs/>
          <w:sz w:val="22"/>
          <w:szCs w:val="22"/>
        </w:rPr>
        <w:t xml:space="preserve">Pichia </w:t>
      </w:r>
      <w:r w:rsidR="009305AD" w:rsidRPr="00AF064F">
        <w:rPr>
          <w:b/>
          <w:bCs/>
          <w:i/>
          <w:iCs/>
          <w:sz w:val="22"/>
          <w:szCs w:val="22"/>
        </w:rPr>
        <w:t>kudriavzeveii</w:t>
      </w:r>
      <w:r w:rsidRPr="00AF064F">
        <w:rPr>
          <w:b/>
          <w:bCs/>
          <w:i/>
          <w:iCs/>
          <w:sz w:val="22"/>
          <w:szCs w:val="22"/>
        </w:rPr>
        <w:t xml:space="preserve"> (formerly Candida </w:t>
      </w:r>
      <w:proofErr w:type="spellStart"/>
      <w:r w:rsidRPr="00AF064F">
        <w:rPr>
          <w:b/>
          <w:bCs/>
          <w:i/>
          <w:iCs/>
          <w:sz w:val="22"/>
          <w:szCs w:val="22"/>
        </w:rPr>
        <w:t>kruseii</w:t>
      </w:r>
      <w:proofErr w:type="spellEnd"/>
      <w:r w:rsidRPr="00AF064F">
        <w:rPr>
          <w:b/>
          <w:bCs/>
          <w:i/>
          <w:iCs/>
          <w:sz w:val="22"/>
          <w:szCs w:val="22"/>
        </w:rPr>
        <w:t>)</w:t>
      </w:r>
    </w:p>
    <w:p w14:paraId="5FA733C4" w14:textId="77777777" w:rsidR="0069238E" w:rsidRPr="0069238E" w:rsidRDefault="0069238E" w:rsidP="0069238E">
      <w:pPr>
        <w:pStyle w:val="NormalWeb"/>
        <w:spacing w:before="0" w:beforeAutospacing="0" w:after="0" w:afterAutospacing="0"/>
        <w:contextualSpacing/>
        <w:rPr>
          <w:b/>
          <w:bCs/>
          <w:i/>
          <w:iCs/>
          <w:sz w:val="18"/>
          <w:szCs w:val="18"/>
        </w:rPr>
      </w:pPr>
    </w:p>
    <w:p w14:paraId="32BA2A72" w14:textId="65FAB554" w:rsidR="000A49CB" w:rsidRPr="00AF064F" w:rsidRDefault="000A49CB" w:rsidP="0069238E">
      <w:pPr>
        <w:pStyle w:val="NormalWeb"/>
        <w:spacing w:before="0" w:beforeAutospacing="0" w:after="0" w:afterAutospacing="0"/>
        <w:contextualSpacing/>
        <w:rPr>
          <w:sz w:val="22"/>
          <w:szCs w:val="22"/>
        </w:rPr>
      </w:pPr>
      <w:r w:rsidRPr="00AF064F">
        <w:rPr>
          <w:i/>
          <w:iCs/>
          <w:sz w:val="22"/>
          <w:szCs w:val="22"/>
        </w:rPr>
        <w:t xml:space="preserve">Pichia </w:t>
      </w:r>
      <w:r w:rsidR="009305AD" w:rsidRPr="00AF064F">
        <w:rPr>
          <w:i/>
          <w:iCs/>
          <w:sz w:val="22"/>
          <w:szCs w:val="22"/>
        </w:rPr>
        <w:t>kudriavzeveii</w:t>
      </w:r>
      <w:r w:rsidRPr="00AF064F">
        <w:rPr>
          <w:sz w:val="22"/>
          <w:szCs w:val="22"/>
        </w:rPr>
        <w:t xml:space="preserve"> is clinically significant as the fifth most common cause of candidemia. However, it is mo</w:t>
      </w:r>
      <w:r w:rsidR="0069238E">
        <w:rPr>
          <w:sz w:val="22"/>
          <w:szCs w:val="22"/>
        </w:rPr>
        <w:t>re</w:t>
      </w:r>
      <w:r w:rsidRPr="00AF064F">
        <w:rPr>
          <w:sz w:val="22"/>
          <w:szCs w:val="22"/>
        </w:rPr>
        <w:t xml:space="preserve"> </w:t>
      </w:r>
      <w:r w:rsidR="0069238E">
        <w:rPr>
          <w:sz w:val="22"/>
          <w:szCs w:val="22"/>
        </w:rPr>
        <w:t xml:space="preserve">well </w:t>
      </w:r>
      <w:r w:rsidRPr="00AF064F">
        <w:rPr>
          <w:sz w:val="22"/>
          <w:szCs w:val="22"/>
        </w:rPr>
        <w:t>known for its innate resistance to fluconazole and somewhat reduced s</w:t>
      </w:r>
      <w:r w:rsidR="0069238E">
        <w:rPr>
          <w:sz w:val="22"/>
          <w:szCs w:val="22"/>
        </w:rPr>
        <w:t>ensitivity</w:t>
      </w:r>
      <w:r w:rsidRPr="00AF064F">
        <w:rPr>
          <w:sz w:val="22"/>
          <w:szCs w:val="22"/>
        </w:rPr>
        <w:t xml:space="preserve"> to other drugs.</w:t>
      </w:r>
      <w:r w:rsidR="002F41D4">
        <w:rPr>
          <w:sz w:val="22"/>
          <w:szCs w:val="22"/>
        </w:rPr>
        <w:t xml:space="preserve"> (1, 2)</w:t>
      </w:r>
      <w:r w:rsidRPr="00AF064F">
        <w:rPr>
          <w:sz w:val="22"/>
          <w:szCs w:val="22"/>
        </w:rPr>
        <w:t xml:space="preserve"> </w:t>
      </w:r>
      <w:r w:rsidRPr="00AF064F">
        <w:rPr>
          <w:i/>
          <w:iCs/>
          <w:sz w:val="22"/>
          <w:szCs w:val="22"/>
        </w:rPr>
        <w:t xml:space="preserve">Pichia </w:t>
      </w:r>
      <w:r w:rsidR="009305AD" w:rsidRPr="00AF064F">
        <w:rPr>
          <w:i/>
          <w:iCs/>
          <w:sz w:val="22"/>
          <w:szCs w:val="22"/>
        </w:rPr>
        <w:t>kudriavzeveii</w:t>
      </w:r>
      <w:r w:rsidRPr="00AF064F">
        <w:rPr>
          <w:sz w:val="22"/>
          <w:szCs w:val="22"/>
        </w:rPr>
        <w:t xml:space="preserve"> (formerly </w:t>
      </w:r>
      <w:r w:rsidRPr="00AF064F">
        <w:rPr>
          <w:i/>
          <w:iCs/>
          <w:sz w:val="22"/>
          <w:szCs w:val="22"/>
        </w:rPr>
        <w:t>Candida krusei</w:t>
      </w:r>
      <w:r w:rsidRPr="00AF064F">
        <w:rPr>
          <w:sz w:val="22"/>
          <w:szCs w:val="22"/>
        </w:rPr>
        <w:t>) belongs to the group of candidiasis</w:t>
      </w:r>
      <w:r w:rsidR="0069238E">
        <w:rPr>
          <w:sz w:val="22"/>
          <w:szCs w:val="22"/>
        </w:rPr>
        <w:t>-type</w:t>
      </w:r>
      <w:r w:rsidRPr="00AF064F">
        <w:rPr>
          <w:sz w:val="22"/>
          <w:szCs w:val="22"/>
        </w:rPr>
        <w:t xml:space="preserve"> etiological agents</w:t>
      </w:r>
      <w:r w:rsidR="0069238E">
        <w:rPr>
          <w:sz w:val="22"/>
          <w:szCs w:val="22"/>
        </w:rPr>
        <w:t xml:space="preserve">, although it is not currently in the genus </w:t>
      </w:r>
      <w:r w:rsidR="0069238E" w:rsidRPr="0069238E">
        <w:rPr>
          <w:i/>
          <w:iCs/>
          <w:sz w:val="22"/>
          <w:szCs w:val="22"/>
        </w:rPr>
        <w:t>Candida</w:t>
      </w:r>
      <w:r w:rsidRPr="00AF064F">
        <w:rPr>
          <w:sz w:val="22"/>
          <w:szCs w:val="22"/>
        </w:rPr>
        <w:t xml:space="preserve">. </w:t>
      </w:r>
      <w:r w:rsidR="0069238E">
        <w:rPr>
          <w:sz w:val="22"/>
          <w:szCs w:val="22"/>
        </w:rPr>
        <w:t>I</w:t>
      </w:r>
      <w:r w:rsidRPr="00AF064F">
        <w:rPr>
          <w:sz w:val="22"/>
          <w:szCs w:val="22"/>
        </w:rPr>
        <w:t xml:space="preserve">t is not </w:t>
      </w:r>
      <w:r w:rsidR="0069238E">
        <w:rPr>
          <w:sz w:val="22"/>
          <w:szCs w:val="22"/>
        </w:rPr>
        <w:t xml:space="preserve">as common </w:t>
      </w:r>
      <w:r w:rsidRPr="00AF064F">
        <w:rPr>
          <w:sz w:val="22"/>
          <w:szCs w:val="22"/>
        </w:rPr>
        <w:t xml:space="preserve">as </w:t>
      </w:r>
      <w:r w:rsidR="0069238E">
        <w:rPr>
          <w:sz w:val="22"/>
          <w:szCs w:val="22"/>
        </w:rPr>
        <w:t xml:space="preserve">the </w:t>
      </w:r>
      <w:r w:rsidRPr="00AF064F">
        <w:rPr>
          <w:sz w:val="22"/>
          <w:szCs w:val="22"/>
        </w:rPr>
        <w:t xml:space="preserve">other </w:t>
      </w:r>
      <w:r w:rsidRPr="00AF064F">
        <w:rPr>
          <w:i/>
          <w:iCs/>
          <w:sz w:val="22"/>
          <w:szCs w:val="22"/>
        </w:rPr>
        <w:t>Candida species</w:t>
      </w:r>
      <w:r w:rsidRPr="00AF064F">
        <w:rPr>
          <w:sz w:val="22"/>
          <w:szCs w:val="22"/>
        </w:rPr>
        <w:t xml:space="preserve">, </w:t>
      </w:r>
      <w:r w:rsidR="0069238E">
        <w:rPr>
          <w:sz w:val="22"/>
          <w:szCs w:val="22"/>
        </w:rPr>
        <w:t xml:space="preserve">but </w:t>
      </w:r>
      <w:r w:rsidRPr="00AF064F">
        <w:rPr>
          <w:sz w:val="22"/>
          <w:szCs w:val="22"/>
        </w:rPr>
        <w:t xml:space="preserve">the infections caused by this organism are </w:t>
      </w:r>
      <w:r w:rsidRPr="00AF064F">
        <w:rPr>
          <w:sz w:val="22"/>
          <w:szCs w:val="22"/>
        </w:rPr>
        <w:lastRenderedPageBreak/>
        <w:t xml:space="preserve">particularly relevant in the </w:t>
      </w:r>
      <w:r w:rsidR="009305AD">
        <w:rPr>
          <w:sz w:val="22"/>
          <w:szCs w:val="22"/>
        </w:rPr>
        <w:t>health</w:t>
      </w:r>
      <w:r w:rsidRPr="00AF064F">
        <w:rPr>
          <w:sz w:val="22"/>
          <w:szCs w:val="22"/>
        </w:rPr>
        <w:t xml:space="preserve"> setting because of its intrinsic fluconazole</w:t>
      </w:r>
      <w:r w:rsidR="0069238E">
        <w:rPr>
          <w:sz w:val="22"/>
          <w:szCs w:val="22"/>
        </w:rPr>
        <w:t xml:space="preserve"> resistance</w:t>
      </w:r>
      <w:r w:rsidRPr="00AF064F">
        <w:rPr>
          <w:sz w:val="22"/>
          <w:szCs w:val="22"/>
        </w:rPr>
        <w:t xml:space="preserve">. It is a yeast that </w:t>
      </w:r>
      <w:r w:rsidR="009305AD">
        <w:rPr>
          <w:sz w:val="22"/>
          <w:szCs w:val="22"/>
        </w:rPr>
        <w:t>commonly resides in</w:t>
      </w:r>
      <w:r w:rsidRPr="00AF064F">
        <w:rPr>
          <w:sz w:val="22"/>
          <w:szCs w:val="22"/>
        </w:rPr>
        <w:t xml:space="preserve"> the mucosal membrane</w:t>
      </w:r>
      <w:r w:rsidR="009305AD">
        <w:rPr>
          <w:sz w:val="22"/>
          <w:szCs w:val="22"/>
        </w:rPr>
        <w:t>s</w:t>
      </w:r>
      <w:r w:rsidRPr="00AF064F">
        <w:rPr>
          <w:sz w:val="22"/>
          <w:szCs w:val="22"/>
        </w:rPr>
        <w:t xml:space="preserve"> of healthy individuals. </w:t>
      </w:r>
      <w:r w:rsidR="009305AD">
        <w:rPr>
          <w:sz w:val="22"/>
          <w:szCs w:val="22"/>
        </w:rPr>
        <w:t xml:space="preserve"> Still, </w:t>
      </w:r>
      <w:r w:rsidRPr="00AF064F">
        <w:rPr>
          <w:sz w:val="22"/>
          <w:szCs w:val="22"/>
        </w:rPr>
        <w:t>this yeast cause</w:t>
      </w:r>
      <w:r w:rsidR="009D4614">
        <w:rPr>
          <w:sz w:val="22"/>
          <w:szCs w:val="22"/>
        </w:rPr>
        <w:t>s</w:t>
      </w:r>
      <w:r w:rsidRPr="00AF064F">
        <w:rPr>
          <w:sz w:val="22"/>
          <w:szCs w:val="22"/>
        </w:rPr>
        <w:t xml:space="preserve"> life-threatening infections in</w:t>
      </w:r>
      <w:r w:rsidR="009D4614">
        <w:rPr>
          <w:sz w:val="22"/>
          <w:szCs w:val="22"/>
        </w:rPr>
        <w:t xml:space="preserve"> </w:t>
      </w:r>
      <w:r w:rsidRPr="00AF064F">
        <w:rPr>
          <w:sz w:val="22"/>
          <w:szCs w:val="22"/>
        </w:rPr>
        <w:t xml:space="preserve">compromised patients, </w:t>
      </w:r>
      <w:r w:rsidR="009305AD">
        <w:rPr>
          <w:sz w:val="22"/>
          <w:szCs w:val="22"/>
        </w:rPr>
        <w:t xml:space="preserve">particularly in those patients </w:t>
      </w:r>
      <w:r w:rsidRPr="00AF064F">
        <w:rPr>
          <w:sz w:val="22"/>
          <w:szCs w:val="22"/>
        </w:rPr>
        <w:t xml:space="preserve">with </w:t>
      </w:r>
      <w:proofErr w:type="gramStart"/>
      <w:r w:rsidR="009305AD">
        <w:rPr>
          <w:sz w:val="22"/>
          <w:szCs w:val="22"/>
        </w:rPr>
        <w:t xml:space="preserve">a </w:t>
      </w:r>
      <w:r w:rsidRPr="00AF064F">
        <w:rPr>
          <w:sz w:val="22"/>
          <w:szCs w:val="22"/>
        </w:rPr>
        <w:t>hematologic</w:t>
      </w:r>
      <w:proofErr w:type="gramEnd"/>
      <w:r w:rsidRPr="00AF064F">
        <w:rPr>
          <w:sz w:val="22"/>
          <w:szCs w:val="22"/>
        </w:rPr>
        <w:t xml:space="preserve"> malignancy and those using prolonged azole </w:t>
      </w:r>
      <w:r w:rsidR="009305AD">
        <w:rPr>
          <w:sz w:val="22"/>
          <w:szCs w:val="22"/>
        </w:rPr>
        <w:t>treatment</w:t>
      </w:r>
      <w:r w:rsidRPr="00AF064F">
        <w:rPr>
          <w:sz w:val="22"/>
          <w:szCs w:val="22"/>
        </w:rPr>
        <w:t xml:space="preserve">. The risk factors for fungemia due to </w:t>
      </w:r>
      <w:r w:rsidR="009305AD">
        <w:rPr>
          <w:i/>
          <w:iCs/>
          <w:sz w:val="22"/>
          <w:szCs w:val="22"/>
        </w:rPr>
        <w:t>P</w:t>
      </w:r>
      <w:r w:rsidRPr="00AF064F">
        <w:rPr>
          <w:i/>
          <w:iCs/>
          <w:sz w:val="22"/>
          <w:szCs w:val="22"/>
        </w:rPr>
        <w:t xml:space="preserve">. </w:t>
      </w:r>
      <w:r w:rsidR="009305AD" w:rsidRPr="009305AD">
        <w:rPr>
          <w:i/>
          <w:iCs/>
          <w:sz w:val="22"/>
          <w:szCs w:val="22"/>
        </w:rPr>
        <w:t xml:space="preserve">kudriavzeveii </w:t>
      </w:r>
      <w:r w:rsidR="009305AD" w:rsidRPr="00AF064F">
        <w:rPr>
          <w:i/>
          <w:iCs/>
          <w:sz w:val="22"/>
          <w:szCs w:val="22"/>
        </w:rPr>
        <w:t>include</w:t>
      </w:r>
      <w:r w:rsidR="009305AD">
        <w:rPr>
          <w:sz w:val="22"/>
          <w:szCs w:val="22"/>
        </w:rPr>
        <w:t xml:space="preserve"> </w:t>
      </w:r>
      <w:r w:rsidR="009D4614">
        <w:rPr>
          <w:sz w:val="22"/>
          <w:szCs w:val="22"/>
        </w:rPr>
        <w:t xml:space="preserve">having </w:t>
      </w:r>
      <w:r w:rsidR="009305AD" w:rsidRPr="00AF064F">
        <w:rPr>
          <w:sz w:val="22"/>
          <w:szCs w:val="22"/>
        </w:rPr>
        <w:t xml:space="preserve">artificial implants, </w:t>
      </w:r>
      <w:r w:rsidR="009305AD">
        <w:rPr>
          <w:sz w:val="22"/>
          <w:szCs w:val="22"/>
        </w:rPr>
        <w:t>a</w:t>
      </w:r>
      <w:r w:rsidRPr="00AF064F">
        <w:rPr>
          <w:sz w:val="22"/>
          <w:szCs w:val="22"/>
        </w:rPr>
        <w:t xml:space="preserve"> recent surgery (&lt; 30 days), </w:t>
      </w:r>
      <w:r w:rsidR="009305AD" w:rsidRPr="00AF064F">
        <w:rPr>
          <w:sz w:val="22"/>
          <w:szCs w:val="22"/>
        </w:rPr>
        <w:t xml:space="preserve">neutropenia, </w:t>
      </w:r>
      <w:r w:rsidRPr="00AF064F">
        <w:rPr>
          <w:sz w:val="22"/>
          <w:szCs w:val="22"/>
        </w:rPr>
        <w:t xml:space="preserve">splenectomy, the presence of oncological conditions such as solid tumors, leukemia, or </w:t>
      </w:r>
      <w:r w:rsidR="009305AD">
        <w:rPr>
          <w:sz w:val="22"/>
          <w:szCs w:val="22"/>
        </w:rPr>
        <w:t xml:space="preserve">a </w:t>
      </w:r>
      <w:r w:rsidRPr="00AF064F">
        <w:rPr>
          <w:sz w:val="22"/>
          <w:szCs w:val="22"/>
        </w:rPr>
        <w:t xml:space="preserve">lymphoma as </w:t>
      </w:r>
      <w:r w:rsidR="009D4614">
        <w:rPr>
          <w:sz w:val="22"/>
          <w:szCs w:val="22"/>
        </w:rPr>
        <w:t xml:space="preserve">an </w:t>
      </w:r>
      <w:r w:rsidRPr="00AF064F">
        <w:rPr>
          <w:sz w:val="22"/>
          <w:szCs w:val="22"/>
        </w:rPr>
        <w:t>underlying disease</w:t>
      </w:r>
      <w:r w:rsidR="009D4614">
        <w:rPr>
          <w:sz w:val="22"/>
          <w:szCs w:val="22"/>
        </w:rPr>
        <w:t xml:space="preserve">, </w:t>
      </w:r>
      <w:r w:rsidR="009305AD">
        <w:rPr>
          <w:sz w:val="22"/>
          <w:szCs w:val="22"/>
        </w:rPr>
        <w:t xml:space="preserve">or </w:t>
      </w:r>
      <w:r w:rsidR="009D4614">
        <w:rPr>
          <w:sz w:val="22"/>
          <w:szCs w:val="22"/>
        </w:rPr>
        <w:t xml:space="preserve">having </w:t>
      </w:r>
      <w:r w:rsidRPr="00AF064F">
        <w:rPr>
          <w:sz w:val="22"/>
          <w:szCs w:val="22"/>
        </w:rPr>
        <w:t>bone marrow or stem cell transplantation</w:t>
      </w:r>
      <w:r w:rsidR="009305AD">
        <w:rPr>
          <w:sz w:val="22"/>
          <w:szCs w:val="22"/>
        </w:rPr>
        <w:t>.</w:t>
      </w:r>
    </w:p>
    <w:p w14:paraId="2AFB1ED3" w14:textId="7F99926F" w:rsidR="000A49CB" w:rsidRPr="00AF064F" w:rsidRDefault="000B474A" w:rsidP="000A49CB">
      <w:pPr>
        <w:pStyle w:val="NormalWeb"/>
        <w:rPr>
          <w:sz w:val="22"/>
          <w:szCs w:val="22"/>
        </w:rPr>
      </w:pPr>
      <w:r w:rsidRPr="00AF064F">
        <w:rPr>
          <w:sz w:val="22"/>
          <w:szCs w:val="22"/>
        </w:rPr>
        <w:t xml:space="preserve">Because of its strong biofilm-forming capability, </w:t>
      </w:r>
      <w:r w:rsidR="009305AD">
        <w:rPr>
          <w:i/>
          <w:iCs/>
          <w:sz w:val="22"/>
          <w:szCs w:val="22"/>
        </w:rPr>
        <w:t>P</w:t>
      </w:r>
      <w:r w:rsidR="009305AD" w:rsidRPr="00AF064F">
        <w:rPr>
          <w:i/>
          <w:iCs/>
          <w:sz w:val="22"/>
          <w:szCs w:val="22"/>
        </w:rPr>
        <w:t xml:space="preserve">. </w:t>
      </w:r>
      <w:r w:rsidR="009305AD" w:rsidRPr="009305AD">
        <w:rPr>
          <w:i/>
          <w:iCs/>
          <w:sz w:val="22"/>
          <w:szCs w:val="22"/>
        </w:rPr>
        <w:t>kudriavzevei</w:t>
      </w:r>
      <w:r w:rsidR="009D4614">
        <w:rPr>
          <w:i/>
          <w:iCs/>
          <w:sz w:val="22"/>
          <w:szCs w:val="22"/>
        </w:rPr>
        <w:t>i</w:t>
      </w:r>
      <w:r w:rsidRPr="00AF064F">
        <w:rPr>
          <w:sz w:val="22"/>
          <w:szCs w:val="22"/>
        </w:rPr>
        <w:t xml:space="preserve"> forms a pellicle on the surface </w:t>
      </w:r>
      <w:r w:rsidR="009D4614">
        <w:rPr>
          <w:sz w:val="22"/>
          <w:szCs w:val="22"/>
        </w:rPr>
        <w:t xml:space="preserve">of </w:t>
      </w:r>
      <w:r w:rsidRPr="00AF064F">
        <w:rPr>
          <w:sz w:val="22"/>
          <w:szCs w:val="22"/>
        </w:rPr>
        <w:t>liquid cultures</w:t>
      </w:r>
      <w:r w:rsidR="009D4614">
        <w:rPr>
          <w:sz w:val="22"/>
          <w:szCs w:val="22"/>
        </w:rPr>
        <w:t xml:space="preserve"> that are stationary</w:t>
      </w:r>
      <w:r w:rsidR="000A49CB" w:rsidRPr="00AF064F">
        <w:rPr>
          <w:sz w:val="22"/>
          <w:szCs w:val="22"/>
        </w:rPr>
        <w:t xml:space="preserve">. On agar media, the colonies often appear </w:t>
      </w:r>
      <w:r w:rsidR="009D4614">
        <w:rPr>
          <w:sz w:val="22"/>
          <w:szCs w:val="22"/>
        </w:rPr>
        <w:t xml:space="preserve">cream to tan color and are </w:t>
      </w:r>
      <w:r w:rsidR="000A49CB" w:rsidRPr="00AF064F">
        <w:rPr>
          <w:sz w:val="22"/>
          <w:szCs w:val="22"/>
        </w:rPr>
        <w:t xml:space="preserve">wrinkled and flat. Physiologically, </w:t>
      </w:r>
      <w:r w:rsidR="009D4614">
        <w:rPr>
          <w:i/>
          <w:iCs/>
          <w:sz w:val="22"/>
          <w:szCs w:val="22"/>
        </w:rPr>
        <w:t>P</w:t>
      </w:r>
      <w:r w:rsidR="009D4614" w:rsidRPr="00AF064F">
        <w:rPr>
          <w:i/>
          <w:iCs/>
          <w:sz w:val="22"/>
          <w:szCs w:val="22"/>
        </w:rPr>
        <w:t xml:space="preserve">. </w:t>
      </w:r>
      <w:r w:rsidR="009D4614" w:rsidRPr="009305AD">
        <w:rPr>
          <w:i/>
          <w:iCs/>
          <w:sz w:val="22"/>
          <w:szCs w:val="22"/>
        </w:rPr>
        <w:t>kudriavzevei</w:t>
      </w:r>
      <w:r w:rsidR="009D4614">
        <w:rPr>
          <w:i/>
          <w:iCs/>
          <w:sz w:val="22"/>
          <w:szCs w:val="22"/>
        </w:rPr>
        <w:t>i</w:t>
      </w:r>
      <w:r w:rsidR="009D4614" w:rsidRPr="00AF064F">
        <w:rPr>
          <w:sz w:val="22"/>
          <w:szCs w:val="22"/>
        </w:rPr>
        <w:t xml:space="preserve"> </w:t>
      </w:r>
      <w:r w:rsidR="000A49CB" w:rsidRPr="00AF064F">
        <w:rPr>
          <w:sz w:val="22"/>
          <w:szCs w:val="22"/>
        </w:rPr>
        <w:t xml:space="preserve">can grow on vitamin-free media and differs from other </w:t>
      </w:r>
      <w:r w:rsidR="000A49CB" w:rsidRPr="00AF064F">
        <w:rPr>
          <w:i/>
          <w:iCs/>
          <w:sz w:val="22"/>
          <w:szCs w:val="22"/>
        </w:rPr>
        <w:t>Candida spp.</w:t>
      </w:r>
      <w:r w:rsidR="000A49CB" w:rsidRPr="00AF064F">
        <w:rPr>
          <w:sz w:val="22"/>
          <w:szCs w:val="22"/>
        </w:rPr>
        <w:t xml:space="preserve"> in </w:t>
      </w:r>
      <w:r w:rsidR="009D4614">
        <w:rPr>
          <w:sz w:val="22"/>
          <w:szCs w:val="22"/>
        </w:rPr>
        <w:t>many characteristics</w:t>
      </w:r>
      <w:r w:rsidR="000A49CB" w:rsidRPr="00AF064F">
        <w:rPr>
          <w:sz w:val="22"/>
          <w:szCs w:val="22"/>
        </w:rPr>
        <w:t xml:space="preserve">. </w:t>
      </w:r>
      <w:r w:rsidR="009D4614">
        <w:rPr>
          <w:sz w:val="22"/>
          <w:szCs w:val="22"/>
        </w:rPr>
        <w:t>O</w:t>
      </w:r>
      <w:r w:rsidR="009D4614" w:rsidRPr="00AF064F">
        <w:rPr>
          <w:sz w:val="22"/>
          <w:szCs w:val="22"/>
        </w:rPr>
        <w:t>n CHROMagar Candida</w:t>
      </w:r>
      <w:r w:rsidR="009D4614">
        <w:rPr>
          <w:sz w:val="22"/>
          <w:szCs w:val="22"/>
        </w:rPr>
        <w:t>,</w:t>
      </w:r>
      <w:r w:rsidR="000A49CB" w:rsidRPr="00AF064F">
        <w:rPr>
          <w:sz w:val="22"/>
          <w:szCs w:val="22"/>
        </w:rPr>
        <w:t xml:space="preserve"> colonies of </w:t>
      </w:r>
      <w:r w:rsidR="009D4614">
        <w:rPr>
          <w:i/>
          <w:iCs/>
          <w:sz w:val="22"/>
          <w:szCs w:val="22"/>
        </w:rPr>
        <w:t>P</w:t>
      </w:r>
      <w:r w:rsidR="009D4614" w:rsidRPr="00AF064F">
        <w:rPr>
          <w:i/>
          <w:iCs/>
          <w:sz w:val="22"/>
          <w:szCs w:val="22"/>
        </w:rPr>
        <w:t xml:space="preserve">. </w:t>
      </w:r>
      <w:r w:rsidR="009D4614" w:rsidRPr="009305AD">
        <w:rPr>
          <w:i/>
          <w:iCs/>
          <w:sz w:val="22"/>
          <w:szCs w:val="22"/>
        </w:rPr>
        <w:t>kudriavzevei</w:t>
      </w:r>
      <w:r w:rsidR="009D4614">
        <w:rPr>
          <w:i/>
          <w:iCs/>
          <w:sz w:val="22"/>
          <w:szCs w:val="22"/>
        </w:rPr>
        <w:t>i</w:t>
      </w:r>
      <w:r w:rsidR="009D4614" w:rsidRPr="00AF064F">
        <w:rPr>
          <w:sz w:val="22"/>
          <w:szCs w:val="22"/>
        </w:rPr>
        <w:t xml:space="preserve"> </w:t>
      </w:r>
      <w:r w:rsidR="000A49CB" w:rsidRPr="00AF064F">
        <w:rPr>
          <w:sz w:val="22"/>
          <w:szCs w:val="22"/>
        </w:rPr>
        <w:t>appear pink and have a dry, rough</w:t>
      </w:r>
      <w:r w:rsidR="009D4614">
        <w:rPr>
          <w:sz w:val="22"/>
          <w:szCs w:val="22"/>
        </w:rPr>
        <w:t>er</w:t>
      </w:r>
      <w:r w:rsidR="000A49CB" w:rsidRPr="00AF064F">
        <w:rPr>
          <w:sz w:val="22"/>
          <w:szCs w:val="22"/>
        </w:rPr>
        <w:t xml:space="preserve"> texture with a light border. Corn meal/tween media reveals conidia that typically elongate, reaching 20-25 µm in length, and are said to take on a "</w:t>
      </w:r>
      <w:proofErr w:type="gramStart"/>
      <w:r w:rsidR="000A49CB" w:rsidRPr="00AF064F">
        <w:rPr>
          <w:sz w:val="22"/>
          <w:szCs w:val="22"/>
        </w:rPr>
        <w:t>match-stick</w:t>
      </w:r>
      <w:proofErr w:type="gramEnd"/>
      <w:r w:rsidR="000A49CB" w:rsidRPr="00AF064F">
        <w:rPr>
          <w:sz w:val="22"/>
          <w:szCs w:val="22"/>
        </w:rPr>
        <w:t xml:space="preserve">" like appearance. It also </w:t>
      </w:r>
      <w:proofErr w:type="gramStart"/>
      <w:r w:rsidR="000A49CB" w:rsidRPr="00AF064F">
        <w:rPr>
          <w:sz w:val="22"/>
          <w:szCs w:val="22"/>
        </w:rPr>
        <w:t>is capable of forming</w:t>
      </w:r>
      <w:proofErr w:type="gramEnd"/>
      <w:r w:rsidR="000A49CB" w:rsidRPr="00AF064F">
        <w:rPr>
          <w:sz w:val="22"/>
          <w:szCs w:val="22"/>
        </w:rPr>
        <w:t xml:space="preserve"> true hyphae. (</w:t>
      </w:r>
      <w:r w:rsidR="008875E0">
        <w:rPr>
          <w:sz w:val="22"/>
          <w:szCs w:val="22"/>
        </w:rPr>
        <w:t>6</w:t>
      </w:r>
      <w:r w:rsidR="000A49CB" w:rsidRPr="00AF064F">
        <w:rPr>
          <w:sz w:val="22"/>
          <w:szCs w:val="22"/>
        </w:rPr>
        <w:t>)</w:t>
      </w:r>
    </w:p>
    <w:p w14:paraId="7EDA3C19" w14:textId="77777777" w:rsidR="000A49CB" w:rsidRPr="00AF064F" w:rsidRDefault="000A49CB" w:rsidP="000A49CB">
      <w:pPr>
        <w:pStyle w:val="NormalWeb"/>
        <w:rPr>
          <w:b/>
          <w:bCs/>
          <w:i/>
          <w:iCs/>
          <w:sz w:val="22"/>
          <w:szCs w:val="22"/>
        </w:rPr>
      </w:pPr>
      <w:r w:rsidRPr="00AF064F">
        <w:rPr>
          <w:b/>
          <w:bCs/>
          <w:i/>
          <w:iCs/>
          <w:sz w:val="22"/>
          <w:szCs w:val="22"/>
        </w:rPr>
        <w:t>Candida parapsilosis</w:t>
      </w:r>
    </w:p>
    <w:p w14:paraId="64CDE810" w14:textId="47E3E157" w:rsidR="000A49CB" w:rsidRPr="00AF064F" w:rsidRDefault="000A49CB" w:rsidP="000A49CB">
      <w:pPr>
        <w:pStyle w:val="NormalWeb"/>
        <w:rPr>
          <w:sz w:val="22"/>
          <w:szCs w:val="22"/>
        </w:rPr>
      </w:pPr>
      <w:r w:rsidRPr="00AF064F">
        <w:rPr>
          <w:i/>
          <w:iCs/>
          <w:sz w:val="22"/>
          <w:szCs w:val="22"/>
        </w:rPr>
        <w:t>Candida parapsilosis</w:t>
      </w:r>
      <w:r w:rsidRPr="00AF064F">
        <w:rPr>
          <w:sz w:val="22"/>
          <w:szCs w:val="22"/>
        </w:rPr>
        <w:t xml:space="preserve"> is a significant cause of </w:t>
      </w:r>
      <w:r w:rsidR="00AE3100">
        <w:rPr>
          <w:sz w:val="22"/>
          <w:szCs w:val="22"/>
        </w:rPr>
        <w:t>serious</w:t>
      </w:r>
      <w:r w:rsidRPr="00AF064F">
        <w:rPr>
          <w:sz w:val="22"/>
          <w:szCs w:val="22"/>
        </w:rPr>
        <w:t xml:space="preserve"> </w:t>
      </w:r>
      <w:r w:rsidR="008A2352">
        <w:rPr>
          <w:sz w:val="22"/>
          <w:szCs w:val="22"/>
        </w:rPr>
        <w:t xml:space="preserve">and severe </w:t>
      </w:r>
      <w:r w:rsidRPr="00AF064F">
        <w:rPr>
          <w:sz w:val="22"/>
          <w:szCs w:val="22"/>
        </w:rPr>
        <w:t xml:space="preserve">candidemia in </w:t>
      </w:r>
      <w:r w:rsidR="00975E55">
        <w:rPr>
          <w:sz w:val="22"/>
          <w:szCs w:val="22"/>
        </w:rPr>
        <w:t xml:space="preserve">high-risk </w:t>
      </w:r>
      <w:r w:rsidRPr="00AF064F">
        <w:rPr>
          <w:sz w:val="22"/>
          <w:szCs w:val="22"/>
        </w:rPr>
        <w:t>individuals, such as premature neonates</w:t>
      </w:r>
      <w:r w:rsidR="00674222" w:rsidRPr="00674222">
        <w:rPr>
          <w:sz w:val="22"/>
          <w:szCs w:val="22"/>
        </w:rPr>
        <w:t xml:space="preserve"> </w:t>
      </w:r>
      <w:r w:rsidR="00674222">
        <w:rPr>
          <w:sz w:val="22"/>
          <w:szCs w:val="22"/>
        </w:rPr>
        <w:t xml:space="preserve">and </w:t>
      </w:r>
      <w:r w:rsidR="00674222" w:rsidRPr="00AF064F">
        <w:rPr>
          <w:sz w:val="22"/>
          <w:szCs w:val="22"/>
        </w:rPr>
        <w:t>ICU patients</w:t>
      </w:r>
      <w:r w:rsidRPr="00AF064F">
        <w:rPr>
          <w:sz w:val="22"/>
          <w:szCs w:val="22"/>
        </w:rPr>
        <w:t>. It is found in younger populations as well as the elderly. The number of cases of infections with this organism is growing each year. (1</w:t>
      </w:r>
      <w:r w:rsidR="00E04EB9">
        <w:rPr>
          <w:sz w:val="22"/>
          <w:szCs w:val="22"/>
        </w:rPr>
        <w:t>, 6</w:t>
      </w:r>
      <w:r w:rsidRPr="00AF064F">
        <w:rPr>
          <w:sz w:val="22"/>
          <w:szCs w:val="22"/>
        </w:rPr>
        <w:t xml:space="preserve">) </w:t>
      </w:r>
      <w:r w:rsidR="008A2352">
        <w:rPr>
          <w:sz w:val="22"/>
          <w:szCs w:val="22"/>
        </w:rPr>
        <w:t>Many strains of t</w:t>
      </w:r>
      <w:r w:rsidRPr="00AF064F">
        <w:rPr>
          <w:sz w:val="22"/>
          <w:szCs w:val="22"/>
        </w:rPr>
        <w:t>his pathogen</w:t>
      </w:r>
      <w:r w:rsidR="005E5ACA">
        <w:rPr>
          <w:sz w:val="22"/>
          <w:szCs w:val="22"/>
        </w:rPr>
        <w:t xml:space="preserve">, but not all, </w:t>
      </w:r>
      <w:r w:rsidRPr="00AF064F">
        <w:rPr>
          <w:sz w:val="22"/>
          <w:szCs w:val="22"/>
        </w:rPr>
        <w:t>ha</w:t>
      </w:r>
      <w:r w:rsidR="008A2352">
        <w:rPr>
          <w:sz w:val="22"/>
          <w:szCs w:val="22"/>
        </w:rPr>
        <w:t>ve</w:t>
      </w:r>
      <w:r w:rsidRPr="00AF064F">
        <w:rPr>
          <w:sz w:val="22"/>
          <w:szCs w:val="22"/>
        </w:rPr>
        <w:t xml:space="preserve"> strong biofilm-forming capabilities, which </w:t>
      </w:r>
      <w:r w:rsidR="008A2352">
        <w:rPr>
          <w:sz w:val="22"/>
          <w:szCs w:val="22"/>
        </w:rPr>
        <w:t xml:space="preserve">often </w:t>
      </w:r>
      <w:r w:rsidRPr="00AF064F">
        <w:rPr>
          <w:sz w:val="22"/>
          <w:szCs w:val="22"/>
        </w:rPr>
        <w:t>give it increased tolerance to echinocandins. A significant concern with this yeast is the progressing spread of fluconazole</w:t>
      </w:r>
      <w:r w:rsidR="005E5ACA">
        <w:rPr>
          <w:sz w:val="22"/>
          <w:szCs w:val="22"/>
        </w:rPr>
        <w:t xml:space="preserve"> </w:t>
      </w:r>
      <w:r w:rsidRPr="00AF064F">
        <w:rPr>
          <w:sz w:val="22"/>
          <w:szCs w:val="22"/>
        </w:rPr>
        <w:t>resistan</w:t>
      </w:r>
      <w:r w:rsidR="00674222">
        <w:rPr>
          <w:sz w:val="22"/>
          <w:szCs w:val="22"/>
        </w:rPr>
        <w:t>ce. These resistant</w:t>
      </w:r>
      <w:r w:rsidRPr="00AF064F">
        <w:rPr>
          <w:sz w:val="22"/>
          <w:szCs w:val="22"/>
        </w:rPr>
        <w:t xml:space="preserve"> strains</w:t>
      </w:r>
      <w:r w:rsidR="00674222">
        <w:rPr>
          <w:sz w:val="22"/>
          <w:szCs w:val="22"/>
        </w:rPr>
        <w:t xml:space="preserve"> can </w:t>
      </w:r>
      <w:r w:rsidRPr="00AF064F">
        <w:rPr>
          <w:sz w:val="22"/>
          <w:szCs w:val="22"/>
        </w:rPr>
        <w:t>cause outbreaks in hospitals with elevated mortality rates. The prevalence of fluconazole-resistan</w:t>
      </w:r>
      <w:r w:rsidR="004B31BA">
        <w:rPr>
          <w:sz w:val="22"/>
          <w:szCs w:val="22"/>
        </w:rPr>
        <w:t>ce</w:t>
      </w:r>
      <w:r w:rsidRPr="00AF064F">
        <w:rPr>
          <w:sz w:val="22"/>
          <w:szCs w:val="22"/>
        </w:rPr>
        <w:t xml:space="preserve"> varies greatly </w:t>
      </w:r>
      <w:r w:rsidR="00975E55">
        <w:rPr>
          <w:sz w:val="22"/>
          <w:szCs w:val="22"/>
        </w:rPr>
        <w:t>world-wide</w:t>
      </w:r>
      <w:r w:rsidRPr="00AF064F">
        <w:rPr>
          <w:sz w:val="22"/>
          <w:szCs w:val="22"/>
        </w:rPr>
        <w:t xml:space="preserve">, with higher rates in </w:t>
      </w:r>
      <w:r w:rsidR="00975E55" w:rsidRPr="00AF064F">
        <w:rPr>
          <w:sz w:val="22"/>
          <w:szCs w:val="22"/>
        </w:rPr>
        <w:t xml:space="preserve">South Africa, </w:t>
      </w:r>
      <w:r w:rsidR="004B31BA">
        <w:rPr>
          <w:sz w:val="22"/>
          <w:szCs w:val="22"/>
        </w:rPr>
        <w:t xml:space="preserve">Latin </w:t>
      </w:r>
      <w:r w:rsidR="004B31BA" w:rsidRPr="00AF064F">
        <w:rPr>
          <w:sz w:val="22"/>
          <w:szCs w:val="22"/>
        </w:rPr>
        <w:t>America</w:t>
      </w:r>
      <w:r w:rsidR="004B31BA">
        <w:rPr>
          <w:sz w:val="22"/>
          <w:szCs w:val="22"/>
        </w:rPr>
        <w:t xml:space="preserve">, and </w:t>
      </w:r>
      <w:r w:rsidRPr="00AF064F">
        <w:rPr>
          <w:sz w:val="22"/>
          <w:szCs w:val="22"/>
        </w:rPr>
        <w:t>southern Europe, where</w:t>
      </w:r>
      <w:r w:rsidR="005E5ACA">
        <w:rPr>
          <w:sz w:val="22"/>
          <w:szCs w:val="22"/>
        </w:rPr>
        <w:t xml:space="preserve"> the</w:t>
      </w:r>
      <w:r w:rsidRPr="00AF064F">
        <w:rPr>
          <w:sz w:val="22"/>
          <w:szCs w:val="22"/>
        </w:rPr>
        <w:t xml:space="preserve"> rates of </w:t>
      </w:r>
      <w:r w:rsidR="00674222">
        <w:rPr>
          <w:sz w:val="22"/>
          <w:szCs w:val="22"/>
        </w:rPr>
        <w:t>fluconazole-</w:t>
      </w:r>
      <w:r w:rsidRPr="00AF064F">
        <w:rPr>
          <w:sz w:val="22"/>
          <w:szCs w:val="22"/>
        </w:rPr>
        <w:t xml:space="preserve">resistance </w:t>
      </w:r>
      <w:r w:rsidR="004B31BA">
        <w:rPr>
          <w:sz w:val="22"/>
          <w:szCs w:val="22"/>
        </w:rPr>
        <w:t xml:space="preserve">for </w:t>
      </w:r>
      <w:r w:rsidR="004B31BA" w:rsidRPr="004B31BA">
        <w:rPr>
          <w:i/>
          <w:iCs/>
          <w:sz w:val="22"/>
          <w:szCs w:val="22"/>
        </w:rPr>
        <w:t xml:space="preserve">C. parapsilosis </w:t>
      </w:r>
      <w:r w:rsidRPr="00AF064F">
        <w:rPr>
          <w:sz w:val="22"/>
          <w:szCs w:val="22"/>
        </w:rPr>
        <w:t>exceed 20%. (</w:t>
      </w:r>
      <w:r w:rsidR="00B304EA">
        <w:rPr>
          <w:sz w:val="22"/>
          <w:szCs w:val="22"/>
        </w:rPr>
        <w:t>2</w:t>
      </w:r>
      <w:r w:rsidRPr="00AF064F">
        <w:rPr>
          <w:sz w:val="22"/>
          <w:szCs w:val="22"/>
        </w:rPr>
        <w:t xml:space="preserve">) It has a high ranking and significance in the recent WHO fungal pathogens list because of its </w:t>
      </w:r>
      <w:r w:rsidR="00674222">
        <w:rPr>
          <w:sz w:val="22"/>
          <w:szCs w:val="22"/>
        </w:rPr>
        <w:t xml:space="preserve">growing </w:t>
      </w:r>
      <w:r w:rsidRPr="00AF064F">
        <w:rPr>
          <w:sz w:val="22"/>
          <w:szCs w:val="22"/>
        </w:rPr>
        <w:t xml:space="preserve">global prevalence </w:t>
      </w:r>
      <w:r w:rsidR="00674222">
        <w:rPr>
          <w:sz w:val="22"/>
          <w:szCs w:val="22"/>
        </w:rPr>
        <w:t xml:space="preserve">especially in underdeveloped nations </w:t>
      </w:r>
      <w:r w:rsidRPr="00AF064F">
        <w:rPr>
          <w:sz w:val="22"/>
          <w:szCs w:val="22"/>
        </w:rPr>
        <w:t xml:space="preserve">(#11). Candidemia is one of the most severe </w:t>
      </w:r>
      <w:r w:rsidR="004B31BA">
        <w:rPr>
          <w:sz w:val="22"/>
          <w:szCs w:val="22"/>
        </w:rPr>
        <w:t>systemic</w:t>
      </w:r>
      <w:r w:rsidRPr="00AF064F">
        <w:rPr>
          <w:sz w:val="22"/>
          <w:szCs w:val="22"/>
        </w:rPr>
        <w:t xml:space="preserve"> infections caused by different </w:t>
      </w:r>
      <w:r w:rsidRPr="00AF064F">
        <w:rPr>
          <w:i/>
          <w:iCs/>
          <w:sz w:val="22"/>
          <w:szCs w:val="22"/>
        </w:rPr>
        <w:t>Candida species</w:t>
      </w:r>
      <w:r w:rsidRPr="00AF064F">
        <w:rPr>
          <w:sz w:val="22"/>
          <w:szCs w:val="22"/>
        </w:rPr>
        <w:t xml:space="preserve">. </w:t>
      </w:r>
      <w:r w:rsidR="004B31BA">
        <w:rPr>
          <w:sz w:val="22"/>
          <w:szCs w:val="22"/>
        </w:rPr>
        <w:t>This yeast can cause candidiasis in various body sites. The main</w:t>
      </w:r>
      <w:r w:rsidRPr="00AF064F">
        <w:rPr>
          <w:sz w:val="22"/>
          <w:szCs w:val="22"/>
        </w:rPr>
        <w:t xml:space="preserve"> clinical forms of candidiasis </w:t>
      </w:r>
      <w:r w:rsidR="004B31BA">
        <w:rPr>
          <w:sz w:val="22"/>
          <w:szCs w:val="22"/>
        </w:rPr>
        <w:t xml:space="preserve">disease </w:t>
      </w:r>
      <w:r w:rsidRPr="00AF064F">
        <w:rPr>
          <w:sz w:val="22"/>
          <w:szCs w:val="22"/>
        </w:rPr>
        <w:t xml:space="preserve">are cutaneous, mucosal, and disseminated (which </w:t>
      </w:r>
      <w:r w:rsidR="004B31BA">
        <w:rPr>
          <w:sz w:val="22"/>
          <w:szCs w:val="22"/>
        </w:rPr>
        <w:t xml:space="preserve">is </w:t>
      </w:r>
      <w:r w:rsidRPr="00AF064F">
        <w:rPr>
          <w:sz w:val="22"/>
          <w:szCs w:val="22"/>
        </w:rPr>
        <w:t xml:space="preserve">also </w:t>
      </w:r>
      <w:r w:rsidR="004B31BA">
        <w:rPr>
          <w:sz w:val="22"/>
          <w:szCs w:val="22"/>
        </w:rPr>
        <w:t>known as</w:t>
      </w:r>
      <w:r w:rsidRPr="00AF064F">
        <w:rPr>
          <w:sz w:val="22"/>
          <w:szCs w:val="22"/>
        </w:rPr>
        <w:t xml:space="preserve"> invasive or systemic candidiasis</w:t>
      </w:r>
      <w:r w:rsidR="005B4232" w:rsidRPr="00AF064F">
        <w:rPr>
          <w:sz w:val="22"/>
          <w:szCs w:val="22"/>
        </w:rPr>
        <w:t>)</w:t>
      </w:r>
      <w:r w:rsidRPr="00AF064F">
        <w:rPr>
          <w:sz w:val="22"/>
          <w:szCs w:val="22"/>
        </w:rPr>
        <w:t xml:space="preserve">. </w:t>
      </w:r>
      <w:r w:rsidR="004B31BA">
        <w:rPr>
          <w:sz w:val="22"/>
          <w:szCs w:val="22"/>
        </w:rPr>
        <w:t xml:space="preserve">This </w:t>
      </w:r>
      <w:r w:rsidRPr="00AF064F">
        <w:rPr>
          <w:sz w:val="22"/>
          <w:szCs w:val="22"/>
        </w:rPr>
        <w:t>severe</w:t>
      </w:r>
      <w:r w:rsidR="004B31BA">
        <w:rPr>
          <w:sz w:val="22"/>
          <w:szCs w:val="22"/>
        </w:rPr>
        <w:t xml:space="preserve"> fungal</w:t>
      </w:r>
      <w:r w:rsidRPr="00AF064F">
        <w:rPr>
          <w:sz w:val="22"/>
          <w:szCs w:val="22"/>
        </w:rPr>
        <w:t xml:space="preserve"> </w:t>
      </w:r>
      <w:r w:rsidR="004B31BA">
        <w:rPr>
          <w:sz w:val="22"/>
          <w:szCs w:val="22"/>
        </w:rPr>
        <w:t>condition</w:t>
      </w:r>
      <w:r w:rsidRPr="00AF064F">
        <w:rPr>
          <w:sz w:val="22"/>
          <w:szCs w:val="22"/>
        </w:rPr>
        <w:t xml:space="preserve"> can infect </w:t>
      </w:r>
      <w:r w:rsidR="004B31BA">
        <w:rPr>
          <w:sz w:val="22"/>
          <w:szCs w:val="22"/>
        </w:rPr>
        <w:t xml:space="preserve">the </w:t>
      </w:r>
      <w:r w:rsidRPr="00AF064F">
        <w:rPr>
          <w:sz w:val="22"/>
          <w:szCs w:val="22"/>
        </w:rPr>
        <w:t xml:space="preserve">blood, </w:t>
      </w:r>
      <w:r w:rsidR="00576CBB">
        <w:rPr>
          <w:sz w:val="22"/>
          <w:szCs w:val="22"/>
        </w:rPr>
        <w:t xml:space="preserve">brain, </w:t>
      </w:r>
      <w:r w:rsidRPr="00AF064F">
        <w:rPr>
          <w:sz w:val="22"/>
          <w:szCs w:val="22"/>
        </w:rPr>
        <w:t xml:space="preserve">eyes, </w:t>
      </w:r>
      <w:r w:rsidR="00576CBB">
        <w:rPr>
          <w:sz w:val="22"/>
          <w:szCs w:val="22"/>
        </w:rPr>
        <w:t>kidneys</w:t>
      </w:r>
      <w:r w:rsidRPr="00AF064F">
        <w:rPr>
          <w:sz w:val="22"/>
          <w:szCs w:val="22"/>
        </w:rPr>
        <w:t xml:space="preserve"> and liver and cause disseminated disease. Immuno-compromised patients are susceptible to these infections.</w:t>
      </w:r>
    </w:p>
    <w:p w14:paraId="4A4C96DD" w14:textId="7D6CA41A" w:rsidR="000A49CB" w:rsidRPr="00AF064F" w:rsidRDefault="000A49CB" w:rsidP="000A49CB">
      <w:pPr>
        <w:pStyle w:val="NormalWeb"/>
        <w:rPr>
          <w:sz w:val="22"/>
          <w:szCs w:val="22"/>
        </w:rPr>
      </w:pPr>
      <w:r w:rsidRPr="00AF064F">
        <w:rPr>
          <w:sz w:val="22"/>
          <w:szCs w:val="22"/>
        </w:rPr>
        <w:t xml:space="preserve">Colonies of this yeast </w:t>
      </w:r>
      <w:r w:rsidR="00E121CB">
        <w:rPr>
          <w:sz w:val="22"/>
          <w:szCs w:val="22"/>
        </w:rPr>
        <w:t xml:space="preserve">vary in appearance but </w:t>
      </w:r>
      <w:r w:rsidRPr="00AF064F">
        <w:rPr>
          <w:sz w:val="22"/>
          <w:szCs w:val="22"/>
        </w:rPr>
        <w:t xml:space="preserve">are creamy, moist, </w:t>
      </w:r>
      <w:r w:rsidR="00674222" w:rsidRPr="00AF064F">
        <w:rPr>
          <w:sz w:val="22"/>
          <w:szCs w:val="22"/>
        </w:rPr>
        <w:t xml:space="preserve">shiny, </w:t>
      </w:r>
      <w:r w:rsidR="00E121CB">
        <w:rPr>
          <w:sz w:val="22"/>
          <w:szCs w:val="22"/>
        </w:rPr>
        <w:t xml:space="preserve">or </w:t>
      </w:r>
      <w:r w:rsidRPr="00AF064F">
        <w:rPr>
          <w:sz w:val="22"/>
          <w:szCs w:val="22"/>
        </w:rPr>
        <w:t>wrinkled</w:t>
      </w:r>
      <w:r w:rsidR="001E7147">
        <w:rPr>
          <w:sz w:val="22"/>
          <w:szCs w:val="22"/>
        </w:rPr>
        <w:t>, concentric,</w:t>
      </w:r>
      <w:r w:rsidRPr="00AF064F">
        <w:rPr>
          <w:sz w:val="22"/>
          <w:szCs w:val="22"/>
        </w:rPr>
        <w:t xml:space="preserve"> </w:t>
      </w:r>
      <w:r w:rsidR="00E121CB">
        <w:rPr>
          <w:sz w:val="22"/>
          <w:szCs w:val="22"/>
        </w:rPr>
        <w:t>crepe</w:t>
      </w:r>
      <w:r w:rsidR="002C0374">
        <w:rPr>
          <w:sz w:val="22"/>
          <w:szCs w:val="22"/>
        </w:rPr>
        <w:t>-</w:t>
      </w:r>
      <w:r w:rsidR="00E121CB">
        <w:rPr>
          <w:sz w:val="22"/>
          <w:szCs w:val="22"/>
        </w:rPr>
        <w:t xml:space="preserve">like </w:t>
      </w:r>
      <w:r w:rsidR="00766713">
        <w:rPr>
          <w:sz w:val="22"/>
          <w:szCs w:val="22"/>
        </w:rPr>
        <w:t>and</w:t>
      </w:r>
      <w:r w:rsidR="00E121CB">
        <w:rPr>
          <w:sz w:val="22"/>
          <w:szCs w:val="22"/>
        </w:rPr>
        <w:t xml:space="preserve"> invading the agar </w:t>
      </w:r>
      <w:r w:rsidRPr="00AF064F">
        <w:rPr>
          <w:sz w:val="22"/>
          <w:szCs w:val="22"/>
        </w:rPr>
        <w:t xml:space="preserve">on </w:t>
      </w:r>
      <w:r w:rsidR="00674222" w:rsidRPr="00AF064F">
        <w:rPr>
          <w:sz w:val="22"/>
          <w:szCs w:val="22"/>
        </w:rPr>
        <w:t>Sabauraud</w:t>
      </w:r>
      <w:r w:rsidR="00674222">
        <w:rPr>
          <w:sz w:val="22"/>
          <w:szCs w:val="22"/>
        </w:rPr>
        <w:t>’s</w:t>
      </w:r>
      <w:r w:rsidRPr="00AF064F">
        <w:rPr>
          <w:sz w:val="22"/>
          <w:szCs w:val="22"/>
        </w:rPr>
        <w:t xml:space="preserve"> dextrose </w:t>
      </w:r>
      <w:r w:rsidR="00674222">
        <w:rPr>
          <w:sz w:val="22"/>
          <w:szCs w:val="22"/>
        </w:rPr>
        <w:t>medium</w:t>
      </w:r>
      <w:r w:rsidRPr="00AF064F">
        <w:rPr>
          <w:sz w:val="22"/>
          <w:szCs w:val="22"/>
        </w:rPr>
        <w:t xml:space="preserve">. It turns </w:t>
      </w:r>
      <w:r w:rsidR="00674222">
        <w:rPr>
          <w:sz w:val="22"/>
          <w:szCs w:val="22"/>
        </w:rPr>
        <w:t xml:space="preserve">a characteristic </w:t>
      </w:r>
      <w:r w:rsidRPr="00AF064F">
        <w:rPr>
          <w:sz w:val="22"/>
          <w:szCs w:val="22"/>
        </w:rPr>
        <w:t>rust color with age</w:t>
      </w:r>
      <w:r w:rsidR="00766713">
        <w:rPr>
          <w:sz w:val="22"/>
          <w:szCs w:val="22"/>
        </w:rPr>
        <w:t xml:space="preserve"> at the colony edges</w:t>
      </w:r>
      <w:r w:rsidRPr="00AF064F">
        <w:rPr>
          <w:sz w:val="22"/>
          <w:szCs w:val="22"/>
        </w:rPr>
        <w:t xml:space="preserve">. </w:t>
      </w:r>
      <w:r w:rsidRPr="00AF064F">
        <w:rPr>
          <w:i/>
          <w:iCs/>
          <w:sz w:val="22"/>
          <w:szCs w:val="22"/>
        </w:rPr>
        <w:t>C. parapsilosis</w:t>
      </w:r>
      <w:r w:rsidRPr="00AF064F">
        <w:rPr>
          <w:sz w:val="22"/>
          <w:szCs w:val="22"/>
        </w:rPr>
        <w:t xml:space="preserve"> colonies appear white to pale pink on CHROMagar Candida. </w:t>
      </w:r>
      <w:r w:rsidR="005B4232" w:rsidRPr="00AF064F">
        <w:rPr>
          <w:sz w:val="22"/>
          <w:szCs w:val="22"/>
        </w:rPr>
        <w:t xml:space="preserve">Corn meal/tween agar produces blastospores that are typically single or in short chains at </w:t>
      </w:r>
      <w:r w:rsidR="00674222">
        <w:rPr>
          <w:sz w:val="22"/>
          <w:szCs w:val="22"/>
        </w:rPr>
        <w:t xml:space="preserve">the </w:t>
      </w:r>
      <w:r w:rsidR="005B4232" w:rsidRPr="00AF064F">
        <w:rPr>
          <w:sz w:val="22"/>
          <w:szCs w:val="22"/>
        </w:rPr>
        <w:t>distal end of cells</w:t>
      </w:r>
      <w:r w:rsidR="00674222" w:rsidRPr="00674222">
        <w:rPr>
          <w:sz w:val="22"/>
          <w:szCs w:val="22"/>
        </w:rPr>
        <w:t xml:space="preserve"> </w:t>
      </w:r>
      <w:r w:rsidR="00674222" w:rsidRPr="00AF064F">
        <w:rPr>
          <w:sz w:val="22"/>
          <w:szCs w:val="22"/>
        </w:rPr>
        <w:t>at 25°C after 72 hours</w:t>
      </w:r>
      <w:r w:rsidR="005B4232" w:rsidRPr="00AF064F">
        <w:rPr>
          <w:sz w:val="22"/>
          <w:szCs w:val="22"/>
        </w:rPr>
        <w:t xml:space="preserve">; the pseudohyphae are elongated </w:t>
      </w:r>
      <w:r w:rsidR="00211D38">
        <w:rPr>
          <w:sz w:val="22"/>
          <w:szCs w:val="22"/>
        </w:rPr>
        <w:t xml:space="preserve">and curved </w:t>
      </w:r>
      <w:r w:rsidR="005B4232" w:rsidRPr="00AF064F">
        <w:rPr>
          <w:sz w:val="22"/>
          <w:szCs w:val="22"/>
        </w:rPr>
        <w:t xml:space="preserve">and </w:t>
      </w:r>
      <w:r w:rsidR="00211D38">
        <w:rPr>
          <w:sz w:val="22"/>
          <w:szCs w:val="22"/>
        </w:rPr>
        <w:t xml:space="preserve">are </w:t>
      </w:r>
      <w:r w:rsidRPr="00AF064F">
        <w:rPr>
          <w:sz w:val="22"/>
          <w:szCs w:val="22"/>
        </w:rPr>
        <w:t xml:space="preserve">sometimes </w:t>
      </w:r>
      <w:r w:rsidR="00AA30F0">
        <w:rPr>
          <w:sz w:val="22"/>
          <w:szCs w:val="22"/>
        </w:rPr>
        <w:t xml:space="preserve">thin </w:t>
      </w:r>
      <w:r w:rsidR="009569D1">
        <w:rPr>
          <w:sz w:val="22"/>
          <w:szCs w:val="22"/>
        </w:rPr>
        <w:t>or</w:t>
      </w:r>
      <w:r w:rsidR="00AA30F0">
        <w:rPr>
          <w:sz w:val="22"/>
          <w:szCs w:val="22"/>
        </w:rPr>
        <w:t xml:space="preserve"> sometimes </w:t>
      </w:r>
      <w:r w:rsidRPr="00AF064F">
        <w:rPr>
          <w:sz w:val="22"/>
          <w:szCs w:val="22"/>
        </w:rPr>
        <w:t xml:space="preserve">larger </w:t>
      </w:r>
      <w:r w:rsidR="00674222">
        <w:rPr>
          <w:sz w:val="22"/>
          <w:szCs w:val="22"/>
        </w:rPr>
        <w:t xml:space="preserve">and thicker </w:t>
      </w:r>
      <w:r w:rsidRPr="00AF064F">
        <w:rPr>
          <w:sz w:val="22"/>
          <w:szCs w:val="22"/>
        </w:rPr>
        <w:t xml:space="preserve">called "giant cells." </w:t>
      </w:r>
      <w:r w:rsidR="0085111F">
        <w:rPr>
          <w:sz w:val="22"/>
          <w:szCs w:val="22"/>
        </w:rPr>
        <w:t xml:space="preserve">(6) </w:t>
      </w:r>
      <w:r w:rsidR="00B47565">
        <w:rPr>
          <w:sz w:val="22"/>
          <w:szCs w:val="22"/>
        </w:rPr>
        <w:t xml:space="preserve">The strains with more pseudohyphae are those that invade the agar and are </w:t>
      </w:r>
      <w:r w:rsidR="002C0374">
        <w:rPr>
          <w:sz w:val="22"/>
          <w:szCs w:val="22"/>
        </w:rPr>
        <w:t xml:space="preserve">also </w:t>
      </w:r>
      <w:r w:rsidR="00B47565">
        <w:rPr>
          <w:sz w:val="22"/>
          <w:szCs w:val="22"/>
        </w:rPr>
        <w:t xml:space="preserve">the ones </w:t>
      </w:r>
      <w:r w:rsidR="00F55DA6">
        <w:rPr>
          <w:sz w:val="22"/>
          <w:szCs w:val="22"/>
        </w:rPr>
        <w:t>more associated with biofilm production</w:t>
      </w:r>
      <w:r w:rsidR="00931771">
        <w:rPr>
          <w:sz w:val="22"/>
          <w:szCs w:val="22"/>
        </w:rPr>
        <w:t xml:space="preserve"> and </w:t>
      </w:r>
      <w:r w:rsidR="0082214F">
        <w:rPr>
          <w:sz w:val="22"/>
          <w:szCs w:val="22"/>
        </w:rPr>
        <w:t xml:space="preserve">possibly </w:t>
      </w:r>
      <w:r w:rsidR="00931771">
        <w:rPr>
          <w:sz w:val="22"/>
          <w:szCs w:val="22"/>
        </w:rPr>
        <w:t>thus</w:t>
      </w:r>
      <w:r w:rsidR="00F7064B">
        <w:rPr>
          <w:sz w:val="22"/>
          <w:szCs w:val="22"/>
        </w:rPr>
        <w:t xml:space="preserve"> to</w:t>
      </w:r>
      <w:r w:rsidR="00931771">
        <w:rPr>
          <w:sz w:val="22"/>
          <w:szCs w:val="22"/>
        </w:rPr>
        <w:t xml:space="preserve"> greater antibiotic resistance</w:t>
      </w:r>
      <w:r w:rsidR="0082214F">
        <w:rPr>
          <w:sz w:val="22"/>
          <w:szCs w:val="22"/>
        </w:rPr>
        <w:t xml:space="preserve"> in lower glucose environments</w:t>
      </w:r>
      <w:r w:rsidR="00F55DA6">
        <w:rPr>
          <w:sz w:val="22"/>
          <w:szCs w:val="22"/>
        </w:rPr>
        <w:t>.</w:t>
      </w:r>
      <w:r w:rsidR="00423E7B">
        <w:rPr>
          <w:sz w:val="22"/>
          <w:szCs w:val="22"/>
        </w:rPr>
        <w:t xml:space="preserve"> (7)</w:t>
      </w:r>
    </w:p>
    <w:p w14:paraId="77446915" w14:textId="77777777" w:rsidR="000A49CB" w:rsidRPr="00AF064F" w:rsidRDefault="000A49CB" w:rsidP="000A49CB">
      <w:pPr>
        <w:pStyle w:val="NormalWeb"/>
        <w:rPr>
          <w:b/>
          <w:bCs/>
          <w:i/>
          <w:iCs/>
          <w:sz w:val="22"/>
          <w:szCs w:val="22"/>
        </w:rPr>
      </w:pPr>
      <w:r w:rsidRPr="00AF064F">
        <w:rPr>
          <w:b/>
          <w:bCs/>
          <w:i/>
          <w:iCs/>
          <w:sz w:val="22"/>
          <w:szCs w:val="22"/>
        </w:rPr>
        <w:t>Candida tropicalis</w:t>
      </w:r>
    </w:p>
    <w:p w14:paraId="168051CD" w14:textId="5DE8EA64" w:rsidR="000A49CB" w:rsidRPr="00AF064F" w:rsidRDefault="000A49CB" w:rsidP="000A49CB">
      <w:pPr>
        <w:pStyle w:val="NormalWeb"/>
        <w:rPr>
          <w:sz w:val="22"/>
          <w:szCs w:val="22"/>
        </w:rPr>
      </w:pPr>
      <w:r w:rsidRPr="00AF064F">
        <w:rPr>
          <w:i/>
          <w:iCs/>
          <w:sz w:val="22"/>
          <w:szCs w:val="22"/>
        </w:rPr>
        <w:t>Candida tropicalis</w:t>
      </w:r>
      <w:r w:rsidRPr="00AF064F">
        <w:rPr>
          <w:sz w:val="22"/>
          <w:szCs w:val="22"/>
        </w:rPr>
        <w:t xml:space="preserve"> is a </w:t>
      </w:r>
      <w:r w:rsidR="00674222">
        <w:rPr>
          <w:sz w:val="22"/>
          <w:szCs w:val="22"/>
        </w:rPr>
        <w:t>yeast</w:t>
      </w:r>
      <w:r w:rsidRPr="00AF064F">
        <w:rPr>
          <w:sz w:val="22"/>
          <w:szCs w:val="22"/>
        </w:rPr>
        <w:t xml:space="preserve"> that </w:t>
      </w:r>
      <w:r w:rsidRPr="00AF064F">
        <w:rPr>
          <w:rStyle w:val="markunderline10026891092hu0"/>
          <w:rFonts w:eastAsiaTheme="majorEastAsia"/>
          <w:sz w:val="22"/>
          <w:szCs w:val="22"/>
        </w:rPr>
        <w:t xml:space="preserve">can cause serious </w:t>
      </w:r>
      <w:r w:rsidR="00674222">
        <w:rPr>
          <w:rStyle w:val="markunderline10026891092hu0"/>
          <w:rFonts w:eastAsiaTheme="majorEastAsia"/>
          <w:sz w:val="22"/>
          <w:szCs w:val="22"/>
        </w:rPr>
        <w:t xml:space="preserve">and severe </w:t>
      </w:r>
      <w:r w:rsidRPr="00AF064F">
        <w:rPr>
          <w:rStyle w:val="markunderline10026891092hu0"/>
          <w:rFonts w:eastAsiaTheme="majorEastAsia"/>
          <w:sz w:val="22"/>
          <w:szCs w:val="22"/>
        </w:rPr>
        <w:t xml:space="preserve">infections in people with </w:t>
      </w:r>
      <w:r w:rsidR="008C2910">
        <w:rPr>
          <w:rStyle w:val="markunderline10026891092hu0"/>
          <w:rFonts w:eastAsiaTheme="majorEastAsia"/>
          <w:sz w:val="22"/>
          <w:szCs w:val="22"/>
        </w:rPr>
        <w:t>defective</w:t>
      </w:r>
      <w:r w:rsidRPr="00AF064F">
        <w:rPr>
          <w:rStyle w:val="markunderline10026891092hu0"/>
          <w:rFonts w:eastAsiaTheme="majorEastAsia"/>
          <w:sz w:val="22"/>
          <w:szCs w:val="22"/>
        </w:rPr>
        <w:t xml:space="preserve"> immune systems.</w:t>
      </w:r>
      <w:r w:rsidR="008C2910" w:rsidRPr="00AF064F">
        <w:rPr>
          <w:sz w:val="22"/>
          <w:szCs w:val="22"/>
        </w:rPr>
        <w:t xml:space="preserve"> It is also known to cause infections when the normal microbiota in the human host has been compromised by antibiotic</w:t>
      </w:r>
      <w:r w:rsidR="008C2910">
        <w:rPr>
          <w:sz w:val="22"/>
          <w:szCs w:val="22"/>
        </w:rPr>
        <w:t xml:space="preserve"> therapy</w:t>
      </w:r>
      <w:r w:rsidR="008C2910" w:rsidRPr="00AF064F">
        <w:rPr>
          <w:sz w:val="22"/>
          <w:szCs w:val="22"/>
        </w:rPr>
        <w:t xml:space="preserve"> or when the blood sugar levels are high in the patient. </w:t>
      </w:r>
      <w:r w:rsidRPr="00AF064F">
        <w:rPr>
          <w:rStyle w:val="markunderline10026911093hu0"/>
          <w:rFonts w:eastAsiaTheme="majorEastAsia"/>
          <w:i/>
          <w:iCs/>
          <w:sz w:val="22"/>
          <w:szCs w:val="22"/>
        </w:rPr>
        <w:t>Candida tropicalis</w:t>
      </w:r>
      <w:r w:rsidRPr="00AF064F">
        <w:rPr>
          <w:rStyle w:val="markunderline10026911093hu0"/>
          <w:rFonts w:eastAsiaTheme="majorEastAsia"/>
          <w:sz w:val="22"/>
          <w:szCs w:val="22"/>
        </w:rPr>
        <w:t xml:space="preserve"> is known to be pathogenic in neutropenic hosts </w:t>
      </w:r>
      <w:r w:rsidR="00AD234D">
        <w:rPr>
          <w:rStyle w:val="markunderline10026911093hu0"/>
          <w:rFonts w:eastAsiaTheme="majorEastAsia"/>
          <w:sz w:val="22"/>
          <w:szCs w:val="22"/>
        </w:rPr>
        <w:t>in whom it</w:t>
      </w:r>
      <w:r w:rsidRPr="00AF064F">
        <w:rPr>
          <w:rStyle w:val="markunderline10026911093hu0"/>
          <w:rFonts w:eastAsiaTheme="majorEastAsia"/>
          <w:sz w:val="22"/>
          <w:szCs w:val="22"/>
        </w:rPr>
        <w:t xml:space="preserve"> disseminat</w:t>
      </w:r>
      <w:r w:rsidR="00AD234D">
        <w:rPr>
          <w:rStyle w:val="markunderline10026911093hu0"/>
          <w:rFonts w:eastAsiaTheme="majorEastAsia"/>
          <w:sz w:val="22"/>
          <w:szCs w:val="22"/>
        </w:rPr>
        <w:t>es</w:t>
      </w:r>
      <w:r w:rsidRPr="00AF064F">
        <w:rPr>
          <w:rStyle w:val="markunderline10026911093hu0"/>
          <w:rFonts w:eastAsiaTheme="majorEastAsia"/>
          <w:sz w:val="22"/>
          <w:szCs w:val="22"/>
        </w:rPr>
        <w:t xml:space="preserve"> through the bloodstream</w:t>
      </w:r>
      <w:r w:rsidR="00AD234D">
        <w:rPr>
          <w:rStyle w:val="markunderline10026911093hu0"/>
          <w:rFonts w:eastAsiaTheme="majorEastAsia"/>
          <w:sz w:val="22"/>
          <w:szCs w:val="22"/>
        </w:rPr>
        <w:t xml:space="preserve"> (hematogenous route) </w:t>
      </w:r>
      <w:r w:rsidRPr="00AF064F">
        <w:rPr>
          <w:rStyle w:val="markunderline10026911093hu0"/>
          <w:rFonts w:eastAsiaTheme="majorEastAsia"/>
          <w:sz w:val="22"/>
          <w:szCs w:val="22"/>
        </w:rPr>
        <w:t xml:space="preserve">to </w:t>
      </w:r>
      <w:r w:rsidR="00AD234D">
        <w:rPr>
          <w:rStyle w:val="markunderline10026911093hu0"/>
          <w:rFonts w:eastAsiaTheme="majorEastAsia"/>
          <w:sz w:val="22"/>
          <w:szCs w:val="22"/>
        </w:rPr>
        <w:t xml:space="preserve">the </w:t>
      </w:r>
      <w:r w:rsidRPr="00AF064F">
        <w:rPr>
          <w:rStyle w:val="markunderline10026911093hu0"/>
          <w:rFonts w:eastAsiaTheme="majorEastAsia"/>
          <w:sz w:val="22"/>
          <w:szCs w:val="22"/>
        </w:rPr>
        <w:t>peripheral organs.</w:t>
      </w:r>
      <w:r w:rsidR="00E04EB9">
        <w:rPr>
          <w:rStyle w:val="markunderline10026911093hu0"/>
          <w:rFonts w:eastAsiaTheme="majorEastAsia"/>
          <w:sz w:val="22"/>
          <w:szCs w:val="22"/>
        </w:rPr>
        <w:t xml:space="preserve"> </w:t>
      </w:r>
      <w:r w:rsidRPr="00AF064F">
        <w:rPr>
          <w:sz w:val="22"/>
          <w:szCs w:val="22"/>
        </w:rPr>
        <w:t>(</w:t>
      </w:r>
      <w:r w:rsidR="00F8535A">
        <w:rPr>
          <w:sz w:val="22"/>
          <w:szCs w:val="22"/>
        </w:rPr>
        <w:t>8</w:t>
      </w:r>
      <w:r w:rsidRPr="00AF064F">
        <w:rPr>
          <w:sz w:val="22"/>
          <w:szCs w:val="22"/>
        </w:rPr>
        <w:t xml:space="preserve">) It is </w:t>
      </w:r>
      <w:proofErr w:type="gramStart"/>
      <w:r w:rsidR="00AD234D">
        <w:rPr>
          <w:sz w:val="22"/>
          <w:szCs w:val="22"/>
        </w:rPr>
        <w:t xml:space="preserve">similar </w:t>
      </w:r>
      <w:r w:rsidRPr="00AF064F">
        <w:rPr>
          <w:sz w:val="22"/>
          <w:szCs w:val="22"/>
        </w:rPr>
        <w:t>to</w:t>
      </w:r>
      <w:proofErr w:type="gramEnd"/>
      <w:r w:rsidRPr="00AF064F">
        <w:rPr>
          <w:sz w:val="22"/>
          <w:szCs w:val="22"/>
        </w:rPr>
        <w:t xml:space="preserve"> </w:t>
      </w:r>
      <w:r w:rsidRPr="00AF064F">
        <w:rPr>
          <w:i/>
          <w:iCs/>
          <w:sz w:val="22"/>
          <w:szCs w:val="22"/>
        </w:rPr>
        <w:t>Candida albicans</w:t>
      </w:r>
      <w:r w:rsidRPr="00AF064F">
        <w:rPr>
          <w:sz w:val="22"/>
          <w:szCs w:val="22"/>
        </w:rPr>
        <w:t xml:space="preserve"> in pathogenicity and </w:t>
      </w:r>
      <w:r w:rsidR="008C2910">
        <w:rPr>
          <w:sz w:val="22"/>
          <w:szCs w:val="22"/>
        </w:rPr>
        <w:t xml:space="preserve">in its </w:t>
      </w:r>
      <w:r w:rsidRPr="00AF064F">
        <w:rPr>
          <w:sz w:val="22"/>
          <w:szCs w:val="22"/>
        </w:rPr>
        <w:t xml:space="preserve">clinical </w:t>
      </w:r>
      <w:r w:rsidR="008C2910">
        <w:rPr>
          <w:sz w:val="22"/>
          <w:szCs w:val="22"/>
        </w:rPr>
        <w:t>presentation</w:t>
      </w:r>
      <w:r w:rsidRPr="00AF064F">
        <w:rPr>
          <w:sz w:val="22"/>
          <w:szCs w:val="22"/>
        </w:rPr>
        <w:t xml:space="preserve">. It is a common systemic fungus </w:t>
      </w:r>
      <w:r w:rsidR="008C201D">
        <w:rPr>
          <w:sz w:val="22"/>
          <w:szCs w:val="22"/>
        </w:rPr>
        <w:t xml:space="preserve">in </w:t>
      </w:r>
      <w:r w:rsidRPr="00AF064F">
        <w:rPr>
          <w:sz w:val="22"/>
          <w:szCs w:val="22"/>
        </w:rPr>
        <w:t>p</w:t>
      </w:r>
      <w:r w:rsidR="00AD234D">
        <w:rPr>
          <w:sz w:val="22"/>
          <w:szCs w:val="22"/>
        </w:rPr>
        <w:t>atients</w:t>
      </w:r>
      <w:r w:rsidRPr="00AF064F">
        <w:rPr>
          <w:sz w:val="22"/>
          <w:szCs w:val="22"/>
        </w:rPr>
        <w:t xml:space="preserve"> with </w:t>
      </w:r>
      <w:r w:rsidR="00AD234D">
        <w:rPr>
          <w:sz w:val="22"/>
          <w:szCs w:val="22"/>
        </w:rPr>
        <w:t>compromis</w:t>
      </w:r>
      <w:r w:rsidRPr="00AF064F">
        <w:rPr>
          <w:sz w:val="22"/>
          <w:szCs w:val="22"/>
        </w:rPr>
        <w:t xml:space="preserve">ed </w:t>
      </w:r>
      <w:r w:rsidR="00AD234D">
        <w:rPr>
          <w:sz w:val="22"/>
          <w:szCs w:val="22"/>
        </w:rPr>
        <w:t>defenses</w:t>
      </w:r>
      <w:r w:rsidR="008C2910">
        <w:rPr>
          <w:sz w:val="22"/>
          <w:szCs w:val="22"/>
        </w:rPr>
        <w:t xml:space="preserve">.  </w:t>
      </w:r>
      <w:r w:rsidRPr="00AF064F">
        <w:rPr>
          <w:i/>
          <w:iCs/>
          <w:sz w:val="22"/>
          <w:szCs w:val="22"/>
        </w:rPr>
        <w:t>Candida tropicalis</w:t>
      </w:r>
      <w:r w:rsidRPr="00AF064F">
        <w:rPr>
          <w:sz w:val="22"/>
          <w:szCs w:val="22"/>
        </w:rPr>
        <w:t xml:space="preserve"> has been obtained from </w:t>
      </w:r>
      <w:r w:rsidR="008C2910" w:rsidRPr="00AF064F">
        <w:rPr>
          <w:sz w:val="22"/>
          <w:szCs w:val="22"/>
        </w:rPr>
        <w:t xml:space="preserve">marine fish, </w:t>
      </w:r>
      <w:r w:rsidRPr="00AF064F">
        <w:rPr>
          <w:sz w:val="22"/>
          <w:szCs w:val="22"/>
        </w:rPr>
        <w:t>seawater, sea sediment, ma</w:t>
      </w:r>
      <w:r w:rsidR="008C201D">
        <w:rPr>
          <w:sz w:val="22"/>
          <w:szCs w:val="22"/>
        </w:rPr>
        <w:t>rine</w:t>
      </w:r>
      <w:r w:rsidRPr="00AF064F">
        <w:rPr>
          <w:sz w:val="22"/>
          <w:szCs w:val="22"/>
        </w:rPr>
        <w:t xml:space="preserve"> plants,</w:t>
      </w:r>
      <w:r w:rsidR="008C201D">
        <w:rPr>
          <w:sz w:val="22"/>
          <w:szCs w:val="22"/>
        </w:rPr>
        <w:t xml:space="preserve"> </w:t>
      </w:r>
      <w:r w:rsidRPr="00AF064F">
        <w:rPr>
          <w:sz w:val="22"/>
          <w:szCs w:val="22"/>
        </w:rPr>
        <w:t>algae, and sh</w:t>
      </w:r>
      <w:r w:rsidR="008C2910">
        <w:rPr>
          <w:sz w:val="22"/>
          <w:szCs w:val="22"/>
        </w:rPr>
        <w:t>ellfish</w:t>
      </w:r>
      <w:r w:rsidRPr="00AF064F">
        <w:rPr>
          <w:sz w:val="22"/>
          <w:szCs w:val="22"/>
        </w:rPr>
        <w:t xml:space="preserve">. </w:t>
      </w:r>
      <w:r w:rsidRPr="00AF064F">
        <w:rPr>
          <w:rStyle w:val="markunderline10026971096hu0"/>
          <w:sz w:val="22"/>
          <w:szCs w:val="22"/>
        </w:rPr>
        <w:t xml:space="preserve">It is widely distributed in </w:t>
      </w:r>
      <w:r w:rsidR="008C2910">
        <w:rPr>
          <w:rStyle w:val="markunderline10026971096hu0"/>
          <w:sz w:val="22"/>
          <w:szCs w:val="22"/>
        </w:rPr>
        <w:t xml:space="preserve">many </w:t>
      </w:r>
      <w:r w:rsidRPr="00AF064F">
        <w:rPr>
          <w:rStyle w:val="markunderline10026971096hu0"/>
          <w:sz w:val="22"/>
          <w:szCs w:val="22"/>
        </w:rPr>
        <w:t>tropical and subtropical</w:t>
      </w:r>
      <w:r w:rsidRPr="00AF064F">
        <w:rPr>
          <w:sz w:val="22"/>
          <w:szCs w:val="22"/>
        </w:rPr>
        <w:t xml:space="preserve"> marine environments. It is also found in the human gut,</w:t>
      </w:r>
      <w:r w:rsidR="008C2910">
        <w:rPr>
          <w:sz w:val="22"/>
          <w:szCs w:val="22"/>
        </w:rPr>
        <w:t xml:space="preserve"> on</w:t>
      </w:r>
      <w:r w:rsidRPr="00AF064F">
        <w:rPr>
          <w:sz w:val="22"/>
          <w:szCs w:val="22"/>
        </w:rPr>
        <w:t xml:space="preserve"> fruit surfaces, and </w:t>
      </w:r>
      <w:r w:rsidR="00AD234D">
        <w:rPr>
          <w:sz w:val="22"/>
          <w:szCs w:val="22"/>
        </w:rPr>
        <w:t xml:space="preserve">in </w:t>
      </w:r>
      <w:r w:rsidRPr="00AF064F">
        <w:rPr>
          <w:sz w:val="22"/>
          <w:szCs w:val="22"/>
        </w:rPr>
        <w:t>soil</w:t>
      </w:r>
      <w:r w:rsidRPr="00AF064F">
        <w:rPr>
          <w:i/>
          <w:iCs/>
          <w:sz w:val="22"/>
          <w:szCs w:val="22"/>
        </w:rPr>
        <w:t>. C.</w:t>
      </w:r>
      <w:r w:rsidR="00EA10EA" w:rsidRPr="00AF064F">
        <w:rPr>
          <w:i/>
          <w:iCs/>
          <w:sz w:val="22"/>
          <w:szCs w:val="22"/>
        </w:rPr>
        <w:t xml:space="preserve"> </w:t>
      </w:r>
      <w:r w:rsidRPr="00AF064F">
        <w:rPr>
          <w:i/>
          <w:iCs/>
          <w:sz w:val="22"/>
          <w:szCs w:val="22"/>
        </w:rPr>
        <w:t>tropicalis</w:t>
      </w:r>
      <w:r w:rsidRPr="00AF064F">
        <w:rPr>
          <w:sz w:val="22"/>
          <w:szCs w:val="22"/>
        </w:rPr>
        <w:t xml:space="preserve"> is a common </w:t>
      </w:r>
      <w:r w:rsidRPr="00AF064F">
        <w:rPr>
          <w:i/>
          <w:iCs/>
          <w:sz w:val="22"/>
          <w:szCs w:val="22"/>
        </w:rPr>
        <w:t>Candida</w:t>
      </w:r>
      <w:r w:rsidR="008C2910">
        <w:rPr>
          <w:i/>
          <w:iCs/>
          <w:sz w:val="22"/>
          <w:szCs w:val="22"/>
        </w:rPr>
        <w:t xml:space="preserve"> species </w:t>
      </w:r>
      <w:r w:rsidR="008C201D">
        <w:rPr>
          <w:sz w:val="22"/>
          <w:szCs w:val="22"/>
        </w:rPr>
        <w:t>associated with</w:t>
      </w:r>
      <w:r w:rsidRPr="00AF064F">
        <w:rPr>
          <w:sz w:val="22"/>
          <w:szCs w:val="22"/>
        </w:rPr>
        <w:t xml:space="preserve"> </w:t>
      </w:r>
      <w:r w:rsidR="008C201D">
        <w:rPr>
          <w:sz w:val="22"/>
          <w:szCs w:val="22"/>
        </w:rPr>
        <w:t xml:space="preserve">disease </w:t>
      </w:r>
      <w:r w:rsidRPr="00AF064F">
        <w:rPr>
          <w:sz w:val="22"/>
          <w:szCs w:val="22"/>
        </w:rPr>
        <w:t xml:space="preserve">in tropical countries. </w:t>
      </w:r>
      <w:r w:rsidR="008C201D">
        <w:rPr>
          <w:sz w:val="22"/>
          <w:szCs w:val="22"/>
        </w:rPr>
        <w:t>E</w:t>
      </w:r>
      <w:r w:rsidR="00364826" w:rsidRPr="00AF064F">
        <w:rPr>
          <w:sz w:val="22"/>
          <w:szCs w:val="22"/>
        </w:rPr>
        <w:t>chinocandin</w:t>
      </w:r>
      <w:r w:rsidR="00364826">
        <w:rPr>
          <w:sz w:val="22"/>
          <w:szCs w:val="22"/>
        </w:rPr>
        <w:t>s</w:t>
      </w:r>
      <w:r w:rsidR="00364826" w:rsidRPr="00AF064F">
        <w:rPr>
          <w:sz w:val="22"/>
          <w:szCs w:val="22"/>
        </w:rPr>
        <w:t xml:space="preserve"> </w:t>
      </w:r>
      <w:r w:rsidR="008C201D">
        <w:rPr>
          <w:sz w:val="22"/>
          <w:szCs w:val="22"/>
        </w:rPr>
        <w:t xml:space="preserve">or </w:t>
      </w:r>
      <w:r w:rsidR="008C201D" w:rsidRPr="00AF064F">
        <w:rPr>
          <w:sz w:val="22"/>
          <w:szCs w:val="22"/>
        </w:rPr>
        <w:t xml:space="preserve">Amphotericin B </w:t>
      </w:r>
      <w:r w:rsidR="00364826" w:rsidRPr="00AF064F">
        <w:rPr>
          <w:sz w:val="22"/>
          <w:szCs w:val="22"/>
        </w:rPr>
        <w:t xml:space="preserve">are recommended </w:t>
      </w:r>
      <w:r w:rsidR="008C201D">
        <w:rPr>
          <w:sz w:val="22"/>
          <w:szCs w:val="22"/>
        </w:rPr>
        <w:t xml:space="preserve">for </w:t>
      </w:r>
      <w:r w:rsidR="00364826" w:rsidRPr="00AF064F">
        <w:rPr>
          <w:sz w:val="22"/>
          <w:szCs w:val="22"/>
        </w:rPr>
        <w:t xml:space="preserve">treatment, with </w:t>
      </w:r>
      <w:r w:rsidR="008C201D" w:rsidRPr="00AF064F">
        <w:rPr>
          <w:sz w:val="22"/>
          <w:szCs w:val="22"/>
        </w:rPr>
        <w:t>extended spectrum</w:t>
      </w:r>
      <w:r w:rsidR="00364826" w:rsidRPr="00AF064F">
        <w:rPr>
          <w:sz w:val="22"/>
          <w:szCs w:val="22"/>
        </w:rPr>
        <w:t xml:space="preserve"> triazoles </w:t>
      </w:r>
      <w:r w:rsidR="008C201D">
        <w:rPr>
          <w:sz w:val="22"/>
          <w:szCs w:val="22"/>
        </w:rPr>
        <w:t xml:space="preserve">being </w:t>
      </w:r>
      <w:r w:rsidR="00364826" w:rsidRPr="00AF064F">
        <w:rPr>
          <w:sz w:val="22"/>
          <w:szCs w:val="22"/>
        </w:rPr>
        <w:t>acceptable alternatives for candidemia and invasive candidiasis. (</w:t>
      </w:r>
      <w:r w:rsidR="00F8535A">
        <w:rPr>
          <w:sz w:val="22"/>
          <w:szCs w:val="22"/>
        </w:rPr>
        <w:t>8</w:t>
      </w:r>
      <w:r w:rsidR="00364826" w:rsidRPr="00AF064F">
        <w:rPr>
          <w:sz w:val="22"/>
          <w:szCs w:val="22"/>
        </w:rPr>
        <w:t xml:space="preserve">) </w:t>
      </w:r>
      <w:r w:rsidRPr="00AF064F">
        <w:rPr>
          <w:sz w:val="22"/>
          <w:szCs w:val="22"/>
        </w:rPr>
        <w:t xml:space="preserve">The frequency of invasive disease with </w:t>
      </w:r>
      <w:r w:rsidRPr="00AF064F">
        <w:rPr>
          <w:i/>
          <w:iCs/>
          <w:sz w:val="22"/>
          <w:szCs w:val="22"/>
        </w:rPr>
        <w:t>C. tropicalis</w:t>
      </w:r>
      <w:r w:rsidRPr="00AF064F">
        <w:rPr>
          <w:sz w:val="22"/>
          <w:szCs w:val="22"/>
        </w:rPr>
        <w:t xml:space="preserve"> varies by </w:t>
      </w:r>
      <w:r w:rsidR="008C201D">
        <w:rPr>
          <w:sz w:val="22"/>
          <w:szCs w:val="22"/>
        </w:rPr>
        <w:t>geographical location</w:t>
      </w:r>
      <w:r w:rsidRPr="00AF064F">
        <w:rPr>
          <w:sz w:val="22"/>
          <w:szCs w:val="22"/>
        </w:rPr>
        <w:t xml:space="preserve">, causing 3-66% of </w:t>
      </w:r>
      <w:r w:rsidR="008C201D">
        <w:rPr>
          <w:sz w:val="22"/>
          <w:szCs w:val="22"/>
        </w:rPr>
        <w:t xml:space="preserve">all </w:t>
      </w:r>
      <w:r w:rsidR="00EA10EA" w:rsidRPr="00AF064F">
        <w:rPr>
          <w:sz w:val="22"/>
          <w:szCs w:val="22"/>
        </w:rPr>
        <w:t>candidemia</w:t>
      </w:r>
      <w:r w:rsidRPr="00AF064F">
        <w:rPr>
          <w:sz w:val="22"/>
          <w:szCs w:val="22"/>
        </w:rPr>
        <w:t xml:space="preserve">, depending on </w:t>
      </w:r>
      <w:r w:rsidR="008C201D">
        <w:rPr>
          <w:sz w:val="22"/>
          <w:szCs w:val="22"/>
        </w:rPr>
        <w:t>where you are</w:t>
      </w:r>
      <w:r w:rsidRPr="00AF064F">
        <w:rPr>
          <w:sz w:val="22"/>
          <w:szCs w:val="22"/>
        </w:rPr>
        <w:t>.</w:t>
      </w:r>
      <w:r w:rsidR="00364826">
        <w:rPr>
          <w:sz w:val="22"/>
          <w:szCs w:val="22"/>
        </w:rPr>
        <w:t xml:space="preserve"> (</w:t>
      </w:r>
      <w:r w:rsidR="00F8535A">
        <w:rPr>
          <w:sz w:val="22"/>
          <w:szCs w:val="22"/>
        </w:rPr>
        <w:t>9</w:t>
      </w:r>
      <w:r w:rsidR="00364826">
        <w:rPr>
          <w:sz w:val="22"/>
          <w:szCs w:val="22"/>
        </w:rPr>
        <w:t>)</w:t>
      </w:r>
      <w:r w:rsidRPr="00AF064F">
        <w:rPr>
          <w:sz w:val="22"/>
          <w:szCs w:val="22"/>
        </w:rPr>
        <w:t xml:space="preserve"> </w:t>
      </w:r>
      <w:r w:rsidRPr="00AF064F">
        <w:rPr>
          <w:i/>
          <w:iCs/>
          <w:sz w:val="22"/>
          <w:szCs w:val="22"/>
        </w:rPr>
        <w:t>Candida tropicalis</w:t>
      </w:r>
      <w:r w:rsidRPr="00AF064F">
        <w:rPr>
          <w:sz w:val="22"/>
          <w:szCs w:val="22"/>
        </w:rPr>
        <w:t xml:space="preserve"> is seen in cancer patients and leukemia patients with </w:t>
      </w:r>
      <w:r w:rsidR="008C2910">
        <w:rPr>
          <w:sz w:val="22"/>
          <w:szCs w:val="22"/>
        </w:rPr>
        <w:t>significant</w:t>
      </w:r>
      <w:r w:rsidRPr="00AF064F">
        <w:rPr>
          <w:sz w:val="22"/>
          <w:szCs w:val="22"/>
        </w:rPr>
        <w:t xml:space="preserve"> granulocytopenia. </w:t>
      </w:r>
      <w:r w:rsidRPr="00AF064F">
        <w:rPr>
          <w:i/>
          <w:iCs/>
          <w:sz w:val="22"/>
          <w:szCs w:val="22"/>
        </w:rPr>
        <w:t>C. tropicalis</w:t>
      </w:r>
      <w:r w:rsidRPr="00AF064F">
        <w:rPr>
          <w:sz w:val="22"/>
          <w:szCs w:val="22"/>
        </w:rPr>
        <w:t xml:space="preserve"> is particularly virulent </w:t>
      </w:r>
      <w:r w:rsidR="008C2910">
        <w:rPr>
          <w:sz w:val="22"/>
          <w:szCs w:val="22"/>
        </w:rPr>
        <w:t xml:space="preserve">and deadly </w:t>
      </w:r>
      <w:r w:rsidRPr="00AF064F">
        <w:rPr>
          <w:sz w:val="22"/>
          <w:szCs w:val="22"/>
        </w:rPr>
        <w:t xml:space="preserve">in neutropenic hosts. Hematogenous spread to </w:t>
      </w:r>
      <w:r w:rsidR="008C201D">
        <w:rPr>
          <w:sz w:val="22"/>
          <w:szCs w:val="22"/>
        </w:rPr>
        <w:t xml:space="preserve">multiple </w:t>
      </w:r>
      <w:r w:rsidRPr="00AF064F">
        <w:rPr>
          <w:sz w:val="22"/>
          <w:szCs w:val="22"/>
        </w:rPr>
        <w:t xml:space="preserve">peripheral organs is </w:t>
      </w:r>
      <w:proofErr w:type="gramStart"/>
      <w:r w:rsidRPr="00AF064F">
        <w:rPr>
          <w:sz w:val="22"/>
          <w:szCs w:val="22"/>
        </w:rPr>
        <w:t>fairly common</w:t>
      </w:r>
      <w:proofErr w:type="gramEnd"/>
      <w:r w:rsidRPr="00AF064F">
        <w:rPr>
          <w:sz w:val="22"/>
          <w:szCs w:val="22"/>
        </w:rPr>
        <w:t xml:space="preserve">, with </w:t>
      </w:r>
      <w:r w:rsidRPr="00AF064F">
        <w:rPr>
          <w:sz w:val="22"/>
          <w:szCs w:val="22"/>
        </w:rPr>
        <w:lastRenderedPageBreak/>
        <w:t xml:space="preserve">dissemination and eventual fungemia. </w:t>
      </w:r>
      <w:r w:rsidR="00364826" w:rsidRPr="00364826">
        <w:rPr>
          <w:i/>
          <w:iCs/>
          <w:sz w:val="22"/>
          <w:szCs w:val="22"/>
        </w:rPr>
        <w:t>C. tropicalis</w:t>
      </w:r>
      <w:r w:rsidR="00364826" w:rsidRPr="00364826">
        <w:rPr>
          <w:sz w:val="22"/>
          <w:szCs w:val="22"/>
        </w:rPr>
        <w:t xml:space="preserve"> infection show</w:t>
      </w:r>
      <w:r w:rsidR="00364826">
        <w:rPr>
          <w:sz w:val="22"/>
          <w:szCs w:val="22"/>
        </w:rPr>
        <w:t>s the</w:t>
      </w:r>
      <w:r w:rsidR="00364826" w:rsidRPr="00364826">
        <w:rPr>
          <w:sz w:val="22"/>
          <w:szCs w:val="22"/>
        </w:rPr>
        <w:t xml:space="preserve"> worst clinical outcome among non-albicans candidemia.</w:t>
      </w:r>
      <w:r w:rsidR="00364826">
        <w:rPr>
          <w:sz w:val="22"/>
          <w:szCs w:val="22"/>
        </w:rPr>
        <w:t xml:space="preserve"> (8,</w:t>
      </w:r>
      <w:r w:rsidR="00F8535A">
        <w:rPr>
          <w:sz w:val="22"/>
          <w:szCs w:val="22"/>
        </w:rPr>
        <w:t xml:space="preserve"> </w:t>
      </w:r>
      <w:r w:rsidR="00364826">
        <w:rPr>
          <w:sz w:val="22"/>
          <w:szCs w:val="22"/>
        </w:rPr>
        <w:t>9</w:t>
      </w:r>
      <w:r w:rsidR="00F8535A">
        <w:rPr>
          <w:sz w:val="22"/>
          <w:szCs w:val="22"/>
        </w:rPr>
        <w:t>, 10</w:t>
      </w:r>
      <w:r w:rsidR="00364826">
        <w:rPr>
          <w:sz w:val="22"/>
          <w:szCs w:val="22"/>
        </w:rPr>
        <w:t xml:space="preserve">) </w:t>
      </w:r>
      <w:r w:rsidRPr="00AF064F">
        <w:rPr>
          <w:sz w:val="22"/>
          <w:szCs w:val="22"/>
        </w:rPr>
        <w:t xml:space="preserve">It has a high ranking in significance </w:t>
      </w:r>
      <w:r w:rsidR="00364826">
        <w:rPr>
          <w:sz w:val="22"/>
          <w:szCs w:val="22"/>
        </w:rPr>
        <w:t xml:space="preserve">(#10 on the list) </w:t>
      </w:r>
      <w:r w:rsidRPr="00AF064F">
        <w:rPr>
          <w:sz w:val="22"/>
          <w:szCs w:val="22"/>
        </w:rPr>
        <w:t>in the recent WHO fungal pathogens because of its</w:t>
      </w:r>
      <w:r w:rsidR="00364826">
        <w:rPr>
          <w:sz w:val="22"/>
          <w:szCs w:val="22"/>
        </w:rPr>
        <w:t xml:space="preserve"> severity and</w:t>
      </w:r>
      <w:r w:rsidRPr="00AF064F">
        <w:rPr>
          <w:sz w:val="22"/>
          <w:szCs w:val="22"/>
        </w:rPr>
        <w:t xml:space="preserve"> prevalence</w:t>
      </w:r>
      <w:r w:rsidR="00364826">
        <w:rPr>
          <w:sz w:val="22"/>
          <w:szCs w:val="22"/>
        </w:rPr>
        <w:t>.</w:t>
      </w:r>
      <w:r w:rsidRPr="00AF064F">
        <w:rPr>
          <w:sz w:val="22"/>
          <w:szCs w:val="22"/>
        </w:rPr>
        <w:t xml:space="preserve"> </w:t>
      </w:r>
    </w:p>
    <w:p w14:paraId="53CEF306" w14:textId="7C0093AE" w:rsidR="000A49CB" w:rsidRPr="00AF064F" w:rsidRDefault="000A49CB" w:rsidP="000A49CB">
      <w:pPr>
        <w:pStyle w:val="NormalWeb"/>
        <w:rPr>
          <w:sz w:val="22"/>
          <w:szCs w:val="22"/>
        </w:rPr>
      </w:pPr>
      <w:r w:rsidRPr="00AF064F">
        <w:rPr>
          <w:sz w:val="22"/>
          <w:szCs w:val="22"/>
        </w:rPr>
        <w:t xml:space="preserve">On </w:t>
      </w:r>
      <w:r w:rsidR="008C201D" w:rsidRPr="00AF064F">
        <w:rPr>
          <w:sz w:val="22"/>
          <w:szCs w:val="22"/>
        </w:rPr>
        <w:t>Sabauraud</w:t>
      </w:r>
      <w:r w:rsidR="008C201D">
        <w:rPr>
          <w:sz w:val="22"/>
          <w:szCs w:val="22"/>
        </w:rPr>
        <w:t>’s</w:t>
      </w:r>
      <w:r w:rsidRPr="00AF064F">
        <w:rPr>
          <w:sz w:val="22"/>
          <w:szCs w:val="22"/>
        </w:rPr>
        <w:t xml:space="preserve"> dextrose </w:t>
      </w:r>
      <w:r w:rsidR="008C201D">
        <w:rPr>
          <w:sz w:val="22"/>
          <w:szCs w:val="22"/>
        </w:rPr>
        <w:t>media</w:t>
      </w:r>
      <w:r w:rsidRPr="00AF064F">
        <w:rPr>
          <w:sz w:val="22"/>
          <w:szCs w:val="22"/>
        </w:rPr>
        <w:t xml:space="preserve">, </w:t>
      </w:r>
      <w:r w:rsidRPr="00710233">
        <w:rPr>
          <w:i/>
          <w:iCs/>
          <w:sz w:val="22"/>
          <w:szCs w:val="22"/>
        </w:rPr>
        <w:t>C. tropicalis</w:t>
      </w:r>
      <w:r w:rsidRPr="00AF064F">
        <w:rPr>
          <w:sz w:val="22"/>
          <w:szCs w:val="22"/>
        </w:rPr>
        <w:t xml:space="preserve"> are white, or cream-colored</w:t>
      </w:r>
      <w:r w:rsidR="008C201D">
        <w:rPr>
          <w:sz w:val="22"/>
          <w:szCs w:val="22"/>
        </w:rPr>
        <w:t>,</w:t>
      </w:r>
      <w:r w:rsidR="008C201D" w:rsidRPr="008C201D">
        <w:rPr>
          <w:sz w:val="22"/>
          <w:szCs w:val="22"/>
        </w:rPr>
        <w:t xml:space="preserve"> </w:t>
      </w:r>
      <w:r w:rsidR="008C201D" w:rsidRPr="00AF064F">
        <w:rPr>
          <w:sz w:val="22"/>
          <w:szCs w:val="22"/>
        </w:rPr>
        <w:t xml:space="preserve">dull, </w:t>
      </w:r>
      <w:r w:rsidR="008C201D">
        <w:rPr>
          <w:sz w:val="22"/>
          <w:szCs w:val="22"/>
        </w:rPr>
        <w:t xml:space="preserve">and </w:t>
      </w:r>
      <w:r w:rsidR="008C201D" w:rsidRPr="00AF064F">
        <w:rPr>
          <w:sz w:val="22"/>
          <w:szCs w:val="22"/>
        </w:rPr>
        <w:t xml:space="preserve">dry, </w:t>
      </w:r>
      <w:r w:rsidRPr="00AF064F">
        <w:rPr>
          <w:sz w:val="22"/>
          <w:szCs w:val="22"/>
        </w:rPr>
        <w:t>with a myceli</w:t>
      </w:r>
      <w:r w:rsidR="008C201D">
        <w:rPr>
          <w:sz w:val="22"/>
          <w:szCs w:val="22"/>
        </w:rPr>
        <w:t>um fringe</w:t>
      </w:r>
      <w:r w:rsidRPr="00AF064F">
        <w:rPr>
          <w:sz w:val="22"/>
          <w:szCs w:val="22"/>
        </w:rPr>
        <w:t xml:space="preserve"> border</w:t>
      </w:r>
      <w:r w:rsidR="00FD2BCD">
        <w:rPr>
          <w:sz w:val="22"/>
          <w:szCs w:val="22"/>
        </w:rPr>
        <w:t xml:space="preserve"> edge</w:t>
      </w:r>
      <w:r w:rsidRPr="00AF064F">
        <w:rPr>
          <w:sz w:val="22"/>
          <w:szCs w:val="22"/>
        </w:rPr>
        <w:t xml:space="preserve">. On CHROMagar Candida, </w:t>
      </w:r>
      <w:r w:rsidRPr="00AF064F">
        <w:rPr>
          <w:i/>
          <w:iCs/>
          <w:sz w:val="22"/>
          <w:szCs w:val="22"/>
        </w:rPr>
        <w:t>C. tropicalis</w:t>
      </w:r>
      <w:r w:rsidRPr="00AF064F">
        <w:rPr>
          <w:sz w:val="22"/>
          <w:szCs w:val="22"/>
        </w:rPr>
        <w:t xml:space="preserve"> colonies appear </w:t>
      </w:r>
      <w:r w:rsidR="00FD2BCD">
        <w:rPr>
          <w:sz w:val="22"/>
          <w:szCs w:val="22"/>
        </w:rPr>
        <w:t xml:space="preserve">as </w:t>
      </w:r>
      <w:r w:rsidRPr="00AF064F">
        <w:rPr>
          <w:sz w:val="22"/>
          <w:szCs w:val="22"/>
        </w:rPr>
        <w:t>dark blue to</w:t>
      </w:r>
      <w:r w:rsidR="00FD2BCD">
        <w:rPr>
          <w:sz w:val="22"/>
          <w:szCs w:val="22"/>
        </w:rPr>
        <w:t xml:space="preserve"> a</w:t>
      </w:r>
      <w:r w:rsidRPr="00AF064F">
        <w:rPr>
          <w:sz w:val="22"/>
          <w:szCs w:val="22"/>
        </w:rPr>
        <w:t xml:space="preserve"> metallic </w:t>
      </w:r>
      <w:r w:rsidR="00FD2BCD">
        <w:rPr>
          <w:sz w:val="22"/>
          <w:szCs w:val="22"/>
        </w:rPr>
        <w:t xml:space="preserve">shiny </w:t>
      </w:r>
      <w:r w:rsidRPr="00AF064F">
        <w:rPr>
          <w:sz w:val="22"/>
          <w:szCs w:val="22"/>
        </w:rPr>
        <w:t xml:space="preserve">blue. On corn meal/tween agar, oval blastospores are seen </w:t>
      </w:r>
      <w:r w:rsidR="008C201D">
        <w:rPr>
          <w:sz w:val="22"/>
          <w:szCs w:val="22"/>
        </w:rPr>
        <w:t xml:space="preserve">in small numbers </w:t>
      </w:r>
      <w:r w:rsidRPr="00AF064F">
        <w:rPr>
          <w:sz w:val="22"/>
          <w:szCs w:val="22"/>
        </w:rPr>
        <w:t xml:space="preserve">along </w:t>
      </w:r>
      <w:r w:rsidR="00FD2BCD">
        <w:rPr>
          <w:sz w:val="22"/>
          <w:szCs w:val="22"/>
        </w:rPr>
        <w:t xml:space="preserve">the </w:t>
      </w:r>
      <w:r w:rsidRPr="00AF064F">
        <w:rPr>
          <w:sz w:val="22"/>
          <w:szCs w:val="22"/>
        </w:rPr>
        <w:t>hyphae in irregular clu</w:t>
      </w:r>
      <w:r w:rsidR="00FD2BCD">
        <w:rPr>
          <w:sz w:val="22"/>
          <w:szCs w:val="22"/>
        </w:rPr>
        <w:t>mp</w:t>
      </w:r>
      <w:r w:rsidRPr="00AF064F">
        <w:rPr>
          <w:sz w:val="22"/>
          <w:szCs w:val="22"/>
        </w:rPr>
        <w:t>s</w:t>
      </w:r>
      <w:r w:rsidR="00C16694">
        <w:rPr>
          <w:sz w:val="22"/>
          <w:szCs w:val="22"/>
        </w:rPr>
        <w:t xml:space="preserve"> </w:t>
      </w:r>
      <w:r w:rsidR="00C16694" w:rsidRPr="00AF064F">
        <w:rPr>
          <w:sz w:val="22"/>
          <w:szCs w:val="22"/>
        </w:rPr>
        <w:t>at 25°C after 72 hours of incubation</w:t>
      </w:r>
      <w:r w:rsidRPr="00AF064F">
        <w:rPr>
          <w:sz w:val="22"/>
          <w:szCs w:val="22"/>
        </w:rPr>
        <w:t xml:space="preserve">. </w:t>
      </w:r>
      <w:r w:rsidRPr="00AF064F">
        <w:rPr>
          <w:i/>
          <w:iCs/>
          <w:sz w:val="22"/>
          <w:szCs w:val="22"/>
        </w:rPr>
        <w:t>C. tropicalis</w:t>
      </w:r>
      <w:r w:rsidRPr="00AF064F">
        <w:rPr>
          <w:sz w:val="22"/>
          <w:szCs w:val="22"/>
        </w:rPr>
        <w:t xml:space="preserve"> </w:t>
      </w:r>
      <w:r w:rsidR="00FD2BCD">
        <w:rPr>
          <w:sz w:val="22"/>
          <w:szCs w:val="22"/>
        </w:rPr>
        <w:t>can produce</w:t>
      </w:r>
      <w:r w:rsidRPr="00AF064F">
        <w:rPr>
          <w:sz w:val="22"/>
          <w:szCs w:val="22"/>
        </w:rPr>
        <w:t xml:space="preserve"> true hyphae. Chlamydosphores are extremely rare. </w:t>
      </w:r>
    </w:p>
    <w:p w14:paraId="454E06F2" w14:textId="77777777" w:rsidR="000A49CB" w:rsidRPr="00776D13" w:rsidRDefault="000A49CB" w:rsidP="000A49CB">
      <w:pPr>
        <w:pStyle w:val="NormalWeb"/>
        <w:rPr>
          <w:b/>
          <w:bCs/>
          <w:sz w:val="22"/>
          <w:szCs w:val="22"/>
        </w:rPr>
      </w:pPr>
      <w:r w:rsidRPr="00776D13">
        <w:rPr>
          <w:b/>
          <w:bCs/>
          <w:sz w:val="22"/>
          <w:szCs w:val="22"/>
        </w:rPr>
        <w:t xml:space="preserve">Other </w:t>
      </w:r>
      <w:r w:rsidRPr="00776D13">
        <w:rPr>
          <w:b/>
          <w:bCs/>
          <w:i/>
          <w:iCs/>
          <w:sz w:val="22"/>
          <w:szCs w:val="22"/>
        </w:rPr>
        <w:t>Candida species</w:t>
      </w:r>
      <w:r w:rsidRPr="00776D13">
        <w:rPr>
          <w:b/>
          <w:bCs/>
          <w:sz w:val="22"/>
          <w:szCs w:val="22"/>
        </w:rPr>
        <w:t xml:space="preserve"> and other yeasts of medical importance</w:t>
      </w:r>
    </w:p>
    <w:p w14:paraId="5D6D3C9E" w14:textId="77777777" w:rsidR="000A49CB" w:rsidRPr="00AF064F" w:rsidRDefault="000A49CB" w:rsidP="000A49CB">
      <w:pPr>
        <w:pStyle w:val="NormalWeb"/>
        <w:rPr>
          <w:sz w:val="22"/>
          <w:szCs w:val="22"/>
        </w:rPr>
      </w:pPr>
      <w:r w:rsidRPr="00AF064F">
        <w:rPr>
          <w:sz w:val="22"/>
          <w:szCs w:val="22"/>
        </w:rPr>
        <w:t xml:space="preserve">This chapter is in no way a comprehensive list of all the yeasts reported to be associated with candidiasis or other yeast infections. Many other </w:t>
      </w:r>
      <w:r w:rsidRPr="002A71FC">
        <w:rPr>
          <w:i/>
          <w:iCs/>
          <w:sz w:val="22"/>
          <w:szCs w:val="22"/>
        </w:rPr>
        <w:t>Candida species</w:t>
      </w:r>
      <w:proofErr w:type="gramStart"/>
      <w:r w:rsidRPr="00AF064F">
        <w:rPr>
          <w:sz w:val="22"/>
          <w:szCs w:val="22"/>
        </w:rPr>
        <w:t>, in particular, and</w:t>
      </w:r>
      <w:proofErr w:type="gramEnd"/>
      <w:r w:rsidRPr="00AF064F">
        <w:rPr>
          <w:sz w:val="22"/>
          <w:szCs w:val="22"/>
        </w:rPr>
        <w:t xml:space="preserve"> other yeast species have been reported in mucocutaneous infections, candidiasis, and even serious invasive infections. This points to the value of speciating the yeasts you isolate in these cases to monitor medical and epidemiological trends. Generally, the methods covered here for identification can also identify these other yeasts.</w:t>
      </w:r>
    </w:p>
    <w:p w14:paraId="42BB56E9" w14:textId="77777777" w:rsidR="000A49CB" w:rsidRPr="00C80A09" w:rsidRDefault="000A49CB" w:rsidP="000A49CB">
      <w:pPr>
        <w:pStyle w:val="NormalWeb"/>
        <w:rPr>
          <w:b/>
          <w:bCs/>
          <w:i/>
          <w:iCs/>
          <w:sz w:val="22"/>
          <w:szCs w:val="22"/>
        </w:rPr>
      </w:pPr>
      <w:r w:rsidRPr="00C80A09">
        <w:rPr>
          <w:b/>
          <w:bCs/>
          <w:i/>
          <w:iCs/>
          <w:sz w:val="22"/>
          <w:szCs w:val="22"/>
        </w:rPr>
        <w:t>Cryptococcus species</w:t>
      </w:r>
    </w:p>
    <w:p w14:paraId="2801F67F" w14:textId="7E186258" w:rsidR="000A49CB" w:rsidRPr="00AF064F" w:rsidRDefault="000A49CB" w:rsidP="000A49CB">
      <w:pPr>
        <w:pStyle w:val="NormalWeb"/>
        <w:rPr>
          <w:sz w:val="22"/>
          <w:szCs w:val="22"/>
        </w:rPr>
      </w:pPr>
      <w:r w:rsidRPr="00C80A09">
        <w:rPr>
          <w:i/>
          <w:iCs/>
          <w:sz w:val="22"/>
          <w:szCs w:val="22"/>
        </w:rPr>
        <w:t>Cryptococcus neoformans</w:t>
      </w:r>
      <w:r w:rsidRPr="00AF064F">
        <w:rPr>
          <w:sz w:val="22"/>
          <w:szCs w:val="22"/>
        </w:rPr>
        <w:t xml:space="preserve"> causes cryptococcosis and has considerable pathology. That accounts for its critical ranking and significance in the recent WHO fungal pathogens list (#1)</w:t>
      </w:r>
      <w:r w:rsidR="000D5EC2">
        <w:rPr>
          <w:sz w:val="22"/>
          <w:szCs w:val="22"/>
        </w:rPr>
        <w:t>. (1)</w:t>
      </w:r>
      <w:r w:rsidRPr="00AF064F">
        <w:rPr>
          <w:sz w:val="22"/>
          <w:szCs w:val="22"/>
        </w:rPr>
        <w:t xml:space="preserve"> This global pathogen is found in pigeons or other bird droppings and throughout nature. These yeasts are frequently inhaled and may cause a mold, subclinical primary pulmonary infection. People with chronic lung diseases like bronchitis or bronchiectasis may become asymptomatic carriers of </w:t>
      </w:r>
      <w:r w:rsidRPr="00C80A09">
        <w:rPr>
          <w:i/>
          <w:iCs/>
          <w:sz w:val="22"/>
          <w:szCs w:val="22"/>
        </w:rPr>
        <w:t>Cryptococcus spp</w:t>
      </w:r>
      <w:r w:rsidRPr="00AF064F">
        <w:rPr>
          <w:sz w:val="22"/>
          <w:szCs w:val="22"/>
        </w:rPr>
        <w:t>. Patients with symptomatic disease manifest with cough, fever, and single or multiple nodules in the mid-to-lower-lung fields on chest radiographs. (</w:t>
      </w:r>
      <w:r w:rsidR="00723311">
        <w:rPr>
          <w:sz w:val="22"/>
          <w:szCs w:val="22"/>
        </w:rPr>
        <w:t>2</w:t>
      </w:r>
      <w:r w:rsidR="002D052A">
        <w:rPr>
          <w:sz w:val="22"/>
          <w:szCs w:val="22"/>
        </w:rPr>
        <w:t>,</w:t>
      </w:r>
      <w:r w:rsidR="00723311">
        <w:rPr>
          <w:sz w:val="22"/>
          <w:szCs w:val="22"/>
        </w:rPr>
        <w:t>10</w:t>
      </w:r>
      <w:r w:rsidRPr="00AF064F">
        <w:rPr>
          <w:sz w:val="22"/>
          <w:szCs w:val="22"/>
        </w:rPr>
        <w:t xml:space="preserve">) Many patients have dense </w:t>
      </w:r>
      <w:proofErr w:type="gramStart"/>
      <w:r w:rsidRPr="00AF064F">
        <w:rPr>
          <w:sz w:val="22"/>
          <w:szCs w:val="22"/>
        </w:rPr>
        <w:t>infiltrate</w:t>
      </w:r>
      <w:proofErr w:type="gramEnd"/>
      <w:r w:rsidRPr="00AF064F">
        <w:rPr>
          <w:sz w:val="22"/>
          <w:szCs w:val="22"/>
        </w:rPr>
        <w:t xml:space="preserve"> in single lung segments. About 18% of untreated patients develop dissemination in immune-competent patients, with the remainder demonstrating healed or "walled-off" granulomas. In patients with compromised immunity, other underlying </w:t>
      </w:r>
      <w:proofErr w:type="gramStart"/>
      <w:r w:rsidRPr="00AF064F">
        <w:rPr>
          <w:sz w:val="22"/>
          <w:szCs w:val="22"/>
        </w:rPr>
        <w:t>disease</w:t>
      </w:r>
      <w:proofErr w:type="gramEnd"/>
      <w:r w:rsidRPr="00AF064F">
        <w:rPr>
          <w:sz w:val="22"/>
          <w:szCs w:val="22"/>
        </w:rPr>
        <w:t>, or under systemic steroid therapy, the infection disseminates more often. Meningitis is a complication in 40 to 80% of these disseminated cases, and symptoms develop rapidly in immunosuppressed patients. (</w:t>
      </w:r>
      <w:r w:rsidR="00723311">
        <w:rPr>
          <w:sz w:val="22"/>
          <w:szCs w:val="22"/>
        </w:rPr>
        <w:t>2</w:t>
      </w:r>
      <w:r w:rsidRPr="00AF064F">
        <w:rPr>
          <w:sz w:val="22"/>
          <w:szCs w:val="22"/>
        </w:rPr>
        <w:t>) Symptoms include a dull headache, confusion, stupor, nausea, vomiting, stiff neck, loss of balance, fever, decreased visual acuity, possible swelling of the optic nerve, and hydrocephalus. (</w:t>
      </w:r>
      <w:r w:rsidR="00723311">
        <w:rPr>
          <w:sz w:val="22"/>
          <w:szCs w:val="22"/>
        </w:rPr>
        <w:t>2</w:t>
      </w:r>
      <w:r w:rsidRPr="00AF064F">
        <w:rPr>
          <w:sz w:val="22"/>
          <w:szCs w:val="22"/>
        </w:rPr>
        <w:t xml:space="preserve">) CSF is clear with increased protein and decreased glucose, and typically, lymphocytes predominate, but occasional polymorphonuclear predominance happens. Dissemination can also involve hepatosplenic infection, osteomyelitis, subcutaneous infection, skin nodules, and prostatitis. The average survival of AIDS patients after a </w:t>
      </w:r>
      <w:r w:rsidRPr="00C80A09">
        <w:rPr>
          <w:i/>
          <w:iCs/>
          <w:sz w:val="22"/>
          <w:szCs w:val="22"/>
        </w:rPr>
        <w:t>Cryptococcus</w:t>
      </w:r>
      <w:r w:rsidRPr="00AF064F">
        <w:rPr>
          <w:sz w:val="22"/>
          <w:szCs w:val="22"/>
        </w:rPr>
        <w:t xml:space="preserve"> diagnosis is only six months.</w:t>
      </w:r>
      <w:r w:rsidR="002D052A">
        <w:rPr>
          <w:sz w:val="22"/>
          <w:szCs w:val="22"/>
        </w:rPr>
        <w:t xml:space="preserve"> (</w:t>
      </w:r>
      <w:r w:rsidR="00723311">
        <w:rPr>
          <w:sz w:val="22"/>
          <w:szCs w:val="22"/>
        </w:rPr>
        <w:t>2</w:t>
      </w:r>
      <w:r w:rsidR="002D052A">
        <w:rPr>
          <w:sz w:val="22"/>
          <w:szCs w:val="22"/>
        </w:rPr>
        <w:t>)</w:t>
      </w:r>
    </w:p>
    <w:p w14:paraId="6E5A3569" w14:textId="325F972A" w:rsidR="000A49CB" w:rsidRPr="00AF064F" w:rsidRDefault="000A49CB" w:rsidP="000A49CB">
      <w:pPr>
        <w:pStyle w:val="NormalWeb"/>
        <w:rPr>
          <w:sz w:val="22"/>
          <w:szCs w:val="22"/>
        </w:rPr>
      </w:pPr>
      <w:r w:rsidRPr="00AF064F">
        <w:rPr>
          <w:sz w:val="22"/>
          <w:szCs w:val="22"/>
        </w:rPr>
        <w:t xml:space="preserve">The two main cryptococcal pathogens are </w:t>
      </w:r>
      <w:r w:rsidR="00FD2BCD">
        <w:rPr>
          <w:sz w:val="22"/>
          <w:szCs w:val="22"/>
        </w:rPr>
        <w:t xml:space="preserve">the species </w:t>
      </w:r>
      <w:r w:rsidRPr="00C80A09">
        <w:rPr>
          <w:i/>
          <w:iCs/>
          <w:sz w:val="22"/>
          <w:szCs w:val="22"/>
        </w:rPr>
        <w:t>Cryptococcus neoformans</w:t>
      </w:r>
      <w:r w:rsidRPr="00AF064F">
        <w:rPr>
          <w:sz w:val="22"/>
          <w:szCs w:val="22"/>
        </w:rPr>
        <w:t xml:space="preserve"> and </w:t>
      </w:r>
      <w:r w:rsidRPr="00FD2BCD">
        <w:rPr>
          <w:i/>
          <w:iCs/>
          <w:sz w:val="22"/>
          <w:szCs w:val="22"/>
        </w:rPr>
        <w:t>Cryptococcus gattii</w:t>
      </w:r>
      <w:r w:rsidRPr="00AF064F">
        <w:rPr>
          <w:sz w:val="22"/>
          <w:szCs w:val="22"/>
        </w:rPr>
        <w:t xml:space="preserve">. Both are significant pathogens, and </w:t>
      </w:r>
      <w:r w:rsidRPr="00C80A09">
        <w:rPr>
          <w:i/>
          <w:iCs/>
          <w:sz w:val="22"/>
          <w:szCs w:val="22"/>
        </w:rPr>
        <w:t>C. gattii</w:t>
      </w:r>
      <w:r w:rsidRPr="00AF064F">
        <w:rPr>
          <w:sz w:val="22"/>
          <w:szCs w:val="22"/>
        </w:rPr>
        <w:t xml:space="preserve"> has a high ranking as a priority in the recent WHO fungal pathogens list (#16) (</w:t>
      </w:r>
      <w:r w:rsidRPr="00FD2BCD">
        <w:rPr>
          <w:i/>
          <w:iCs/>
          <w:sz w:val="22"/>
          <w:szCs w:val="22"/>
        </w:rPr>
        <w:t>C. neoformans</w:t>
      </w:r>
      <w:r w:rsidRPr="00AF064F">
        <w:rPr>
          <w:sz w:val="22"/>
          <w:szCs w:val="22"/>
        </w:rPr>
        <w:t xml:space="preserve"> is rated a critical priority #1). </w:t>
      </w:r>
      <w:r w:rsidR="000D5EC2">
        <w:rPr>
          <w:sz w:val="22"/>
          <w:szCs w:val="22"/>
        </w:rPr>
        <w:t xml:space="preserve">(1) </w:t>
      </w:r>
      <w:r w:rsidRPr="00AF064F">
        <w:rPr>
          <w:sz w:val="22"/>
          <w:szCs w:val="22"/>
        </w:rPr>
        <w:t xml:space="preserve">In people living with HIV, </w:t>
      </w:r>
      <w:r w:rsidRPr="00C80A09">
        <w:rPr>
          <w:i/>
          <w:iCs/>
          <w:sz w:val="22"/>
          <w:szCs w:val="22"/>
        </w:rPr>
        <w:t>C. gattii</w:t>
      </w:r>
      <w:r w:rsidRPr="00AF064F">
        <w:rPr>
          <w:sz w:val="22"/>
          <w:szCs w:val="22"/>
        </w:rPr>
        <w:t xml:space="preserve"> infection has an estimated mortality rate of 10-43%, and </w:t>
      </w:r>
      <w:r w:rsidRPr="00C80A09">
        <w:rPr>
          <w:i/>
          <w:iCs/>
          <w:sz w:val="22"/>
          <w:szCs w:val="22"/>
        </w:rPr>
        <w:t>C. neoformans</w:t>
      </w:r>
      <w:r w:rsidRPr="00AF064F">
        <w:rPr>
          <w:sz w:val="22"/>
          <w:szCs w:val="22"/>
        </w:rPr>
        <w:t xml:space="preserve"> has a mortality rate of 20-61%. </w:t>
      </w:r>
      <w:r w:rsidRPr="00C80A09">
        <w:rPr>
          <w:i/>
          <w:iCs/>
          <w:sz w:val="22"/>
          <w:szCs w:val="22"/>
        </w:rPr>
        <w:t>C. neoformans</w:t>
      </w:r>
      <w:r w:rsidRPr="00AF064F">
        <w:rPr>
          <w:sz w:val="22"/>
          <w:szCs w:val="22"/>
        </w:rPr>
        <w:t xml:space="preserve"> infection has a mortality rate of 8-50% in patients without HIV. </w:t>
      </w:r>
      <w:r w:rsidRPr="00C80A09">
        <w:rPr>
          <w:i/>
          <w:iCs/>
          <w:sz w:val="22"/>
          <w:szCs w:val="22"/>
        </w:rPr>
        <w:t>C. gattii</w:t>
      </w:r>
      <w:r w:rsidRPr="00AF064F">
        <w:rPr>
          <w:sz w:val="22"/>
          <w:szCs w:val="22"/>
        </w:rPr>
        <w:t xml:space="preserve">, however, has a greater incidence of neurological sequelae and reconstitution inflammatory syndrome post-infection. </w:t>
      </w:r>
      <w:r w:rsidR="00B55173">
        <w:rPr>
          <w:sz w:val="22"/>
          <w:szCs w:val="22"/>
        </w:rPr>
        <w:t>(</w:t>
      </w:r>
      <w:r w:rsidR="0012108C">
        <w:rPr>
          <w:sz w:val="22"/>
          <w:szCs w:val="22"/>
        </w:rPr>
        <w:t>2)</w:t>
      </w:r>
    </w:p>
    <w:p w14:paraId="1F9CAEDF" w14:textId="69290A0C" w:rsidR="004F1179" w:rsidRDefault="000A49CB" w:rsidP="000D5EC2">
      <w:pPr>
        <w:pStyle w:val="NormalWeb"/>
        <w:spacing w:before="0" w:beforeAutospacing="0" w:after="0" w:afterAutospacing="0"/>
        <w:contextualSpacing/>
        <w:rPr>
          <w:sz w:val="22"/>
          <w:szCs w:val="22"/>
        </w:rPr>
      </w:pPr>
      <w:r w:rsidRPr="00AF064F">
        <w:rPr>
          <w:sz w:val="22"/>
          <w:szCs w:val="22"/>
        </w:rPr>
        <w:t xml:space="preserve">On </w:t>
      </w:r>
      <w:r w:rsidR="00FD2BCD" w:rsidRPr="00AF064F">
        <w:rPr>
          <w:sz w:val="22"/>
          <w:szCs w:val="22"/>
        </w:rPr>
        <w:t>Sabaurau</w:t>
      </w:r>
      <w:r w:rsidR="00FD2BCD">
        <w:rPr>
          <w:sz w:val="22"/>
          <w:szCs w:val="22"/>
        </w:rPr>
        <w:t>d’s</w:t>
      </w:r>
      <w:r w:rsidR="00C80A09">
        <w:rPr>
          <w:sz w:val="22"/>
          <w:szCs w:val="22"/>
        </w:rPr>
        <w:t xml:space="preserve"> </w:t>
      </w:r>
      <w:r w:rsidRPr="00AF064F">
        <w:rPr>
          <w:sz w:val="22"/>
          <w:szCs w:val="22"/>
        </w:rPr>
        <w:t>dextrose agar</w:t>
      </w:r>
      <w:r w:rsidR="00FD2BCD">
        <w:rPr>
          <w:sz w:val="22"/>
          <w:szCs w:val="22"/>
        </w:rPr>
        <w:t>, colonies</w:t>
      </w:r>
      <w:r w:rsidRPr="00AF064F">
        <w:rPr>
          <w:sz w:val="22"/>
          <w:szCs w:val="22"/>
        </w:rPr>
        <w:t xml:space="preserve"> are generally mucoid or slimy in appearance. Young</w:t>
      </w:r>
      <w:r w:rsidR="00C16694">
        <w:rPr>
          <w:sz w:val="22"/>
          <w:szCs w:val="22"/>
        </w:rPr>
        <w:t>er</w:t>
      </w:r>
      <w:r w:rsidRPr="00AF064F">
        <w:rPr>
          <w:sz w:val="22"/>
          <w:szCs w:val="22"/>
        </w:rPr>
        <w:t xml:space="preserve"> colonies are usually non-pigmented and appear cream color</w:t>
      </w:r>
      <w:r w:rsidR="00FD2BCD">
        <w:rPr>
          <w:sz w:val="22"/>
          <w:szCs w:val="22"/>
        </w:rPr>
        <w:t>ed</w:t>
      </w:r>
      <w:r w:rsidRPr="00AF064F">
        <w:rPr>
          <w:sz w:val="22"/>
          <w:szCs w:val="22"/>
        </w:rPr>
        <w:t xml:space="preserve">. However, </w:t>
      </w:r>
      <w:r w:rsidR="00FD2BCD" w:rsidRPr="00AF064F">
        <w:rPr>
          <w:sz w:val="22"/>
          <w:szCs w:val="22"/>
        </w:rPr>
        <w:t>yellow</w:t>
      </w:r>
      <w:r w:rsidR="00FD2BCD">
        <w:rPr>
          <w:sz w:val="22"/>
          <w:szCs w:val="22"/>
        </w:rPr>
        <w:t xml:space="preserve">, </w:t>
      </w:r>
      <w:r w:rsidRPr="00AF064F">
        <w:rPr>
          <w:sz w:val="22"/>
          <w:szCs w:val="22"/>
        </w:rPr>
        <w:t xml:space="preserve">orange, </w:t>
      </w:r>
      <w:r w:rsidR="00FD2BCD" w:rsidRPr="00AF064F">
        <w:rPr>
          <w:sz w:val="22"/>
          <w:szCs w:val="22"/>
        </w:rPr>
        <w:t xml:space="preserve">red, </w:t>
      </w:r>
      <w:r w:rsidRPr="00AF064F">
        <w:rPr>
          <w:sz w:val="22"/>
          <w:szCs w:val="22"/>
        </w:rPr>
        <w:t xml:space="preserve">pigments may be produced </w:t>
      </w:r>
      <w:r w:rsidR="00C16694">
        <w:rPr>
          <w:sz w:val="22"/>
          <w:szCs w:val="22"/>
        </w:rPr>
        <w:t>by</w:t>
      </w:r>
      <w:r w:rsidRPr="00AF064F">
        <w:rPr>
          <w:sz w:val="22"/>
          <w:szCs w:val="22"/>
        </w:rPr>
        <w:t xml:space="preserve"> older cultures. Bird seed agar </w:t>
      </w:r>
      <w:r w:rsidR="00C16694">
        <w:rPr>
          <w:sz w:val="22"/>
          <w:szCs w:val="22"/>
        </w:rPr>
        <w:t xml:space="preserve">(or Niger seed or caffeic acid) </w:t>
      </w:r>
      <w:r w:rsidRPr="00AF064F">
        <w:rPr>
          <w:sz w:val="22"/>
          <w:szCs w:val="22"/>
        </w:rPr>
        <w:t xml:space="preserve">plates can </w:t>
      </w:r>
      <w:r w:rsidR="00AB59A4">
        <w:rPr>
          <w:sz w:val="22"/>
          <w:szCs w:val="22"/>
        </w:rPr>
        <w:t>distinguish the</w:t>
      </w:r>
      <w:r w:rsidRPr="00AF064F">
        <w:rPr>
          <w:sz w:val="22"/>
          <w:szCs w:val="22"/>
        </w:rPr>
        <w:t xml:space="preserve"> brown colonies of </w:t>
      </w:r>
      <w:r w:rsidR="00C16694">
        <w:rPr>
          <w:i/>
          <w:iCs/>
          <w:sz w:val="22"/>
          <w:szCs w:val="22"/>
        </w:rPr>
        <w:t>Cryptococcus</w:t>
      </w:r>
      <w:r w:rsidRPr="00AF064F">
        <w:rPr>
          <w:sz w:val="22"/>
          <w:szCs w:val="22"/>
        </w:rPr>
        <w:t xml:space="preserve"> </w:t>
      </w:r>
      <w:r w:rsidR="00AB59A4">
        <w:rPr>
          <w:sz w:val="22"/>
          <w:szCs w:val="22"/>
        </w:rPr>
        <w:t>from the</w:t>
      </w:r>
      <w:r w:rsidRPr="00AF064F">
        <w:rPr>
          <w:sz w:val="22"/>
          <w:szCs w:val="22"/>
        </w:rPr>
        <w:t xml:space="preserve"> white colonies of </w:t>
      </w:r>
      <w:r w:rsidRPr="00C80A09">
        <w:rPr>
          <w:i/>
          <w:iCs/>
          <w:sz w:val="22"/>
          <w:szCs w:val="22"/>
        </w:rPr>
        <w:t>Candida s</w:t>
      </w:r>
      <w:r w:rsidR="00C16694">
        <w:rPr>
          <w:i/>
          <w:iCs/>
          <w:sz w:val="22"/>
          <w:szCs w:val="22"/>
        </w:rPr>
        <w:t xml:space="preserve">pecies </w:t>
      </w:r>
      <w:r w:rsidR="00C16694">
        <w:rPr>
          <w:sz w:val="22"/>
          <w:szCs w:val="22"/>
        </w:rPr>
        <w:t>or other yeast</w:t>
      </w:r>
      <w:r w:rsidRPr="00AF064F">
        <w:rPr>
          <w:sz w:val="22"/>
          <w:szCs w:val="22"/>
        </w:rPr>
        <w:t xml:space="preserve">. </w:t>
      </w:r>
      <w:r w:rsidRPr="00C80A09">
        <w:rPr>
          <w:i/>
          <w:iCs/>
          <w:sz w:val="22"/>
          <w:szCs w:val="22"/>
        </w:rPr>
        <w:t xml:space="preserve">Cryptococcus </w:t>
      </w:r>
      <w:r w:rsidRPr="00AF064F">
        <w:rPr>
          <w:sz w:val="22"/>
          <w:szCs w:val="22"/>
        </w:rPr>
        <w:t xml:space="preserve">is characterized by globose to oval yeast cells or blastoconidia that reproduce by narrow-necked budding. Pseudohyphae are usually absent or rudimentary. Most species are encapsulated, and the </w:t>
      </w:r>
      <w:r w:rsidR="00DB66BF">
        <w:rPr>
          <w:sz w:val="22"/>
          <w:szCs w:val="22"/>
        </w:rPr>
        <w:t>thickness</w:t>
      </w:r>
      <w:r w:rsidRPr="00AF064F">
        <w:rPr>
          <w:sz w:val="22"/>
          <w:szCs w:val="22"/>
        </w:rPr>
        <w:t xml:space="preserve"> of capsule formation depends on the medium.</w:t>
      </w:r>
      <w:r w:rsidR="00364826">
        <w:rPr>
          <w:sz w:val="22"/>
          <w:szCs w:val="22"/>
        </w:rPr>
        <w:t xml:space="preserve"> </w:t>
      </w:r>
      <w:r w:rsidR="00DB66BF">
        <w:rPr>
          <w:sz w:val="22"/>
          <w:szCs w:val="22"/>
        </w:rPr>
        <w:t>Adding 1% peptone to the media enhances capsule formation. (</w:t>
      </w:r>
      <w:r w:rsidR="000D5EC2">
        <w:rPr>
          <w:sz w:val="22"/>
          <w:szCs w:val="22"/>
        </w:rPr>
        <w:t>10</w:t>
      </w:r>
      <w:r w:rsidR="00DB66BF">
        <w:rPr>
          <w:sz w:val="22"/>
          <w:szCs w:val="22"/>
        </w:rPr>
        <w:t xml:space="preserve">) </w:t>
      </w:r>
      <w:r w:rsidRPr="00AF064F">
        <w:rPr>
          <w:sz w:val="22"/>
          <w:szCs w:val="22"/>
        </w:rPr>
        <w:t xml:space="preserve">Laboratory testing for </w:t>
      </w:r>
      <w:r w:rsidRPr="00C80A09">
        <w:rPr>
          <w:i/>
          <w:iCs/>
          <w:sz w:val="22"/>
          <w:szCs w:val="22"/>
        </w:rPr>
        <w:t>Cryptococcus spp</w:t>
      </w:r>
      <w:r w:rsidRPr="00AF064F">
        <w:rPr>
          <w:sz w:val="22"/>
          <w:szCs w:val="22"/>
        </w:rPr>
        <w:t xml:space="preserve">. includes many rapid tests, as starting treatment rapidly is crucial. These include serodiagnostic </w:t>
      </w:r>
      <w:r w:rsidR="00C80A09">
        <w:rPr>
          <w:sz w:val="22"/>
          <w:szCs w:val="22"/>
        </w:rPr>
        <w:t>c</w:t>
      </w:r>
      <w:r w:rsidRPr="00AF064F">
        <w:rPr>
          <w:sz w:val="22"/>
          <w:szCs w:val="22"/>
        </w:rPr>
        <w:t xml:space="preserve">ryptococcal antigen tests. A direct mount of the specimen in India Ink may show the classic capsules of </w:t>
      </w:r>
      <w:r w:rsidRPr="00C80A09">
        <w:rPr>
          <w:i/>
          <w:iCs/>
          <w:sz w:val="22"/>
          <w:szCs w:val="22"/>
        </w:rPr>
        <w:t>Cryptococcus spp</w:t>
      </w:r>
      <w:r w:rsidRPr="00AF064F">
        <w:rPr>
          <w:sz w:val="22"/>
          <w:szCs w:val="22"/>
        </w:rPr>
        <w:t xml:space="preserve">. Many labs include caffeic or bird seed (Niger) agar in the direct specimen setup to save time in identifying </w:t>
      </w:r>
      <w:r w:rsidRPr="00552F09">
        <w:rPr>
          <w:i/>
          <w:iCs/>
          <w:sz w:val="22"/>
          <w:szCs w:val="22"/>
        </w:rPr>
        <w:t>Cryptococcus spp</w:t>
      </w:r>
      <w:r w:rsidRPr="00AF064F">
        <w:rPr>
          <w:sz w:val="22"/>
          <w:szCs w:val="22"/>
        </w:rPr>
        <w:t xml:space="preserve">. as dark colonies on this media. A rapid urease test on the initial growth may </w:t>
      </w:r>
      <w:r w:rsidRPr="00AF064F">
        <w:rPr>
          <w:sz w:val="22"/>
          <w:szCs w:val="22"/>
        </w:rPr>
        <w:lastRenderedPageBreak/>
        <w:t>also be helpful. Traditional or commercial biochemical testing products, MALDI-TOF</w:t>
      </w:r>
      <w:r w:rsidR="00DB66BF">
        <w:rPr>
          <w:sz w:val="22"/>
          <w:szCs w:val="22"/>
        </w:rPr>
        <w:t>,</w:t>
      </w:r>
      <w:r w:rsidRPr="00AF064F">
        <w:rPr>
          <w:sz w:val="22"/>
          <w:szCs w:val="22"/>
        </w:rPr>
        <w:t xml:space="preserve"> and molecular methods like PCR </w:t>
      </w:r>
      <w:r w:rsidR="000D5EC2" w:rsidRPr="00D95AF9">
        <w:rPr>
          <w:rFonts w:ascii="Arial" w:hAnsi="Arial" w:cs="Arial"/>
          <w:noProof/>
          <w:sz w:val="22"/>
          <w:szCs w:val="22"/>
        </w:rPr>
        <mc:AlternateContent>
          <mc:Choice Requires="wps">
            <w:drawing>
              <wp:anchor distT="0" distB="0" distL="114300" distR="114300" simplePos="0" relativeHeight="251659776" behindDoc="0" locked="0" layoutInCell="1" allowOverlap="1" wp14:anchorId="69F7AFD5" wp14:editId="7486BDBC">
                <wp:simplePos x="0" y="0"/>
                <wp:positionH relativeFrom="column">
                  <wp:posOffset>5081589</wp:posOffset>
                </wp:positionH>
                <wp:positionV relativeFrom="paragraph">
                  <wp:posOffset>304165</wp:posOffset>
                </wp:positionV>
                <wp:extent cx="2005012" cy="1876425"/>
                <wp:effectExtent l="0" t="0" r="14605" b="28575"/>
                <wp:wrapNone/>
                <wp:docPr id="1797019070" name="Text Box 7"/>
                <wp:cNvGraphicFramePr/>
                <a:graphic xmlns:a="http://schemas.openxmlformats.org/drawingml/2006/main">
                  <a:graphicData uri="http://schemas.microsoft.com/office/word/2010/wordprocessingShape">
                    <wps:wsp>
                      <wps:cNvSpPr txBox="1"/>
                      <wps:spPr>
                        <a:xfrm>
                          <a:off x="0" y="0"/>
                          <a:ext cx="2005012" cy="1876425"/>
                        </a:xfrm>
                        <a:prstGeom prst="rect">
                          <a:avLst/>
                        </a:prstGeom>
                        <a:solidFill>
                          <a:schemeClr val="lt1"/>
                        </a:solidFill>
                        <a:ln w="6350">
                          <a:solidFill>
                            <a:prstClr val="black"/>
                          </a:solidFill>
                        </a:ln>
                      </wps:spPr>
                      <wps:txbx>
                        <w:txbxContent>
                          <w:p w14:paraId="0D61324A" w14:textId="518BA652" w:rsidR="00C774ED" w:rsidRPr="00ED0A27" w:rsidRDefault="00C774ED" w:rsidP="00C774ED">
                            <w:pPr>
                              <w:spacing w:after="0" w:line="240" w:lineRule="auto"/>
                              <w:contextualSpacing/>
                              <w:rPr>
                                <w:rFonts w:ascii="Arial" w:hAnsi="Arial" w:cs="Arial"/>
                                <w:sz w:val="18"/>
                                <w:szCs w:val="18"/>
                              </w:rPr>
                            </w:pPr>
                            <w:r w:rsidRPr="00EB047E">
                              <w:rPr>
                                <w:rFonts w:ascii="Times New Roman" w:hAnsi="Times New Roman" w:cs="Times New Roman"/>
                                <w:sz w:val="18"/>
                                <w:szCs w:val="18"/>
                              </w:rPr>
                              <w:t xml:space="preserve">Figure 2-5. Summary: This photo depicts </w:t>
                            </w:r>
                            <w:r w:rsidRPr="00EB047E">
                              <w:rPr>
                                <w:rFonts w:ascii="Times New Roman" w:hAnsi="Times New Roman" w:cs="Times New Roman"/>
                                <w:i/>
                                <w:iCs/>
                                <w:sz w:val="18"/>
                                <w:szCs w:val="18"/>
                              </w:rPr>
                              <w:t>Cryptococcus neoformans</w:t>
                            </w:r>
                            <w:r w:rsidRPr="00EB047E">
                              <w:rPr>
                                <w:rFonts w:ascii="Times New Roman" w:hAnsi="Times New Roman" w:cs="Times New Roman"/>
                                <w:sz w:val="18"/>
                                <w:szCs w:val="18"/>
                              </w:rPr>
                              <w:t xml:space="preserve"> using a light India ink staining preparation. Life-threatening infections caused by the encapsulated fungal pathogen </w:t>
                            </w:r>
                            <w:r w:rsidRPr="00EB047E">
                              <w:rPr>
                                <w:rFonts w:ascii="Times New Roman" w:hAnsi="Times New Roman" w:cs="Times New Roman"/>
                                <w:i/>
                                <w:iCs/>
                                <w:sz w:val="18"/>
                                <w:szCs w:val="18"/>
                              </w:rPr>
                              <w:t>Cryptococcus neoformans</w:t>
                            </w:r>
                            <w:r w:rsidRPr="00EB047E">
                              <w:rPr>
                                <w:rFonts w:ascii="Times New Roman" w:hAnsi="Times New Roman" w:cs="Times New Roman"/>
                                <w:sz w:val="18"/>
                                <w:szCs w:val="18"/>
                              </w:rPr>
                              <w:t xml:space="preserve"> have been increasing steadily </w:t>
                            </w:r>
                            <w:r w:rsidR="00BF556F">
                              <w:rPr>
                                <w:rFonts w:ascii="Times New Roman" w:hAnsi="Times New Roman" w:cs="Times New Roman"/>
                                <w:sz w:val="18"/>
                                <w:szCs w:val="18"/>
                              </w:rPr>
                              <w:t>HIV/</w:t>
                            </w:r>
                            <w:r w:rsidRPr="00EB047E">
                              <w:rPr>
                                <w:rFonts w:ascii="Times New Roman" w:hAnsi="Times New Roman" w:cs="Times New Roman"/>
                                <w:sz w:val="18"/>
                                <w:szCs w:val="18"/>
                              </w:rPr>
                              <w:t xml:space="preserve">AIDS, and the expanded use of immunosuppressive drugs. </w:t>
                            </w:r>
                            <w:proofErr w:type="spellStart"/>
                            <w:r w:rsidRPr="00EB047E">
                              <w:rPr>
                                <w:rFonts w:ascii="Times New Roman" w:hAnsi="Times New Roman" w:cs="Times New Roman"/>
                                <w:sz w:val="18"/>
                                <w:szCs w:val="18"/>
                              </w:rPr>
                              <w:t>Русский</w:t>
                            </w:r>
                            <w:proofErr w:type="spellEnd"/>
                            <w:r w:rsidRPr="00EB047E">
                              <w:rPr>
                                <w:rFonts w:ascii="Times New Roman" w:hAnsi="Times New Roman" w:cs="Times New Roman"/>
                                <w:sz w:val="18"/>
                                <w:szCs w:val="18"/>
                              </w:rPr>
                              <w:t xml:space="preserve">: </w:t>
                            </w:r>
                            <w:r w:rsidRPr="00EB047E">
                              <w:rPr>
                                <w:rFonts w:ascii="Times New Roman" w:hAnsi="Times New Roman" w:cs="Times New Roman"/>
                                <w:i/>
                                <w:iCs/>
                                <w:sz w:val="18"/>
                                <w:szCs w:val="18"/>
                              </w:rPr>
                              <w:t xml:space="preserve">Cryptococcus neoformans </w:t>
                            </w:r>
                            <w:proofErr w:type="spellStart"/>
                            <w:r w:rsidRPr="00EB047E">
                              <w:rPr>
                                <w:rFonts w:ascii="Times New Roman" w:hAnsi="Times New Roman" w:cs="Times New Roman"/>
                                <w:sz w:val="18"/>
                                <w:szCs w:val="18"/>
                              </w:rPr>
                              <w:t>под</w:t>
                            </w:r>
                            <w:proofErr w:type="spellEnd"/>
                            <w:r w:rsidRPr="00EB047E">
                              <w:rPr>
                                <w:rFonts w:ascii="Times New Roman" w:hAnsi="Times New Roman" w:cs="Times New Roman"/>
                                <w:sz w:val="18"/>
                                <w:szCs w:val="18"/>
                              </w:rPr>
                              <w:t xml:space="preserve"> микроскопом.1969.  Public domain. Link:</w:t>
                            </w:r>
                            <w:r w:rsidRPr="00ED0A27">
                              <w:rPr>
                                <w:rFonts w:ascii="Arial" w:hAnsi="Arial" w:cs="Arial"/>
                                <w:sz w:val="18"/>
                                <w:szCs w:val="18"/>
                              </w:rPr>
                              <w:t xml:space="preserve"> </w:t>
                            </w:r>
                            <w:r w:rsidRPr="00EB047E">
                              <w:rPr>
                                <w:rFonts w:ascii="Times New Roman" w:hAnsi="Times New Roman" w:cs="Times New Roman"/>
                                <w:sz w:val="18"/>
                                <w:szCs w:val="18"/>
                              </w:rPr>
                              <w:t>http://commons.wikimedia.org/. Obtained via Picryl.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AFD5" id="Text Box 7" o:spid="_x0000_s1029" type="#_x0000_t202" style="position:absolute;margin-left:400.15pt;margin-top:23.95pt;width:157.85pt;height:14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" fillcolor="white [3201]" strokeweight=".5pt">
                <v:textbox>
                  <w:txbxContent>
                    <w:p w14:paraId="0D61324A" w14:textId="518BA652" w:rsidR="00C774ED" w:rsidRPr="00ED0A27" w:rsidRDefault="00C774ED" w:rsidP="00C774ED">
                      <w:pPr>
                        <w:spacing w:after="0" w:line="240" w:lineRule="auto"/>
                        <w:contextualSpacing/>
                        <w:rPr>
                          <w:rFonts w:ascii="Arial" w:hAnsi="Arial" w:cs="Arial"/>
                          <w:sz w:val="18"/>
                          <w:szCs w:val="18"/>
                        </w:rPr>
                      </w:pPr>
                      <w:r w:rsidRPr="00EB047E">
                        <w:rPr>
                          <w:rFonts w:ascii="Times New Roman" w:hAnsi="Times New Roman" w:cs="Times New Roman"/>
                          <w:sz w:val="18"/>
                          <w:szCs w:val="18"/>
                        </w:rPr>
                        <w:t xml:space="preserve">Figure 2-5. Summary: This photo depicts </w:t>
                      </w:r>
                      <w:r w:rsidRPr="00EB047E">
                        <w:rPr>
                          <w:rFonts w:ascii="Times New Roman" w:hAnsi="Times New Roman" w:cs="Times New Roman"/>
                          <w:i/>
                          <w:iCs/>
                          <w:sz w:val="18"/>
                          <w:szCs w:val="18"/>
                        </w:rPr>
                        <w:t>Cryptococcus neoformans</w:t>
                      </w:r>
                      <w:r w:rsidRPr="00EB047E">
                        <w:rPr>
                          <w:rFonts w:ascii="Times New Roman" w:hAnsi="Times New Roman" w:cs="Times New Roman"/>
                          <w:sz w:val="18"/>
                          <w:szCs w:val="18"/>
                        </w:rPr>
                        <w:t xml:space="preserve"> using a light India ink staining preparation. Life-threatening infections caused by the encapsulated fungal pathogen </w:t>
                      </w:r>
                      <w:r w:rsidRPr="00EB047E">
                        <w:rPr>
                          <w:rFonts w:ascii="Times New Roman" w:hAnsi="Times New Roman" w:cs="Times New Roman"/>
                          <w:i/>
                          <w:iCs/>
                          <w:sz w:val="18"/>
                          <w:szCs w:val="18"/>
                        </w:rPr>
                        <w:t>Cryptococcus neoformans</w:t>
                      </w:r>
                      <w:r w:rsidRPr="00EB047E">
                        <w:rPr>
                          <w:rFonts w:ascii="Times New Roman" w:hAnsi="Times New Roman" w:cs="Times New Roman"/>
                          <w:sz w:val="18"/>
                          <w:szCs w:val="18"/>
                        </w:rPr>
                        <w:t xml:space="preserve"> have been increasing steadily </w:t>
                      </w:r>
                      <w:r w:rsidR="00BF556F">
                        <w:rPr>
                          <w:rFonts w:ascii="Times New Roman" w:hAnsi="Times New Roman" w:cs="Times New Roman"/>
                          <w:sz w:val="18"/>
                          <w:szCs w:val="18"/>
                        </w:rPr>
                        <w:t>HIV/</w:t>
                      </w:r>
                      <w:r w:rsidRPr="00EB047E">
                        <w:rPr>
                          <w:rFonts w:ascii="Times New Roman" w:hAnsi="Times New Roman" w:cs="Times New Roman"/>
                          <w:sz w:val="18"/>
                          <w:szCs w:val="18"/>
                        </w:rPr>
                        <w:t xml:space="preserve">AIDS, and the expanded use of immunosuppressive drugs. </w:t>
                      </w:r>
                      <w:proofErr w:type="spellStart"/>
                      <w:r w:rsidRPr="00EB047E">
                        <w:rPr>
                          <w:rFonts w:ascii="Times New Roman" w:hAnsi="Times New Roman" w:cs="Times New Roman"/>
                          <w:sz w:val="18"/>
                          <w:szCs w:val="18"/>
                        </w:rPr>
                        <w:t>Русский</w:t>
                      </w:r>
                      <w:proofErr w:type="spellEnd"/>
                      <w:r w:rsidRPr="00EB047E">
                        <w:rPr>
                          <w:rFonts w:ascii="Times New Roman" w:hAnsi="Times New Roman" w:cs="Times New Roman"/>
                          <w:sz w:val="18"/>
                          <w:szCs w:val="18"/>
                        </w:rPr>
                        <w:t xml:space="preserve">: </w:t>
                      </w:r>
                      <w:r w:rsidRPr="00EB047E">
                        <w:rPr>
                          <w:rFonts w:ascii="Times New Roman" w:hAnsi="Times New Roman" w:cs="Times New Roman"/>
                          <w:i/>
                          <w:iCs/>
                          <w:sz w:val="18"/>
                          <w:szCs w:val="18"/>
                        </w:rPr>
                        <w:t xml:space="preserve">Cryptococcus neoformans </w:t>
                      </w:r>
                      <w:proofErr w:type="spellStart"/>
                      <w:r w:rsidRPr="00EB047E">
                        <w:rPr>
                          <w:rFonts w:ascii="Times New Roman" w:hAnsi="Times New Roman" w:cs="Times New Roman"/>
                          <w:sz w:val="18"/>
                          <w:szCs w:val="18"/>
                        </w:rPr>
                        <w:t>под</w:t>
                      </w:r>
                      <w:proofErr w:type="spellEnd"/>
                      <w:r w:rsidRPr="00EB047E">
                        <w:rPr>
                          <w:rFonts w:ascii="Times New Roman" w:hAnsi="Times New Roman" w:cs="Times New Roman"/>
                          <w:sz w:val="18"/>
                          <w:szCs w:val="18"/>
                        </w:rPr>
                        <w:t xml:space="preserve"> микроскопом.1969.  Public domain. Link:</w:t>
                      </w:r>
                      <w:r w:rsidRPr="00ED0A27">
                        <w:rPr>
                          <w:rFonts w:ascii="Arial" w:hAnsi="Arial" w:cs="Arial"/>
                          <w:sz w:val="18"/>
                          <w:szCs w:val="18"/>
                        </w:rPr>
                        <w:t xml:space="preserve"> </w:t>
                      </w:r>
                      <w:r w:rsidRPr="00EB047E">
                        <w:rPr>
                          <w:rFonts w:ascii="Times New Roman" w:hAnsi="Times New Roman" w:cs="Times New Roman"/>
                          <w:sz w:val="18"/>
                          <w:szCs w:val="18"/>
                        </w:rPr>
                        <w:t>http://commons.wikimedia.org/. Obtained via Picryl.</w:t>
                      </w:r>
                    </w:p>
                  </w:txbxContent>
                </v:textbox>
              </v:shape>
            </w:pict>
          </mc:Fallback>
        </mc:AlternateContent>
      </w:r>
      <w:r w:rsidRPr="00AF064F">
        <w:rPr>
          <w:sz w:val="22"/>
          <w:szCs w:val="22"/>
        </w:rPr>
        <w:t>are available</w:t>
      </w:r>
      <w:r w:rsidR="00DB66BF">
        <w:rPr>
          <w:sz w:val="22"/>
          <w:szCs w:val="22"/>
        </w:rPr>
        <w:t xml:space="preserve"> for identification</w:t>
      </w:r>
      <w:r w:rsidRPr="00AF064F">
        <w:rPr>
          <w:sz w:val="22"/>
          <w:szCs w:val="22"/>
        </w:rPr>
        <w:t xml:space="preserve">. </w:t>
      </w:r>
    </w:p>
    <w:p w14:paraId="1C6E6742" w14:textId="77777777" w:rsidR="000D5EC2" w:rsidRPr="00C0701D" w:rsidRDefault="000D5EC2" w:rsidP="000D5EC2">
      <w:pPr>
        <w:pStyle w:val="NormalWeb"/>
        <w:spacing w:before="0" w:beforeAutospacing="0" w:after="0" w:afterAutospacing="0"/>
        <w:contextualSpacing/>
        <w:rPr>
          <w:sz w:val="12"/>
          <w:szCs w:val="12"/>
        </w:rPr>
      </w:pPr>
    </w:p>
    <w:p w14:paraId="14392623" w14:textId="4D853396" w:rsidR="003318AE" w:rsidRDefault="0081705B" w:rsidP="000D5EC2">
      <w:pPr>
        <w:spacing w:after="0" w:line="240" w:lineRule="auto"/>
        <w:contextualSpacing/>
        <w:rPr>
          <w:sz w:val="22"/>
          <w:szCs w:val="22"/>
        </w:rPr>
      </w:pPr>
      <w:r w:rsidRPr="00D95AF9">
        <w:rPr>
          <w:rFonts w:ascii="Arial" w:hAnsi="Arial" w:cs="Arial"/>
          <w:noProof/>
          <w:sz w:val="22"/>
          <w:szCs w:val="22"/>
        </w:rPr>
        <mc:AlternateContent>
          <mc:Choice Requires="wps">
            <w:drawing>
              <wp:anchor distT="0" distB="0" distL="114300" distR="114300" simplePos="0" relativeHeight="251655680" behindDoc="0" locked="0" layoutInCell="1" allowOverlap="1" wp14:anchorId="3627CDAF" wp14:editId="7B5DAB21">
                <wp:simplePos x="0" y="0"/>
                <wp:positionH relativeFrom="margin">
                  <wp:posOffset>1682750</wp:posOffset>
                </wp:positionH>
                <wp:positionV relativeFrom="paragraph">
                  <wp:posOffset>8255</wp:posOffset>
                </wp:positionV>
                <wp:extent cx="1841500" cy="1784350"/>
                <wp:effectExtent l="0" t="0" r="25400" b="25400"/>
                <wp:wrapNone/>
                <wp:docPr id="256408202" name="Text Box 11"/>
                <wp:cNvGraphicFramePr/>
                <a:graphic xmlns:a="http://schemas.openxmlformats.org/drawingml/2006/main">
                  <a:graphicData uri="http://schemas.microsoft.com/office/word/2010/wordprocessingShape">
                    <wps:wsp>
                      <wps:cNvSpPr txBox="1"/>
                      <wps:spPr>
                        <a:xfrm>
                          <a:off x="0" y="0"/>
                          <a:ext cx="1841500" cy="1784350"/>
                        </a:xfrm>
                        <a:prstGeom prst="rect">
                          <a:avLst/>
                        </a:prstGeom>
                        <a:solidFill>
                          <a:schemeClr val="lt1"/>
                        </a:solidFill>
                        <a:ln w="6350">
                          <a:solidFill>
                            <a:prstClr val="black"/>
                          </a:solidFill>
                        </a:ln>
                      </wps:spPr>
                      <wps:txbx>
                        <w:txbxContent>
                          <w:p w14:paraId="3C3FC37B" w14:textId="77777777" w:rsidR="0081705B" w:rsidRPr="00EB047E" w:rsidRDefault="0081705B" w:rsidP="0081705B">
                            <w:pPr>
                              <w:spacing w:after="0" w:line="240" w:lineRule="auto"/>
                              <w:rPr>
                                <w:rFonts w:ascii="Times New Roman" w:hAnsi="Times New Roman" w:cs="Times New Roman"/>
                                <w:sz w:val="18"/>
                                <w:szCs w:val="18"/>
                              </w:rPr>
                            </w:pPr>
                            <w:r w:rsidRPr="00EB047E">
                              <w:rPr>
                                <w:rFonts w:ascii="Times New Roman" w:hAnsi="Times New Roman" w:cs="Times New Roman"/>
                                <w:sz w:val="18"/>
                                <w:szCs w:val="18"/>
                              </w:rPr>
                              <w:t xml:space="preserve">Figure 2-4. Pigmented (melanized) yeast colonies of </w:t>
                            </w:r>
                            <w:r w:rsidRPr="00EB047E">
                              <w:rPr>
                                <w:rFonts w:ascii="Times New Roman" w:hAnsi="Times New Roman" w:cs="Times New Roman"/>
                                <w:i/>
                                <w:iCs/>
                                <w:sz w:val="18"/>
                                <w:szCs w:val="18"/>
                              </w:rPr>
                              <w:t>Cryptococcus gattii</w:t>
                            </w:r>
                            <w:r w:rsidRPr="00EB047E">
                              <w:rPr>
                                <w:rFonts w:ascii="Times New Roman" w:hAnsi="Times New Roman" w:cs="Times New Roman"/>
                                <w:sz w:val="18"/>
                                <w:szCs w:val="18"/>
                              </w:rPr>
                              <w:t xml:space="preserve"> (dark smaller colonies) and an unidentified mold (white) on Niger seed agar. Photo: </w:t>
                            </w:r>
                            <w:proofErr w:type="spellStart"/>
                            <w:r w:rsidRPr="00EB047E">
                              <w:rPr>
                                <w:rFonts w:ascii="Times New Roman" w:hAnsi="Times New Roman" w:cs="Times New Roman"/>
                                <w:sz w:val="18"/>
                                <w:szCs w:val="18"/>
                              </w:rPr>
                              <w:t>Djspring</w:t>
                            </w:r>
                            <w:proofErr w:type="spellEnd"/>
                            <w:r w:rsidRPr="00EB047E">
                              <w:rPr>
                                <w:rFonts w:ascii="Times New Roman" w:hAnsi="Times New Roman" w:cs="Times New Roman"/>
                                <w:sz w:val="18"/>
                                <w:szCs w:val="18"/>
                              </w:rPr>
                              <w:t>. Creative Commons Attribution-Share Alike 3.0 license. 31 December 1969. [[</w:t>
                            </w:r>
                            <w:proofErr w:type="gramStart"/>
                            <w:r w:rsidRPr="00EB047E">
                              <w:rPr>
                                <w:rFonts w:ascii="Times New Roman" w:hAnsi="Times New Roman" w:cs="Times New Roman"/>
                                <w:sz w:val="18"/>
                                <w:szCs w:val="18"/>
                              </w:rPr>
                              <w:t>File:Cryptococcus</w:t>
                            </w:r>
                            <w:proofErr w:type="gramEnd"/>
                            <w:r w:rsidRPr="00EB047E">
                              <w:rPr>
                                <w:rFonts w:ascii="Times New Roman" w:hAnsi="Times New Roman" w:cs="Times New Roman"/>
                                <w:sz w:val="18"/>
                                <w:szCs w:val="18"/>
                              </w:rPr>
                              <w:t xml:space="preserve"> </w:t>
                            </w:r>
                            <w:proofErr w:type="spellStart"/>
                            <w:r w:rsidRPr="00EB047E">
                              <w:rPr>
                                <w:rFonts w:ascii="Times New Roman" w:hAnsi="Times New Roman" w:cs="Times New Roman"/>
                                <w:sz w:val="18"/>
                                <w:szCs w:val="18"/>
                              </w:rPr>
                              <w:t>gattiiselection.jpg|Cryptococcus_gattii_selection</w:t>
                            </w:r>
                            <w:proofErr w:type="spellEnd"/>
                            <w:r w:rsidRPr="00EB047E">
                              <w:rPr>
                                <w:rFonts w:ascii="Times New Roman" w:hAnsi="Times New Roman" w:cs="Times New Roman"/>
                                <w:sz w:val="18"/>
                                <w:szCs w:val="18"/>
                              </w:rPr>
                              <w:t>]] Obtained from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CDAF" id="Text Box 11" o:spid="_x0000_s1030" type="#_x0000_t202" style="position:absolute;margin-left:132.5pt;margin-top:.65pt;width:145pt;height:14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" fillcolor="white [3201]" strokeweight=".5pt">
                <v:textbox>
                  <w:txbxContent>
                    <w:p w14:paraId="3C3FC37B" w14:textId="77777777" w:rsidR="0081705B" w:rsidRPr="00EB047E" w:rsidRDefault="0081705B" w:rsidP="0081705B">
                      <w:pPr>
                        <w:spacing w:after="0" w:line="240" w:lineRule="auto"/>
                        <w:rPr>
                          <w:rFonts w:ascii="Times New Roman" w:hAnsi="Times New Roman" w:cs="Times New Roman"/>
                          <w:sz w:val="18"/>
                          <w:szCs w:val="18"/>
                        </w:rPr>
                      </w:pPr>
                      <w:r w:rsidRPr="00EB047E">
                        <w:rPr>
                          <w:rFonts w:ascii="Times New Roman" w:hAnsi="Times New Roman" w:cs="Times New Roman"/>
                          <w:sz w:val="18"/>
                          <w:szCs w:val="18"/>
                        </w:rPr>
                        <w:t xml:space="preserve">Figure 2-4. Pigmented (melanized) yeast colonies of </w:t>
                      </w:r>
                      <w:r w:rsidRPr="00EB047E">
                        <w:rPr>
                          <w:rFonts w:ascii="Times New Roman" w:hAnsi="Times New Roman" w:cs="Times New Roman"/>
                          <w:i/>
                          <w:iCs/>
                          <w:sz w:val="18"/>
                          <w:szCs w:val="18"/>
                        </w:rPr>
                        <w:t>Cryptococcus gattii</w:t>
                      </w:r>
                      <w:r w:rsidRPr="00EB047E">
                        <w:rPr>
                          <w:rFonts w:ascii="Times New Roman" w:hAnsi="Times New Roman" w:cs="Times New Roman"/>
                          <w:sz w:val="18"/>
                          <w:szCs w:val="18"/>
                        </w:rPr>
                        <w:t xml:space="preserve"> (dark smaller colonies) and an unidentified mold (white) on Niger seed agar. Photo: </w:t>
                      </w:r>
                      <w:proofErr w:type="spellStart"/>
                      <w:r w:rsidRPr="00EB047E">
                        <w:rPr>
                          <w:rFonts w:ascii="Times New Roman" w:hAnsi="Times New Roman" w:cs="Times New Roman"/>
                          <w:sz w:val="18"/>
                          <w:szCs w:val="18"/>
                        </w:rPr>
                        <w:t>Djspring</w:t>
                      </w:r>
                      <w:proofErr w:type="spellEnd"/>
                      <w:r w:rsidRPr="00EB047E">
                        <w:rPr>
                          <w:rFonts w:ascii="Times New Roman" w:hAnsi="Times New Roman" w:cs="Times New Roman"/>
                          <w:sz w:val="18"/>
                          <w:szCs w:val="18"/>
                        </w:rPr>
                        <w:t>. Creative Commons Attribution-Share Alike 3.0 license. 31 December 1969. [[</w:t>
                      </w:r>
                      <w:proofErr w:type="gramStart"/>
                      <w:r w:rsidRPr="00EB047E">
                        <w:rPr>
                          <w:rFonts w:ascii="Times New Roman" w:hAnsi="Times New Roman" w:cs="Times New Roman"/>
                          <w:sz w:val="18"/>
                          <w:szCs w:val="18"/>
                        </w:rPr>
                        <w:t>File:Cryptococcus</w:t>
                      </w:r>
                      <w:proofErr w:type="gramEnd"/>
                      <w:r w:rsidRPr="00EB047E">
                        <w:rPr>
                          <w:rFonts w:ascii="Times New Roman" w:hAnsi="Times New Roman" w:cs="Times New Roman"/>
                          <w:sz w:val="18"/>
                          <w:szCs w:val="18"/>
                        </w:rPr>
                        <w:t xml:space="preserve"> </w:t>
                      </w:r>
                      <w:proofErr w:type="spellStart"/>
                      <w:r w:rsidRPr="00EB047E">
                        <w:rPr>
                          <w:rFonts w:ascii="Times New Roman" w:hAnsi="Times New Roman" w:cs="Times New Roman"/>
                          <w:sz w:val="18"/>
                          <w:szCs w:val="18"/>
                        </w:rPr>
                        <w:t>gattiiselection.jpg|Cryptococcus_gattii_selection</w:t>
                      </w:r>
                      <w:proofErr w:type="spellEnd"/>
                      <w:r w:rsidRPr="00EB047E">
                        <w:rPr>
                          <w:rFonts w:ascii="Times New Roman" w:hAnsi="Times New Roman" w:cs="Times New Roman"/>
                          <w:sz w:val="18"/>
                          <w:szCs w:val="18"/>
                        </w:rPr>
                        <w:t>]] Obtained from Wikimedia Commons.</w:t>
                      </w:r>
                    </w:p>
                  </w:txbxContent>
                </v:textbox>
                <w10:wrap anchorx="margin"/>
              </v:shape>
            </w:pict>
          </mc:Fallback>
        </mc:AlternateContent>
      </w:r>
      <w:r w:rsidR="004152D6">
        <w:rPr>
          <w:noProof/>
          <w:sz w:val="22"/>
          <w:szCs w:val="22"/>
        </w:rPr>
        <w:drawing>
          <wp:inline distT="0" distB="0" distL="0" distR="0" wp14:anchorId="51BBEE74" wp14:editId="1D10DF30">
            <wp:extent cx="1689100" cy="1510595"/>
            <wp:effectExtent l="0" t="0" r="6350" b="0"/>
            <wp:docPr id="1116940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1121" cy="1512403"/>
                    </a:xfrm>
                    <a:prstGeom prst="rect">
                      <a:avLst/>
                    </a:prstGeom>
                    <a:noFill/>
                  </pic:spPr>
                </pic:pic>
              </a:graphicData>
            </a:graphic>
          </wp:inline>
        </w:drawing>
      </w:r>
      <w:r>
        <w:rPr>
          <w:sz w:val="22"/>
          <w:szCs w:val="22"/>
        </w:rPr>
        <w:t xml:space="preserve"> </w:t>
      </w:r>
      <w:r w:rsidR="001A14C4">
        <w:rPr>
          <w:sz w:val="22"/>
          <w:szCs w:val="22"/>
        </w:rPr>
        <w:tab/>
      </w:r>
      <w:r w:rsidR="001A14C4">
        <w:rPr>
          <w:sz w:val="22"/>
          <w:szCs w:val="22"/>
        </w:rPr>
        <w:tab/>
      </w:r>
      <w:r w:rsidR="001A14C4">
        <w:rPr>
          <w:sz w:val="22"/>
          <w:szCs w:val="22"/>
        </w:rPr>
        <w:tab/>
      </w:r>
      <w:r w:rsidR="001A14C4">
        <w:rPr>
          <w:sz w:val="22"/>
          <w:szCs w:val="22"/>
        </w:rPr>
        <w:tab/>
      </w:r>
      <w:r w:rsidR="0068791A" w:rsidRPr="00D95AF9">
        <w:rPr>
          <w:rFonts w:ascii="Arial" w:hAnsi="Arial" w:cs="Arial"/>
          <w:noProof/>
          <w:sz w:val="22"/>
          <w:szCs w:val="22"/>
        </w:rPr>
        <w:drawing>
          <wp:inline distT="0" distB="0" distL="0" distR="0" wp14:anchorId="460BFB7F" wp14:editId="67F50086">
            <wp:extent cx="1896991" cy="1513205"/>
            <wp:effectExtent l="0" t="0" r="8255" b="0"/>
            <wp:docPr id="2075397880" name="Picture 13" descr="A close-up of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97880" name="Picture 13" descr="A close-up of white circl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184" cy="1518145"/>
                    </a:xfrm>
                    <a:prstGeom prst="rect">
                      <a:avLst/>
                    </a:prstGeom>
                    <a:noFill/>
                  </pic:spPr>
                </pic:pic>
              </a:graphicData>
            </a:graphic>
          </wp:inline>
        </w:drawing>
      </w:r>
    </w:p>
    <w:p w14:paraId="7A09D179" w14:textId="77777777" w:rsidR="000D5EC2" w:rsidRPr="000D5EC2" w:rsidRDefault="000D5EC2" w:rsidP="000D5EC2">
      <w:pPr>
        <w:pStyle w:val="NormalWeb"/>
        <w:spacing w:before="0" w:beforeAutospacing="0" w:after="0" w:afterAutospacing="0"/>
        <w:contextualSpacing/>
        <w:rPr>
          <w:b/>
          <w:bCs/>
          <w:i/>
          <w:iCs/>
          <w:sz w:val="18"/>
          <w:szCs w:val="18"/>
        </w:rPr>
      </w:pPr>
    </w:p>
    <w:p w14:paraId="66CA3DD8" w14:textId="5B37782A" w:rsidR="000A49CB" w:rsidRDefault="000A49CB" w:rsidP="000D5EC2">
      <w:pPr>
        <w:pStyle w:val="NormalWeb"/>
        <w:spacing w:before="0" w:beforeAutospacing="0" w:after="0" w:afterAutospacing="0"/>
        <w:contextualSpacing/>
        <w:rPr>
          <w:b/>
          <w:bCs/>
          <w:i/>
          <w:iCs/>
          <w:sz w:val="22"/>
          <w:szCs w:val="22"/>
        </w:rPr>
      </w:pPr>
      <w:r w:rsidRPr="00AF064F">
        <w:rPr>
          <w:b/>
          <w:bCs/>
          <w:i/>
          <w:iCs/>
          <w:sz w:val="22"/>
          <w:szCs w:val="22"/>
        </w:rPr>
        <w:t xml:space="preserve">Geotrichum </w:t>
      </w:r>
      <w:proofErr w:type="spellStart"/>
      <w:r w:rsidRPr="00AF064F">
        <w:rPr>
          <w:b/>
          <w:bCs/>
          <w:i/>
          <w:iCs/>
          <w:sz w:val="22"/>
          <w:szCs w:val="22"/>
        </w:rPr>
        <w:t>candidum</w:t>
      </w:r>
      <w:proofErr w:type="spellEnd"/>
    </w:p>
    <w:p w14:paraId="158CFCEA" w14:textId="77777777" w:rsidR="000D5EC2" w:rsidRPr="00AF064F" w:rsidRDefault="000D5EC2" w:rsidP="000D5EC2">
      <w:pPr>
        <w:pStyle w:val="NormalWeb"/>
        <w:spacing w:before="0" w:beforeAutospacing="0" w:after="0" w:afterAutospacing="0"/>
        <w:contextualSpacing/>
        <w:rPr>
          <w:b/>
          <w:bCs/>
          <w:i/>
          <w:iCs/>
          <w:sz w:val="22"/>
          <w:szCs w:val="22"/>
        </w:rPr>
      </w:pPr>
    </w:p>
    <w:p w14:paraId="77B3693F" w14:textId="3EBDA121" w:rsidR="000A49CB" w:rsidRPr="00AF064F" w:rsidRDefault="000A49CB" w:rsidP="000D5EC2">
      <w:pPr>
        <w:pStyle w:val="NormalWeb"/>
        <w:spacing w:before="0" w:beforeAutospacing="0" w:after="0" w:afterAutospacing="0"/>
        <w:contextualSpacing/>
        <w:rPr>
          <w:sz w:val="22"/>
          <w:szCs w:val="22"/>
        </w:rPr>
      </w:pPr>
      <w:r w:rsidRPr="00AF064F">
        <w:rPr>
          <w:sz w:val="22"/>
          <w:szCs w:val="22"/>
        </w:rPr>
        <w:t xml:space="preserve">Yeast-like </w:t>
      </w:r>
      <w:r w:rsidRPr="00AF064F">
        <w:rPr>
          <w:i/>
          <w:iCs/>
          <w:sz w:val="22"/>
          <w:szCs w:val="22"/>
        </w:rPr>
        <w:t xml:space="preserve">Geotrichum </w:t>
      </w:r>
      <w:proofErr w:type="spellStart"/>
      <w:r w:rsidRPr="00AF064F">
        <w:rPr>
          <w:i/>
          <w:iCs/>
          <w:sz w:val="22"/>
          <w:szCs w:val="22"/>
        </w:rPr>
        <w:t>candidum</w:t>
      </w:r>
      <w:proofErr w:type="spellEnd"/>
      <w:r w:rsidRPr="00AF064F">
        <w:rPr>
          <w:sz w:val="22"/>
          <w:szCs w:val="22"/>
        </w:rPr>
        <w:t xml:space="preserve"> occasionally causes vaginal, oral, bronchial, and rarely fungemia and systemic disease, mainly in the immune </w:t>
      </w:r>
      <w:proofErr w:type="gramStart"/>
      <w:r w:rsidRPr="00AF064F">
        <w:rPr>
          <w:sz w:val="22"/>
          <w:szCs w:val="22"/>
        </w:rPr>
        <w:t>deficient</w:t>
      </w:r>
      <w:proofErr w:type="gramEnd"/>
      <w:r w:rsidRPr="00AF064F">
        <w:rPr>
          <w:sz w:val="22"/>
          <w:szCs w:val="22"/>
        </w:rPr>
        <w:t xml:space="preserve">. Direct preparations of </w:t>
      </w:r>
      <w:r w:rsidRPr="00AF064F">
        <w:rPr>
          <w:i/>
          <w:iCs/>
          <w:sz w:val="22"/>
          <w:szCs w:val="22"/>
        </w:rPr>
        <w:t xml:space="preserve">Geotrichum </w:t>
      </w:r>
      <w:proofErr w:type="spellStart"/>
      <w:r w:rsidRPr="00AF064F">
        <w:rPr>
          <w:i/>
          <w:iCs/>
          <w:sz w:val="22"/>
          <w:szCs w:val="22"/>
        </w:rPr>
        <w:t>candidum</w:t>
      </w:r>
      <w:proofErr w:type="spellEnd"/>
      <w:r w:rsidRPr="00AF064F">
        <w:rPr>
          <w:sz w:val="22"/>
          <w:szCs w:val="22"/>
        </w:rPr>
        <w:t xml:space="preserve"> reveal fragmented hyphae with continuous, non-alternating rectangular arthroconidia with rounded edges. (Note: To differentiate, Coccidioides immitis has alternating arthroconidia.) (</w:t>
      </w:r>
      <w:r w:rsidR="0012108C">
        <w:rPr>
          <w:sz w:val="22"/>
          <w:szCs w:val="22"/>
        </w:rPr>
        <w:t>10</w:t>
      </w:r>
      <w:r w:rsidRPr="00AF064F">
        <w:rPr>
          <w:sz w:val="22"/>
          <w:szCs w:val="22"/>
        </w:rPr>
        <w:t xml:space="preserve">) It looks like yeast but lacks blastoconidia and is often grouped with </w:t>
      </w:r>
      <w:proofErr w:type="gramStart"/>
      <w:r w:rsidRPr="00AF064F">
        <w:rPr>
          <w:sz w:val="22"/>
          <w:szCs w:val="22"/>
        </w:rPr>
        <w:t>the molds</w:t>
      </w:r>
      <w:proofErr w:type="gramEnd"/>
      <w:r w:rsidRPr="00AF064F">
        <w:rPr>
          <w:sz w:val="22"/>
          <w:szCs w:val="22"/>
        </w:rPr>
        <w:t xml:space="preserve">. </w:t>
      </w:r>
    </w:p>
    <w:p w14:paraId="38D997AA" w14:textId="401574A1" w:rsidR="000A49CB" w:rsidRPr="00DB66BF" w:rsidRDefault="000A49CB" w:rsidP="000A49CB">
      <w:pPr>
        <w:pStyle w:val="NormalWeb"/>
        <w:rPr>
          <w:b/>
          <w:bCs/>
          <w:sz w:val="22"/>
          <w:szCs w:val="22"/>
        </w:rPr>
      </w:pPr>
      <w:proofErr w:type="spellStart"/>
      <w:r w:rsidRPr="00DB66BF">
        <w:rPr>
          <w:b/>
          <w:bCs/>
          <w:i/>
          <w:iCs/>
          <w:sz w:val="22"/>
          <w:szCs w:val="22"/>
        </w:rPr>
        <w:t>Hortaea</w:t>
      </w:r>
      <w:proofErr w:type="spellEnd"/>
      <w:r w:rsidRPr="00DB66BF">
        <w:rPr>
          <w:b/>
          <w:bCs/>
          <w:i/>
          <w:iCs/>
          <w:sz w:val="22"/>
          <w:szCs w:val="22"/>
        </w:rPr>
        <w:t xml:space="preserve"> </w:t>
      </w:r>
      <w:proofErr w:type="spellStart"/>
      <w:r w:rsidRPr="00DB66BF">
        <w:rPr>
          <w:b/>
          <w:bCs/>
          <w:i/>
          <w:iCs/>
          <w:sz w:val="22"/>
          <w:szCs w:val="22"/>
        </w:rPr>
        <w:t>wernecki</w:t>
      </w:r>
      <w:proofErr w:type="spellEnd"/>
      <w:r w:rsidRPr="00DB66BF">
        <w:rPr>
          <w:b/>
          <w:bCs/>
          <w:sz w:val="22"/>
          <w:szCs w:val="22"/>
        </w:rPr>
        <w:t xml:space="preserve"> (formerly </w:t>
      </w:r>
      <w:proofErr w:type="spellStart"/>
      <w:r w:rsidRPr="00DB66BF">
        <w:rPr>
          <w:b/>
          <w:bCs/>
          <w:i/>
          <w:iCs/>
          <w:sz w:val="22"/>
          <w:szCs w:val="22"/>
        </w:rPr>
        <w:t>Phaeoannellomyces</w:t>
      </w:r>
      <w:proofErr w:type="spellEnd"/>
      <w:r w:rsidRPr="00DB66BF">
        <w:rPr>
          <w:b/>
          <w:bCs/>
          <w:i/>
          <w:iCs/>
          <w:sz w:val="22"/>
          <w:szCs w:val="22"/>
        </w:rPr>
        <w:t xml:space="preserve"> </w:t>
      </w:r>
      <w:proofErr w:type="spellStart"/>
      <w:r w:rsidRPr="00DB66BF">
        <w:rPr>
          <w:b/>
          <w:bCs/>
          <w:i/>
          <w:iCs/>
          <w:sz w:val="22"/>
          <w:szCs w:val="22"/>
        </w:rPr>
        <w:t>wernecki</w:t>
      </w:r>
      <w:proofErr w:type="spellEnd"/>
      <w:r w:rsidRPr="00DB66BF">
        <w:rPr>
          <w:b/>
          <w:bCs/>
          <w:sz w:val="22"/>
          <w:szCs w:val="22"/>
        </w:rPr>
        <w:t xml:space="preserve"> or </w:t>
      </w:r>
      <w:proofErr w:type="spellStart"/>
      <w:r w:rsidRPr="00DB66BF">
        <w:rPr>
          <w:b/>
          <w:bCs/>
          <w:i/>
          <w:iCs/>
          <w:sz w:val="22"/>
          <w:szCs w:val="22"/>
        </w:rPr>
        <w:t>Exophilala</w:t>
      </w:r>
      <w:proofErr w:type="spellEnd"/>
      <w:r w:rsidRPr="00DB66BF">
        <w:rPr>
          <w:b/>
          <w:bCs/>
          <w:i/>
          <w:iCs/>
          <w:sz w:val="22"/>
          <w:szCs w:val="22"/>
        </w:rPr>
        <w:t xml:space="preserve"> </w:t>
      </w:r>
      <w:proofErr w:type="spellStart"/>
      <w:r w:rsidRPr="00DB66BF">
        <w:rPr>
          <w:b/>
          <w:bCs/>
          <w:i/>
          <w:iCs/>
          <w:sz w:val="22"/>
          <w:szCs w:val="22"/>
        </w:rPr>
        <w:t>wernecki</w:t>
      </w:r>
      <w:proofErr w:type="spellEnd"/>
      <w:r w:rsidRPr="00DB66BF">
        <w:rPr>
          <w:b/>
          <w:bCs/>
          <w:sz w:val="22"/>
          <w:szCs w:val="22"/>
        </w:rPr>
        <w:t>)</w:t>
      </w:r>
    </w:p>
    <w:p w14:paraId="0E9C1F51" w14:textId="770718DD" w:rsidR="000A49CB" w:rsidRPr="00AF064F" w:rsidRDefault="000A49CB" w:rsidP="000A49CB">
      <w:pPr>
        <w:pStyle w:val="NormalWeb"/>
        <w:rPr>
          <w:sz w:val="22"/>
          <w:szCs w:val="22"/>
        </w:rPr>
      </w:pPr>
      <w:proofErr w:type="spellStart"/>
      <w:r w:rsidRPr="00AF064F">
        <w:rPr>
          <w:i/>
          <w:iCs/>
          <w:sz w:val="22"/>
          <w:szCs w:val="22"/>
        </w:rPr>
        <w:t>Hortaea</w:t>
      </w:r>
      <w:proofErr w:type="spellEnd"/>
      <w:r w:rsidRPr="00AF064F">
        <w:rPr>
          <w:i/>
          <w:iCs/>
          <w:sz w:val="22"/>
          <w:szCs w:val="22"/>
        </w:rPr>
        <w:t xml:space="preserve"> </w:t>
      </w:r>
      <w:proofErr w:type="spellStart"/>
      <w:r w:rsidRPr="00AF064F">
        <w:rPr>
          <w:i/>
          <w:iCs/>
          <w:sz w:val="22"/>
          <w:szCs w:val="22"/>
        </w:rPr>
        <w:t>wernecki</w:t>
      </w:r>
      <w:proofErr w:type="spellEnd"/>
      <w:r w:rsidRPr="00AF064F">
        <w:rPr>
          <w:sz w:val="22"/>
          <w:szCs w:val="22"/>
        </w:rPr>
        <w:t xml:space="preserve"> is a dematiaceous (black) yeast found in halophilic (salt-containing) environments. </w:t>
      </w:r>
      <w:r w:rsidR="00DB66BF" w:rsidRPr="00DB66BF">
        <w:rPr>
          <w:i/>
          <w:iCs/>
          <w:sz w:val="22"/>
          <w:szCs w:val="22"/>
        </w:rPr>
        <w:t xml:space="preserve">H. </w:t>
      </w:r>
      <w:proofErr w:type="spellStart"/>
      <w:r w:rsidR="00DB66BF" w:rsidRPr="00DB66BF">
        <w:rPr>
          <w:i/>
          <w:iCs/>
          <w:sz w:val="22"/>
          <w:szCs w:val="22"/>
        </w:rPr>
        <w:t>wernecki</w:t>
      </w:r>
      <w:proofErr w:type="spellEnd"/>
      <w:r w:rsidR="00DB66BF">
        <w:rPr>
          <w:sz w:val="22"/>
          <w:szCs w:val="22"/>
        </w:rPr>
        <w:t xml:space="preserve"> </w:t>
      </w:r>
      <w:r w:rsidRPr="00AF064F">
        <w:rPr>
          <w:sz w:val="22"/>
          <w:szCs w:val="22"/>
        </w:rPr>
        <w:t>is the etiological agent of tinea nigra, a human and animal superficial cutaneous mycosis involving either the palms of the hands or the soles of the feet. Oval yeast and branching and septate hyphae are seen in the superficial layers of the stratum corneum. It tends to infect children</w:t>
      </w:r>
      <w:r w:rsidR="002165E3">
        <w:rPr>
          <w:sz w:val="22"/>
          <w:szCs w:val="22"/>
        </w:rPr>
        <w:t>,</w:t>
      </w:r>
      <w:r w:rsidRPr="00AF064F">
        <w:rPr>
          <w:sz w:val="22"/>
          <w:szCs w:val="22"/>
        </w:rPr>
        <w:t xml:space="preserve"> and young adults, predominantly </w:t>
      </w:r>
      <w:r w:rsidR="002165E3">
        <w:rPr>
          <w:sz w:val="22"/>
          <w:szCs w:val="22"/>
        </w:rPr>
        <w:t xml:space="preserve">young </w:t>
      </w:r>
      <w:r w:rsidRPr="00AF064F">
        <w:rPr>
          <w:sz w:val="22"/>
          <w:szCs w:val="22"/>
        </w:rPr>
        <w:t xml:space="preserve">females. It is found in those living in warm climates or those who have visited the tropics or the subtropics of </w:t>
      </w:r>
      <w:r w:rsidR="002165E3">
        <w:rPr>
          <w:sz w:val="22"/>
          <w:szCs w:val="22"/>
        </w:rPr>
        <w:t>Latin</w:t>
      </w:r>
      <w:r w:rsidRPr="00AF064F">
        <w:rPr>
          <w:sz w:val="22"/>
          <w:szCs w:val="22"/>
        </w:rPr>
        <w:t xml:space="preserve"> America, </w:t>
      </w:r>
      <w:r w:rsidR="002165E3">
        <w:rPr>
          <w:sz w:val="22"/>
          <w:szCs w:val="22"/>
        </w:rPr>
        <w:t xml:space="preserve">Asia, and </w:t>
      </w:r>
      <w:r w:rsidRPr="00AF064F">
        <w:rPr>
          <w:sz w:val="22"/>
          <w:szCs w:val="22"/>
        </w:rPr>
        <w:t>Africa. It can cause serious infections in the immunocompromised. (</w:t>
      </w:r>
      <w:r w:rsidR="007E1B78">
        <w:rPr>
          <w:sz w:val="22"/>
          <w:szCs w:val="22"/>
        </w:rPr>
        <w:t>1</w:t>
      </w:r>
      <w:r w:rsidR="0012108C">
        <w:rPr>
          <w:sz w:val="22"/>
          <w:szCs w:val="22"/>
        </w:rPr>
        <w:t>1</w:t>
      </w:r>
      <w:r w:rsidRPr="00AF064F">
        <w:rPr>
          <w:sz w:val="22"/>
          <w:szCs w:val="22"/>
        </w:rPr>
        <w:t>)</w:t>
      </w:r>
    </w:p>
    <w:p w14:paraId="166A0FA4" w14:textId="6D816103" w:rsidR="000A49CB" w:rsidRDefault="000A49CB" w:rsidP="00C461F3">
      <w:pPr>
        <w:pStyle w:val="NormalWeb"/>
        <w:spacing w:before="0" w:beforeAutospacing="0" w:after="0" w:afterAutospacing="0"/>
        <w:contextualSpacing/>
        <w:rPr>
          <w:sz w:val="22"/>
          <w:szCs w:val="22"/>
        </w:rPr>
      </w:pPr>
      <w:r w:rsidRPr="00AF064F">
        <w:rPr>
          <w:sz w:val="22"/>
          <w:szCs w:val="22"/>
        </w:rPr>
        <w:t>The colonies are olivaceous to black and smooth, slimy, and yeast-like. Hyphae, conidia, and chlamydospores can be seen in wet preps. (</w:t>
      </w:r>
      <w:r w:rsidR="007E1B78">
        <w:rPr>
          <w:sz w:val="22"/>
          <w:szCs w:val="22"/>
        </w:rPr>
        <w:t>1</w:t>
      </w:r>
      <w:r w:rsidR="0012108C">
        <w:rPr>
          <w:sz w:val="22"/>
          <w:szCs w:val="22"/>
        </w:rPr>
        <w:t>1</w:t>
      </w:r>
      <w:r w:rsidRPr="00AF064F">
        <w:rPr>
          <w:sz w:val="22"/>
          <w:szCs w:val="22"/>
        </w:rPr>
        <w:t>)</w:t>
      </w:r>
    </w:p>
    <w:p w14:paraId="00B691B6" w14:textId="77777777" w:rsidR="0012394D" w:rsidRDefault="0012394D" w:rsidP="00C461F3">
      <w:pPr>
        <w:pStyle w:val="NormalWeb"/>
        <w:spacing w:before="0" w:beforeAutospacing="0" w:after="0" w:afterAutospacing="0"/>
        <w:contextualSpacing/>
        <w:rPr>
          <w:sz w:val="22"/>
          <w:szCs w:val="22"/>
        </w:rPr>
      </w:pPr>
    </w:p>
    <w:p w14:paraId="6F1AE5DB" w14:textId="70BFFE2C" w:rsidR="0012394D" w:rsidRDefault="008C311B" w:rsidP="00C461F3">
      <w:pPr>
        <w:pStyle w:val="NormalWeb"/>
        <w:spacing w:before="0" w:beforeAutospacing="0" w:after="0" w:afterAutospacing="0"/>
        <w:contextualSpacing/>
        <w:rPr>
          <w:sz w:val="22"/>
          <w:szCs w:val="22"/>
        </w:rPr>
      </w:pPr>
      <w:r w:rsidRPr="00D95AF9">
        <w:rPr>
          <w:rFonts w:ascii="Arial" w:hAnsi="Arial" w:cs="Arial"/>
          <w:b/>
          <w:i/>
          <w:iCs/>
          <w:noProof/>
          <w:sz w:val="22"/>
          <w:szCs w:val="22"/>
        </w:rPr>
        <mc:AlternateContent>
          <mc:Choice Requires="wps">
            <w:drawing>
              <wp:anchor distT="0" distB="0" distL="114300" distR="114300" simplePos="0" relativeHeight="251660800" behindDoc="0" locked="0" layoutInCell="1" allowOverlap="1" wp14:anchorId="18B23032" wp14:editId="0BC80106">
                <wp:simplePos x="0" y="0"/>
                <wp:positionH relativeFrom="margin">
                  <wp:align>left</wp:align>
                </wp:positionH>
                <wp:positionV relativeFrom="paragraph">
                  <wp:posOffset>1412876</wp:posOffset>
                </wp:positionV>
                <wp:extent cx="2094865" cy="1308100"/>
                <wp:effectExtent l="0" t="0" r="19685" b="25400"/>
                <wp:wrapNone/>
                <wp:docPr id="1094490128" name="Text Box 17"/>
                <wp:cNvGraphicFramePr/>
                <a:graphic xmlns:a="http://schemas.openxmlformats.org/drawingml/2006/main">
                  <a:graphicData uri="http://schemas.microsoft.com/office/word/2010/wordprocessingShape">
                    <wps:wsp>
                      <wps:cNvSpPr txBox="1"/>
                      <wps:spPr>
                        <a:xfrm>
                          <a:off x="0" y="0"/>
                          <a:ext cx="2094865" cy="1308100"/>
                        </a:xfrm>
                        <a:prstGeom prst="rect">
                          <a:avLst/>
                        </a:prstGeom>
                        <a:solidFill>
                          <a:schemeClr val="lt1"/>
                        </a:solidFill>
                        <a:ln w="6350">
                          <a:solidFill>
                            <a:prstClr val="black"/>
                          </a:solidFill>
                        </a:ln>
                      </wps:spPr>
                      <wps:txbx>
                        <w:txbxContent>
                          <w:p w14:paraId="71B2E399" w14:textId="77777777" w:rsidR="002F0B1C" w:rsidRPr="008C311B" w:rsidRDefault="002F0B1C" w:rsidP="002F0B1C">
                            <w:pPr>
                              <w:spacing w:after="0" w:line="240" w:lineRule="auto"/>
                              <w:contextualSpacing/>
                              <w:rPr>
                                <w:rFonts w:ascii="Times New Roman" w:hAnsi="Times New Roman" w:cs="Times New Roman"/>
                                <w:sz w:val="18"/>
                                <w:szCs w:val="18"/>
                              </w:rPr>
                            </w:pPr>
                            <w:r w:rsidRPr="008C311B">
                              <w:rPr>
                                <w:rFonts w:ascii="Times New Roman" w:hAnsi="Times New Roman" w:cs="Times New Roman"/>
                                <w:sz w:val="18"/>
                                <w:szCs w:val="18"/>
                              </w:rPr>
                              <w:t xml:space="preserve">Figure 2-6. Caption: </w:t>
                            </w:r>
                            <w:r w:rsidRPr="008C311B">
                              <w:rPr>
                                <w:rFonts w:ascii="Times New Roman" w:hAnsi="Times New Roman" w:cs="Times New Roman"/>
                                <w:color w:val="212529"/>
                                <w:sz w:val="18"/>
                                <w:szCs w:val="18"/>
                                <w:shd w:val="clear" w:color="auto" w:fill="FFFFFF"/>
                              </w:rPr>
                              <w:t>Sabouraud dextrose agar with a colony of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xml:space="preserve">.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are slow-growing, initially mucoid, yeast-like, and shiny black at maturity. This causes tinea nigra, a superficial skin infection affecting the stratum corneum in humans. CDC/ Dr. Lucille K. Georg, 1969. PHIL image library,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032" id="Text Box 17" o:spid="_x0000_s1031" type="#_x0000_t202" style="position:absolute;margin-left:0;margin-top:111.25pt;width:164.95pt;height:103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d6PAIAAIQEAAAOAAAAZHJzL2Uyb0RvYy54bWysVE1v2zAMvQ/YfxB0X2ynSZY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" fillcolor="white [3201]" strokeweight=".5pt">
                <v:textbox>
                  <w:txbxContent>
                    <w:p w14:paraId="71B2E399" w14:textId="77777777" w:rsidR="002F0B1C" w:rsidRPr="008C311B" w:rsidRDefault="002F0B1C" w:rsidP="002F0B1C">
                      <w:pPr>
                        <w:spacing w:after="0" w:line="240" w:lineRule="auto"/>
                        <w:contextualSpacing/>
                        <w:rPr>
                          <w:rFonts w:ascii="Times New Roman" w:hAnsi="Times New Roman" w:cs="Times New Roman"/>
                          <w:sz w:val="18"/>
                          <w:szCs w:val="18"/>
                        </w:rPr>
                      </w:pPr>
                      <w:r w:rsidRPr="008C311B">
                        <w:rPr>
                          <w:rFonts w:ascii="Times New Roman" w:hAnsi="Times New Roman" w:cs="Times New Roman"/>
                          <w:sz w:val="18"/>
                          <w:szCs w:val="18"/>
                        </w:rPr>
                        <w:t xml:space="preserve">Figure 2-6. Caption: </w:t>
                      </w:r>
                      <w:r w:rsidRPr="008C311B">
                        <w:rPr>
                          <w:rFonts w:ascii="Times New Roman" w:hAnsi="Times New Roman" w:cs="Times New Roman"/>
                          <w:color w:val="212529"/>
                          <w:sz w:val="18"/>
                          <w:szCs w:val="18"/>
                          <w:shd w:val="clear" w:color="auto" w:fill="FFFFFF"/>
                        </w:rPr>
                        <w:t>Sabouraud dextrose agar with a colony of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xml:space="preserve">.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are slow-growing, initially mucoid, yeast-like, and shiny black at maturity. This causes tinea nigra, a superficial skin infection affecting the stratum corneum in humans. CDC/ Dr. Lucille K. Georg, 1969. PHIL image library, public domain.</w:t>
                      </w:r>
                    </w:p>
                  </w:txbxContent>
                </v:textbox>
                <w10:wrap anchorx="margin"/>
              </v:shape>
            </w:pict>
          </mc:Fallback>
        </mc:AlternateContent>
      </w:r>
      <w:r w:rsidR="00213583">
        <w:rPr>
          <w:sz w:val="22"/>
          <w:szCs w:val="22"/>
        </w:rPr>
        <w:t xml:space="preserve">    </w:t>
      </w:r>
      <w:r w:rsidR="0012394D" w:rsidRPr="00D95AF9">
        <w:rPr>
          <w:noProof/>
          <w:sz w:val="22"/>
          <w:szCs w:val="22"/>
        </w:rPr>
        <w:drawing>
          <wp:inline distT="0" distB="0" distL="0" distR="0" wp14:anchorId="36BC6A5A" wp14:editId="3EDF25C9">
            <wp:extent cx="1645001" cy="1404451"/>
            <wp:effectExtent l="0" t="0" r="0" b="5715"/>
            <wp:docPr id="1161794996" name="Picture 14"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94996" name="Picture 14" descr="A close-up of a petri dis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976" cy="1445411"/>
                    </a:xfrm>
                    <a:prstGeom prst="rect">
                      <a:avLst/>
                    </a:prstGeom>
                    <a:noFill/>
                    <a:ln>
                      <a:noFill/>
                    </a:ln>
                  </pic:spPr>
                </pic:pic>
              </a:graphicData>
            </a:graphic>
          </wp:inline>
        </w:drawing>
      </w:r>
      <w:r w:rsidR="00607B1D">
        <w:rPr>
          <w:sz w:val="22"/>
          <w:szCs w:val="22"/>
        </w:rPr>
        <w:tab/>
      </w:r>
      <w:r w:rsidR="00213583">
        <w:rPr>
          <w:sz w:val="22"/>
          <w:szCs w:val="22"/>
        </w:rPr>
        <w:t xml:space="preserve">    </w:t>
      </w:r>
      <w:r>
        <w:rPr>
          <w:sz w:val="22"/>
          <w:szCs w:val="22"/>
        </w:rPr>
        <w:t xml:space="preserve"> </w:t>
      </w:r>
      <w:r w:rsidR="00213583">
        <w:rPr>
          <w:sz w:val="22"/>
          <w:szCs w:val="22"/>
        </w:rPr>
        <w:t xml:space="preserve">   </w:t>
      </w:r>
      <w:r w:rsidR="00607B1D" w:rsidRPr="00D95AF9">
        <w:rPr>
          <w:rFonts w:ascii="Arial" w:hAnsi="Arial" w:cs="Arial"/>
          <w:b/>
          <w:i/>
          <w:iCs/>
          <w:noProof/>
          <w:sz w:val="22"/>
          <w:szCs w:val="22"/>
        </w:rPr>
        <w:drawing>
          <wp:inline distT="0" distB="0" distL="0" distR="0" wp14:anchorId="3E3F4B53" wp14:editId="1D398CBD">
            <wp:extent cx="1989624" cy="1414753"/>
            <wp:effectExtent l="0" t="0" r="0" b="0"/>
            <wp:docPr id="416960765" name="Picture 16" descr="A close-up of a microscopic view of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60765" name="Picture 16" descr="A close-up of a microscopic view of a blue objec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208" cy="1440056"/>
                    </a:xfrm>
                    <a:prstGeom prst="rect">
                      <a:avLst/>
                    </a:prstGeom>
                    <a:noFill/>
                  </pic:spPr>
                </pic:pic>
              </a:graphicData>
            </a:graphic>
          </wp:inline>
        </w:drawing>
      </w:r>
      <w:r w:rsidR="00B7590B">
        <w:rPr>
          <w:sz w:val="22"/>
          <w:szCs w:val="22"/>
        </w:rPr>
        <w:tab/>
      </w:r>
      <w:r w:rsidR="00213583">
        <w:rPr>
          <w:sz w:val="22"/>
          <w:szCs w:val="22"/>
        </w:rPr>
        <w:t xml:space="preserve">    </w:t>
      </w:r>
      <w:r>
        <w:rPr>
          <w:sz w:val="22"/>
          <w:szCs w:val="22"/>
        </w:rPr>
        <w:t xml:space="preserve">   </w:t>
      </w:r>
      <w:r w:rsidR="00213583">
        <w:rPr>
          <w:sz w:val="22"/>
          <w:szCs w:val="22"/>
        </w:rPr>
        <w:t xml:space="preserve">   </w:t>
      </w:r>
      <w:r w:rsidR="00B7590B" w:rsidRPr="00D95AF9">
        <w:rPr>
          <w:rFonts w:ascii="Arial" w:hAnsi="Arial" w:cs="Arial"/>
          <w:b/>
          <w:i/>
          <w:iCs/>
          <w:noProof/>
          <w:sz w:val="22"/>
          <w:szCs w:val="22"/>
        </w:rPr>
        <w:drawing>
          <wp:inline distT="0" distB="0" distL="0" distR="0" wp14:anchorId="631F95DA" wp14:editId="4DC4C833">
            <wp:extent cx="1835785" cy="1206373"/>
            <wp:effectExtent l="0" t="0" r="0" b="0"/>
            <wp:docPr id="1597762633" name="Picture 20" descr="A close-up of a hand with a blister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62633" name="Picture 20" descr="A close-up of a hand with a blister mar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823" cy="1217570"/>
                    </a:xfrm>
                    <a:prstGeom prst="rect">
                      <a:avLst/>
                    </a:prstGeom>
                    <a:noFill/>
                  </pic:spPr>
                </pic:pic>
              </a:graphicData>
            </a:graphic>
          </wp:inline>
        </w:drawing>
      </w:r>
    </w:p>
    <w:p w14:paraId="3D7D239E" w14:textId="781D1D1C" w:rsidR="00AB0555" w:rsidRPr="00E64146" w:rsidRDefault="008C311B" w:rsidP="00C461F3">
      <w:pPr>
        <w:pStyle w:val="NormalWeb"/>
        <w:spacing w:before="0" w:beforeAutospacing="0" w:after="0" w:afterAutospacing="0"/>
        <w:contextualSpacing/>
        <w:rPr>
          <w:bCs/>
          <w:sz w:val="22"/>
          <w:szCs w:val="22"/>
        </w:rPr>
      </w:pPr>
      <w:r>
        <w:rPr>
          <w:rFonts w:ascii="Arial" w:hAnsi="Arial" w:cs="Arial"/>
          <w:b/>
          <w:i/>
          <w:iCs/>
          <w:noProof/>
          <w:sz w:val="22"/>
          <w:szCs w:val="22"/>
          <w14:ligatures w14:val="standardContextual"/>
        </w:rPr>
        <mc:AlternateContent>
          <mc:Choice Requires="wps">
            <w:drawing>
              <wp:anchor distT="0" distB="0" distL="114300" distR="114300" simplePos="0" relativeHeight="251681280" behindDoc="0" locked="0" layoutInCell="1" allowOverlap="1" wp14:anchorId="33C13A5F" wp14:editId="4F0F6F11">
                <wp:simplePos x="0" y="0"/>
                <wp:positionH relativeFrom="column">
                  <wp:posOffset>4178300</wp:posOffset>
                </wp:positionH>
                <wp:positionV relativeFrom="paragraph">
                  <wp:posOffset>5080</wp:posOffset>
                </wp:positionV>
                <wp:extent cx="2508250" cy="1422400"/>
                <wp:effectExtent l="0" t="0" r="25400" b="25400"/>
                <wp:wrapNone/>
                <wp:docPr id="164132782" name="Text Box 6"/>
                <wp:cNvGraphicFramePr/>
                <a:graphic xmlns:a="http://schemas.openxmlformats.org/drawingml/2006/main">
                  <a:graphicData uri="http://schemas.microsoft.com/office/word/2010/wordprocessingShape">
                    <wps:wsp>
                      <wps:cNvSpPr txBox="1"/>
                      <wps:spPr>
                        <a:xfrm>
                          <a:off x="0" y="0"/>
                          <a:ext cx="2508250" cy="1422400"/>
                        </a:xfrm>
                        <a:prstGeom prst="rect">
                          <a:avLst/>
                        </a:prstGeom>
                        <a:solidFill>
                          <a:schemeClr val="lt1"/>
                        </a:solidFill>
                        <a:ln w="6350">
                          <a:solidFill>
                            <a:prstClr val="black"/>
                          </a:solidFill>
                        </a:ln>
                      </wps:spPr>
                      <wps:txbx>
                        <w:txbxContent>
                          <w:p w14:paraId="6ACFB9F5" w14:textId="67EFCE88" w:rsidR="00BC48F4" w:rsidRPr="008C311B" w:rsidRDefault="00BC48F4" w:rsidP="00BC48F4">
                            <w:pPr>
                              <w:spacing w:after="0" w:line="240" w:lineRule="auto"/>
                              <w:contextualSpacing/>
                              <w:rPr>
                                <w:rFonts w:ascii="Times New Roman" w:hAnsi="Times New Roman" w:cs="Times New Roman"/>
                                <w:sz w:val="18"/>
                                <w:szCs w:val="18"/>
                              </w:rPr>
                            </w:pPr>
                            <w:r w:rsidRPr="008C311B">
                              <w:rPr>
                                <w:rFonts w:ascii="Times New Roman" w:hAnsi="Times New Roman" w:cs="Times New Roman"/>
                                <w:sz w:val="18"/>
                                <w:szCs w:val="18"/>
                              </w:rPr>
                              <w:t>Figure 2-8.</w:t>
                            </w:r>
                            <w:r w:rsidR="00DB66BF">
                              <w:rPr>
                                <w:rFonts w:ascii="Times New Roman" w:hAnsi="Times New Roman" w:cs="Times New Roman"/>
                                <w:sz w:val="18"/>
                                <w:szCs w:val="18"/>
                              </w:rPr>
                              <w:t xml:space="preserve"> </w:t>
                            </w:r>
                            <w:r w:rsidRPr="008C311B">
                              <w:rPr>
                                <w:rFonts w:ascii="Times New Roman" w:hAnsi="Times New Roman" w:cs="Times New Roman"/>
                                <w:sz w:val="18"/>
                                <w:szCs w:val="18"/>
                              </w:rPr>
                              <w:t>Caption:</w:t>
                            </w:r>
                            <w:r w:rsidR="00DB66BF">
                              <w:rPr>
                                <w:rFonts w:ascii="Times New Roman" w:hAnsi="Times New Roman" w:cs="Times New Roman"/>
                                <w:sz w:val="18"/>
                                <w:szCs w:val="18"/>
                              </w:rPr>
                              <w:t xml:space="preserve"> </w:t>
                            </w:r>
                            <w:r w:rsidRPr="008C311B">
                              <w:rPr>
                                <w:rFonts w:ascii="Times New Roman" w:hAnsi="Times New Roman" w:cs="Times New Roman"/>
                                <w:sz w:val="18"/>
                                <w:szCs w:val="18"/>
                              </w:rPr>
                              <w:t>T</w:t>
                            </w:r>
                            <w:r w:rsidRPr="008C311B">
                              <w:rPr>
                                <w:rFonts w:ascii="Times New Roman" w:hAnsi="Times New Roman" w:cs="Times New Roman"/>
                                <w:color w:val="212529"/>
                                <w:sz w:val="18"/>
                                <w:szCs w:val="18"/>
                                <w:shd w:val="clear" w:color="auto" w:fill="FFFFFF"/>
                              </w:rPr>
                              <w:t xml:space="preserve">he palm of this patient’s left hand shows a brown discolored, </w:t>
                            </w:r>
                            <w:proofErr w:type="gramStart"/>
                            <w:r w:rsidRPr="008C311B">
                              <w:rPr>
                                <w:rFonts w:ascii="Times New Roman" w:hAnsi="Times New Roman" w:cs="Times New Roman"/>
                                <w:color w:val="212529"/>
                                <w:sz w:val="18"/>
                                <w:szCs w:val="18"/>
                                <w:shd w:val="clear" w:color="auto" w:fill="FFFFFF"/>
                              </w:rPr>
                              <w:t>irregularly-shaped</w:t>
                            </w:r>
                            <w:proofErr w:type="gramEnd"/>
                            <w:r w:rsidRPr="008C311B">
                              <w:rPr>
                                <w:rFonts w:ascii="Times New Roman" w:hAnsi="Times New Roman" w:cs="Times New Roman"/>
                                <w:color w:val="212529"/>
                                <w:sz w:val="18"/>
                                <w:szCs w:val="18"/>
                                <w:shd w:val="clear" w:color="auto" w:fill="FFFFFF"/>
                              </w:rPr>
                              <w:t xml:space="preserve"> patch of skin, which was diagnosed as tinea nigra. This was caused by the fungus,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This condition, a form of ringworm or dermatophytosis, usually affects the superficial layers of skin on the palms and soles of the feet. These patches are smooth, with brownish coloration, and painless. CDC/ Dr. Lucille K. Georg, 1965. PHIL image library, public domain.</w:t>
                            </w:r>
                          </w:p>
                          <w:p w14:paraId="3E1DEB3C" w14:textId="77777777" w:rsidR="00BC48F4" w:rsidRPr="0008371F" w:rsidRDefault="00BC48F4" w:rsidP="00BC48F4">
                            <w:pPr>
                              <w:rPr>
                                <w:rFonts w:ascii="Arial" w:hAnsi="Arial" w:cs="Arial"/>
                                <w:sz w:val="20"/>
                                <w:szCs w:val="20"/>
                              </w:rPr>
                            </w:pPr>
                          </w:p>
                          <w:p w14:paraId="098458F5" w14:textId="77777777" w:rsidR="00230C95" w:rsidRDefault="00230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13A5F" id="Text Box 6" o:spid="_x0000_s1032" type="#_x0000_t202" style="position:absolute;margin-left:329pt;margin-top:.4pt;width:197.5pt;height:1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" fillcolor="white [3201]" strokeweight=".5pt">
                <v:textbox>
                  <w:txbxContent>
                    <w:p w14:paraId="6ACFB9F5" w14:textId="67EFCE88" w:rsidR="00BC48F4" w:rsidRPr="008C311B" w:rsidRDefault="00BC48F4" w:rsidP="00BC48F4">
                      <w:pPr>
                        <w:spacing w:after="0" w:line="240" w:lineRule="auto"/>
                        <w:contextualSpacing/>
                        <w:rPr>
                          <w:rFonts w:ascii="Times New Roman" w:hAnsi="Times New Roman" w:cs="Times New Roman"/>
                          <w:sz w:val="18"/>
                          <w:szCs w:val="18"/>
                        </w:rPr>
                      </w:pPr>
                      <w:r w:rsidRPr="008C311B">
                        <w:rPr>
                          <w:rFonts w:ascii="Times New Roman" w:hAnsi="Times New Roman" w:cs="Times New Roman"/>
                          <w:sz w:val="18"/>
                          <w:szCs w:val="18"/>
                        </w:rPr>
                        <w:t>Figure 2-8.</w:t>
                      </w:r>
                      <w:r w:rsidR="00DB66BF">
                        <w:rPr>
                          <w:rFonts w:ascii="Times New Roman" w:hAnsi="Times New Roman" w:cs="Times New Roman"/>
                          <w:sz w:val="18"/>
                          <w:szCs w:val="18"/>
                        </w:rPr>
                        <w:t xml:space="preserve"> </w:t>
                      </w:r>
                      <w:r w:rsidRPr="008C311B">
                        <w:rPr>
                          <w:rFonts w:ascii="Times New Roman" w:hAnsi="Times New Roman" w:cs="Times New Roman"/>
                          <w:sz w:val="18"/>
                          <w:szCs w:val="18"/>
                        </w:rPr>
                        <w:t>Caption:</w:t>
                      </w:r>
                      <w:r w:rsidR="00DB66BF">
                        <w:rPr>
                          <w:rFonts w:ascii="Times New Roman" w:hAnsi="Times New Roman" w:cs="Times New Roman"/>
                          <w:sz w:val="18"/>
                          <w:szCs w:val="18"/>
                        </w:rPr>
                        <w:t xml:space="preserve"> </w:t>
                      </w:r>
                      <w:r w:rsidRPr="008C311B">
                        <w:rPr>
                          <w:rFonts w:ascii="Times New Roman" w:hAnsi="Times New Roman" w:cs="Times New Roman"/>
                          <w:sz w:val="18"/>
                          <w:szCs w:val="18"/>
                        </w:rPr>
                        <w:t>T</w:t>
                      </w:r>
                      <w:r w:rsidRPr="008C311B">
                        <w:rPr>
                          <w:rFonts w:ascii="Times New Roman" w:hAnsi="Times New Roman" w:cs="Times New Roman"/>
                          <w:color w:val="212529"/>
                          <w:sz w:val="18"/>
                          <w:szCs w:val="18"/>
                          <w:shd w:val="clear" w:color="auto" w:fill="FFFFFF"/>
                        </w:rPr>
                        <w:t xml:space="preserve">he palm of this patient’s left hand shows a brown discolored, </w:t>
                      </w:r>
                      <w:proofErr w:type="gramStart"/>
                      <w:r w:rsidRPr="008C311B">
                        <w:rPr>
                          <w:rFonts w:ascii="Times New Roman" w:hAnsi="Times New Roman" w:cs="Times New Roman"/>
                          <w:color w:val="212529"/>
                          <w:sz w:val="18"/>
                          <w:szCs w:val="18"/>
                          <w:shd w:val="clear" w:color="auto" w:fill="FFFFFF"/>
                        </w:rPr>
                        <w:t>irregularly-shaped</w:t>
                      </w:r>
                      <w:proofErr w:type="gramEnd"/>
                      <w:r w:rsidRPr="008C311B">
                        <w:rPr>
                          <w:rFonts w:ascii="Times New Roman" w:hAnsi="Times New Roman" w:cs="Times New Roman"/>
                          <w:color w:val="212529"/>
                          <w:sz w:val="18"/>
                          <w:szCs w:val="18"/>
                          <w:shd w:val="clear" w:color="auto" w:fill="FFFFFF"/>
                        </w:rPr>
                        <w:t xml:space="preserve"> patch of skin, which was diagnosed as tinea nigra. This was caused by the fungus, </w:t>
                      </w:r>
                      <w:r w:rsidRPr="008C311B">
                        <w:rPr>
                          <w:rFonts w:ascii="Times New Roman" w:hAnsi="Times New Roman" w:cs="Times New Roman"/>
                          <w:i/>
                          <w:iCs/>
                          <w:color w:val="212529"/>
                          <w:sz w:val="18"/>
                          <w:szCs w:val="18"/>
                          <w:shd w:val="clear" w:color="auto" w:fill="FFFFFF"/>
                        </w:rPr>
                        <w:t xml:space="preserve">H.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This condition, a form of ringworm or dermatophytosis, usually affects the superficial layers of skin on the palms and soles of the feet. These patches are smooth, with brownish coloration, and painless. CDC/ Dr. Lucille K. Georg, 1965. PHIL image library, public domain.</w:t>
                      </w:r>
                    </w:p>
                    <w:p w14:paraId="3E1DEB3C" w14:textId="77777777" w:rsidR="00BC48F4" w:rsidRPr="0008371F" w:rsidRDefault="00BC48F4" w:rsidP="00BC48F4">
                      <w:pPr>
                        <w:rPr>
                          <w:rFonts w:ascii="Arial" w:hAnsi="Arial" w:cs="Arial"/>
                          <w:sz w:val="20"/>
                          <w:szCs w:val="20"/>
                        </w:rPr>
                      </w:pPr>
                    </w:p>
                    <w:p w14:paraId="098458F5" w14:textId="77777777" w:rsidR="00230C95" w:rsidRDefault="00230C95"/>
                  </w:txbxContent>
                </v:textbox>
              </v:shape>
            </w:pict>
          </mc:Fallback>
        </mc:AlternateContent>
      </w:r>
      <w:r w:rsidRPr="00D95AF9">
        <w:rPr>
          <w:rFonts w:ascii="Arial" w:hAnsi="Arial" w:cs="Arial"/>
          <w:b/>
          <w:i/>
          <w:iCs/>
          <w:noProof/>
          <w:sz w:val="22"/>
          <w:szCs w:val="22"/>
        </w:rPr>
        <mc:AlternateContent>
          <mc:Choice Requires="wps">
            <w:drawing>
              <wp:anchor distT="0" distB="0" distL="114300" distR="114300" simplePos="0" relativeHeight="251675136" behindDoc="0" locked="0" layoutInCell="1" allowOverlap="1" wp14:anchorId="39970D51" wp14:editId="17A89AB8">
                <wp:simplePos x="0" y="0"/>
                <wp:positionH relativeFrom="margin">
                  <wp:posOffset>2063750</wp:posOffset>
                </wp:positionH>
                <wp:positionV relativeFrom="paragraph">
                  <wp:posOffset>5080</wp:posOffset>
                </wp:positionV>
                <wp:extent cx="2171700" cy="1167124"/>
                <wp:effectExtent l="0" t="0" r="19050" b="14605"/>
                <wp:wrapNone/>
                <wp:docPr id="1608974677" name="Text Box 18"/>
                <wp:cNvGraphicFramePr/>
                <a:graphic xmlns:a="http://schemas.openxmlformats.org/drawingml/2006/main">
                  <a:graphicData uri="http://schemas.microsoft.com/office/word/2010/wordprocessingShape">
                    <wps:wsp>
                      <wps:cNvSpPr txBox="1"/>
                      <wps:spPr>
                        <a:xfrm>
                          <a:off x="0" y="0"/>
                          <a:ext cx="2171700" cy="1167124"/>
                        </a:xfrm>
                        <a:prstGeom prst="rect">
                          <a:avLst/>
                        </a:prstGeom>
                        <a:solidFill>
                          <a:schemeClr val="lt1"/>
                        </a:solidFill>
                        <a:ln w="6350">
                          <a:solidFill>
                            <a:prstClr val="black"/>
                          </a:solidFill>
                        </a:ln>
                      </wps:spPr>
                      <wps:txbx>
                        <w:txbxContent>
                          <w:p w14:paraId="6641D093" w14:textId="77777777" w:rsidR="00213583" w:rsidRPr="008C311B" w:rsidRDefault="00213583" w:rsidP="00213583">
                            <w:pPr>
                              <w:spacing w:after="0" w:line="240" w:lineRule="auto"/>
                              <w:contextualSpacing/>
                              <w:rPr>
                                <w:rFonts w:ascii="Times New Roman" w:hAnsi="Times New Roman" w:cs="Times New Roman"/>
                                <w:sz w:val="18"/>
                                <w:szCs w:val="18"/>
                              </w:rPr>
                            </w:pPr>
                            <w:r w:rsidRPr="008C311B">
                              <w:rPr>
                                <w:rFonts w:ascii="Times New Roman" w:hAnsi="Times New Roman" w:cs="Times New Roman"/>
                                <w:color w:val="212529"/>
                                <w:sz w:val="18"/>
                                <w:szCs w:val="18"/>
                                <w:shd w:val="clear" w:color="auto" w:fill="FFFFFF"/>
                              </w:rPr>
                              <w:t>Figure 2-</w:t>
                            </w:r>
                            <w:proofErr w:type="gramStart"/>
                            <w:r w:rsidRPr="008C311B">
                              <w:rPr>
                                <w:rFonts w:ascii="Times New Roman" w:hAnsi="Times New Roman" w:cs="Times New Roman"/>
                                <w:color w:val="212529"/>
                                <w:sz w:val="18"/>
                                <w:szCs w:val="18"/>
                                <w:shd w:val="clear" w:color="auto" w:fill="FFFFFF"/>
                              </w:rPr>
                              <w:t>7.Caption</w:t>
                            </w:r>
                            <w:proofErr w:type="gramEnd"/>
                            <w:r w:rsidRPr="008C311B">
                              <w:rPr>
                                <w:rFonts w:ascii="Times New Roman" w:hAnsi="Times New Roman" w:cs="Times New Roman"/>
                                <w:color w:val="212529"/>
                                <w:sz w:val="18"/>
                                <w:szCs w:val="18"/>
                                <w:shd w:val="clear" w:color="auto" w:fill="FFFFFF"/>
                              </w:rPr>
                              <w:t>: Under magnification of 475X, this photomicrograph of a slide culture specimen revealed some of the ultrastructural morphology exhibited by the fungal organism, </w:t>
                            </w:r>
                            <w:proofErr w:type="spellStart"/>
                            <w:r w:rsidRPr="008C311B">
                              <w:rPr>
                                <w:rFonts w:ascii="Times New Roman" w:hAnsi="Times New Roman" w:cs="Times New Roman"/>
                                <w:i/>
                                <w:iCs/>
                                <w:color w:val="212529"/>
                                <w:sz w:val="18"/>
                                <w:szCs w:val="18"/>
                                <w:shd w:val="clear" w:color="auto" w:fill="FFFFFF"/>
                              </w:rPr>
                              <w:t>Hortaea</w:t>
                            </w:r>
                            <w:proofErr w:type="spellEnd"/>
                            <w:r w:rsidRPr="008C311B">
                              <w:rPr>
                                <w:rFonts w:ascii="Times New Roman" w:hAnsi="Times New Roman" w:cs="Times New Roman"/>
                                <w:i/>
                                <w:iCs/>
                                <w:color w:val="212529"/>
                                <w:sz w:val="18"/>
                                <w:szCs w:val="18"/>
                                <w:shd w:val="clear" w:color="auto" w:fill="FFFFFF"/>
                              </w:rPr>
                              <w:t xml:space="preserve">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the causative agent of tinea nigra.</w:t>
                            </w:r>
                            <w:r w:rsidRPr="008C311B">
                              <w:rPr>
                                <w:rFonts w:ascii="Times New Roman" w:hAnsi="Times New Roman" w:cs="Times New Roman"/>
                                <w:sz w:val="18"/>
                                <w:szCs w:val="18"/>
                              </w:rPr>
                              <w:t xml:space="preserve"> </w:t>
                            </w:r>
                            <w:r w:rsidRPr="008C311B">
                              <w:rPr>
                                <w:rFonts w:ascii="Times New Roman" w:hAnsi="Times New Roman" w:cs="Times New Roman"/>
                                <w:color w:val="212529"/>
                                <w:sz w:val="18"/>
                                <w:szCs w:val="18"/>
                                <w:shd w:val="clear" w:color="auto" w:fill="FFFFFF"/>
                              </w:rPr>
                              <w:t>CDC/ Dr. Lucille K. Georg, 1964</w:t>
                            </w:r>
                            <w:r w:rsidRPr="00FE7293">
                              <w:rPr>
                                <w:rFonts w:ascii="Arial" w:hAnsi="Arial" w:cs="Arial"/>
                                <w:color w:val="212529"/>
                                <w:sz w:val="18"/>
                                <w:szCs w:val="18"/>
                                <w:shd w:val="clear" w:color="auto" w:fill="FFFFFF"/>
                              </w:rPr>
                              <w:t xml:space="preserve">. </w:t>
                            </w:r>
                            <w:r w:rsidRPr="008C311B">
                              <w:rPr>
                                <w:rFonts w:ascii="Times New Roman" w:hAnsi="Times New Roman" w:cs="Times New Roman"/>
                                <w:color w:val="212529"/>
                                <w:sz w:val="18"/>
                                <w:szCs w:val="18"/>
                                <w:shd w:val="clear" w:color="auto" w:fill="FFFFFF"/>
                              </w:rPr>
                              <w:t>PHIL image library,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70D51" id="Text Box 18" o:spid="_x0000_s1033" type="#_x0000_t202" style="position:absolute;margin-left:162.5pt;margin-top:.4pt;width:171pt;height:91.9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" fillcolor="white [3201]" strokeweight=".5pt">
                <v:textbox>
                  <w:txbxContent>
                    <w:p w14:paraId="6641D093" w14:textId="77777777" w:rsidR="00213583" w:rsidRPr="008C311B" w:rsidRDefault="00213583" w:rsidP="00213583">
                      <w:pPr>
                        <w:spacing w:after="0" w:line="240" w:lineRule="auto"/>
                        <w:contextualSpacing/>
                        <w:rPr>
                          <w:rFonts w:ascii="Times New Roman" w:hAnsi="Times New Roman" w:cs="Times New Roman"/>
                          <w:sz w:val="18"/>
                          <w:szCs w:val="18"/>
                        </w:rPr>
                      </w:pPr>
                      <w:r w:rsidRPr="008C311B">
                        <w:rPr>
                          <w:rFonts w:ascii="Times New Roman" w:hAnsi="Times New Roman" w:cs="Times New Roman"/>
                          <w:color w:val="212529"/>
                          <w:sz w:val="18"/>
                          <w:szCs w:val="18"/>
                          <w:shd w:val="clear" w:color="auto" w:fill="FFFFFF"/>
                        </w:rPr>
                        <w:t>Figure 2-</w:t>
                      </w:r>
                      <w:proofErr w:type="gramStart"/>
                      <w:r w:rsidRPr="008C311B">
                        <w:rPr>
                          <w:rFonts w:ascii="Times New Roman" w:hAnsi="Times New Roman" w:cs="Times New Roman"/>
                          <w:color w:val="212529"/>
                          <w:sz w:val="18"/>
                          <w:szCs w:val="18"/>
                          <w:shd w:val="clear" w:color="auto" w:fill="FFFFFF"/>
                        </w:rPr>
                        <w:t>7.Caption</w:t>
                      </w:r>
                      <w:proofErr w:type="gramEnd"/>
                      <w:r w:rsidRPr="008C311B">
                        <w:rPr>
                          <w:rFonts w:ascii="Times New Roman" w:hAnsi="Times New Roman" w:cs="Times New Roman"/>
                          <w:color w:val="212529"/>
                          <w:sz w:val="18"/>
                          <w:szCs w:val="18"/>
                          <w:shd w:val="clear" w:color="auto" w:fill="FFFFFF"/>
                        </w:rPr>
                        <w:t>: Under magnification of 475X, this photomicrograph of a slide culture specimen revealed some of the ultrastructural morphology exhibited by the fungal organism, </w:t>
                      </w:r>
                      <w:proofErr w:type="spellStart"/>
                      <w:r w:rsidRPr="008C311B">
                        <w:rPr>
                          <w:rFonts w:ascii="Times New Roman" w:hAnsi="Times New Roman" w:cs="Times New Roman"/>
                          <w:i/>
                          <w:iCs/>
                          <w:color w:val="212529"/>
                          <w:sz w:val="18"/>
                          <w:szCs w:val="18"/>
                          <w:shd w:val="clear" w:color="auto" w:fill="FFFFFF"/>
                        </w:rPr>
                        <w:t>Hortaea</w:t>
                      </w:r>
                      <w:proofErr w:type="spellEnd"/>
                      <w:r w:rsidRPr="008C311B">
                        <w:rPr>
                          <w:rFonts w:ascii="Times New Roman" w:hAnsi="Times New Roman" w:cs="Times New Roman"/>
                          <w:i/>
                          <w:iCs/>
                          <w:color w:val="212529"/>
                          <w:sz w:val="18"/>
                          <w:szCs w:val="18"/>
                          <w:shd w:val="clear" w:color="auto" w:fill="FFFFFF"/>
                        </w:rPr>
                        <w:t xml:space="preserve"> </w:t>
                      </w:r>
                      <w:proofErr w:type="spellStart"/>
                      <w:r w:rsidRPr="008C311B">
                        <w:rPr>
                          <w:rFonts w:ascii="Times New Roman" w:hAnsi="Times New Roman" w:cs="Times New Roman"/>
                          <w:i/>
                          <w:iCs/>
                          <w:color w:val="212529"/>
                          <w:sz w:val="18"/>
                          <w:szCs w:val="18"/>
                          <w:shd w:val="clear" w:color="auto" w:fill="FFFFFF"/>
                        </w:rPr>
                        <w:t>werneckii</w:t>
                      </w:r>
                      <w:proofErr w:type="spellEnd"/>
                      <w:r w:rsidRPr="008C311B">
                        <w:rPr>
                          <w:rFonts w:ascii="Times New Roman" w:hAnsi="Times New Roman" w:cs="Times New Roman"/>
                          <w:color w:val="212529"/>
                          <w:sz w:val="18"/>
                          <w:szCs w:val="18"/>
                          <w:shd w:val="clear" w:color="auto" w:fill="FFFFFF"/>
                        </w:rPr>
                        <w:t>, the causative agent of tinea nigra.</w:t>
                      </w:r>
                      <w:r w:rsidRPr="008C311B">
                        <w:rPr>
                          <w:rFonts w:ascii="Times New Roman" w:hAnsi="Times New Roman" w:cs="Times New Roman"/>
                          <w:sz w:val="18"/>
                          <w:szCs w:val="18"/>
                        </w:rPr>
                        <w:t xml:space="preserve"> </w:t>
                      </w:r>
                      <w:r w:rsidRPr="008C311B">
                        <w:rPr>
                          <w:rFonts w:ascii="Times New Roman" w:hAnsi="Times New Roman" w:cs="Times New Roman"/>
                          <w:color w:val="212529"/>
                          <w:sz w:val="18"/>
                          <w:szCs w:val="18"/>
                          <w:shd w:val="clear" w:color="auto" w:fill="FFFFFF"/>
                        </w:rPr>
                        <w:t>CDC/ Dr. Lucille K. Georg, 1964</w:t>
                      </w:r>
                      <w:r w:rsidRPr="00FE7293">
                        <w:rPr>
                          <w:rFonts w:ascii="Arial" w:hAnsi="Arial" w:cs="Arial"/>
                          <w:color w:val="212529"/>
                          <w:sz w:val="18"/>
                          <w:szCs w:val="18"/>
                          <w:shd w:val="clear" w:color="auto" w:fill="FFFFFF"/>
                        </w:rPr>
                        <w:t xml:space="preserve">. </w:t>
                      </w:r>
                      <w:r w:rsidRPr="008C311B">
                        <w:rPr>
                          <w:rFonts w:ascii="Times New Roman" w:hAnsi="Times New Roman" w:cs="Times New Roman"/>
                          <w:color w:val="212529"/>
                          <w:sz w:val="18"/>
                          <w:szCs w:val="18"/>
                          <w:shd w:val="clear" w:color="auto" w:fill="FFFFFF"/>
                        </w:rPr>
                        <w:t>PHIL image library, public domain.</w:t>
                      </w:r>
                    </w:p>
                  </w:txbxContent>
                </v:textbox>
                <w10:wrap anchorx="margin"/>
              </v:shape>
            </w:pict>
          </mc:Fallback>
        </mc:AlternateContent>
      </w:r>
    </w:p>
    <w:p w14:paraId="2B962F29" w14:textId="7E79A076" w:rsidR="00AB0555" w:rsidRDefault="00857F66" w:rsidP="00857F66">
      <w:pPr>
        <w:pStyle w:val="NormalWeb"/>
        <w:tabs>
          <w:tab w:val="left" w:pos="7220"/>
        </w:tabs>
        <w:spacing w:before="0" w:beforeAutospacing="0" w:after="0" w:afterAutospacing="0"/>
        <w:contextualSpacing/>
        <w:rPr>
          <w:sz w:val="22"/>
          <w:szCs w:val="22"/>
        </w:rPr>
      </w:pPr>
      <w:r>
        <w:rPr>
          <w:sz w:val="22"/>
          <w:szCs w:val="22"/>
        </w:rPr>
        <w:tab/>
      </w:r>
    </w:p>
    <w:p w14:paraId="6A47CEA9" w14:textId="057FAF51" w:rsidR="00AB0555" w:rsidRDefault="00AB0555" w:rsidP="000A49CB">
      <w:pPr>
        <w:pStyle w:val="NormalWeb"/>
        <w:rPr>
          <w:sz w:val="22"/>
          <w:szCs w:val="22"/>
        </w:rPr>
      </w:pPr>
    </w:p>
    <w:p w14:paraId="4DC1FC4F" w14:textId="77777777" w:rsidR="00AB0555" w:rsidRDefault="00AB0555" w:rsidP="000A49CB">
      <w:pPr>
        <w:pStyle w:val="NormalWeb"/>
        <w:rPr>
          <w:sz w:val="22"/>
          <w:szCs w:val="22"/>
        </w:rPr>
      </w:pPr>
    </w:p>
    <w:p w14:paraId="65664DDF" w14:textId="77777777" w:rsidR="00AB0555" w:rsidRDefault="00AB0555" w:rsidP="00FC1B68">
      <w:pPr>
        <w:pStyle w:val="NormalWeb"/>
        <w:spacing w:before="0" w:beforeAutospacing="0" w:after="0" w:afterAutospacing="0"/>
        <w:rPr>
          <w:sz w:val="22"/>
          <w:szCs w:val="22"/>
        </w:rPr>
      </w:pPr>
    </w:p>
    <w:p w14:paraId="66CBC7BD" w14:textId="77777777" w:rsidR="00FE3B83" w:rsidRPr="00FC1B68" w:rsidRDefault="00FE3B83" w:rsidP="00FC1B68">
      <w:pPr>
        <w:pStyle w:val="NormalWeb"/>
        <w:spacing w:before="0" w:beforeAutospacing="0" w:after="0" w:afterAutospacing="0"/>
        <w:contextualSpacing/>
        <w:rPr>
          <w:sz w:val="12"/>
          <w:szCs w:val="12"/>
        </w:rPr>
      </w:pPr>
    </w:p>
    <w:p w14:paraId="2A25A107" w14:textId="77777777" w:rsidR="00FC1B68" w:rsidRDefault="00FC1B68" w:rsidP="00FC1B68">
      <w:pPr>
        <w:pStyle w:val="NormalWeb"/>
        <w:spacing w:before="0" w:beforeAutospacing="0" w:after="0" w:afterAutospacing="0"/>
        <w:rPr>
          <w:b/>
          <w:bCs/>
          <w:i/>
          <w:iCs/>
          <w:sz w:val="22"/>
          <w:szCs w:val="22"/>
        </w:rPr>
      </w:pPr>
    </w:p>
    <w:p w14:paraId="07958229" w14:textId="77777777" w:rsidR="003318AE" w:rsidRDefault="003318AE" w:rsidP="00FC1B68">
      <w:pPr>
        <w:pStyle w:val="NormalWeb"/>
        <w:spacing w:before="0" w:beforeAutospacing="0" w:after="0" w:afterAutospacing="0"/>
        <w:rPr>
          <w:b/>
          <w:bCs/>
          <w:i/>
          <w:iCs/>
          <w:sz w:val="22"/>
          <w:szCs w:val="22"/>
        </w:rPr>
      </w:pPr>
    </w:p>
    <w:p w14:paraId="12DBDB9B" w14:textId="77777777" w:rsidR="003318AE" w:rsidRDefault="003318AE" w:rsidP="00FC1B68">
      <w:pPr>
        <w:pStyle w:val="NormalWeb"/>
        <w:spacing w:before="0" w:beforeAutospacing="0" w:after="0" w:afterAutospacing="0"/>
        <w:rPr>
          <w:b/>
          <w:bCs/>
          <w:i/>
          <w:iCs/>
          <w:sz w:val="22"/>
          <w:szCs w:val="22"/>
        </w:rPr>
      </w:pPr>
    </w:p>
    <w:p w14:paraId="52210C44" w14:textId="77777777" w:rsidR="003318AE" w:rsidRDefault="003318AE" w:rsidP="00FC1B68">
      <w:pPr>
        <w:pStyle w:val="NormalWeb"/>
        <w:spacing w:before="0" w:beforeAutospacing="0" w:after="0" w:afterAutospacing="0"/>
        <w:rPr>
          <w:b/>
          <w:bCs/>
          <w:i/>
          <w:iCs/>
          <w:sz w:val="22"/>
          <w:szCs w:val="22"/>
        </w:rPr>
      </w:pPr>
    </w:p>
    <w:p w14:paraId="69AC23BC" w14:textId="1784864E" w:rsidR="000A49CB" w:rsidRPr="00AF064F" w:rsidRDefault="000A49CB" w:rsidP="00FC1B68">
      <w:pPr>
        <w:pStyle w:val="NormalWeb"/>
        <w:spacing w:before="0" w:beforeAutospacing="0" w:after="0" w:afterAutospacing="0"/>
        <w:rPr>
          <w:b/>
          <w:bCs/>
          <w:i/>
          <w:iCs/>
          <w:sz w:val="22"/>
          <w:szCs w:val="22"/>
        </w:rPr>
      </w:pPr>
      <w:r w:rsidRPr="00AF064F">
        <w:rPr>
          <w:b/>
          <w:bCs/>
          <w:i/>
          <w:iCs/>
          <w:sz w:val="22"/>
          <w:szCs w:val="22"/>
        </w:rPr>
        <w:lastRenderedPageBreak/>
        <w:t>Malassezia species</w:t>
      </w:r>
    </w:p>
    <w:p w14:paraId="799587BC" w14:textId="77777777" w:rsidR="00FC1B68" w:rsidRDefault="00FC1B68" w:rsidP="00FC1B68">
      <w:pPr>
        <w:pStyle w:val="NormalWeb"/>
        <w:spacing w:before="0" w:beforeAutospacing="0" w:after="0" w:afterAutospacing="0"/>
        <w:rPr>
          <w:i/>
          <w:iCs/>
          <w:sz w:val="22"/>
          <w:szCs w:val="22"/>
        </w:rPr>
      </w:pPr>
    </w:p>
    <w:p w14:paraId="0BE3C5AE" w14:textId="4B78A7FE" w:rsidR="000A49CB" w:rsidRPr="00AF064F" w:rsidRDefault="000A49CB" w:rsidP="00FC1B68">
      <w:pPr>
        <w:pStyle w:val="NormalWeb"/>
        <w:spacing w:before="0" w:beforeAutospacing="0" w:after="0" w:afterAutospacing="0"/>
        <w:rPr>
          <w:sz w:val="22"/>
          <w:szCs w:val="22"/>
        </w:rPr>
      </w:pPr>
      <w:r w:rsidRPr="00AF064F">
        <w:rPr>
          <w:i/>
          <w:iCs/>
          <w:sz w:val="22"/>
          <w:szCs w:val="22"/>
        </w:rPr>
        <w:t>Malassezia species</w:t>
      </w:r>
      <w:r w:rsidRPr="00AF064F">
        <w:rPr>
          <w:sz w:val="22"/>
          <w:szCs w:val="22"/>
        </w:rPr>
        <w:t xml:space="preserve"> are lipid-loving yeasts that infect the skin and cause tinea versicolor. Tinea versicolor is a superficial skin infection that produces patchy lesions or scaling of skin with varying pigmentation changes. In light skin, the patches look a little darker, and in dark skin, they look lighter. These tinea versicolor lesions may be on the face, chest, trunk, and abdomen. See Figures 2-</w:t>
      </w:r>
      <w:r w:rsidR="002D3110" w:rsidRPr="00AF064F">
        <w:rPr>
          <w:sz w:val="22"/>
          <w:szCs w:val="22"/>
        </w:rPr>
        <w:t>9</w:t>
      </w:r>
      <w:r w:rsidR="003E22C9" w:rsidRPr="00AF064F">
        <w:rPr>
          <w:sz w:val="22"/>
          <w:szCs w:val="22"/>
        </w:rPr>
        <w:t xml:space="preserve">, 2-10, and 2-11) </w:t>
      </w:r>
      <w:r w:rsidRPr="00AF064F">
        <w:rPr>
          <w:sz w:val="22"/>
          <w:szCs w:val="22"/>
        </w:rPr>
        <w:t xml:space="preserve">Tinea versicolor infections may be related to squamous cell turnover rates as there is a higher incidence among people receiving corticosteroid therapy, decreasing the squamous cell turnover rate. Others have reported that genetic factors, hygiene, or excess sweating may also contribute to this condition. </w:t>
      </w:r>
      <w:r w:rsidRPr="00AF064F">
        <w:rPr>
          <w:i/>
          <w:iCs/>
          <w:sz w:val="22"/>
          <w:szCs w:val="22"/>
        </w:rPr>
        <w:t>M. furfur</w:t>
      </w:r>
      <w:r w:rsidRPr="00AF064F">
        <w:rPr>
          <w:sz w:val="22"/>
          <w:szCs w:val="22"/>
        </w:rPr>
        <w:t xml:space="preserve"> has been implicated in disseminated infections in patients receiving lipid replacement therapy and those who are immune deficient. </w:t>
      </w:r>
      <w:r w:rsidRPr="00AF064F">
        <w:rPr>
          <w:i/>
          <w:iCs/>
          <w:sz w:val="22"/>
          <w:szCs w:val="22"/>
        </w:rPr>
        <w:t xml:space="preserve">Malassezia </w:t>
      </w:r>
      <w:r w:rsidRPr="00AF064F">
        <w:rPr>
          <w:sz w:val="22"/>
          <w:szCs w:val="22"/>
        </w:rPr>
        <w:t xml:space="preserve">also is a common endogenous skin colonizer. It has the greatest presence </w:t>
      </w:r>
      <w:r w:rsidR="003E22C9" w:rsidRPr="00AF064F">
        <w:rPr>
          <w:sz w:val="22"/>
          <w:szCs w:val="22"/>
        </w:rPr>
        <w:t>worldwide in hot, humid, and tropical regions</w:t>
      </w:r>
      <w:r w:rsidRPr="00AF064F">
        <w:rPr>
          <w:sz w:val="22"/>
          <w:szCs w:val="22"/>
        </w:rPr>
        <w:t xml:space="preserve">. </w:t>
      </w:r>
      <w:r w:rsidR="007E1B78">
        <w:rPr>
          <w:sz w:val="22"/>
          <w:szCs w:val="22"/>
        </w:rPr>
        <w:t>(1</w:t>
      </w:r>
      <w:r w:rsidR="0012108C">
        <w:rPr>
          <w:sz w:val="22"/>
          <w:szCs w:val="22"/>
        </w:rPr>
        <w:t>2</w:t>
      </w:r>
      <w:r w:rsidR="007E1B78">
        <w:rPr>
          <w:sz w:val="22"/>
          <w:szCs w:val="22"/>
        </w:rPr>
        <w:t>)</w:t>
      </w:r>
    </w:p>
    <w:p w14:paraId="3C236AA5" w14:textId="77777777" w:rsidR="000A49CB" w:rsidRPr="00AF064F" w:rsidRDefault="000A49CB" w:rsidP="000A49CB">
      <w:pPr>
        <w:pStyle w:val="NormalWeb"/>
        <w:rPr>
          <w:sz w:val="22"/>
          <w:szCs w:val="22"/>
        </w:rPr>
      </w:pPr>
      <w:r w:rsidRPr="00AF064F">
        <w:rPr>
          <w:sz w:val="22"/>
          <w:szCs w:val="22"/>
        </w:rPr>
        <w:t xml:space="preserve">This organism requires lipids in the media to grow. Agar plates are covered with sterile olive oil. Colonies are cream-colored, moist, and smooth. </w:t>
      </w:r>
      <w:proofErr w:type="spellStart"/>
      <w:r w:rsidRPr="00AF064F">
        <w:rPr>
          <w:i/>
          <w:iCs/>
          <w:sz w:val="22"/>
          <w:szCs w:val="22"/>
        </w:rPr>
        <w:t>Malessezia</w:t>
      </w:r>
      <w:proofErr w:type="spellEnd"/>
      <w:r w:rsidRPr="00AF064F">
        <w:rPr>
          <w:i/>
          <w:iCs/>
          <w:sz w:val="22"/>
          <w:szCs w:val="22"/>
        </w:rPr>
        <w:t xml:space="preserve"> spp</w:t>
      </w:r>
      <w:r w:rsidRPr="00AF064F">
        <w:rPr>
          <w:sz w:val="22"/>
          <w:szCs w:val="22"/>
        </w:rPr>
        <w:t>. can be identified in tinea versicolor lesions by its classic "spaghetti and meatballs" appearance on direct KOH wet mount preparation or by observing the golden yellow fluorescence of the lesions under the Woods lamp during a screening examination. The fungus appears as round budding yeast and short, septate, sometimes branched hyphae in the direct KOH wet mount.</w:t>
      </w:r>
    </w:p>
    <w:p w14:paraId="5825328C" w14:textId="48AAEA20" w:rsidR="00F92AC1" w:rsidRDefault="008F1E9C" w:rsidP="000A49CB">
      <w:pPr>
        <w:pStyle w:val="NormalWeb"/>
        <w:rPr>
          <w:sz w:val="22"/>
          <w:szCs w:val="22"/>
        </w:rPr>
      </w:pPr>
      <w:r w:rsidRPr="00D95AF9">
        <w:rPr>
          <w:rFonts w:ascii="Arial" w:hAnsi="Arial" w:cs="Arial"/>
          <w:bCs/>
          <w:noProof/>
          <w:sz w:val="22"/>
          <w:szCs w:val="22"/>
        </w:rPr>
        <mc:AlternateContent>
          <mc:Choice Requires="wps">
            <w:drawing>
              <wp:anchor distT="0" distB="0" distL="114300" distR="114300" simplePos="0" relativeHeight="251686400" behindDoc="0" locked="0" layoutInCell="1" allowOverlap="1" wp14:anchorId="5FE4B04E" wp14:editId="6843E1C2">
                <wp:simplePos x="0" y="0"/>
                <wp:positionH relativeFrom="column">
                  <wp:posOffset>2368550</wp:posOffset>
                </wp:positionH>
                <wp:positionV relativeFrom="paragraph">
                  <wp:posOffset>31750</wp:posOffset>
                </wp:positionV>
                <wp:extent cx="3942607" cy="1217668"/>
                <wp:effectExtent l="0" t="0" r="20320" b="20955"/>
                <wp:wrapNone/>
                <wp:docPr id="1208611851" name="Text Box 2"/>
                <wp:cNvGraphicFramePr/>
                <a:graphic xmlns:a="http://schemas.openxmlformats.org/drawingml/2006/main">
                  <a:graphicData uri="http://schemas.microsoft.com/office/word/2010/wordprocessingShape">
                    <wps:wsp>
                      <wps:cNvSpPr txBox="1"/>
                      <wps:spPr>
                        <a:xfrm>
                          <a:off x="0" y="0"/>
                          <a:ext cx="3942607" cy="1217668"/>
                        </a:xfrm>
                        <a:prstGeom prst="rect">
                          <a:avLst/>
                        </a:prstGeom>
                        <a:solidFill>
                          <a:schemeClr val="lt1"/>
                        </a:solidFill>
                        <a:ln w="6350">
                          <a:solidFill>
                            <a:prstClr val="black"/>
                          </a:solidFill>
                        </a:ln>
                      </wps:spPr>
                      <wps:txbx>
                        <w:txbxContent>
                          <w:p w14:paraId="1FF2EE57" w14:textId="77F0BDF7" w:rsidR="008F1E9C" w:rsidRPr="008F1E9C" w:rsidRDefault="008F1E9C" w:rsidP="008F1E9C">
                            <w:pPr>
                              <w:spacing w:after="0" w:line="240" w:lineRule="auto"/>
                              <w:contextualSpacing/>
                              <w:rPr>
                                <w:rFonts w:ascii="Times New Roman" w:hAnsi="Times New Roman" w:cs="Times New Roman"/>
                                <w:sz w:val="18"/>
                                <w:szCs w:val="18"/>
                              </w:rPr>
                            </w:pPr>
                            <w:r w:rsidRPr="008F1E9C">
                              <w:rPr>
                                <w:rFonts w:ascii="Times New Roman" w:hAnsi="Times New Roman" w:cs="Times New Roman"/>
                                <w:sz w:val="18"/>
                                <w:szCs w:val="18"/>
                              </w:rPr>
                              <w:t xml:space="preserve">Figure 2-9. Caption: This photomicrograph revealed the histopathology exhibited by a skin scraping sample, which had been affected by a </w:t>
                            </w:r>
                            <w:proofErr w:type="spellStart"/>
                            <w:r w:rsidRPr="008F1E9C">
                              <w:rPr>
                                <w:rFonts w:ascii="Times New Roman" w:hAnsi="Times New Roman" w:cs="Times New Roman"/>
                                <w:sz w:val="18"/>
                                <w:szCs w:val="18"/>
                              </w:rPr>
                              <w:t>dermatophytic</w:t>
                            </w:r>
                            <w:proofErr w:type="spellEnd"/>
                            <w:r w:rsidRPr="008F1E9C">
                              <w:rPr>
                                <w:rFonts w:ascii="Times New Roman" w:hAnsi="Times New Roman" w:cs="Times New Roman"/>
                                <w:sz w:val="18"/>
                                <w:szCs w:val="18"/>
                              </w:rPr>
                              <w:t xml:space="preserve"> fungal organism, causing a condition known as tinea versicolor, also known as dermatomycosis </w:t>
                            </w:r>
                            <w:proofErr w:type="spellStart"/>
                            <w:r w:rsidRPr="008F1E9C">
                              <w:rPr>
                                <w:rFonts w:ascii="Times New Roman" w:hAnsi="Times New Roman" w:cs="Times New Roman"/>
                                <w:sz w:val="18"/>
                                <w:szCs w:val="18"/>
                              </w:rPr>
                              <w:t>furfuracea</w:t>
                            </w:r>
                            <w:proofErr w:type="spellEnd"/>
                            <w:r w:rsidRPr="008F1E9C">
                              <w:rPr>
                                <w:rFonts w:ascii="Times New Roman" w:hAnsi="Times New Roman" w:cs="Times New Roman"/>
                                <w:sz w:val="18"/>
                                <w:szCs w:val="18"/>
                              </w:rPr>
                              <w:t xml:space="preserve">, or tinea flava. Note the </w:t>
                            </w:r>
                            <w:r w:rsidR="002165E3">
                              <w:rPr>
                                <w:rFonts w:ascii="Times New Roman" w:hAnsi="Times New Roman" w:cs="Times New Roman"/>
                                <w:sz w:val="18"/>
                                <w:szCs w:val="18"/>
                              </w:rPr>
                              <w:t>round</w:t>
                            </w:r>
                            <w:r w:rsidRPr="008F1E9C">
                              <w:rPr>
                                <w:rFonts w:ascii="Times New Roman" w:hAnsi="Times New Roman" w:cs="Times New Roman"/>
                                <w:sz w:val="18"/>
                                <w:szCs w:val="18"/>
                              </w:rPr>
                              <w:t>, yeast-like cells and short hyphae. (“Spaghetti and meatballs” appearance)</w:t>
                            </w:r>
                            <w:r w:rsidR="002165E3">
                              <w:rPr>
                                <w:rFonts w:ascii="Times New Roman" w:hAnsi="Times New Roman" w:cs="Times New Roman"/>
                                <w:sz w:val="18"/>
                                <w:szCs w:val="18"/>
                              </w:rPr>
                              <w:t>.</w:t>
                            </w:r>
                            <w:r w:rsidRPr="008F1E9C">
                              <w:rPr>
                                <w:rFonts w:ascii="Times New Roman" w:hAnsi="Times New Roman" w:cs="Times New Roman"/>
                                <w:sz w:val="18"/>
                                <w:szCs w:val="18"/>
                              </w:rPr>
                              <w:t xml:space="preserve">  Usually, tinea versicolor is caused by </w:t>
                            </w:r>
                            <w:r w:rsidRPr="008F1E9C">
                              <w:rPr>
                                <w:rFonts w:ascii="Times New Roman" w:hAnsi="Times New Roman" w:cs="Times New Roman"/>
                                <w:i/>
                                <w:iCs/>
                                <w:sz w:val="18"/>
                                <w:szCs w:val="18"/>
                              </w:rPr>
                              <w:t>Malassezia spp</w:t>
                            </w:r>
                            <w:r w:rsidRPr="008F1E9C">
                              <w:rPr>
                                <w:rFonts w:ascii="Times New Roman" w:hAnsi="Times New Roman" w:cs="Times New Roman"/>
                                <w:sz w:val="18"/>
                                <w:szCs w:val="18"/>
                              </w:rPr>
                              <w:t xml:space="preserve">. including </w:t>
                            </w:r>
                            <w:r w:rsidRPr="008F1E9C">
                              <w:rPr>
                                <w:rFonts w:ascii="Times New Roman" w:hAnsi="Times New Roman" w:cs="Times New Roman"/>
                                <w:i/>
                                <w:iCs/>
                                <w:sz w:val="18"/>
                                <w:szCs w:val="18"/>
                              </w:rPr>
                              <w:t xml:space="preserve">M. </w:t>
                            </w:r>
                            <w:proofErr w:type="spellStart"/>
                            <w:r w:rsidRPr="008F1E9C">
                              <w:rPr>
                                <w:rFonts w:ascii="Times New Roman" w:hAnsi="Times New Roman" w:cs="Times New Roman"/>
                                <w:i/>
                                <w:iCs/>
                                <w:sz w:val="18"/>
                                <w:szCs w:val="18"/>
                              </w:rPr>
                              <w:t>globosa</w:t>
                            </w:r>
                            <w:proofErr w:type="spellEnd"/>
                            <w:r w:rsidRPr="008F1E9C">
                              <w:rPr>
                                <w:rFonts w:ascii="Times New Roman" w:hAnsi="Times New Roman" w:cs="Times New Roman"/>
                                <w:sz w:val="18"/>
                                <w:szCs w:val="18"/>
                              </w:rPr>
                              <w:t xml:space="preserve">, </w:t>
                            </w:r>
                            <w:r w:rsidRPr="008F1E9C">
                              <w:rPr>
                                <w:rFonts w:ascii="Times New Roman" w:hAnsi="Times New Roman" w:cs="Times New Roman"/>
                                <w:i/>
                                <w:iCs/>
                                <w:sz w:val="18"/>
                                <w:szCs w:val="18"/>
                              </w:rPr>
                              <w:t xml:space="preserve">M. furfur, and other </w:t>
                            </w:r>
                            <w:proofErr w:type="spellStart"/>
                            <w:r w:rsidRPr="008F1E9C">
                              <w:rPr>
                                <w:rFonts w:ascii="Times New Roman" w:hAnsi="Times New Roman" w:cs="Times New Roman"/>
                                <w:i/>
                                <w:iCs/>
                                <w:sz w:val="18"/>
                                <w:szCs w:val="18"/>
                              </w:rPr>
                              <w:t>Malessezia</w:t>
                            </w:r>
                            <w:proofErr w:type="spellEnd"/>
                            <w:r w:rsidRPr="008F1E9C">
                              <w:rPr>
                                <w:rFonts w:ascii="Times New Roman" w:hAnsi="Times New Roman" w:cs="Times New Roman"/>
                                <w:i/>
                                <w:iCs/>
                                <w:sz w:val="18"/>
                                <w:szCs w:val="18"/>
                              </w:rPr>
                              <w:t xml:space="preserve"> spp.</w:t>
                            </w:r>
                            <w:r w:rsidRPr="008F1E9C">
                              <w:rPr>
                                <w:rFonts w:ascii="Times New Roman" w:hAnsi="Times New Roman" w:cs="Times New Roman"/>
                                <w:sz w:val="18"/>
                                <w:szCs w:val="18"/>
                              </w:rPr>
                              <w:t xml:space="preserve"> </w:t>
                            </w:r>
                            <w:r w:rsidRPr="008F1E9C">
                              <w:rPr>
                                <w:rFonts w:ascii="Times New Roman" w:hAnsi="Times New Roman" w:cs="Times New Roman"/>
                                <w:color w:val="212529"/>
                                <w:sz w:val="18"/>
                                <w:szCs w:val="18"/>
                                <w:shd w:val="clear" w:color="auto" w:fill="FFFFFF"/>
                              </w:rPr>
                              <w:t>CDC/ Dr. Lucille K. Georg 1964. PHIL library image,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B04E" id="_x0000_s1034" type="#_x0000_t202" style="position:absolute;margin-left:186.5pt;margin-top:2.5pt;width:310.45pt;height:95.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" fillcolor="white [3201]" strokeweight=".5pt">
                <v:textbox>
                  <w:txbxContent>
                    <w:p w14:paraId="1FF2EE57" w14:textId="77F0BDF7" w:rsidR="008F1E9C" w:rsidRPr="008F1E9C" w:rsidRDefault="008F1E9C" w:rsidP="008F1E9C">
                      <w:pPr>
                        <w:spacing w:after="0" w:line="240" w:lineRule="auto"/>
                        <w:contextualSpacing/>
                        <w:rPr>
                          <w:rFonts w:ascii="Times New Roman" w:hAnsi="Times New Roman" w:cs="Times New Roman"/>
                          <w:sz w:val="18"/>
                          <w:szCs w:val="18"/>
                        </w:rPr>
                      </w:pPr>
                      <w:r w:rsidRPr="008F1E9C">
                        <w:rPr>
                          <w:rFonts w:ascii="Times New Roman" w:hAnsi="Times New Roman" w:cs="Times New Roman"/>
                          <w:sz w:val="18"/>
                          <w:szCs w:val="18"/>
                        </w:rPr>
                        <w:t xml:space="preserve">Figure 2-9. Caption: This photomicrograph revealed the histopathology exhibited by a skin scraping sample, which had been affected by a </w:t>
                      </w:r>
                      <w:proofErr w:type="spellStart"/>
                      <w:r w:rsidRPr="008F1E9C">
                        <w:rPr>
                          <w:rFonts w:ascii="Times New Roman" w:hAnsi="Times New Roman" w:cs="Times New Roman"/>
                          <w:sz w:val="18"/>
                          <w:szCs w:val="18"/>
                        </w:rPr>
                        <w:t>dermatophytic</w:t>
                      </w:r>
                      <w:proofErr w:type="spellEnd"/>
                      <w:r w:rsidRPr="008F1E9C">
                        <w:rPr>
                          <w:rFonts w:ascii="Times New Roman" w:hAnsi="Times New Roman" w:cs="Times New Roman"/>
                          <w:sz w:val="18"/>
                          <w:szCs w:val="18"/>
                        </w:rPr>
                        <w:t xml:space="preserve"> fungal organism, causing a condition known as tinea versicolor, also known as dermatomycosis </w:t>
                      </w:r>
                      <w:proofErr w:type="spellStart"/>
                      <w:r w:rsidRPr="008F1E9C">
                        <w:rPr>
                          <w:rFonts w:ascii="Times New Roman" w:hAnsi="Times New Roman" w:cs="Times New Roman"/>
                          <w:sz w:val="18"/>
                          <w:szCs w:val="18"/>
                        </w:rPr>
                        <w:t>furfuracea</w:t>
                      </w:r>
                      <w:proofErr w:type="spellEnd"/>
                      <w:r w:rsidRPr="008F1E9C">
                        <w:rPr>
                          <w:rFonts w:ascii="Times New Roman" w:hAnsi="Times New Roman" w:cs="Times New Roman"/>
                          <w:sz w:val="18"/>
                          <w:szCs w:val="18"/>
                        </w:rPr>
                        <w:t xml:space="preserve">, or tinea flava. Note the </w:t>
                      </w:r>
                      <w:r w:rsidR="002165E3">
                        <w:rPr>
                          <w:rFonts w:ascii="Times New Roman" w:hAnsi="Times New Roman" w:cs="Times New Roman"/>
                          <w:sz w:val="18"/>
                          <w:szCs w:val="18"/>
                        </w:rPr>
                        <w:t>round</w:t>
                      </w:r>
                      <w:r w:rsidRPr="008F1E9C">
                        <w:rPr>
                          <w:rFonts w:ascii="Times New Roman" w:hAnsi="Times New Roman" w:cs="Times New Roman"/>
                          <w:sz w:val="18"/>
                          <w:szCs w:val="18"/>
                        </w:rPr>
                        <w:t>, yeast-like cells and short hyphae. (“Spaghetti and meatballs” appearance)</w:t>
                      </w:r>
                      <w:r w:rsidR="002165E3">
                        <w:rPr>
                          <w:rFonts w:ascii="Times New Roman" w:hAnsi="Times New Roman" w:cs="Times New Roman"/>
                          <w:sz w:val="18"/>
                          <w:szCs w:val="18"/>
                        </w:rPr>
                        <w:t>.</w:t>
                      </w:r>
                      <w:r w:rsidRPr="008F1E9C">
                        <w:rPr>
                          <w:rFonts w:ascii="Times New Roman" w:hAnsi="Times New Roman" w:cs="Times New Roman"/>
                          <w:sz w:val="18"/>
                          <w:szCs w:val="18"/>
                        </w:rPr>
                        <w:t xml:space="preserve">  Usually, tinea versicolor is caused by </w:t>
                      </w:r>
                      <w:r w:rsidRPr="008F1E9C">
                        <w:rPr>
                          <w:rFonts w:ascii="Times New Roman" w:hAnsi="Times New Roman" w:cs="Times New Roman"/>
                          <w:i/>
                          <w:iCs/>
                          <w:sz w:val="18"/>
                          <w:szCs w:val="18"/>
                        </w:rPr>
                        <w:t>Malassezia spp</w:t>
                      </w:r>
                      <w:r w:rsidRPr="008F1E9C">
                        <w:rPr>
                          <w:rFonts w:ascii="Times New Roman" w:hAnsi="Times New Roman" w:cs="Times New Roman"/>
                          <w:sz w:val="18"/>
                          <w:szCs w:val="18"/>
                        </w:rPr>
                        <w:t xml:space="preserve">. including </w:t>
                      </w:r>
                      <w:r w:rsidRPr="008F1E9C">
                        <w:rPr>
                          <w:rFonts w:ascii="Times New Roman" w:hAnsi="Times New Roman" w:cs="Times New Roman"/>
                          <w:i/>
                          <w:iCs/>
                          <w:sz w:val="18"/>
                          <w:szCs w:val="18"/>
                        </w:rPr>
                        <w:t xml:space="preserve">M. </w:t>
                      </w:r>
                      <w:proofErr w:type="spellStart"/>
                      <w:r w:rsidRPr="008F1E9C">
                        <w:rPr>
                          <w:rFonts w:ascii="Times New Roman" w:hAnsi="Times New Roman" w:cs="Times New Roman"/>
                          <w:i/>
                          <w:iCs/>
                          <w:sz w:val="18"/>
                          <w:szCs w:val="18"/>
                        </w:rPr>
                        <w:t>globosa</w:t>
                      </w:r>
                      <w:proofErr w:type="spellEnd"/>
                      <w:r w:rsidRPr="008F1E9C">
                        <w:rPr>
                          <w:rFonts w:ascii="Times New Roman" w:hAnsi="Times New Roman" w:cs="Times New Roman"/>
                          <w:sz w:val="18"/>
                          <w:szCs w:val="18"/>
                        </w:rPr>
                        <w:t xml:space="preserve">, </w:t>
                      </w:r>
                      <w:r w:rsidRPr="008F1E9C">
                        <w:rPr>
                          <w:rFonts w:ascii="Times New Roman" w:hAnsi="Times New Roman" w:cs="Times New Roman"/>
                          <w:i/>
                          <w:iCs/>
                          <w:sz w:val="18"/>
                          <w:szCs w:val="18"/>
                        </w:rPr>
                        <w:t xml:space="preserve">M. furfur, and other </w:t>
                      </w:r>
                      <w:proofErr w:type="spellStart"/>
                      <w:r w:rsidRPr="008F1E9C">
                        <w:rPr>
                          <w:rFonts w:ascii="Times New Roman" w:hAnsi="Times New Roman" w:cs="Times New Roman"/>
                          <w:i/>
                          <w:iCs/>
                          <w:sz w:val="18"/>
                          <w:szCs w:val="18"/>
                        </w:rPr>
                        <w:t>Malessezia</w:t>
                      </w:r>
                      <w:proofErr w:type="spellEnd"/>
                      <w:r w:rsidRPr="008F1E9C">
                        <w:rPr>
                          <w:rFonts w:ascii="Times New Roman" w:hAnsi="Times New Roman" w:cs="Times New Roman"/>
                          <w:i/>
                          <w:iCs/>
                          <w:sz w:val="18"/>
                          <w:szCs w:val="18"/>
                        </w:rPr>
                        <w:t xml:space="preserve"> spp.</w:t>
                      </w:r>
                      <w:r w:rsidRPr="008F1E9C">
                        <w:rPr>
                          <w:rFonts w:ascii="Times New Roman" w:hAnsi="Times New Roman" w:cs="Times New Roman"/>
                          <w:sz w:val="18"/>
                          <w:szCs w:val="18"/>
                        </w:rPr>
                        <w:t xml:space="preserve"> </w:t>
                      </w:r>
                      <w:r w:rsidRPr="008F1E9C">
                        <w:rPr>
                          <w:rFonts w:ascii="Times New Roman" w:hAnsi="Times New Roman" w:cs="Times New Roman"/>
                          <w:color w:val="212529"/>
                          <w:sz w:val="18"/>
                          <w:szCs w:val="18"/>
                          <w:shd w:val="clear" w:color="auto" w:fill="FFFFFF"/>
                        </w:rPr>
                        <w:t>CDC/ Dr. Lucille K. Georg 1964. PHIL library image, public domain.</w:t>
                      </w:r>
                    </w:p>
                  </w:txbxContent>
                </v:textbox>
              </v:shape>
            </w:pict>
          </mc:Fallback>
        </mc:AlternateContent>
      </w:r>
      <w:r w:rsidR="0012462F" w:rsidRPr="00D95AF9">
        <w:rPr>
          <w:rFonts w:ascii="Arial" w:hAnsi="Arial" w:cs="Arial"/>
          <w:bCs/>
          <w:noProof/>
          <w:sz w:val="22"/>
          <w:szCs w:val="22"/>
        </w:rPr>
        <w:drawing>
          <wp:inline distT="0" distB="0" distL="0" distR="0" wp14:anchorId="05884A22" wp14:editId="5890BFCF">
            <wp:extent cx="2302082" cy="1596681"/>
            <wp:effectExtent l="0" t="0" r="3175" b="3810"/>
            <wp:docPr id="279387696"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87696" name="Picture 1" descr="A close-up of a microsco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327050" cy="1613998"/>
                    </a:xfrm>
                    <a:prstGeom prst="rect">
                      <a:avLst/>
                    </a:prstGeom>
                    <a:noFill/>
                  </pic:spPr>
                </pic:pic>
              </a:graphicData>
            </a:graphic>
          </wp:inline>
        </w:drawing>
      </w:r>
    </w:p>
    <w:p w14:paraId="75AEA332" w14:textId="56F45022" w:rsidR="00F92AC1" w:rsidRDefault="00C42B49" w:rsidP="00DD4731">
      <w:pPr>
        <w:pStyle w:val="NormalWeb"/>
        <w:contextualSpacing/>
        <w:rPr>
          <w:sz w:val="22"/>
          <w:szCs w:val="22"/>
        </w:rPr>
      </w:pPr>
      <w:r w:rsidRPr="00D95AF9">
        <w:rPr>
          <w:rFonts w:ascii="Arial" w:hAnsi="Arial" w:cs="Arial"/>
          <w:noProof/>
          <w:sz w:val="22"/>
          <w:szCs w:val="22"/>
        </w:rPr>
        <w:drawing>
          <wp:inline distT="0" distB="0" distL="0" distR="0" wp14:anchorId="0BA0D8A9" wp14:editId="1716043C">
            <wp:extent cx="2311272" cy="1517609"/>
            <wp:effectExtent l="0" t="0" r="0" b="6985"/>
            <wp:docPr id="1050204635" name="Picture 3" descr="A close-up of a skin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4635" name="Picture 3" descr="A close-up of a skin disea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351487" cy="1544014"/>
                    </a:xfrm>
                    <a:prstGeom prst="rect">
                      <a:avLst/>
                    </a:prstGeom>
                    <a:noFill/>
                    <a:ln>
                      <a:noFill/>
                    </a:ln>
                  </pic:spPr>
                </pic:pic>
              </a:graphicData>
            </a:graphic>
          </wp:inline>
        </w:drawing>
      </w:r>
      <w:r w:rsidR="00650E0E">
        <w:rPr>
          <w:sz w:val="22"/>
          <w:szCs w:val="22"/>
        </w:rPr>
        <w:tab/>
      </w:r>
      <w:r w:rsidR="00650E0E">
        <w:rPr>
          <w:sz w:val="22"/>
          <w:szCs w:val="22"/>
        </w:rPr>
        <w:tab/>
      </w:r>
      <w:r w:rsidR="00650E0E">
        <w:rPr>
          <w:sz w:val="22"/>
          <w:szCs w:val="22"/>
        </w:rPr>
        <w:tab/>
      </w:r>
      <w:r w:rsidR="00650E0E" w:rsidRPr="00D95AF9">
        <w:rPr>
          <w:rFonts w:ascii="Arial" w:hAnsi="Arial" w:cs="Arial"/>
          <w:bCs/>
          <w:noProof/>
          <w:sz w:val="22"/>
          <w:szCs w:val="22"/>
        </w:rPr>
        <w:drawing>
          <wp:inline distT="0" distB="0" distL="0" distR="0" wp14:anchorId="0331E275" wp14:editId="0B04DD12">
            <wp:extent cx="2371310" cy="1558290"/>
            <wp:effectExtent l="0" t="0" r="0" b="3810"/>
            <wp:docPr id="1924160263" name="Picture 4" descr="A close-up of a person'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60263" name="Picture 4" descr="A close-up of a person's ches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453" cy="1589927"/>
                    </a:xfrm>
                    <a:prstGeom prst="rect">
                      <a:avLst/>
                    </a:prstGeom>
                    <a:noFill/>
                  </pic:spPr>
                </pic:pic>
              </a:graphicData>
            </a:graphic>
          </wp:inline>
        </w:drawing>
      </w:r>
    </w:p>
    <w:p w14:paraId="6C5138EE" w14:textId="75B30EA0" w:rsidR="00F92AC1" w:rsidRDefault="00D11CE0" w:rsidP="000A49CB">
      <w:pPr>
        <w:pStyle w:val="NormalWeb"/>
        <w:rPr>
          <w:sz w:val="22"/>
          <w:szCs w:val="22"/>
        </w:rPr>
      </w:pPr>
      <w:r w:rsidRPr="00D95AF9">
        <w:rPr>
          <w:rFonts w:ascii="Arial" w:hAnsi="Arial" w:cs="Arial"/>
          <w:bCs/>
          <w:noProof/>
          <w:sz w:val="22"/>
          <w:szCs w:val="22"/>
        </w:rPr>
        <mc:AlternateContent>
          <mc:Choice Requires="wps">
            <w:drawing>
              <wp:anchor distT="0" distB="0" distL="114300" distR="114300" simplePos="0" relativeHeight="251688448" behindDoc="0" locked="0" layoutInCell="1" allowOverlap="1" wp14:anchorId="4869D9D2" wp14:editId="0C5CCF23">
                <wp:simplePos x="0" y="0"/>
                <wp:positionH relativeFrom="margin">
                  <wp:posOffset>3244850</wp:posOffset>
                </wp:positionH>
                <wp:positionV relativeFrom="paragraph">
                  <wp:posOffset>3810</wp:posOffset>
                </wp:positionV>
                <wp:extent cx="3276600" cy="1015490"/>
                <wp:effectExtent l="0" t="0" r="19050" b="13335"/>
                <wp:wrapNone/>
                <wp:docPr id="1883347851" name="Text Box 5"/>
                <wp:cNvGraphicFramePr/>
                <a:graphic xmlns:a="http://schemas.openxmlformats.org/drawingml/2006/main">
                  <a:graphicData uri="http://schemas.microsoft.com/office/word/2010/wordprocessingShape">
                    <wps:wsp>
                      <wps:cNvSpPr txBox="1"/>
                      <wps:spPr>
                        <a:xfrm>
                          <a:off x="0" y="0"/>
                          <a:ext cx="3276600" cy="1015490"/>
                        </a:xfrm>
                        <a:prstGeom prst="rect">
                          <a:avLst/>
                        </a:prstGeom>
                        <a:solidFill>
                          <a:schemeClr val="lt1"/>
                        </a:solidFill>
                        <a:ln w="6350">
                          <a:solidFill>
                            <a:prstClr val="black"/>
                          </a:solidFill>
                        </a:ln>
                      </wps:spPr>
                      <wps:txbx>
                        <w:txbxContent>
                          <w:p w14:paraId="071D02C7" w14:textId="219B24A9" w:rsidR="00D11CE0" w:rsidRPr="001906E3" w:rsidRDefault="00D11CE0" w:rsidP="00D11CE0">
                            <w:pPr>
                              <w:spacing w:after="0" w:line="240" w:lineRule="auto"/>
                              <w:contextualSpacing/>
                              <w:rPr>
                                <w:rFonts w:ascii="Times New Roman" w:hAnsi="Times New Roman" w:cs="Times New Roman"/>
                                <w:sz w:val="18"/>
                                <w:szCs w:val="18"/>
                              </w:rPr>
                            </w:pPr>
                            <w:r w:rsidRPr="001906E3">
                              <w:rPr>
                                <w:rFonts w:ascii="Times New Roman" w:hAnsi="Times New Roman" w:cs="Times New Roman"/>
                                <w:sz w:val="18"/>
                                <w:szCs w:val="18"/>
                              </w:rPr>
                              <w:t xml:space="preserve">Figure 2-11. Caption: The chest of this male patient displayed a mosaic pigmentation pattern, which had been caused by a </w:t>
                            </w:r>
                            <w:proofErr w:type="spellStart"/>
                            <w:r w:rsidRPr="001906E3">
                              <w:rPr>
                                <w:rFonts w:ascii="Times New Roman" w:hAnsi="Times New Roman" w:cs="Times New Roman"/>
                                <w:sz w:val="18"/>
                                <w:szCs w:val="18"/>
                              </w:rPr>
                              <w:t>dermatophytic</w:t>
                            </w:r>
                            <w:proofErr w:type="spellEnd"/>
                            <w:r w:rsidRPr="001906E3">
                              <w:rPr>
                                <w:rFonts w:ascii="Times New Roman" w:hAnsi="Times New Roman" w:cs="Times New Roman"/>
                                <w:sz w:val="18"/>
                                <w:szCs w:val="18"/>
                              </w:rPr>
                              <w:t xml:space="preserve"> fungal organism, and is known as tinea versicolor. In this case, the specific dermatophyte was not disclosed, but the pattern covered his chest, upper arms, and upper abdominal regions. CDC/ Dr. Gavin Hart. PHIL image library, public domain</w:t>
                            </w:r>
                            <w:r w:rsidR="008961A1">
                              <w:rPr>
                                <w:rFonts w:ascii="Times New Roman" w:hAnsi="Times New Roman" w:cs="Times New Roman"/>
                                <w:sz w:val="18"/>
                                <w:szCs w:val="18"/>
                              </w:rPr>
                              <w:t>.</w:t>
                            </w:r>
                          </w:p>
                          <w:p w14:paraId="7F00428A" w14:textId="77777777" w:rsidR="00D11CE0" w:rsidRPr="001E3AC9" w:rsidRDefault="00D11CE0" w:rsidP="00D11CE0">
                            <w:pPr>
                              <w:spacing w:after="0" w:line="240" w:lineRule="auto"/>
                              <w:contextualSpacing/>
                              <w:rPr>
                                <w:rFonts w:ascii="Arial" w:hAnsi="Arial" w:cs="Arial"/>
                                <w:sz w:val="20"/>
                                <w:szCs w:val="20"/>
                              </w:rPr>
                            </w:pPr>
                            <w:r w:rsidRPr="001E3AC9">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D9D2" id="Text Box 5" o:spid="_x0000_s1035" type="#_x0000_t202" style="position:absolute;margin-left:255.5pt;margin-top:.3pt;width:258pt;height:79.9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" fillcolor="white [3201]" strokeweight=".5pt">
                <v:textbox>
                  <w:txbxContent>
                    <w:p w14:paraId="071D02C7" w14:textId="219B24A9" w:rsidR="00D11CE0" w:rsidRPr="001906E3" w:rsidRDefault="00D11CE0" w:rsidP="00D11CE0">
                      <w:pPr>
                        <w:spacing w:after="0" w:line="240" w:lineRule="auto"/>
                        <w:contextualSpacing/>
                        <w:rPr>
                          <w:rFonts w:ascii="Times New Roman" w:hAnsi="Times New Roman" w:cs="Times New Roman"/>
                          <w:sz w:val="18"/>
                          <w:szCs w:val="18"/>
                        </w:rPr>
                      </w:pPr>
                      <w:r w:rsidRPr="001906E3">
                        <w:rPr>
                          <w:rFonts w:ascii="Times New Roman" w:hAnsi="Times New Roman" w:cs="Times New Roman"/>
                          <w:sz w:val="18"/>
                          <w:szCs w:val="18"/>
                        </w:rPr>
                        <w:t xml:space="preserve">Figure 2-11. Caption: The chest of this male patient displayed a mosaic pigmentation pattern, which had been caused by a </w:t>
                      </w:r>
                      <w:proofErr w:type="spellStart"/>
                      <w:r w:rsidRPr="001906E3">
                        <w:rPr>
                          <w:rFonts w:ascii="Times New Roman" w:hAnsi="Times New Roman" w:cs="Times New Roman"/>
                          <w:sz w:val="18"/>
                          <w:szCs w:val="18"/>
                        </w:rPr>
                        <w:t>dermatophytic</w:t>
                      </w:r>
                      <w:proofErr w:type="spellEnd"/>
                      <w:r w:rsidRPr="001906E3">
                        <w:rPr>
                          <w:rFonts w:ascii="Times New Roman" w:hAnsi="Times New Roman" w:cs="Times New Roman"/>
                          <w:sz w:val="18"/>
                          <w:szCs w:val="18"/>
                        </w:rPr>
                        <w:t xml:space="preserve"> fungal organism, and is known as tinea versicolor. In this case, the specific dermatophyte was not disclosed, but the pattern covered his chest, upper arms, and upper abdominal regions. CDC/ Dr. Gavin Hart. PHIL image library, public domain</w:t>
                      </w:r>
                      <w:r w:rsidR="008961A1">
                        <w:rPr>
                          <w:rFonts w:ascii="Times New Roman" w:hAnsi="Times New Roman" w:cs="Times New Roman"/>
                          <w:sz w:val="18"/>
                          <w:szCs w:val="18"/>
                        </w:rPr>
                        <w:t>.</w:t>
                      </w:r>
                    </w:p>
                    <w:p w14:paraId="7F00428A" w14:textId="77777777" w:rsidR="00D11CE0" w:rsidRPr="001E3AC9" w:rsidRDefault="00D11CE0" w:rsidP="00D11CE0">
                      <w:pPr>
                        <w:spacing w:after="0" w:line="240" w:lineRule="auto"/>
                        <w:contextualSpacing/>
                        <w:rPr>
                          <w:rFonts w:ascii="Arial" w:hAnsi="Arial" w:cs="Arial"/>
                          <w:sz w:val="20"/>
                          <w:szCs w:val="20"/>
                        </w:rPr>
                      </w:pPr>
                      <w:r w:rsidRPr="001E3AC9">
                        <w:rPr>
                          <w:rFonts w:ascii="Arial" w:hAnsi="Arial" w:cs="Arial"/>
                          <w:sz w:val="20"/>
                          <w:szCs w:val="20"/>
                        </w:rPr>
                        <w:t>.</w:t>
                      </w:r>
                    </w:p>
                  </w:txbxContent>
                </v:textbox>
                <w10:wrap anchorx="margin"/>
              </v:shape>
            </w:pict>
          </mc:Fallback>
        </mc:AlternateContent>
      </w:r>
      <w:r w:rsidR="00DD4731" w:rsidRPr="00D95AF9">
        <w:rPr>
          <w:rFonts w:ascii="Arial" w:hAnsi="Arial" w:cs="Arial"/>
          <w:bCs/>
          <w:noProof/>
          <w:sz w:val="22"/>
          <w:szCs w:val="22"/>
        </w:rPr>
        <mc:AlternateContent>
          <mc:Choice Requires="wps">
            <w:drawing>
              <wp:anchor distT="0" distB="0" distL="114300" distR="114300" simplePos="0" relativeHeight="251687424" behindDoc="0" locked="0" layoutInCell="1" allowOverlap="1" wp14:anchorId="36585F3A" wp14:editId="7749F987">
                <wp:simplePos x="0" y="0"/>
                <wp:positionH relativeFrom="margin">
                  <wp:posOffset>0</wp:posOffset>
                </wp:positionH>
                <wp:positionV relativeFrom="paragraph">
                  <wp:posOffset>-635</wp:posOffset>
                </wp:positionV>
                <wp:extent cx="2802255" cy="1020085"/>
                <wp:effectExtent l="0" t="0" r="17145" b="27940"/>
                <wp:wrapNone/>
                <wp:docPr id="2119636931" name="Text Box 7"/>
                <wp:cNvGraphicFramePr/>
                <a:graphic xmlns:a="http://schemas.openxmlformats.org/drawingml/2006/main">
                  <a:graphicData uri="http://schemas.microsoft.com/office/word/2010/wordprocessingShape">
                    <wps:wsp>
                      <wps:cNvSpPr txBox="1"/>
                      <wps:spPr>
                        <a:xfrm>
                          <a:off x="0" y="0"/>
                          <a:ext cx="2802255" cy="1020085"/>
                        </a:xfrm>
                        <a:prstGeom prst="rect">
                          <a:avLst/>
                        </a:prstGeom>
                        <a:solidFill>
                          <a:schemeClr val="lt1"/>
                        </a:solidFill>
                        <a:ln w="6350">
                          <a:solidFill>
                            <a:prstClr val="black"/>
                          </a:solidFill>
                        </a:ln>
                      </wps:spPr>
                      <wps:txbx>
                        <w:txbxContent>
                          <w:p w14:paraId="434F3CD6" w14:textId="4A718DF9" w:rsidR="00DD4731" w:rsidRPr="001906E3" w:rsidRDefault="00DD4731" w:rsidP="00DD4731">
                            <w:pPr>
                              <w:spacing w:after="0" w:line="240" w:lineRule="auto"/>
                              <w:contextualSpacing/>
                              <w:rPr>
                                <w:rFonts w:ascii="Times New Roman" w:hAnsi="Times New Roman" w:cs="Times New Roman"/>
                                <w:sz w:val="18"/>
                                <w:szCs w:val="18"/>
                              </w:rPr>
                            </w:pPr>
                            <w:r w:rsidRPr="001906E3">
                              <w:rPr>
                                <w:rFonts w:ascii="Times New Roman" w:hAnsi="Times New Roman" w:cs="Times New Roman"/>
                                <w:sz w:val="18"/>
                                <w:szCs w:val="18"/>
                              </w:rPr>
                              <w:t xml:space="preserve">Figure 2-10. Caption: This </w:t>
                            </w:r>
                            <w:r w:rsidR="002165E3">
                              <w:rPr>
                                <w:rFonts w:ascii="Times New Roman" w:hAnsi="Times New Roman" w:cs="Times New Roman"/>
                                <w:sz w:val="18"/>
                                <w:szCs w:val="18"/>
                              </w:rPr>
                              <w:t xml:space="preserve">is </w:t>
                            </w:r>
                            <w:r w:rsidRPr="001906E3">
                              <w:rPr>
                                <w:rFonts w:ascii="Times New Roman" w:hAnsi="Times New Roman" w:cs="Times New Roman"/>
                                <w:sz w:val="18"/>
                                <w:szCs w:val="18"/>
                              </w:rPr>
                              <w:t>an anterior view of a patient’s left shoulder, revealing a plaque-</w:t>
                            </w:r>
                            <w:proofErr w:type="gramStart"/>
                            <w:r w:rsidRPr="001906E3">
                              <w:rPr>
                                <w:rFonts w:ascii="Times New Roman" w:hAnsi="Times New Roman" w:cs="Times New Roman"/>
                                <w:sz w:val="18"/>
                                <w:szCs w:val="18"/>
                              </w:rPr>
                              <w:t>like,  erythematous</w:t>
                            </w:r>
                            <w:proofErr w:type="gramEnd"/>
                            <w:r w:rsidRPr="001906E3">
                              <w:rPr>
                                <w:rFonts w:ascii="Times New Roman" w:hAnsi="Times New Roman" w:cs="Times New Roman"/>
                                <w:sz w:val="18"/>
                                <w:szCs w:val="18"/>
                              </w:rPr>
                              <w:t xml:space="preserve"> rash</w:t>
                            </w:r>
                            <w:r w:rsidR="002165E3">
                              <w:rPr>
                                <w:rFonts w:ascii="Times New Roman" w:hAnsi="Times New Roman" w:cs="Times New Roman"/>
                                <w:sz w:val="18"/>
                                <w:szCs w:val="18"/>
                              </w:rPr>
                              <w:t>. It</w:t>
                            </w:r>
                            <w:r w:rsidRPr="001906E3">
                              <w:rPr>
                                <w:rFonts w:ascii="Times New Roman" w:hAnsi="Times New Roman" w:cs="Times New Roman"/>
                                <w:sz w:val="18"/>
                                <w:szCs w:val="18"/>
                              </w:rPr>
                              <w:t xml:space="preserve"> was diagnosed as a case of tinea versicolor, caused by the fungal organism, </w:t>
                            </w:r>
                            <w:r w:rsidRPr="001906E3">
                              <w:rPr>
                                <w:rFonts w:ascii="Times New Roman" w:hAnsi="Times New Roman" w:cs="Times New Roman"/>
                                <w:i/>
                                <w:iCs/>
                                <w:sz w:val="18"/>
                                <w:szCs w:val="18"/>
                              </w:rPr>
                              <w:t>Malassezia furfur,</w:t>
                            </w:r>
                            <w:r w:rsidRPr="001906E3">
                              <w:rPr>
                                <w:rFonts w:ascii="Times New Roman" w:hAnsi="Times New Roman" w:cs="Times New Roman"/>
                                <w:sz w:val="18"/>
                                <w:szCs w:val="18"/>
                              </w:rPr>
                              <w:t xml:space="preserve"> formerly </w:t>
                            </w:r>
                            <w:proofErr w:type="spellStart"/>
                            <w:r w:rsidRPr="001906E3">
                              <w:rPr>
                                <w:rFonts w:ascii="Times New Roman" w:hAnsi="Times New Roman" w:cs="Times New Roman"/>
                                <w:i/>
                                <w:iCs/>
                                <w:sz w:val="18"/>
                                <w:szCs w:val="18"/>
                              </w:rPr>
                              <w:t>Pityrosporum</w:t>
                            </w:r>
                            <w:proofErr w:type="spellEnd"/>
                            <w:r w:rsidRPr="001906E3">
                              <w:rPr>
                                <w:rFonts w:ascii="Times New Roman" w:hAnsi="Times New Roman" w:cs="Times New Roman"/>
                                <w:i/>
                                <w:iCs/>
                                <w:sz w:val="18"/>
                                <w:szCs w:val="18"/>
                              </w:rPr>
                              <w:t xml:space="preserve"> </w:t>
                            </w:r>
                            <w:proofErr w:type="spellStart"/>
                            <w:r w:rsidRPr="001906E3">
                              <w:rPr>
                                <w:rFonts w:ascii="Times New Roman" w:hAnsi="Times New Roman" w:cs="Times New Roman"/>
                                <w:i/>
                                <w:iCs/>
                                <w:sz w:val="18"/>
                                <w:szCs w:val="18"/>
                              </w:rPr>
                              <w:t>ovale</w:t>
                            </w:r>
                            <w:proofErr w:type="spellEnd"/>
                            <w:r w:rsidRPr="001906E3">
                              <w:rPr>
                                <w:rFonts w:ascii="Times New Roman" w:hAnsi="Times New Roman" w:cs="Times New Roman"/>
                                <w:sz w:val="18"/>
                                <w:szCs w:val="18"/>
                              </w:rPr>
                              <w:t>. CDC/ Dr. Lucille K. Georg. 1964. PHIL image,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85F3A" id="_x0000_s1036" type="#_x0000_t202" style="position:absolute;margin-left:0;margin-top:-.05pt;width:220.65pt;height:80.3pt;z-index:25168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" fillcolor="white [3201]" strokeweight=".5pt">
                <v:textbox>
                  <w:txbxContent>
                    <w:p w14:paraId="434F3CD6" w14:textId="4A718DF9" w:rsidR="00DD4731" w:rsidRPr="001906E3" w:rsidRDefault="00DD4731" w:rsidP="00DD4731">
                      <w:pPr>
                        <w:spacing w:after="0" w:line="240" w:lineRule="auto"/>
                        <w:contextualSpacing/>
                        <w:rPr>
                          <w:rFonts w:ascii="Times New Roman" w:hAnsi="Times New Roman" w:cs="Times New Roman"/>
                          <w:sz w:val="18"/>
                          <w:szCs w:val="18"/>
                        </w:rPr>
                      </w:pPr>
                      <w:r w:rsidRPr="001906E3">
                        <w:rPr>
                          <w:rFonts w:ascii="Times New Roman" w:hAnsi="Times New Roman" w:cs="Times New Roman"/>
                          <w:sz w:val="18"/>
                          <w:szCs w:val="18"/>
                        </w:rPr>
                        <w:t xml:space="preserve">Figure 2-10. Caption: This </w:t>
                      </w:r>
                      <w:r w:rsidR="002165E3">
                        <w:rPr>
                          <w:rFonts w:ascii="Times New Roman" w:hAnsi="Times New Roman" w:cs="Times New Roman"/>
                          <w:sz w:val="18"/>
                          <w:szCs w:val="18"/>
                        </w:rPr>
                        <w:t xml:space="preserve">is </w:t>
                      </w:r>
                      <w:r w:rsidRPr="001906E3">
                        <w:rPr>
                          <w:rFonts w:ascii="Times New Roman" w:hAnsi="Times New Roman" w:cs="Times New Roman"/>
                          <w:sz w:val="18"/>
                          <w:szCs w:val="18"/>
                        </w:rPr>
                        <w:t>an anterior view of a patient’s left shoulder, revealing a plaque-</w:t>
                      </w:r>
                      <w:proofErr w:type="gramStart"/>
                      <w:r w:rsidRPr="001906E3">
                        <w:rPr>
                          <w:rFonts w:ascii="Times New Roman" w:hAnsi="Times New Roman" w:cs="Times New Roman"/>
                          <w:sz w:val="18"/>
                          <w:szCs w:val="18"/>
                        </w:rPr>
                        <w:t>like,  erythematous</w:t>
                      </w:r>
                      <w:proofErr w:type="gramEnd"/>
                      <w:r w:rsidRPr="001906E3">
                        <w:rPr>
                          <w:rFonts w:ascii="Times New Roman" w:hAnsi="Times New Roman" w:cs="Times New Roman"/>
                          <w:sz w:val="18"/>
                          <w:szCs w:val="18"/>
                        </w:rPr>
                        <w:t xml:space="preserve"> rash</w:t>
                      </w:r>
                      <w:r w:rsidR="002165E3">
                        <w:rPr>
                          <w:rFonts w:ascii="Times New Roman" w:hAnsi="Times New Roman" w:cs="Times New Roman"/>
                          <w:sz w:val="18"/>
                          <w:szCs w:val="18"/>
                        </w:rPr>
                        <w:t>. It</w:t>
                      </w:r>
                      <w:r w:rsidRPr="001906E3">
                        <w:rPr>
                          <w:rFonts w:ascii="Times New Roman" w:hAnsi="Times New Roman" w:cs="Times New Roman"/>
                          <w:sz w:val="18"/>
                          <w:szCs w:val="18"/>
                        </w:rPr>
                        <w:t xml:space="preserve"> was diagnosed as a case of tinea versicolor, caused by the fungal organism, </w:t>
                      </w:r>
                      <w:r w:rsidRPr="001906E3">
                        <w:rPr>
                          <w:rFonts w:ascii="Times New Roman" w:hAnsi="Times New Roman" w:cs="Times New Roman"/>
                          <w:i/>
                          <w:iCs/>
                          <w:sz w:val="18"/>
                          <w:szCs w:val="18"/>
                        </w:rPr>
                        <w:t>Malassezia furfur,</w:t>
                      </w:r>
                      <w:r w:rsidRPr="001906E3">
                        <w:rPr>
                          <w:rFonts w:ascii="Times New Roman" w:hAnsi="Times New Roman" w:cs="Times New Roman"/>
                          <w:sz w:val="18"/>
                          <w:szCs w:val="18"/>
                        </w:rPr>
                        <w:t xml:space="preserve"> formerly </w:t>
                      </w:r>
                      <w:proofErr w:type="spellStart"/>
                      <w:r w:rsidRPr="001906E3">
                        <w:rPr>
                          <w:rFonts w:ascii="Times New Roman" w:hAnsi="Times New Roman" w:cs="Times New Roman"/>
                          <w:i/>
                          <w:iCs/>
                          <w:sz w:val="18"/>
                          <w:szCs w:val="18"/>
                        </w:rPr>
                        <w:t>Pityrosporum</w:t>
                      </w:r>
                      <w:proofErr w:type="spellEnd"/>
                      <w:r w:rsidRPr="001906E3">
                        <w:rPr>
                          <w:rFonts w:ascii="Times New Roman" w:hAnsi="Times New Roman" w:cs="Times New Roman"/>
                          <w:i/>
                          <w:iCs/>
                          <w:sz w:val="18"/>
                          <w:szCs w:val="18"/>
                        </w:rPr>
                        <w:t xml:space="preserve"> </w:t>
                      </w:r>
                      <w:proofErr w:type="spellStart"/>
                      <w:r w:rsidRPr="001906E3">
                        <w:rPr>
                          <w:rFonts w:ascii="Times New Roman" w:hAnsi="Times New Roman" w:cs="Times New Roman"/>
                          <w:i/>
                          <w:iCs/>
                          <w:sz w:val="18"/>
                          <w:szCs w:val="18"/>
                        </w:rPr>
                        <w:t>ovale</w:t>
                      </w:r>
                      <w:proofErr w:type="spellEnd"/>
                      <w:r w:rsidRPr="001906E3">
                        <w:rPr>
                          <w:rFonts w:ascii="Times New Roman" w:hAnsi="Times New Roman" w:cs="Times New Roman"/>
                          <w:sz w:val="18"/>
                          <w:szCs w:val="18"/>
                        </w:rPr>
                        <w:t>. CDC/ Dr. Lucille K. Georg. 1964. PHIL image, public domain.</w:t>
                      </w:r>
                    </w:p>
                  </w:txbxContent>
                </v:textbox>
                <w10:wrap anchorx="margin"/>
              </v:shape>
            </w:pict>
          </mc:Fallback>
        </mc:AlternateContent>
      </w:r>
    </w:p>
    <w:p w14:paraId="7C3EC755" w14:textId="77777777" w:rsidR="00F92AC1" w:rsidRDefault="00F92AC1" w:rsidP="000A49CB">
      <w:pPr>
        <w:pStyle w:val="NormalWeb"/>
        <w:rPr>
          <w:sz w:val="22"/>
          <w:szCs w:val="22"/>
        </w:rPr>
      </w:pPr>
    </w:p>
    <w:p w14:paraId="21293EDC" w14:textId="77777777" w:rsidR="00F92AC1" w:rsidRDefault="00F92AC1" w:rsidP="000A49CB">
      <w:pPr>
        <w:pStyle w:val="NormalWeb"/>
        <w:rPr>
          <w:sz w:val="22"/>
          <w:szCs w:val="22"/>
        </w:rPr>
      </w:pPr>
    </w:p>
    <w:p w14:paraId="21CBDE14" w14:textId="77777777" w:rsidR="00BA37A6" w:rsidRDefault="00BA37A6" w:rsidP="00BA37A6">
      <w:pPr>
        <w:pStyle w:val="NormalWeb"/>
        <w:spacing w:before="0" w:beforeAutospacing="0" w:after="0" w:afterAutospacing="0"/>
        <w:contextualSpacing/>
        <w:rPr>
          <w:sz w:val="22"/>
          <w:szCs w:val="22"/>
        </w:rPr>
      </w:pPr>
    </w:p>
    <w:p w14:paraId="552C6224" w14:textId="77F67ADA" w:rsidR="000A49CB" w:rsidRPr="00AF064F" w:rsidRDefault="000A49CB" w:rsidP="00BA37A6">
      <w:pPr>
        <w:pStyle w:val="NormalWeb"/>
        <w:spacing w:before="0" w:beforeAutospacing="0" w:after="0" w:afterAutospacing="0"/>
        <w:contextualSpacing/>
        <w:rPr>
          <w:sz w:val="22"/>
          <w:szCs w:val="22"/>
        </w:rPr>
      </w:pPr>
      <w:r w:rsidRPr="00AF064F">
        <w:rPr>
          <w:sz w:val="22"/>
          <w:szCs w:val="22"/>
        </w:rPr>
        <w:t xml:space="preserve">It is usually cultured if found in blood cultures and more serious infections. It can be identified using special media, PCR, some strains with </w:t>
      </w:r>
      <w:proofErr w:type="spellStart"/>
      <w:r w:rsidRPr="00AF064F">
        <w:rPr>
          <w:sz w:val="22"/>
          <w:szCs w:val="22"/>
        </w:rPr>
        <w:t>Maldi-Tof</w:t>
      </w:r>
      <w:proofErr w:type="spellEnd"/>
      <w:r w:rsidRPr="00AF064F">
        <w:rPr>
          <w:sz w:val="22"/>
          <w:szCs w:val="22"/>
        </w:rPr>
        <w:t xml:space="preserve"> mass spectrophotometry, and other molecular techniques. The best </w:t>
      </w:r>
      <w:proofErr w:type="gramStart"/>
      <w:r w:rsidRPr="00AF064F">
        <w:rPr>
          <w:sz w:val="22"/>
          <w:szCs w:val="22"/>
        </w:rPr>
        <w:t>media</w:t>
      </w:r>
      <w:proofErr w:type="gramEnd"/>
      <w:r w:rsidRPr="00AF064F">
        <w:rPr>
          <w:sz w:val="22"/>
          <w:szCs w:val="22"/>
        </w:rPr>
        <w:t xml:space="preserve"> to initially grow </w:t>
      </w:r>
      <w:r w:rsidRPr="002165E3">
        <w:rPr>
          <w:i/>
          <w:iCs/>
          <w:sz w:val="22"/>
          <w:szCs w:val="22"/>
        </w:rPr>
        <w:t>Malassezia spp</w:t>
      </w:r>
      <w:r w:rsidRPr="00AF064F">
        <w:rPr>
          <w:sz w:val="22"/>
          <w:szCs w:val="22"/>
        </w:rPr>
        <w:t xml:space="preserve">. is Dixon agar. </w:t>
      </w:r>
      <w:r w:rsidRPr="002165E3">
        <w:rPr>
          <w:i/>
          <w:iCs/>
          <w:sz w:val="22"/>
          <w:szCs w:val="22"/>
        </w:rPr>
        <w:t>M. pachydermatis</w:t>
      </w:r>
      <w:r w:rsidRPr="00AF064F">
        <w:rPr>
          <w:sz w:val="22"/>
          <w:szCs w:val="22"/>
        </w:rPr>
        <w:t xml:space="preserve"> is the only species that </w:t>
      </w:r>
      <w:r w:rsidR="002165E3">
        <w:rPr>
          <w:sz w:val="22"/>
          <w:szCs w:val="22"/>
        </w:rPr>
        <w:t xml:space="preserve">can </w:t>
      </w:r>
      <w:r w:rsidRPr="00AF064F">
        <w:rPr>
          <w:sz w:val="22"/>
          <w:szCs w:val="22"/>
        </w:rPr>
        <w:t>grow on lipid-free Sabdex</w:t>
      </w:r>
      <w:r w:rsidR="002165E3">
        <w:rPr>
          <w:sz w:val="22"/>
          <w:szCs w:val="22"/>
        </w:rPr>
        <w:t xml:space="preserve"> agar</w:t>
      </w:r>
      <w:r w:rsidRPr="00AF064F">
        <w:rPr>
          <w:sz w:val="22"/>
          <w:szCs w:val="22"/>
        </w:rPr>
        <w:t xml:space="preserve">. Additional media that help to speciate the </w:t>
      </w:r>
      <w:proofErr w:type="spellStart"/>
      <w:r w:rsidRPr="00AF064F">
        <w:rPr>
          <w:i/>
          <w:iCs/>
          <w:sz w:val="22"/>
          <w:szCs w:val="22"/>
        </w:rPr>
        <w:t>Malessezia</w:t>
      </w:r>
      <w:proofErr w:type="spellEnd"/>
      <w:r w:rsidRPr="00AF064F">
        <w:rPr>
          <w:i/>
          <w:iCs/>
          <w:sz w:val="22"/>
          <w:szCs w:val="22"/>
        </w:rPr>
        <w:t xml:space="preserve"> spp</w:t>
      </w:r>
      <w:r w:rsidRPr="00AF064F">
        <w:rPr>
          <w:sz w:val="22"/>
          <w:szCs w:val="22"/>
        </w:rPr>
        <w:t>. are CHROMagar Malassezia medium, EL slants with castor oil, and TE slants with tween 60 and esculin for esculin hydrolysis; the catalase test is also used for speciation. (1</w:t>
      </w:r>
      <w:r w:rsidR="0012108C">
        <w:rPr>
          <w:sz w:val="22"/>
          <w:szCs w:val="22"/>
        </w:rPr>
        <w:t>2</w:t>
      </w:r>
      <w:r w:rsidRPr="00AF064F">
        <w:rPr>
          <w:sz w:val="22"/>
          <w:szCs w:val="22"/>
        </w:rPr>
        <w:t>)</w:t>
      </w:r>
    </w:p>
    <w:p w14:paraId="35C77D47" w14:textId="77777777" w:rsidR="003318AE" w:rsidRDefault="003318AE" w:rsidP="000A49CB">
      <w:pPr>
        <w:pStyle w:val="NormalWeb"/>
        <w:rPr>
          <w:b/>
          <w:bCs/>
          <w:i/>
          <w:iCs/>
          <w:sz w:val="22"/>
          <w:szCs w:val="22"/>
        </w:rPr>
      </w:pPr>
    </w:p>
    <w:p w14:paraId="6E5E83AD" w14:textId="77777777" w:rsidR="007B49A9" w:rsidRDefault="007B49A9" w:rsidP="000A49CB">
      <w:pPr>
        <w:pStyle w:val="NormalWeb"/>
        <w:rPr>
          <w:b/>
          <w:bCs/>
          <w:i/>
          <w:iCs/>
          <w:sz w:val="22"/>
          <w:szCs w:val="22"/>
        </w:rPr>
      </w:pPr>
    </w:p>
    <w:p w14:paraId="22BDE967" w14:textId="13097F1F" w:rsidR="000A49CB" w:rsidRPr="00AF064F" w:rsidRDefault="000A49CB" w:rsidP="000A49CB">
      <w:pPr>
        <w:pStyle w:val="NormalWeb"/>
        <w:rPr>
          <w:b/>
          <w:bCs/>
          <w:sz w:val="22"/>
          <w:szCs w:val="22"/>
        </w:rPr>
      </w:pPr>
      <w:r w:rsidRPr="00AF064F">
        <w:rPr>
          <w:b/>
          <w:bCs/>
          <w:i/>
          <w:iCs/>
          <w:sz w:val="22"/>
          <w:szCs w:val="22"/>
        </w:rPr>
        <w:t>Nakaseomyces glabrata</w:t>
      </w:r>
      <w:r w:rsidRPr="00AF064F">
        <w:rPr>
          <w:b/>
          <w:bCs/>
          <w:sz w:val="22"/>
          <w:szCs w:val="22"/>
        </w:rPr>
        <w:t xml:space="preserve"> (formerly </w:t>
      </w:r>
      <w:r w:rsidRPr="00AF064F">
        <w:rPr>
          <w:b/>
          <w:bCs/>
          <w:i/>
          <w:iCs/>
          <w:sz w:val="22"/>
          <w:szCs w:val="22"/>
        </w:rPr>
        <w:t>Candida glabrata,</w:t>
      </w:r>
      <w:r w:rsidRPr="00AF064F">
        <w:rPr>
          <w:b/>
          <w:bCs/>
          <w:sz w:val="22"/>
          <w:szCs w:val="22"/>
        </w:rPr>
        <w:t xml:space="preserve"> before that </w:t>
      </w:r>
      <w:proofErr w:type="spellStart"/>
      <w:r w:rsidRPr="00AF064F">
        <w:rPr>
          <w:b/>
          <w:bCs/>
          <w:i/>
          <w:iCs/>
          <w:sz w:val="22"/>
          <w:szCs w:val="22"/>
        </w:rPr>
        <w:t>Torrulopsis</w:t>
      </w:r>
      <w:proofErr w:type="spellEnd"/>
      <w:r w:rsidRPr="00AF064F">
        <w:rPr>
          <w:b/>
          <w:bCs/>
          <w:i/>
          <w:iCs/>
          <w:sz w:val="22"/>
          <w:szCs w:val="22"/>
        </w:rPr>
        <w:t xml:space="preserve"> glabrata</w:t>
      </w:r>
      <w:r w:rsidRPr="00AF064F">
        <w:rPr>
          <w:b/>
          <w:bCs/>
          <w:sz w:val="22"/>
          <w:szCs w:val="22"/>
        </w:rPr>
        <w:t>)</w:t>
      </w:r>
    </w:p>
    <w:p w14:paraId="6AAFE497" w14:textId="1EDD453C" w:rsidR="000A49CB" w:rsidRPr="00AF064F" w:rsidRDefault="000A49CB" w:rsidP="000A49CB">
      <w:pPr>
        <w:pStyle w:val="NormalWeb"/>
        <w:rPr>
          <w:sz w:val="22"/>
          <w:szCs w:val="22"/>
        </w:rPr>
      </w:pPr>
      <w:r w:rsidRPr="00AF064F">
        <w:rPr>
          <w:i/>
          <w:iCs/>
          <w:sz w:val="22"/>
          <w:szCs w:val="22"/>
        </w:rPr>
        <w:t>Nakaseomyces glabrata</w:t>
      </w:r>
      <w:r w:rsidRPr="00AF064F">
        <w:rPr>
          <w:sz w:val="22"/>
          <w:szCs w:val="22"/>
        </w:rPr>
        <w:t xml:space="preserve"> is a global opportunistic fungus that usually affects the debilitated. It has a high ranking and significance in the recent WHO fungal pathogens list because of its global prevalence. (#5) </w:t>
      </w:r>
      <w:r w:rsidRPr="00AF064F">
        <w:rPr>
          <w:i/>
          <w:iCs/>
          <w:sz w:val="22"/>
          <w:szCs w:val="22"/>
        </w:rPr>
        <w:t>N. glabrata</w:t>
      </w:r>
      <w:r w:rsidRPr="00AF064F">
        <w:rPr>
          <w:sz w:val="22"/>
          <w:szCs w:val="22"/>
        </w:rPr>
        <w:t xml:space="preserve"> may be the second or third most common </w:t>
      </w:r>
      <w:r w:rsidRPr="00AF064F">
        <w:rPr>
          <w:i/>
          <w:iCs/>
          <w:sz w:val="22"/>
          <w:szCs w:val="22"/>
        </w:rPr>
        <w:t>Candida</w:t>
      </w:r>
      <w:r w:rsidRPr="00AF064F">
        <w:rPr>
          <w:sz w:val="22"/>
          <w:szCs w:val="22"/>
        </w:rPr>
        <w:t xml:space="preserve"> strain, with its prevalence growing</w:t>
      </w:r>
      <w:r w:rsidR="00230F7D">
        <w:rPr>
          <w:sz w:val="22"/>
          <w:szCs w:val="22"/>
        </w:rPr>
        <w:t xml:space="preserve"> more recently, especially in developed nations</w:t>
      </w:r>
      <w:r w:rsidRPr="00AF064F">
        <w:rPr>
          <w:sz w:val="22"/>
          <w:szCs w:val="22"/>
        </w:rPr>
        <w:t xml:space="preserve">. </w:t>
      </w:r>
      <w:r w:rsidR="002165E3">
        <w:rPr>
          <w:sz w:val="22"/>
          <w:szCs w:val="22"/>
        </w:rPr>
        <w:t xml:space="preserve">Although it is no longer in the genus Candida, it is still a yeast that causes candidemia. </w:t>
      </w:r>
      <w:r w:rsidRPr="00F44395">
        <w:rPr>
          <w:i/>
          <w:iCs/>
          <w:sz w:val="22"/>
          <w:szCs w:val="22"/>
        </w:rPr>
        <w:t>N. glabrata</w:t>
      </w:r>
      <w:r w:rsidRPr="00AF064F">
        <w:rPr>
          <w:sz w:val="22"/>
          <w:szCs w:val="22"/>
        </w:rPr>
        <w:t xml:space="preserve"> infections are most likely to affect </w:t>
      </w:r>
      <w:r w:rsidRPr="00AF064F">
        <w:rPr>
          <w:rStyle w:val="markunderline10027071100hu0"/>
          <w:rFonts w:eastAsiaTheme="majorEastAsia"/>
          <w:sz w:val="22"/>
          <w:szCs w:val="22"/>
        </w:rPr>
        <w:t>the urinary tract, from the urethra to the bladder and</w:t>
      </w:r>
      <w:r w:rsidRPr="00AF064F">
        <w:rPr>
          <w:sz w:val="22"/>
          <w:szCs w:val="22"/>
        </w:rPr>
        <w:t xml:space="preserve"> the kidneys</w:t>
      </w:r>
      <w:r w:rsidR="002165E3">
        <w:rPr>
          <w:sz w:val="22"/>
          <w:szCs w:val="22"/>
        </w:rPr>
        <w:t>. It also infects</w:t>
      </w:r>
      <w:r w:rsidRPr="00AF064F">
        <w:rPr>
          <w:sz w:val="22"/>
          <w:szCs w:val="22"/>
        </w:rPr>
        <w:t xml:space="preserve"> the genitals, the mouth, and </w:t>
      </w:r>
      <w:r w:rsidR="002165E3">
        <w:rPr>
          <w:sz w:val="22"/>
          <w:szCs w:val="22"/>
        </w:rPr>
        <w:t xml:space="preserve">even </w:t>
      </w:r>
      <w:r w:rsidRPr="00AF064F">
        <w:rPr>
          <w:sz w:val="22"/>
          <w:szCs w:val="22"/>
        </w:rPr>
        <w:t xml:space="preserve">the bloodstream, in the case of specific at-risk groups. This yeast usually infects the lungs and the kidneys, although it can disseminate through the blood and cause fungemia and septic shock. It is the second </w:t>
      </w:r>
      <w:r w:rsidR="00A43070">
        <w:rPr>
          <w:sz w:val="22"/>
          <w:szCs w:val="22"/>
        </w:rPr>
        <w:t xml:space="preserve">or third </w:t>
      </w:r>
      <w:proofErr w:type="gramStart"/>
      <w:r w:rsidRPr="00AF064F">
        <w:rPr>
          <w:sz w:val="22"/>
          <w:szCs w:val="22"/>
        </w:rPr>
        <w:t>most common</w:t>
      </w:r>
      <w:r w:rsidR="00A43070">
        <w:rPr>
          <w:sz w:val="22"/>
          <w:szCs w:val="22"/>
        </w:rPr>
        <w:t xml:space="preserve">ly </w:t>
      </w:r>
      <w:r w:rsidRPr="00AF064F">
        <w:rPr>
          <w:sz w:val="22"/>
          <w:szCs w:val="22"/>
        </w:rPr>
        <w:t>isolated</w:t>
      </w:r>
      <w:proofErr w:type="gramEnd"/>
      <w:r w:rsidRPr="00AF064F">
        <w:rPr>
          <w:sz w:val="22"/>
          <w:szCs w:val="22"/>
        </w:rPr>
        <w:t xml:space="preserve"> </w:t>
      </w:r>
      <w:r w:rsidR="00A43070">
        <w:rPr>
          <w:sz w:val="22"/>
          <w:szCs w:val="22"/>
        </w:rPr>
        <w:t xml:space="preserve">yeast </w:t>
      </w:r>
      <w:r w:rsidRPr="00AF064F">
        <w:rPr>
          <w:sz w:val="22"/>
          <w:szCs w:val="22"/>
        </w:rPr>
        <w:t>from blood cultures worldwide</w:t>
      </w:r>
      <w:r w:rsidR="00A43070">
        <w:rPr>
          <w:sz w:val="22"/>
          <w:szCs w:val="22"/>
        </w:rPr>
        <w:t xml:space="preserve">, depending on </w:t>
      </w:r>
      <w:r w:rsidR="00230F7D">
        <w:rPr>
          <w:sz w:val="22"/>
          <w:szCs w:val="22"/>
        </w:rPr>
        <w:t xml:space="preserve">the </w:t>
      </w:r>
      <w:r w:rsidR="00A43070">
        <w:rPr>
          <w:sz w:val="22"/>
          <w:szCs w:val="22"/>
        </w:rPr>
        <w:t>geography</w:t>
      </w:r>
      <w:r w:rsidR="00230F7D">
        <w:rPr>
          <w:sz w:val="22"/>
          <w:szCs w:val="22"/>
        </w:rPr>
        <w:t xml:space="preserve"> studied. In one study done in Sweden, the following percentages for yeasts causing candidemia were seen: </w:t>
      </w:r>
      <w:r w:rsidRPr="00AF064F">
        <w:rPr>
          <w:sz w:val="22"/>
          <w:szCs w:val="22"/>
        </w:rPr>
        <w:t xml:space="preserve">19% for </w:t>
      </w:r>
      <w:r w:rsidRPr="00AF064F">
        <w:rPr>
          <w:i/>
          <w:iCs/>
          <w:sz w:val="22"/>
          <w:szCs w:val="22"/>
        </w:rPr>
        <w:t>N. glabrata</w:t>
      </w:r>
      <w:r w:rsidR="00230F7D">
        <w:rPr>
          <w:i/>
          <w:iCs/>
          <w:sz w:val="22"/>
          <w:szCs w:val="22"/>
        </w:rPr>
        <w:t>,</w:t>
      </w:r>
      <w:r w:rsidRPr="00AF064F">
        <w:rPr>
          <w:sz w:val="22"/>
          <w:szCs w:val="22"/>
        </w:rPr>
        <w:t xml:space="preserve"> versus 65% for </w:t>
      </w:r>
      <w:r w:rsidRPr="00AF064F">
        <w:rPr>
          <w:i/>
          <w:iCs/>
          <w:sz w:val="22"/>
          <w:szCs w:val="22"/>
        </w:rPr>
        <w:t>Candida albicans</w:t>
      </w:r>
      <w:r w:rsidRPr="00AF064F">
        <w:rPr>
          <w:sz w:val="22"/>
          <w:szCs w:val="22"/>
        </w:rPr>
        <w:t xml:space="preserve">, 7% for </w:t>
      </w:r>
      <w:r w:rsidRPr="00AF064F">
        <w:rPr>
          <w:i/>
          <w:iCs/>
          <w:sz w:val="22"/>
          <w:szCs w:val="22"/>
        </w:rPr>
        <w:t>Candida parapsilosis</w:t>
      </w:r>
      <w:r w:rsidRPr="00AF064F">
        <w:rPr>
          <w:sz w:val="22"/>
          <w:szCs w:val="22"/>
        </w:rPr>
        <w:t xml:space="preserve">, 4% for </w:t>
      </w:r>
      <w:r w:rsidRPr="00AF064F">
        <w:rPr>
          <w:i/>
          <w:iCs/>
          <w:sz w:val="22"/>
          <w:szCs w:val="22"/>
        </w:rPr>
        <w:t xml:space="preserve">Candida </w:t>
      </w:r>
      <w:proofErr w:type="spellStart"/>
      <w:r w:rsidRPr="00AF064F">
        <w:rPr>
          <w:i/>
          <w:iCs/>
          <w:sz w:val="22"/>
          <w:szCs w:val="22"/>
        </w:rPr>
        <w:t>dubliniensis</w:t>
      </w:r>
      <w:proofErr w:type="spellEnd"/>
      <w:r w:rsidRPr="00AF064F">
        <w:rPr>
          <w:sz w:val="22"/>
          <w:szCs w:val="22"/>
        </w:rPr>
        <w:t xml:space="preserve">, 3% for </w:t>
      </w:r>
      <w:r w:rsidRPr="00AF064F">
        <w:rPr>
          <w:i/>
          <w:iCs/>
          <w:sz w:val="22"/>
          <w:szCs w:val="22"/>
        </w:rPr>
        <w:t>Candida tropicalis</w:t>
      </w:r>
      <w:r w:rsidRPr="00AF064F">
        <w:rPr>
          <w:sz w:val="22"/>
          <w:szCs w:val="22"/>
        </w:rPr>
        <w:t xml:space="preserve">, and 2% for </w:t>
      </w:r>
      <w:r w:rsidRPr="00AF064F">
        <w:rPr>
          <w:i/>
          <w:iCs/>
          <w:sz w:val="22"/>
          <w:szCs w:val="22"/>
        </w:rPr>
        <w:t xml:space="preserve">Pichia </w:t>
      </w:r>
      <w:proofErr w:type="spellStart"/>
      <w:r w:rsidRPr="00AF064F">
        <w:rPr>
          <w:i/>
          <w:iCs/>
          <w:sz w:val="22"/>
          <w:szCs w:val="22"/>
        </w:rPr>
        <w:t>kudriavzevii</w:t>
      </w:r>
      <w:proofErr w:type="spellEnd"/>
      <w:r w:rsidRPr="00AF064F">
        <w:rPr>
          <w:sz w:val="22"/>
          <w:szCs w:val="22"/>
        </w:rPr>
        <w:t xml:space="preserve"> and other yeast</w:t>
      </w:r>
      <w:r w:rsidR="00230F7D">
        <w:rPr>
          <w:sz w:val="22"/>
          <w:szCs w:val="22"/>
        </w:rPr>
        <w:t>s</w:t>
      </w:r>
      <w:r w:rsidRPr="00AF064F">
        <w:rPr>
          <w:sz w:val="22"/>
          <w:szCs w:val="22"/>
        </w:rPr>
        <w:t xml:space="preserve">. </w:t>
      </w:r>
      <w:r w:rsidR="00A43070">
        <w:rPr>
          <w:sz w:val="22"/>
          <w:szCs w:val="22"/>
        </w:rPr>
        <w:t>(1</w:t>
      </w:r>
      <w:r w:rsidR="0012108C">
        <w:rPr>
          <w:sz w:val="22"/>
          <w:szCs w:val="22"/>
        </w:rPr>
        <w:t>3</w:t>
      </w:r>
      <w:r w:rsidR="00A43070">
        <w:rPr>
          <w:sz w:val="22"/>
          <w:szCs w:val="22"/>
        </w:rPr>
        <w:t xml:space="preserve">) </w:t>
      </w:r>
      <w:r w:rsidRPr="00AF064F">
        <w:rPr>
          <w:sz w:val="22"/>
          <w:szCs w:val="22"/>
        </w:rPr>
        <w:t>Another concern with N. glabrata is its increasingly reduced susceptibility to fluconazole and echinocandins. It also is increasingly prevalent in developed countries and the immunocompromised</w:t>
      </w:r>
      <w:r w:rsidR="00230F7D">
        <w:rPr>
          <w:sz w:val="22"/>
          <w:szCs w:val="22"/>
        </w:rPr>
        <w:t xml:space="preserve"> and the elderly</w:t>
      </w:r>
      <w:r w:rsidRPr="00AF064F">
        <w:rPr>
          <w:sz w:val="22"/>
          <w:szCs w:val="22"/>
        </w:rPr>
        <w:t>. (1</w:t>
      </w:r>
      <w:r w:rsidR="009C0F88">
        <w:rPr>
          <w:sz w:val="22"/>
          <w:szCs w:val="22"/>
        </w:rPr>
        <w:t>3</w:t>
      </w:r>
      <w:r w:rsidRPr="00AF064F">
        <w:rPr>
          <w:sz w:val="22"/>
          <w:szCs w:val="22"/>
        </w:rPr>
        <w:t>)</w:t>
      </w:r>
    </w:p>
    <w:p w14:paraId="789FFCCC" w14:textId="4552E3B7" w:rsidR="000A49CB" w:rsidRPr="00AF064F" w:rsidRDefault="000A49CB" w:rsidP="000A49CB">
      <w:pPr>
        <w:pStyle w:val="NormalWeb"/>
        <w:rPr>
          <w:sz w:val="22"/>
          <w:szCs w:val="22"/>
        </w:rPr>
      </w:pPr>
      <w:r w:rsidRPr="006A4A6A">
        <w:rPr>
          <w:i/>
          <w:iCs/>
          <w:sz w:val="22"/>
          <w:szCs w:val="22"/>
        </w:rPr>
        <w:t>N. glabrata</w:t>
      </w:r>
      <w:r w:rsidRPr="00AF064F">
        <w:rPr>
          <w:sz w:val="22"/>
          <w:szCs w:val="22"/>
        </w:rPr>
        <w:t xml:space="preserve"> colonies on Sabouraud dextrose agar at 25°</w:t>
      </w:r>
      <w:proofErr w:type="spellStart"/>
      <w:r w:rsidRPr="00AF064F">
        <w:rPr>
          <w:sz w:val="22"/>
          <w:szCs w:val="22"/>
        </w:rPr>
        <w:t>C are</w:t>
      </w:r>
      <w:proofErr w:type="spellEnd"/>
      <w:r w:rsidRPr="00AF064F">
        <w:rPr>
          <w:sz w:val="22"/>
          <w:szCs w:val="22"/>
        </w:rPr>
        <w:t xml:space="preserve"> whitish</w:t>
      </w:r>
      <w:r w:rsidR="00230F7D">
        <w:rPr>
          <w:sz w:val="22"/>
          <w:szCs w:val="22"/>
        </w:rPr>
        <w:t xml:space="preserve"> to cream colored</w:t>
      </w:r>
      <w:r w:rsidRPr="00AF064F">
        <w:rPr>
          <w:sz w:val="22"/>
          <w:szCs w:val="22"/>
        </w:rPr>
        <w:t>, smooth, glossy</w:t>
      </w:r>
      <w:r w:rsidR="00230F7D">
        <w:rPr>
          <w:sz w:val="22"/>
          <w:szCs w:val="22"/>
        </w:rPr>
        <w:t xml:space="preserve"> or</w:t>
      </w:r>
      <w:r w:rsidRPr="00AF064F">
        <w:rPr>
          <w:sz w:val="22"/>
          <w:szCs w:val="22"/>
        </w:rPr>
        <w:t xml:space="preserve"> glistening. On CHROMagar Candida, C. glabrata produces colonies that appear pink to purple. It can grow at 42ºC</w:t>
      </w:r>
      <w:r w:rsidR="00230F7D">
        <w:rPr>
          <w:sz w:val="22"/>
          <w:szCs w:val="22"/>
        </w:rPr>
        <w:t>.</w:t>
      </w:r>
      <w:r w:rsidRPr="00AF064F">
        <w:rPr>
          <w:sz w:val="22"/>
          <w:szCs w:val="22"/>
        </w:rPr>
        <w:t xml:space="preserve"> </w:t>
      </w:r>
      <w:r w:rsidR="00230F7D">
        <w:rPr>
          <w:sz w:val="22"/>
          <w:szCs w:val="22"/>
        </w:rPr>
        <w:t>T</w:t>
      </w:r>
      <w:r w:rsidR="00230F7D" w:rsidRPr="00AF064F">
        <w:rPr>
          <w:sz w:val="22"/>
          <w:szCs w:val="22"/>
        </w:rPr>
        <w:t>he addition</w:t>
      </w:r>
      <w:r w:rsidRPr="00AF064F">
        <w:rPr>
          <w:sz w:val="22"/>
          <w:szCs w:val="22"/>
        </w:rPr>
        <w:t xml:space="preserve"> of </w:t>
      </w:r>
      <w:r w:rsidR="00230F7D" w:rsidRPr="00AF064F">
        <w:rPr>
          <w:sz w:val="22"/>
          <w:szCs w:val="22"/>
        </w:rPr>
        <w:t>cycloheximide</w:t>
      </w:r>
      <w:r w:rsidRPr="00AF064F">
        <w:rPr>
          <w:sz w:val="22"/>
          <w:szCs w:val="22"/>
        </w:rPr>
        <w:t xml:space="preserve"> </w:t>
      </w:r>
      <w:r w:rsidR="00230F7D">
        <w:rPr>
          <w:sz w:val="22"/>
          <w:szCs w:val="22"/>
        </w:rPr>
        <w:t xml:space="preserve">to the media </w:t>
      </w:r>
      <w:r w:rsidRPr="00AF064F">
        <w:rPr>
          <w:sz w:val="22"/>
          <w:szCs w:val="22"/>
        </w:rPr>
        <w:t xml:space="preserve">inhibits its growth. Microscopically, it does not form pseudohyphae or hyphae. Only blastoconidia are observed on corn meal/tween agar after 72 hours of incubation at 25°C. </w:t>
      </w:r>
      <w:r w:rsidR="00230F7D">
        <w:rPr>
          <w:sz w:val="22"/>
          <w:szCs w:val="22"/>
        </w:rPr>
        <w:t xml:space="preserve"> Its yeast c</w:t>
      </w:r>
      <w:r w:rsidRPr="00AF064F">
        <w:rPr>
          <w:sz w:val="22"/>
          <w:szCs w:val="22"/>
        </w:rPr>
        <w:t xml:space="preserve">ells are tiny, </w:t>
      </w:r>
      <w:r w:rsidR="00230F7D">
        <w:rPr>
          <w:sz w:val="22"/>
          <w:szCs w:val="22"/>
        </w:rPr>
        <w:t>rangi</w:t>
      </w:r>
      <w:r w:rsidRPr="00AF064F">
        <w:rPr>
          <w:sz w:val="22"/>
          <w:szCs w:val="22"/>
        </w:rPr>
        <w:t xml:space="preserve">ng from 2.5-4.0 x 3.0-6.0 </w:t>
      </w:r>
      <w:proofErr w:type="spellStart"/>
      <w:r w:rsidRPr="00AF064F">
        <w:rPr>
          <w:sz w:val="22"/>
          <w:szCs w:val="22"/>
        </w:rPr>
        <w:t>μm</w:t>
      </w:r>
      <w:proofErr w:type="spellEnd"/>
      <w:r w:rsidRPr="00AF064F">
        <w:rPr>
          <w:sz w:val="22"/>
          <w:szCs w:val="22"/>
        </w:rPr>
        <w:t xml:space="preserve"> as compared to C. albicans, which is 3.5-6.0 x 4.0-8.0 </w:t>
      </w:r>
      <w:proofErr w:type="spellStart"/>
      <w:r w:rsidRPr="00AF064F">
        <w:rPr>
          <w:sz w:val="22"/>
          <w:szCs w:val="22"/>
        </w:rPr>
        <w:t>μm</w:t>
      </w:r>
      <w:proofErr w:type="spellEnd"/>
      <w:r w:rsidRPr="00AF064F">
        <w:rPr>
          <w:sz w:val="22"/>
          <w:szCs w:val="22"/>
        </w:rPr>
        <w:t>. (1</w:t>
      </w:r>
      <w:r w:rsidR="0093178C">
        <w:rPr>
          <w:sz w:val="22"/>
          <w:szCs w:val="22"/>
        </w:rPr>
        <w:t>4</w:t>
      </w:r>
      <w:r w:rsidRPr="00AF064F">
        <w:rPr>
          <w:sz w:val="22"/>
          <w:szCs w:val="22"/>
        </w:rPr>
        <w:t xml:space="preserve">) Direct preparations and histology stains of lung tissue may show many budding yeast cells inside of macrophages resembling </w:t>
      </w:r>
      <w:r w:rsidRPr="00A548B9">
        <w:rPr>
          <w:i/>
          <w:iCs/>
          <w:sz w:val="22"/>
          <w:szCs w:val="22"/>
        </w:rPr>
        <w:t>Histoplasma capsulatum</w:t>
      </w:r>
      <w:r w:rsidRPr="00AF064F">
        <w:rPr>
          <w:sz w:val="22"/>
          <w:szCs w:val="22"/>
        </w:rPr>
        <w:t xml:space="preserve">. The isthmus between the budding yeast cells of </w:t>
      </w:r>
      <w:r w:rsidRPr="00A548B9">
        <w:rPr>
          <w:i/>
          <w:iCs/>
          <w:sz w:val="22"/>
          <w:szCs w:val="22"/>
        </w:rPr>
        <w:t>N. glabrata</w:t>
      </w:r>
      <w:r w:rsidRPr="00AF064F">
        <w:rPr>
          <w:sz w:val="22"/>
          <w:szCs w:val="22"/>
        </w:rPr>
        <w:t xml:space="preserve"> is wider than in </w:t>
      </w:r>
      <w:r w:rsidRPr="00230F7D">
        <w:rPr>
          <w:i/>
          <w:iCs/>
          <w:sz w:val="22"/>
          <w:szCs w:val="22"/>
        </w:rPr>
        <w:t>Histoplasma spp</w:t>
      </w:r>
      <w:r w:rsidRPr="00AF064F">
        <w:rPr>
          <w:sz w:val="22"/>
          <w:szCs w:val="22"/>
        </w:rPr>
        <w:t xml:space="preserve">. </w:t>
      </w:r>
      <w:r w:rsidRPr="00230F7D">
        <w:rPr>
          <w:i/>
          <w:iCs/>
          <w:sz w:val="22"/>
          <w:szCs w:val="22"/>
        </w:rPr>
        <w:t>N. glabrata,</w:t>
      </w:r>
      <w:r w:rsidRPr="00AF064F">
        <w:rPr>
          <w:sz w:val="22"/>
          <w:szCs w:val="22"/>
        </w:rPr>
        <w:t xml:space="preserve"> however, is not a dimorph.</w:t>
      </w:r>
    </w:p>
    <w:p w14:paraId="45F5C1AF" w14:textId="2C081792" w:rsidR="002621D0" w:rsidRDefault="00EA16AF" w:rsidP="00B12FCC">
      <w:pPr>
        <w:pStyle w:val="NormalWeb"/>
        <w:spacing w:before="0" w:beforeAutospacing="0" w:after="0" w:afterAutospacing="0"/>
        <w:contextualSpacing/>
        <w:rPr>
          <w:sz w:val="22"/>
          <w:szCs w:val="22"/>
        </w:rPr>
      </w:pPr>
      <w:r w:rsidRPr="00D95AF9">
        <w:rPr>
          <w:rFonts w:ascii="Arial" w:hAnsi="Arial" w:cs="Arial"/>
          <w:noProof/>
          <w:sz w:val="22"/>
          <w:szCs w:val="22"/>
        </w:rPr>
        <mc:AlternateContent>
          <mc:Choice Requires="wps">
            <w:drawing>
              <wp:anchor distT="0" distB="0" distL="114300" distR="114300" simplePos="0" relativeHeight="251689472" behindDoc="0" locked="0" layoutInCell="1" allowOverlap="1" wp14:anchorId="4D7D1222" wp14:editId="7E0914AA">
                <wp:simplePos x="0" y="0"/>
                <wp:positionH relativeFrom="column">
                  <wp:posOffset>2946400</wp:posOffset>
                </wp:positionH>
                <wp:positionV relativeFrom="paragraph">
                  <wp:posOffset>19050</wp:posOffset>
                </wp:positionV>
                <wp:extent cx="3355041" cy="1047654"/>
                <wp:effectExtent l="0" t="0" r="17145" b="19685"/>
                <wp:wrapNone/>
                <wp:docPr id="1816870391" name="Text Box 22"/>
                <wp:cNvGraphicFramePr/>
                <a:graphic xmlns:a="http://schemas.openxmlformats.org/drawingml/2006/main">
                  <a:graphicData uri="http://schemas.microsoft.com/office/word/2010/wordprocessingShape">
                    <wps:wsp>
                      <wps:cNvSpPr txBox="1"/>
                      <wps:spPr>
                        <a:xfrm>
                          <a:off x="0" y="0"/>
                          <a:ext cx="3355041" cy="1047654"/>
                        </a:xfrm>
                        <a:prstGeom prst="rect">
                          <a:avLst/>
                        </a:prstGeom>
                        <a:solidFill>
                          <a:schemeClr val="lt1"/>
                        </a:solidFill>
                        <a:ln w="6350">
                          <a:solidFill>
                            <a:prstClr val="black"/>
                          </a:solidFill>
                        </a:ln>
                      </wps:spPr>
                      <wps:txbx>
                        <w:txbxContent>
                          <w:p w14:paraId="7B942D3B" w14:textId="7544617F" w:rsidR="00EA16AF" w:rsidRPr="008961A1" w:rsidRDefault="00EA16AF" w:rsidP="00EA16AF">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2-12. Caption: This photomicrograph of a hematoxylin-eosin (H&amp;E)-stained sample of human kidney tissue, revealed the presence of clusters of classic yeast cells of the fungus, </w:t>
                            </w:r>
                            <w:r w:rsidRPr="008961A1">
                              <w:rPr>
                                <w:rFonts w:ascii="Times New Roman" w:hAnsi="Times New Roman" w:cs="Times New Roman"/>
                                <w:i/>
                                <w:iCs/>
                                <w:sz w:val="18"/>
                                <w:szCs w:val="18"/>
                              </w:rPr>
                              <w:t>Nakaseomyces glabrata</w:t>
                            </w:r>
                            <w:r w:rsidRPr="008961A1">
                              <w:rPr>
                                <w:rFonts w:ascii="Times New Roman" w:hAnsi="Times New Roman" w:cs="Times New Roman"/>
                                <w:sz w:val="18"/>
                                <w:szCs w:val="18"/>
                              </w:rPr>
                              <w:t xml:space="preserve">, (formerly </w:t>
                            </w:r>
                            <w:r w:rsidRPr="008961A1">
                              <w:rPr>
                                <w:rFonts w:ascii="Times New Roman" w:hAnsi="Times New Roman" w:cs="Times New Roman"/>
                                <w:i/>
                                <w:iCs/>
                                <w:sz w:val="18"/>
                                <w:szCs w:val="18"/>
                              </w:rPr>
                              <w:t>Candida glabrata</w:t>
                            </w:r>
                            <w:r w:rsidRPr="008961A1">
                              <w:rPr>
                                <w:rFonts w:ascii="Times New Roman" w:hAnsi="Times New Roman" w:cs="Times New Roman"/>
                                <w:sz w:val="18"/>
                                <w:szCs w:val="18"/>
                              </w:rPr>
                              <w:t xml:space="preserve">, and before that, </w:t>
                            </w:r>
                            <w:proofErr w:type="spellStart"/>
                            <w:r w:rsidRPr="008961A1">
                              <w:rPr>
                                <w:rFonts w:ascii="Times New Roman" w:hAnsi="Times New Roman" w:cs="Times New Roman"/>
                                <w:i/>
                                <w:iCs/>
                                <w:sz w:val="18"/>
                                <w:szCs w:val="18"/>
                              </w:rPr>
                              <w:t>Torulopsis</w:t>
                            </w:r>
                            <w:proofErr w:type="spellEnd"/>
                            <w:r w:rsidRPr="008961A1">
                              <w:rPr>
                                <w:rFonts w:ascii="Times New Roman" w:hAnsi="Times New Roman" w:cs="Times New Roman"/>
                                <w:i/>
                                <w:iCs/>
                                <w:sz w:val="18"/>
                                <w:szCs w:val="18"/>
                              </w:rPr>
                              <w:t xml:space="preserve"> glabrata). N. glabrata</w:t>
                            </w:r>
                            <w:r w:rsidRPr="008961A1">
                              <w:rPr>
                                <w:rFonts w:ascii="Times New Roman" w:hAnsi="Times New Roman" w:cs="Times New Roman"/>
                                <w:sz w:val="18"/>
                                <w:szCs w:val="18"/>
                              </w:rPr>
                              <w:t xml:space="preserve"> are a bit smaller than </w:t>
                            </w:r>
                            <w:r w:rsidRPr="008961A1">
                              <w:rPr>
                                <w:rFonts w:ascii="Times New Roman" w:hAnsi="Times New Roman" w:cs="Times New Roman"/>
                                <w:i/>
                                <w:iCs/>
                                <w:sz w:val="18"/>
                                <w:szCs w:val="18"/>
                              </w:rPr>
                              <w:t>Candida spp.</w:t>
                            </w:r>
                            <w:r w:rsidRPr="008961A1">
                              <w:rPr>
                                <w:rFonts w:ascii="Times New Roman" w:hAnsi="Times New Roman" w:cs="Times New Roman"/>
                                <w:sz w:val="18"/>
                                <w:szCs w:val="18"/>
                              </w:rPr>
                              <w:t>,</w:t>
                            </w:r>
                            <w:r w:rsidR="00A43070">
                              <w:rPr>
                                <w:rFonts w:ascii="Times New Roman" w:hAnsi="Times New Roman" w:cs="Times New Roman"/>
                                <w:sz w:val="18"/>
                                <w:szCs w:val="18"/>
                              </w:rPr>
                              <w:t xml:space="preserve"> </w:t>
                            </w:r>
                            <w:r w:rsidRPr="008961A1">
                              <w:rPr>
                                <w:rFonts w:ascii="Times New Roman" w:hAnsi="Times New Roman" w:cs="Times New Roman"/>
                                <w:color w:val="212529"/>
                                <w:sz w:val="18"/>
                                <w:szCs w:val="18"/>
                                <w:shd w:val="clear" w:color="auto" w:fill="FFFFFF"/>
                              </w:rPr>
                              <w:t>CDC/ Dr. Lucille K. Georg, 1967. PHIL library,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D1222" id="Text Box 22" o:spid="_x0000_s1037" type="#_x0000_t202" style="position:absolute;margin-left:232pt;margin-top:1.5pt;width:264.2pt;height:82.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kPAIAAIU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" fillcolor="white [3201]" strokeweight=".5pt">
                <v:textbox>
                  <w:txbxContent>
                    <w:p w14:paraId="7B942D3B" w14:textId="7544617F" w:rsidR="00EA16AF" w:rsidRPr="008961A1" w:rsidRDefault="00EA16AF" w:rsidP="00EA16AF">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2-12. Caption: This photomicrograph of a hematoxylin-eosin (H&amp;E)-stained sample of human kidney tissue, revealed the presence of clusters of classic yeast cells of the fungus, </w:t>
                      </w:r>
                      <w:r w:rsidRPr="008961A1">
                        <w:rPr>
                          <w:rFonts w:ascii="Times New Roman" w:hAnsi="Times New Roman" w:cs="Times New Roman"/>
                          <w:i/>
                          <w:iCs/>
                          <w:sz w:val="18"/>
                          <w:szCs w:val="18"/>
                        </w:rPr>
                        <w:t>Nakaseomyces glabrata</w:t>
                      </w:r>
                      <w:r w:rsidRPr="008961A1">
                        <w:rPr>
                          <w:rFonts w:ascii="Times New Roman" w:hAnsi="Times New Roman" w:cs="Times New Roman"/>
                          <w:sz w:val="18"/>
                          <w:szCs w:val="18"/>
                        </w:rPr>
                        <w:t xml:space="preserve">, (formerly </w:t>
                      </w:r>
                      <w:r w:rsidRPr="008961A1">
                        <w:rPr>
                          <w:rFonts w:ascii="Times New Roman" w:hAnsi="Times New Roman" w:cs="Times New Roman"/>
                          <w:i/>
                          <w:iCs/>
                          <w:sz w:val="18"/>
                          <w:szCs w:val="18"/>
                        </w:rPr>
                        <w:t>Candida glabrata</w:t>
                      </w:r>
                      <w:r w:rsidRPr="008961A1">
                        <w:rPr>
                          <w:rFonts w:ascii="Times New Roman" w:hAnsi="Times New Roman" w:cs="Times New Roman"/>
                          <w:sz w:val="18"/>
                          <w:szCs w:val="18"/>
                        </w:rPr>
                        <w:t xml:space="preserve">, and before that, </w:t>
                      </w:r>
                      <w:proofErr w:type="spellStart"/>
                      <w:r w:rsidRPr="008961A1">
                        <w:rPr>
                          <w:rFonts w:ascii="Times New Roman" w:hAnsi="Times New Roman" w:cs="Times New Roman"/>
                          <w:i/>
                          <w:iCs/>
                          <w:sz w:val="18"/>
                          <w:szCs w:val="18"/>
                        </w:rPr>
                        <w:t>Torulopsis</w:t>
                      </w:r>
                      <w:proofErr w:type="spellEnd"/>
                      <w:r w:rsidRPr="008961A1">
                        <w:rPr>
                          <w:rFonts w:ascii="Times New Roman" w:hAnsi="Times New Roman" w:cs="Times New Roman"/>
                          <w:i/>
                          <w:iCs/>
                          <w:sz w:val="18"/>
                          <w:szCs w:val="18"/>
                        </w:rPr>
                        <w:t xml:space="preserve"> glabrata). N. glabrata</w:t>
                      </w:r>
                      <w:r w:rsidRPr="008961A1">
                        <w:rPr>
                          <w:rFonts w:ascii="Times New Roman" w:hAnsi="Times New Roman" w:cs="Times New Roman"/>
                          <w:sz w:val="18"/>
                          <w:szCs w:val="18"/>
                        </w:rPr>
                        <w:t xml:space="preserve"> are a bit smaller than </w:t>
                      </w:r>
                      <w:r w:rsidRPr="008961A1">
                        <w:rPr>
                          <w:rFonts w:ascii="Times New Roman" w:hAnsi="Times New Roman" w:cs="Times New Roman"/>
                          <w:i/>
                          <w:iCs/>
                          <w:sz w:val="18"/>
                          <w:szCs w:val="18"/>
                        </w:rPr>
                        <w:t>Candida spp.</w:t>
                      </w:r>
                      <w:r w:rsidRPr="008961A1">
                        <w:rPr>
                          <w:rFonts w:ascii="Times New Roman" w:hAnsi="Times New Roman" w:cs="Times New Roman"/>
                          <w:sz w:val="18"/>
                          <w:szCs w:val="18"/>
                        </w:rPr>
                        <w:t>,</w:t>
                      </w:r>
                      <w:r w:rsidR="00A43070">
                        <w:rPr>
                          <w:rFonts w:ascii="Times New Roman" w:hAnsi="Times New Roman" w:cs="Times New Roman"/>
                          <w:sz w:val="18"/>
                          <w:szCs w:val="18"/>
                        </w:rPr>
                        <w:t xml:space="preserve"> </w:t>
                      </w:r>
                      <w:r w:rsidRPr="008961A1">
                        <w:rPr>
                          <w:rFonts w:ascii="Times New Roman" w:hAnsi="Times New Roman" w:cs="Times New Roman"/>
                          <w:color w:val="212529"/>
                          <w:sz w:val="18"/>
                          <w:szCs w:val="18"/>
                          <w:shd w:val="clear" w:color="auto" w:fill="FFFFFF"/>
                        </w:rPr>
                        <w:t>CDC/ Dr. Lucille K. Georg, 1967. PHIL library, public domain.</w:t>
                      </w:r>
                    </w:p>
                  </w:txbxContent>
                </v:textbox>
              </v:shape>
            </w:pict>
          </mc:Fallback>
        </mc:AlternateContent>
      </w:r>
      <w:r w:rsidR="002621D0" w:rsidRPr="00D95AF9">
        <w:rPr>
          <w:rFonts w:ascii="Arial" w:hAnsi="Arial" w:cs="Arial"/>
          <w:noProof/>
          <w:sz w:val="22"/>
          <w:szCs w:val="22"/>
        </w:rPr>
        <w:drawing>
          <wp:inline distT="0" distB="0" distL="0" distR="0" wp14:anchorId="05BAEC1F" wp14:editId="6F0110C4">
            <wp:extent cx="2891118" cy="1899877"/>
            <wp:effectExtent l="0" t="0" r="5080" b="5715"/>
            <wp:docPr id="2115735898" name="Picture 2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35898" name="Picture 21" descr="A close-up of a microscop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0991" cy="1926079"/>
                    </a:xfrm>
                    <a:prstGeom prst="rect">
                      <a:avLst/>
                    </a:prstGeom>
                    <a:noFill/>
                  </pic:spPr>
                </pic:pic>
              </a:graphicData>
            </a:graphic>
          </wp:inline>
        </w:drawing>
      </w:r>
      <w:r w:rsidR="001536BE">
        <w:rPr>
          <w:sz w:val="22"/>
          <w:szCs w:val="22"/>
        </w:rPr>
        <w:t xml:space="preserve"> </w:t>
      </w:r>
    </w:p>
    <w:p w14:paraId="7E3AAC3C" w14:textId="77777777" w:rsidR="003318AE" w:rsidRPr="003318AE" w:rsidRDefault="003318AE" w:rsidP="008548E0">
      <w:pPr>
        <w:pStyle w:val="NormalWeb"/>
        <w:spacing w:before="0" w:beforeAutospacing="0" w:after="0" w:afterAutospacing="0"/>
        <w:rPr>
          <w:b/>
          <w:bCs/>
          <w:i/>
          <w:iCs/>
          <w:sz w:val="16"/>
          <w:szCs w:val="16"/>
        </w:rPr>
      </w:pPr>
    </w:p>
    <w:p w14:paraId="4505DA0E" w14:textId="26F645B4" w:rsidR="000A49CB" w:rsidRDefault="000A49CB" w:rsidP="008548E0">
      <w:pPr>
        <w:pStyle w:val="NormalWeb"/>
        <w:spacing w:before="0" w:beforeAutospacing="0" w:after="0" w:afterAutospacing="0"/>
        <w:rPr>
          <w:b/>
          <w:bCs/>
          <w:sz w:val="22"/>
          <w:szCs w:val="22"/>
        </w:rPr>
      </w:pPr>
      <w:r w:rsidRPr="00B12FCC">
        <w:rPr>
          <w:b/>
          <w:bCs/>
          <w:i/>
          <w:iCs/>
          <w:sz w:val="22"/>
          <w:szCs w:val="22"/>
        </w:rPr>
        <w:t xml:space="preserve">Pneumocystis jirovecii </w:t>
      </w:r>
      <w:r w:rsidRPr="00B12FCC">
        <w:rPr>
          <w:b/>
          <w:bCs/>
          <w:sz w:val="22"/>
          <w:szCs w:val="22"/>
        </w:rPr>
        <w:t xml:space="preserve">(formerly </w:t>
      </w:r>
      <w:r w:rsidRPr="00B12FCC">
        <w:rPr>
          <w:b/>
          <w:bCs/>
          <w:i/>
          <w:iCs/>
          <w:sz w:val="22"/>
          <w:szCs w:val="22"/>
        </w:rPr>
        <w:t>Pneumocystis carinii</w:t>
      </w:r>
      <w:r w:rsidRPr="00B12FCC">
        <w:rPr>
          <w:b/>
          <w:bCs/>
          <w:sz w:val="22"/>
          <w:szCs w:val="22"/>
        </w:rPr>
        <w:t>)</w:t>
      </w:r>
    </w:p>
    <w:p w14:paraId="7BA1BBA1" w14:textId="77777777" w:rsidR="008548E0" w:rsidRPr="003318AE" w:rsidRDefault="008548E0" w:rsidP="008548E0">
      <w:pPr>
        <w:pStyle w:val="NormalWeb"/>
        <w:spacing w:before="0" w:beforeAutospacing="0" w:after="0" w:afterAutospacing="0"/>
        <w:rPr>
          <w:b/>
          <w:bCs/>
          <w:sz w:val="18"/>
          <w:szCs w:val="18"/>
        </w:rPr>
      </w:pPr>
    </w:p>
    <w:p w14:paraId="0C8B290D" w14:textId="4D2EEE02" w:rsidR="000A49CB" w:rsidRDefault="000A49CB" w:rsidP="008548E0">
      <w:pPr>
        <w:pStyle w:val="NormalWeb"/>
        <w:spacing w:before="0" w:beforeAutospacing="0" w:after="0" w:afterAutospacing="0"/>
        <w:rPr>
          <w:sz w:val="22"/>
          <w:szCs w:val="22"/>
        </w:rPr>
      </w:pPr>
      <w:r w:rsidRPr="00AF064F">
        <w:rPr>
          <w:sz w:val="22"/>
          <w:szCs w:val="22"/>
        </w:rPr>
        <w:t xml:space="preserve">HIV-positive patients were significantly affected by </w:t>
      </w:r>
      <w:r w:rsidRPr="00AF064F">
        <w:rPr>
          <w:i/>
          <w:iCs/>
          <w:sz w:val="22"/>
          <w:szCs w:val="22"/>
        </w:rPr>
        <w:t>Pneumocystis jiroveci</w:t>
      </w:r>
      <w:r w:rsidR="00E04A40">
        <w:rPr>
          <w:i/>
          <w:iCs/>
          <w:sz w:val="22"/>
          <w:szCs w:val="22"/>
        </w:rPr>
        <w:t>i</w:t>
      </w:r>
      <w:r w:rsidRPr="00AF064F">
        <w:rPr>
          <w:sz w:val="22"/>
          <w:szCs w:val="22"/>
        </w:rPr>
        <w:t>. Immunofluorescent stain</w:t>
      </w:r>
      <w:r w:rsidR="001F68A1">
        <w:rPr>
          <w:sz w:val="22"/>
          <w:szCs w:val="22"/>
        </w:rPr>
        <w:t>ing using</w:t>
      </w:r>
      <w:r w:rsidRPr="00AF064F">
        <w:rPr>
          <w:sz w:val="22"/>
          <w:szCs w:val="22"/>
        </w:rPr>
        <w:t xml:space="preserve"> monoclonal antibodies to </w:t>
      </w:r>
      <w:r w:rsidRPr="00284EF7">
        <w:rPr>
          <w:i/>
          <w:iCs/>
          <w:sz w:val="22"/>
          <w:szCs w:val="22"/>
        </w:rPr>
        <w:t>Pneumocystis jirovecii</w:t>
      </w:r>
      <w:r w:rsidRPr="00AF064F">
        <w:rPr>
          <w:sz w:val="22"/>
          <w:szCs w:val="22"/>
        </w:rPr>
        <w:t xml:space="preserve"> </w:t>
      </w:r>
      <w:r w:rsidRPr="00AF064F">
        <w:rPr>
          <w:rStyle w:val="markunderline10027091101hu0"/>
          <w:sz w:val="22"/>
          <w:szCs w:val="22"/>
        </w:rPr>
        <w:t>ha</w:t>
      </w:r>
      <w:r w:rsidR="001F68A1">
        <w:rPr>
          <w:rStyle w:val="markunderline10027091101hu0"/>
          <w:sz w:val="22"/>
          <w:szCs w:val="22"/>
        </w:rPr>
        <w:t>s the</w:t>
      </w:r>
      <w:r w:rsidRPr="00AF064F">
        <w:rPr>
          <w:rStyle w:val="markunderline10027091101hu0"/>
          <w:sz w:val="22"/>
          <w:szCs w:val="22"/>
        </w:rPr>
        <w:t xml:space="preserve"> highe</w:t>
      </w:r>
      <w:r w:rsidR="001F68A1">
        <w:rPr>
          <w:rStyle w:val="markunderline10027091101hu0"/>
          <w:sz w:val="22"/>
          <w:szCs w:val="22"/>
        </w:rPr>
        <w:t>st</w:t>
      </w:r>
      <w:r w:rsidRPr="00AF064F">
        <w:rPr>
          <w:rStyle w:val="markunderline10027091101hu0"/>
          <w:sz w:val="22"/>
          <w:szCs w:val="22"/>
        </w:rPr>
        <w:t xml:space="preserve"> sensitivity and specificity </w:t>
      </w:r>
      <w:r w:rsidR="001F68A1">
        <w:rPr>
          <w:rStyle w:val="markunderline10027091101hu0"/>
          <w:sz w:val="22"/>
          <w:szCs w:val="22"/>
        </w:rPr>
        <w:t>of the</w:t>
      </w:r>
      <w:r w:rsidRPr="00AF064F">
        <w:rPr>
          <w:rStyle w:val="markunderline10027091101hu0"/>
          <w:sz w:val="22"/>
          <w:szCs w:val="22"/>
        </w:rPr>
        <w:t xml:space="preserve"> stains</w:t>
      </w:r>
      <w:r w:rsidR="001F68A1">
        <w:rPr>
          <w:rStyle w:val="markunderline10027091101hu0"/>
          <w:sz w:val="22"/>
          <w:szCs w:val="22"/>
        </w:rPr>
        <w:t xml:space="preserve"> available</w:t>
      </w:r>
      <w:r w:rsidRPr="00AF064F">
        <w:rPr>
          <w:rStyle w:val="markunderline10027091101hu0"/>
          <w:sz w:val="22"/>
          <w:szCs w:val="22"/>
        </w:rPr>
        <w:t>.</w:t>
      </w:r>
      <w:r w:rsidRPr="00AF064F">
        <w:rPr>
          <w:sz w:val="22"/>
          <w:szCs w:val="22"/>
        </w:rPr>
        <w:t xml:space="preserve"> </w:t>
      </w:r>
      <w:r w:rsidR="00E04A40">
        <w:rPr>
          <w:sz w:val="22"/>
          <w:szCs w:val="22"/>
        </w:rPr>
        <w:t>(1</w:t>
      </w:r>
      <w:r w:rsidR="005D38EB">
        <w:rPr>
          <w:sz w:val="22"/>
          <w:szCs w:val="22"/>
        </w:rPr>
        <w:t>4</w:t>
      </w:r>
      <w:r w:rsidR="00E04A40">
        <w:rPr>
          <w:sz w:val="22"/>
          <w:szCs w:val="22"/>
        </w:rPr>
        <w:t>,</w:t>
      </w:r>
      <w:r w:rsidR="005D38EB">
        <w:rPr>
          <w:sz w:val="22"/>
          <w:szCs w:val="22"/>
        </w:rPr>
        <w:t xml:space="preserve"> </w:t>
      </w:r>
      <w:r w:rsidR="00E04A40">
        <w:rPr>
          <w:sz w:val="22"/>
          <w:szCs w:val="22"/>
        </w:rPr>
        <w:t>1</w:t>
      </w:r>
      <w:r w:rsidR="005D38EB">
        <w:rPr>
          <w:sz w:val="22"/>
          <w:szCs w:val="22"/>
        </w:rPr>
        <w:t>5</w:t>
      </w:r>
      <w:r w:rsidR="00E04A40">
        <w:rPr>
          <w:sz w:val="22"/>
          <w:szCs w:val="22"/>
        </w:rPr>
        <w:t xml:space="preserve">) </w:t>
      </w:r>
      <w:r w:rsidRPr="00AF064F">
        <w:rPr>
          <w:sz w:val="22"/>
          <w:szCs w:val="22"/>
        </w:rPr>
        <w:t>Sensitivity ranges from 48% to 100%, and specificity from 82% to 100%</w:t>
      </w:r>
      <w:r w:rsidR="00E04A40">
        <w:rPr>
          <w:sz w:val="22"/>
          <w:szCs w:val="22"/>
        </w:rPr>
        <w:t xml:space="preserve"> for immunofluorescent staining for </w:t>
      </w:r>
      <w:r w:rsidR="00E04A40" w:rsidRPr="00E04A40">
        <w:rPr>
          <w:i/>
          <w:iCs/>
          <w:sz w:val="22"/>
          <w:szCs w:val="22"/>
        </w:rPr>
        <w:t>P. jirovecii</w:t>
      </w:r>
      <w:r w:rsidRPr="00E04A40">
        <w:rPr>
          <w:i/>
          <w:iCs/>
          <w:sz w:val="22"/>
          <w:szCs w:val="22"/>
        </w:rPr>
        <w:t>.</w:t>
      </w:r>
      <w:r w:rsidRPr="00AF064F">
        <w:rPr>
          <w:sz w:val="22"/>
          <w:szCs w:val="22"/>
        </w:rPr>
        <w:t xml:space="preserve"> </w:t>
      </w:r>
      <w:r w:rsidR="001F68A1">
        <w:rPr>
          <w:sz w:val="22"/>
          <w:szCs w:val="22"/>
        </w:rPr>
        <w:t>(1</w:t>
      </w:r>
      <w:r w:rsidR="005D38EB">
        <w:rPr>
          <w:sz w:val="22"/>
          <w:szCs w:val="22"/>
        </w:rPr>
        <w:t>5</w:t>
      </w:r>
      <w:r w:rsidR="001F68A1">
        <w:rPr>
          <w:sz w:val="22"/>
          <w:szCs w:val="22"/>
        </w:rPr>
        <w:t>) I</w:t>
      </w:r>
      <w:r w:rsidRPr="00AF064F">
        <w:rPr>
          <w:sz w:val="22"/>
          <w:szCs w:val="22"/>
        </w:rPr>
        <w:t xml:space="preserve">n the past, </w:t>
      </w:r>
      <w:r w:rsidR="001F68A1" w:rsidRPr="001F68A1">
        <w:rPr>
          <w:i/>
          <w:iCs/>
          <w:sz w:val="22"/>
          <w:szCs w:val="22"/>
        </w:rPr>
        <w:t xml:space="preserve">P. jirovecii </w:t>
      </w:r>
      <w:r w:rsidR="001F68A1">
        <w:rPr>
          <w:sz w:val="22"/>
          <w:szCs w:val="22"/>
        </w:rPr>
        <w:t>was a tremendous burden for HIV/AIDS patients</w:t>
      </w:r>
      <w:r w:rsidR="001F68A1" w:rsidRPr="001F68A1">
        <w:rPr>
          <w:sz w:val="22"/>
          <w:szCs w:val="22"/>
        </w:rPr>
        <w:t xml:space="preserve"> </w:t>
      </w:r>
      <w:r w:rsidRPr="00AF064F">
        <w:rPr>
          <w:sz w:val="22"/>
          <w:szCs w:val="22"/>
        </w:rPr>
        <w:t xml:space="preserve">but effective treatment has alleviated this situation. In the last few years, </w:t>
      </w:r>
      <w:r w:rsidRPr="00AF064F">
        <w:rPr>
          <w:i/>
          <w:iCs/>
          <w:sz w:val="22"/>
          <w:szCs w:val="22"/>
        </w:rPr>
        <w:t>P. jirovecii</w:t>
      </w:r>
      <w:r w:rsidRPr="00AF064F">
        <w:rPr>
          <w:sz w:val="22"/>
          <w:szCs w:val="22"/>
        </w:rPr>
        <w:t xml:space="preserve"> pneumonia has become an important opportunistic pathogen in the immunosuppressed, especially among kidney transplant recipients and those with vasculitis. </w:t>
      </w:r>
      <w:r w:rsidRPr="00AF064F">
        <w:rPr>
          <w:i/>
          <w:iCs/>
          <w:sz w:val="22"/>
          <w:szCs w:val="22"/>
        </w:rPr>
        <w:t>P. jirovecii</w:t>
      </w:r>
      <w:r w:rsidRPr="00AF064F">
        <w:rPr>
          <w:sz w:val="22"/>
          <w:szCs w:val="22"/>
        </w:rPr>
        <w:t xml:space="preserve"> pneumonia causes more than 500,000 cases annually, with 175,000 deaths. (1) </w:t>
      </w:r>
      <w:r w:rsidRPr="00AF064F">
        <w:rPr>
          <w:i/>
          <w:iCs/>
          <w:sz w:val="22"/>
          <w:szCs w:val="22"/>
        </w:rPr>
        <w:t>P. jirovecii</w:t>
      </w:r>
      <w:r w:rsidRPr="00AF064F">
        <w:rPr>
          <w:sz w:val="22"/>
          <w:szCs w:val="22"/>
        </w:rPr>
        <w:t xml:space="preserve"> was ranked as a medium-priority fungal pathogen in the recent WHO report (#18). Some feel this pathogen should be moved up in the WHO list due to its disease burden, </w:t>
      </w:r>
      <w:r w:rsidR="001F68A1">
        <w:rPr>
          <w:sz w:val="22"/>
          <w:szCs w:val="22"/>
        </w:rPr>
        <w:t xml:space="preserve">and </w:t>
      </w:r>
      <w:r w:rsidRPr="00AF064F">
        <w:rPr>
          <w:sz w:val="22"/>
          <w:szCs w:val="22"/>
        </w:rPr>
        <w:t xml:space="preserve">evolving epidemiological shift to </w:t>
      </w:r>
      <w:r w:rsidR="001F68A1">
        <w:rPr>
          <w:sz w:val="22"/>
          <w:szCs w:val="22"/>
        </w:rPr>
        <w:t xml:space="preserve">other </w:t>
      </w:r>
      <w:r w:rsidRPr="00AF064F">
        <w:rPr>
          <w:sz w:val="22"/>
          <w:szCs w:val="22"/>
        </w:rPr>
        <w:t>immunosuppressed patients, and its treatment challenges. (1</w:t>
      </w:r>
      <w:r w:rsidR="005D38EB">
        <w:rPr>
          <w:sz w:val="22"/>
          <w:szCs w:val="22"/>
        </w:rPr>
        <w:t>, 2</w:t>
      </w:r>
      <w:r w:rsidRPr="00AF064F">
        <w:rPr>
          <w:sz w:val="22"/>
          <w:szCs w:val="22"/>
        </w:rPr>
        <w:t>)</w:t>
      </w:r>
    </w:p>
    <w:p w14:paraId="3368BE3F" w14:textId="77777777" w:rsidR="001F68A1" w:rsidRPr="00AF064F" w:rsidRDefault="001F68A1" w:rsidP="008548E0">
      <w:pPr>
        <w:pStyle w:val="NormalWeb"/>
        <w:spacing w:before="0" w:beforeAutospacing="0" w:after="0" w:afterAutospacing="0"/>
        <w:rPr>
          <w:sz w:val="22"/>
          <w:szCs w:val="22"/>
        </w:rPr>
      </w:pPr>
    </w:p>
    <w:p w14:paraId="51B282A8" w14:textId="09A5DCFB" w:rsidR="000A49CB" w:rsidRDefault="000A49CB" w:rsidP="007476CA">
      <w:pPr>
        <w:pStyle w:val="NormalWeb"/>
        <w:spacing w:before="0" w:beforeAutospacing="0" w:after="0" w:afterAutospacing="0"/>
        <w:contextualSpacing/>
        <w:rPr>
          <w:sz w:val="22"/>
          <w:szCs w:val="22"/>
        </w:rPr>
      </w:pPr>
      <w:r w:rsidRPr="00AF064F">
        <w:rPr>
          <w:i/>
          <w:iCs/>
          <w:sz w:val="22"/>
          <w:szCs w:val="22"/>
        </w:rPr>
        <w:t>Pneumocystis jirovecii</w:t>
      </w:r>
      <w:r w:rsidRPr="00AF064F">
        <w:rPr>
          <w:sz w:val="22"/>
          <w:szCs w:val="22"/>
        </w:rPr>
        <w:t xml:space="preserve"> is challenging to culture in vitro, so the diagnosis has traditionally relied upon clinical symptoms, radiographic findings, and observing the organisms on staining of lung specimens such as bronchoalveolar lavage fluid or induced sputum. However, </w:t>
      </w:r>
      <w:r w:rsidR="00DC6DFF">
        <w:rPr>
          <w:sz w:val="22"/>
          <w:szCs w:val="22"/>
        </w:rPr>
        <w:t>histological</w:t>
      </w:r>
      <w:r w:rsidRPr="00AF064F">
        <w:rPr>
          <w:sz w:val="22"/>
          <w:szCs w:val="22"/>
        </w:rPr>
        <w:t xml:space="preserve"> staining methods have been shown to have poor sensitivity for detecting </w:t>
      </w:r>
      <w:r w:rsidRPr="00AF064F">
        <w:rPr>
          <w:i/>
          <w:iCs/>
          <w:sz w:val="22"/>
          <w:szCs w:val="22"/>
        </w:rPr>
        <w:lastRenderedPageBreak/>
        <w:t xml:space="preserve">Pneumocystis </w:t>
      </w:r>
      <w:r w:rsidRPr="00AF064F">
        <w:rPr>
          <w:sz w:val="22"/>
          <w:szCs w:val="22"/>
        </w:rPr>
        <w:t xml:space="preserve">pneumonia. Immunofluorescent stains via monoclonal antibodies to </w:t>
      </w:r>
      <w:r w:rsidRPr="00AF064F">
        <w:rPr>
          <w:i/>
          <w:iCs/>
          <w:sz w:val="22"/>
          <w:szCs w:val="22"/>
        </w:rPr>
        <w:t>Pneumocystis jirovecii</w:t>
      </w:r>
      <w:r w:rsidRPr="00AF064F">
        <w:rPr>
          <w:sz w:val="22"/>
          <w:szCs w:val="22"/>
        </w:rPr>
        <w:t xml:space="preserve"> </w:t>
      </w:r>
      <w:r w:rsidRPr="00AF064F">
        <w:rPr>
          <w:rStyle w:val="markunderline10027111102hu0"/>
          <w:rFonts w:eastAsiaTheme="majorEastAsia"/>
          <w:sz w:val="22"/>
          <w:szCs w:val="22"/>
        </w:rPr>
        <w:t>have a higher sensitivity and specificity than conventional stains</w:t>
      </w:r>
      <w:r w:rsidRPr="00AF064F">
        <w:rPr>
          <w:sz w:val="22"/>
          <w:szCs w:val="22"/>
        </w:rPr>
        <w:t xml:space="preserve"> and can be used with flow cytometry. Sensitivity ranges from 48% to 100%, and specificity from 82% to 100%. (1</w:t>
      </w:r>
      <w:r w:rsidR="005D38EB">
        <w:rPr>
          <w:sz w:val="22"/>
          <w:szCs w:val="22"/>
        </w:rPr>
        <w:t>5</w:t>
      </w:r>
      <w:r w:rsidRPr="00AF064F">
        <w:rPr>
          <w:sz w:val="22"/>
          <w:szCs w:val="22"/>
        </w:rPr>
        <w:t xml:space="preserve">) New molecular methods, including polymerase chain reaction (PCR), loop-mediated isothermal amplification (LAMP), and antibody-antigen testing on less invasive samples, have been developed for the diagnosis of Pneumocystis pneumonia and show </w:t>
      </w:r>
      <w:r w:rsidR="00DC6DFF">
        <w:rPr>
          <w:sz w:val="22"/>
          <w:szCs w:val="22"/>
        </w:rPr>
        <w:t xml:space="preserve">an </w:t>
      </w:r>
      <w:r w:rsidRPr="00AF064F">
        <w:rPr>
          <w:sz w:val="22"/>
          <w:szCs w:val="22"/>
        </w:rPr>
        <w:t>improved sensitivity or specificity. The i</w:t>
      </w:r>
      <w:r w:rsidR="00DC6DFF">
        <w:rPr>
          <w:sz w:val="22"/>
          <w:szCs w:val="22"/>
        </w:rPr>
        <w:t>nfluence</w:t>
      </w:r>
      <w:r w:rsidRPr="00AF064F">
        <w:rPr>
          <w:sz w:val="22"/>
          <w:szCs w:val="22"/>
        </w:rPr>
        <w:t xml:space="preserve"> of genetic variation on molecular diagnosis </w:t>
      </w:r>
      <w:r w:rsidR="00DC6DFF">
        <w:rPr>
          <w:sz w:val="22"/>
          <w:szCs w:val="22"/>
        </w:rPr>
        <w:t>because of</w:t>
      </w:r>
      <w:r w:rsidRPr="00AF064F">
        <w:rPr>
          <w:sz w:val="22"/>
          <w:szCs w:val="22"/>
        </w:rPr>
        <w:t xml:space="preserve"> genetic polymorphisms </w:t>
      </w:r>
      <w:r w:rsidR="00DC6DFF">
        <w:rPr>
          <w:sz w:val="22"/>
          <w:szCs w:val="22"/>
        </w:rPr>
        <w:t>of</w:t>
      </w:r>
      <w:r w:rsidRPr="00AF064F">
        <w:rPr>
          <w:sz w:val="22"/>
          <w:szCs w:val="22"/>
        </w:rPr>
        <w:t xml:space="preserve"> the organism may result </w:t>
      </w:r>
      <w:proofErr w:type="gramStart"/>
      <w:r w:rsidRPr="00AF064F">
        <w:rPr>
          <w:sz w:val="22"/>
          <w:szCs w:val="22"/>
        </w:rPr>
        <w:t xml:space="preserve">in </w:t>
      </w:r>
      <w:r w:rsidR="00DC6DFF">
        <w:rPr>
          <w:sz w:val="22"/>
          <w:szCs w:val="22"/>
        </w:rPr>
        <w:t>particular</w:t>
      </w:r>
      <w:r w:rsidRPr="00AF064F">
        <w:rPr>
          <w:sz w:val="22"/>
          <w:szCs w:val="22"/>
        </w:rPr>
        <w:t xml:space="preserve"> molecular</w:t>
      </w:r>
      <w:proofErr w:type="gramEnd"/>
      <w:r w:rsidRPr="00AF064F">
        <w:rPr>
          <w:sz w:val="22"/>
          <w:szCs w:val="22"/>
        </w:rPr>
        <w:t xml:space="preserve"> methods, such as </w:t>
      </w:r>
      <w:r w:rsidR="00DC6DFF">
        <w:rPr>
          <w:sz w:val="22"/>
          <w:szCs w:val="22"/>
        </w:rPr>
        <w:t xml:space="preserve">either </w:t>
      </w:r>
      <w:r w:rsidRPr="00AF064F">
        <w:rPr>
          <w:sz w:val="22"/>
          <w:szCs w:val="22"/>
        </w:rPr>
        <w:t xml:space="preserve">PCR or LAMP, being less effective for detection in </w:t>
      </w:r>
      <w:r w:rsidR="00DC6DFF">
        <w:rPr>
          <w:sz w:val="22"/>
          <w:szCs w:val="22"/>
        </w:rPr>
        <w:t xml:space="preserve">pstients in </w:t>
      </w:r>
      <w:r w:rsidRPr="00AF064F">
        <w:rPr>
          <w:sz w:val="22"/>
          <w:szCs w:val="22"/>
        </w:rPr>
        <w:t>certain geographic</w:t>
      </w:r>
      <w:r w:rsidR="00DC6DFF">
        <w:rPr>
          <w:sz w:val="22"/>
          <w:szCs w:val="22"/>
        </w:rPr>
        <w:t xml:space="preserve"> areas</w:t>
      </w:r>
      <w:r w:rsidRPr="00AF064F">
        <w:rPr>
          <w:sz w:val="22"/>
          <w:szCs w:val="22"/>
        </w:rPr>
        <w:t xml:space="preserve">. The impact of genetic variation on molecular diagnosis has yet to be demonstrated in the literature and needs to be </w:t>
      </w:r>
      <w:r w:rsidR="00DC6DFF">
        <w:rPr>
          <w:sz w:val="22"/>
          <w:szCs w:val="22"/>
        </w:rPr>
        <w:t xml:space="preserve">further </w:t>
      </w:r>
      <w:r w:rsidRPr="00AF064F">
        <w:rPr>
          <w:sz w:val="22"/>
          <w:szCs w:val="22"/>
        </w:rPr>
        <w:t>researched. (1</w:t>
      </w:r>
      <w:r w:rsidR="005D38EB">
        <w:rPr>
          <w:sz w:val="22"/>
          <w:szCs w:val="22"/>
        </w:rPr>
        <w:t>5</w:t>
      </w:r>
      <w:r w:rsidRPr="00AF064F">
        <w:rPr>
          <w:sz w:val="22"/>
          <w:szCs w:val="22"/>
        </w:rPr>
        <w:t>)</w:t>
      </w:r>
    </w:p>
    <w:p w14:paraId="3476DBC5" w14:textId="77777777" w:rsidR="007476CA" w:rsidRPr="00832171" w:rsidRDefault="007476CA" w:rsidP="007476CA">
      <w:pPr>
        <w:pStyle w:val="NormalWeb"/>
        <w:spacing w:before="0" w:beforeAutospacing="0" w:after="0" w:afterAutospacing="0"/>
        <w:contextualSpacing/>
        <w:rPr>
          <w:sz w:val="8"/>
          <w:szCs w:val="8"/>
        </w:rPr>
      </w:pPr>
    </w:p>
    <w:p w14:paraId="4EA27499" w14:textId="70772C49" w:rsidR="00243F56" w:rsidRDefault="00DC6DFF" w:rsidP="007476CA">
      <w:pPr>
        <w:pStyle w:val="NormalWeb"/>
        <w:spacing w:before="0" w:beforeAutospacing="0" w:after="0" w:afterAutospacing="0"/>
        <w:contextualSpacing/>
        <w:rPr>
          <w:sz w:val="22"/>
          <w:szCs w:val="22"/>
        </w:rPr>
      </w:pPr>
      <w:r w:rsidRPr="00D95AF9">
        <w:rPr>
          <w:rFonts w:ascii="Arial" w:hAnsi="Arial" w:cs="Arial"/>
          <w:noProof/>
          <w:sz w:val="22"/>
          <w:szCs w:val="22"/>
        </w:rPr>
        <mc:AlternateContent>
          <mc:Choice Requires="wps">
            <w:drawing>
              <wp:anchor distT="0" distB="0" distL="114300" distR="114300" simplePos="0" relativeHeight="251654144" behindDoc="0" locked="0" layoutInCell="1" allowOverlap="1" wp14:anchorId="49CD966E" wp14:editId="0267D61B">
                <wp:simplePos x="0" y="0"/>
                <wp:positionH relativeFrom="column">
                  <wp:posOffset>3448050</wp:posOffset>
                </wp:positionH>
                <wp:positionV relativeFrom="paragraph">
                  <wp:posOffset>1408430</wp:posOffset>
                </wp:positionV>
                <wp:extent cx="3703320" cy="957263"/>
                <wp:effectExtent l="0" t="0" r="11430" b="14605"/>
                <wp:wrapNone/>
                <wp:docPr id="2072074304" name="Text Box 5"/>
                <wp:cNvGraphicFramePr/>
                <a:graphic xmlns:a="http://schemas.openxmlformats.org/drawingml/2006/main">
                  <a:graphicData uri="http://schemas.microsoft.com/office/word/2010/wordprocessingShape">
                    <wps:wsp>
                      <wps:cNvSpPr txBox="1"/>
                      <wps:spPr>
                        <a:xfrm>
                          <a:off x="0" y="0"/>
                          <a:ext cx="3703320" cy="957263"/>
                        </a:xfrm>
                        <a:prstGeom prst="rect">
                          <a:avLst/>
                        </a:prstGeom>
                        <a:solidFill>
                          <a:schemeClr val="lt1"/>
                        </a:solidFill>
                        <a:ln w="6350">
                          <a:solidFill>
                            <a:prstClr val="black"/>
                          </a:solidFill>
                        </a:ln>
                      </wps:spPr>
                      <wps:txbx>
                        <w:txbxContent>
                          <w:p w14:paraId="4CB62098" w14:textId="214B476B" w:rsidR="005F72C2" w:rsidRPr="006B50EB" w:rsidRDefault="005F72C2" w:rsidP="003318AE">
                            <w:pPr>
                              <w:spacing w:after="0" w:line="240" w:lineRule="auto"/>
                              <w:contextualSpacing/>
                              <w:rPr>
                                <w:rFonts w:ascii="Arial" w:hAnsi="Arial" w:cs="Arial"/>
                                <w:sz w:val="18"/>
                                <w:szCs w:val="18"/>
                              </w:rPr>
                            </w:pPr>
                            <w:r w:rsidRPr="008961A1">
                              <w:rPr>
                                <w:rFonts w:ascii="Times New Roman" w:hAnsi="Times New Roman" w:cs="Times New Roman"/>
                                <w:sz w:val="18"/>
                                <w:szCs w:val="18"/>
                              </w:rPr>
                              <w:t xml:space="preserve">Figure 2-14. Caption: </w:t>
                            </w:r>
                            <w:r w:rsidR="00E04A40">
                              <w:rPr>
                                <w:rFonts w:ascii="Times New Roman" w:hAnsi="Times New Roman" w:cs="Times New Roman"/>
                                <w:sz w:val="18"/>
                                <w:szCs w:val="18"/>
                              </w:rPr>
                              <w:t xml:space="preserve"> </w:t>
                            </w:r>
                            <w:r w:rsidRPr="008961A1">
                              <w:rPr>
                                <w:rFonts w:ascii="Times New Roman" w:hAnsi="Times New Roman" w:cs="Times New Roman"/>
                                <w:color w:val="212529"/>
                                <w:sz w:val="18"/>
                                <w:szCs w:val="18"/>
                                <w:shd w:val="clear" w:color="auto" w:fill="FFFFFF"/>
                              </w:rPr>
                              <w:t xml:space="preserve">Under magnification of 1150X, this photo of a </w:t>
                            </w:r>
                            <w:proofErr w:type="gramStart"/>
                            <w:r w:rsidRPr="008961A1">
                              <w:rPr>
                                <w:rFonts w:ascii="Times New Roman" w:hAnsi="Times New Roman" w:cs="Times New Roman"/>
                                <w:color w:val="212529"/>
                                <w:sz w:val="18"/>
                                <w:szCs w:val="18"/>
                                <w:shd w:val="clear" w:color="auto" w:fill="FFFFFF"/>
                              </w:rPr>
                              <w:t>silver stained</w:t>
                            </w:r>
                            <w:proofErr w:type="gramEnd"/>
                            <w:r w:rsidRPr="008961A1">
                              <w:rPr>
                                <w:rFonts w:ascii="Times New Roman" w:hAnsi="Times New Roman" w:cs="Times New Roman"/>
                                <w:color w:val="212529"/>
                                <w:sz w:val="18"/>
                                <w:szCs w:val="18"/>
                                <w:shd w:val="clear" w:color="auto" w:fill="FFFFFF"/>
                              </w:rPr>
                              <w:t xml:space="preserve"> human lung tissue specimen, reveal</w:t>
                            </w:r>
                            <w:r w:rsidR="00832171">
                              <w:rPr>
                                <w:rFonts w:ascii="Times New Roman" w:hAnsi="Times New Roman" w:cs="Times New Roman"/>
                                <w:color w:val="212529"/>
                                <w:sz w:val="18"/>
                                <w:szCs w:val="18"/>
                                <w:shd w:val="clear" w:color="auto" w:fill="FFFFFF"/>
                              </w:rPr>
                              <w:t>s typical</w:t>
                            </w:r>
                            <w:r w:rsidRPr="008961A1">
                              <w:rPr>
                                <w:rFonts w:ascii="Times New Roman" w:hAnsi="Times New Roman" w:cs="Times New Roman"/>
                                <w:color w:val="212529"/>
                                <w:sz w:val="18"/>
                                <w:szCs w:val="18"/>
                                <w:shd w:val="clear" w:color="auto" w:fill="FFFFFF"/>
                              </w:rPr>
                              <w:t xml:space="preserve"> histopathology encountered due to a case of </w:t>
                            </w:r>
                            <w:r w:rsidRPr="008961A1">
                              <w:rPr>
                                <w:rFonts w:ascii="Times New Roman" w:hAnsi="Times New Roman" w:cs="Times New Roman"/>
                                <w:i/>
                                <w:iCs/>
                                <w:color w:val="212529"/>
                                <w:sz w:val="18"/>
                                <w:szCs w:val="18"/>
                                <w:shd w:val="clear" w:color="auto" w:fill="FFFFFF"/>
                              </w:rPr>
                              <w:t xml:space="preserve">Pneumocystis </w:t>
                            </w:r>
                            <w:r w:rsidRPr="008961A1">
                              <w:rPr>
                                <w:rFonts w:ascii="Times New Roman" w:hAnsi="Times New Roman" w:cs="Times New Roman"/>
                                <w:color w:val="212529"/>
                                <w:sz w:val="18"/>
                                <w:szCs w:val="18"/>
                                <w:shd w:val="clear" w:color="auto" w:fill="FFFFFF"/>
                              </w:rPr>
                              <w:t xml:space="preserve">pneumonia (PCP), caused by the fungus </w:t>
                            </w:r>
                            <w:r w:rsidRPr="008961A1">
                              <w:rPr>
                                <w:rFonts w:ascii="Times New Roman" w:hAnsi="Times New Roman" w:cs="Times New Roman"/>
                                <w:i/>
                                <w:iCs/>
                                <w:color w:val="212529"/>
                                <w:sz w:val="18"/>
                                <w:szCs w:val="18"/>
                                <w:shd w:val="clear" w:color="auto" w:fill="FFFFFF"/>
                              </w:rPr>
                              <w:t>Pneumocystis jirovecii</w:t>
                            </w:r>
                            <w:r w:rsidRPr="008961A1">
                              <w:rPr>
                                <w:rFonts w:ascii="Times New Roman" w:hAnsi="Times New Roman" w:cs="Times New Roman"/>
                                <w:color w:val="212529"/>
                                <w:sz w:val="18"/>
                                <w:szCs w:val="18"/>
                                <w:shd w:val="clear" w:color="auto" w:fill="FFFFFF"/>
                              </w:rPr>
                              <w:t>, formerly known as </w:t>
                            </w:r>
                            <w:r w:rsidRPr="008961A1">
                              <w:rPr>
                                <w:rFonts w:ascii="Times New Roman" w:hAnsi="Times New Roman" w:cs="Times New Roman"/>
                                <w:i/>
                                <w:iCs/>
                                <w:color w:val="212529"/>
                                <w:sz w:val="18"/>
                                <w:szCs w:val="18"/>
                                <w:shd w:val="clear" w:color="auto" w:fill="FFFFFF"/>
                              </w:rPr>
                              <w:t>P. carinii</w:t>
                            </w:r>
                            <w:r w:rsidRPr="008961A1">
                              <w:rPr>
                                <w:rFonts w:ascii="Times New Roman" w:hAnsi="Times New Roman" w:cs="Times New Roman"/>
                                <w:color w:val="212529"/>
                                <w:sz w:val="18"/>
                                <w:szCs w:val="18"/>
                                <w:shd w:val="clear" w:color="auto" w:fill="FFFFFF"/>
                              </w:rPr>
                              <w:t xml:space="preserve">. </w:t>
                            </w:r>
                            <w:r w:rsidR="00832171">
                              <w:rPr>
                                <w:rFonts w:ascii="Times New Roman" w:hAnsi="Times New Roman" w:cs="Times New Roman"/>
                                <w:color w:val="212529"/>
                                <w:sz w:val="18"/>
                                <w:szCs w:val="18"/>
                                <w:shd w:val="clear" w:color="auto" w:fill="FFFFFF"/>
                              </w:rPr>
                              <w:t>N</w:t>
                            </w:r>
                            <w:r w:rsidRPr="008961A1">
                              <w:rPr>
                                <w:rFonts w:ascii="Times New Roman" w:hAnsi="Times New Roman" w:cs="Times New Roman"/>
                                <w:color w:val="212529"/>
                                <w:sz w:val="18"/>
                                <w:szCs w:val="18"/>
                                <w:shd w:val="clear" w:color="auto" w:fill="FFFFFF"/>
                              </w:rPr>
                              <w:t xml:space="preserve">umerous </w:t>
                            </w:r>
                            <w:proofErr w:type="gramStart"/>
                            <w:r w:rsidRPr="008961A1">
                              <w:rPr>
                                <w:rFonts w:ascii="Times New Roman" w:hAnsi="Times New Roman" w:cs="Times New Roman"/>
                                <w:color w:val="212529"/>
                                <w:sz w:val="18"/>
                                <w:szCs w:val="18"/>
                                <w:shd w:val="clear" w:color="auto" w:fill="FFFFFF"/>
                              </w:rPr>
                              <w:t>darkly-stained</w:t>
                            </w:r>
                            <w:proofErr w:type="gramEnd"/>
                            <w:r w:rsidRPr="008961A1">
                              <w:rPr>
                                <w:rFonts w:ascii="Times New Roman" w:hAnsi="Times New Roman" w:cs="Times New Roman"/>
                                <w:color w:val="212529"/>
                                <w:sz w:val="18"/>
                                <w:szCs w:val="18"/>
                                <w:shd w:val="clear" w:color="auto" w:fill="FFFFFF"/>
                              </w:rPr>
                              <w:t xml:space="preserve"> cysts are</w:t>
                            </w:r>
                            <w:r w:rsidR="00832171">
                              <w:rPr>
                                <w:rFonts w:ascii="Times New Roman" w:hAnsi="Times New Roman" w:cs="Times New Roman"/>
                                <w:color w:val="212529"/>
                                <w:sz w:val="18"/>
                                <w:szCs w:val="18"/>
                                <w:shd w:val="clear" w:color="auto" w:fill="FFFFFF"/>
                              </w:rPr>
                              <w:t xml:space="preserve"> present</w:t>
                            </w:r>
                            <w:r w:rsidRPr="008961A1">
                              <w:rPr>
                                <w:rFonts w:ascii="Times New Roman" w:hAnsi="Times New Roman" w:cs="Times New Roman"/>
                                <w:color w:val="212529"/>
                                <w:sz w:val="18"/>
                                <w:szCs w:val="18"/>
                                <w:shd w:val="clear" w:color="auto" w:fill="FFFFFF"/>
                              </w:rPr>
                              <w:t xml:space="preserve">, while </w:t>
                            </w:r>
                            <w:r w:rsidR="00832171">
                              <w:rPr>
                                <w:rFonts w:ascii="Times New Roman" w:hAnsi="Times New Roman" w:cs="Times New Roman"/>
                                <w:color w:val="212529"/>
                                <w:sz w:val="18"/>
                                <w:szCs w:val="18"/>
                                <w:shd w:val="clear" w:color="auto" w:fill="FFFFFF"/>
                              </w:rPr>
                              <w:t xml:space="preserve">the </w:t>
                            </w:r>
                            <w:r w:rsidRPr="008961A1">
                              <w:rPr>
                                <w:rFonts w:ascii="Times New Roman" w:hAnsi="Times New Roman" w:cs="Times New Roman"/>
                                <w:color w:val="212529"/>
                                <w:sz w:val="18"/>
                                <w:szCs w:val="18"/>
                                <w:shd w:val="clear" w:color="auto" w:fill="FFFFFF"/>
                              </w:rPr>
                              <w:t>intra</w:t>
                            </w:r>
                            <w:r w:rsidR="003318AE">
                              <w:rPr>
                                <w:rFonts w:ascii="Times New Roman" w:hAnsi="Times New Roman" w:cs="Times New Roman"/>
                                <w:color w:val="212529"/>
                                <w:sz w:val="18"/>
                                <w:szCs w:val="18"/>
                                <w:shd w:val="clear" w:color="auto" w:fill="FFFFFF"/>
                              </w:rPr>
                              <w:t>cellular</w:t>
                            </w:r>
                            <w:r w:rsidRPr="008961A1">
                              <w:rPr>
                                <w:rFonts w:ascii="Times New Roman" w:hAnsi="Times New Roman" w:cs="Times New Roman"/>
                                <w:color w:val="212529"/>
                                <w:sz w:val="18"/>
                                <w:szCs w:val="18"/>
                                <w:shd w:val="clear" w:color="auto" w:fill="FFFFFF"/>
                              </w:rPr>
                              <w:t xml:space="preserve"> bodies are not </w:t>
                            </w:r>
                            <w:r w:rsidR="00832171">
                              <w:rPr>
                                <w:rFonts w:ascii="Times New Roman" w:hAnsi="Times New Roman" w:cs="Times New Roman"/>
                                <w:color w:val="212529"/>
                                <w:sz w:val="18"/>
                                <w:szCs w:val="18"/>
                                <w:shd w:val="clear" w:color="auto" w:fill="FFFFFF"/>
                              </w:rPr>
                              <w:t>seen</w:t>
                            </w:r>
                            <w:r w:rsidRPr="008961A1">
                              <w:rPr>
                                <w:rFonts w:ascii="Times New Roman" w:hAnsi="Times New Roman" w:cs="Times New Roman"/>
                                <w:color w:val="212529"/>
                                <w:sz w:val="18"/>
                                <w:szCs w:val="18"/>
                                <w:shd w:val="clear" w:color="auto" w:fill="FFFFFF"/>
                              </w:rPr>
                              <w:t>.</w:t>
                            </w:r>
                            <w:r w:rsidRPr="008961A1">
                              <w:rPr>
                                <w:rFonts w:ascii="Times New Roman" w:hAnsi="Times New Roman" w:cs="Times New Roman"/>
                                <w:sz w:val="18"/>
                                <w:szCs w:val="18"/>
                              </w:rPr>
                              <w:t xml:space="preserve"> </w:t>
                            </w:r>
                            <w:r w:rsidRPr="008961A1">
                              <w:rPr>
                                <w:rFonts w:ascii="Times New Roman" w:hAnsi="Times New Roman" w:cs="Times New Roman"/>
                                <w:color w:val="212529"/>
                                <w:sz w:val="18"/>
                                <w:szCs w:val="18"/>
                                <w:shd w:val="clear" w:color="auto" w:fill="FFFFFF"/>
                              </w:rPr>
                              <w:t>CDC/ Lois Norman, M.S., 1968. PHIL image library, public domain</w:t>
                            </w:r>
                            <w:r w:rsidRPr="006B50EB">
                              <w:rPr>
                                <w:rFonts w:ascii="Arial" w:hAnsi="Arial" w:cs="Arial"/>
                                <w:color w:val="212529"/>
                                <w:sz w:val="18"/>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966E" id="_x0000_s1038" type="#_x0000_t202" style="position:absolute;margin-left:271.5pt;margin-top:110.9pt;width:291.6pt;height:7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" fillcolor="white [3201]" strokeweight=".5pt">
                <v:textbox>
                  <w:txbxContent>
                    <w:p w14:paraId="4CB62098" w14:textId="214B476B" w:rsidR="005F72C2" w:rsidRPr="006B50EB" w:rsidRDefault="005F72C2" w:rsidP="003318AE">
                      <w:pPr>
                        <w:spacing w:after="0" w:line="240" w:lineRule="auto"/>
                        <w:contextualSpacing/>
                        <w:rPr>
                          <w:rFonts w:ascii="Arial" w:hAnsi="Arial" w:cs="Arial"/>
                          <w:sz w:val="18"/>
                          <w:szCs w:val="18"/>
                        </w:rPr>
                      </w:pPr>
                      <w:r w:rsidRPr="008961A1">
                        <w:rPr>
                          <w:rFonts w:ascii="Times New Roman" w:hAnsi="Times New Roman" w:cs="Times New Roman"/>
                          <w:sz w:val="18"/>
                          <w:szCs w:val="18"/>
                        </w:rPr>
                        <w:t xml:space="preserve">Figure 2-14. Caption: </w:t>
                      </w:r>
                      <w:r w:rsidR="00E04A40">
                        <w:rPr>
                          <w:rFonts w:ascii="Times New Roman" w:hAnsi="Times New Roman" w:cs="Times New Roman"/>
                          <w:sz w:val="18"/>
                          <w:szCs w:val="18"/>
                        </w:rPr>
                        <w:t xml:space="preserve"> </w:t>
                      </w:r>
                      <w:r w:rsidRPr="008961A1">
                        <w:rPr>
                          <w:rFonts w:ascii="Times New Roman" w:hAnsi="Times New Roman" w:cs="Times New Roman"/>
                          <w:color w:val="212529"/>
                          <w:sz w:val="18"/>
                          <w:szCs w:val="18"/>
                          <w:shd w:val="clear" w:color="auto" w:fill="FFFFFF"/>
                        </w:rPr>
                        <w:t xml:space="preserve">Under magnification of 1150X, this photo of a </w:t>
                      </w:r>
                      <w:proofErr w:type="gramStart"/>
                      <w:r w:rsidRPr="008961A1">
                        <w:rPr>
                          <w:rFonts w:ascii="Times New Roman" w:hAnsi="Times New Roman" w:cs="Times New Roman"/>
                          <w:color w:val="212529"/>
                          <w:sz w:val="18"/>
                          <w:szCs w:val="18"/>
                          <w:shd w:val="clear" w:color="auto" w:fill="FFFFFF"/>
                        </w:rPr>
                        <w:t>silver stained</w:t>
                      </w:r>
                      <w:proofErr w:type="gramEnd"/>
                      <w:r w:rsidRPr="008961A1">
                        <w:rPr>
                          <w:rFonts w:ascii="Times New Roman" w:hAnsi="Times New Roman" w:cs="Times New Roman"/>
                          <w:color w:val="212529"/>
                          <w:sz w:val="18"/>
                          <w:szCs w:val="18"/>
                          <w:shd w:val="clear" w:color="auto" w:fill="FFFFFF"/>
                        </w:rPr>
                        <w:t xml:space="preserve"> human lung tissue specimen, reveal</w:t>
                      </w:r>
                      <w:r w:rsidR="00832171">
                        <w:rPr>
                          <w:rFonts w:ascii="Times New Roman" w:hAnsi="Times New Roman" w:cs="Times New Roman"/>
                          <w:color w:val="212529"/>
                          <w:sz w:val="18"/>
                          <w:szCs w:val="18"/>
                          <w:shd w:val="clear" w:color="auto" w:fill="FFFFFF"/>
                        </w:rPr>
                        <w:t>s typical</w:t>
                      </w:r>
                      <w:r w:rsidRPr="008961A1">
                        <w:rPr>
                          <w:rFonts w:ascii="Times New Roman" w:hAnsi="Times New Roman" w:cs="Times New Roman"/>
                          <w:color w:val="212529"/>
                          <w:sz w:val="18"/>
                          <w:szCs w:val="18"/>
                          <w:shd w:val="clear" w:color="auto" w:fill="FFFFFF"/>
                        </w:rPr>
                        <w:t xml:space="preserve"> histopathology encountered due to a case of </w:t>
                      </w:r>
                      <w:r w:rsidRPr="008961A1">
                        <w:rPr>
                          <w:rFonts w:ascii="Times New Roman" w:hAnsi="Times New Roman" w:cs="Times New Roman"/>
                          <w:i/>
                          <w:iCs/>
                          <w:color w:val="212529"/>
                          <w:sz w:val="18"/>
                          <w:szCs w:val="18"/>
                          <w:shd w:val="clear" w:color="auto" w:fill="FFFFFF"/>
                        </w:rPr>
                        <w:t xml:space="preserve">Pneumocystis </w:t>
                      </w:r>
                      <w:r w:rsidRPr="008961A1">
                        <w:rPr>
                          <w:rFonts w:ascii="Times New Roman" w:hAnsi="Times New Roman" w:cs="Times New Roman"/>
                          <w:color w:val="212529"/>
                          <w:sz w:val="18"/>
                          <w:szCs w:val="18"/>
                          <w:shd w:val="clear" w:color="auto" w:fill="FFFFFF"/>
                        </w:rPr>
                        <w:t xml:space="preserve">pneumonia (PCP), caused by the fungus </w:t>
                      </w:r>
                      <w:r w:rsidRPr="008961A1">
                        <w:rPr>
                          <w:rFonts w:ascii="Times New Roman" w:hAnsi="Times New Roman" w:cs="Times New Roman"/>
                          <w:i/>
                          <w:iCs/>
                          <w:color w:val="212529"/>
                          <w:sz w:val="18"/>
                          <w:szCs w:val="18"/>
                          <w:shd w:val="clear" w:color="auto" w:fill="FFFFFF"/>
                        </w:rPr>
                        <w:t>Pneumocystis jirovecii</w:t>
                      </w:r>
                      <w:r w:rsidRPr="008961A1">
                        <w:rPr>
                          <w:rFonts w:ascii="Times New Roman" w:hAnsi="Times New Roman" w:cs="Times New Roman"/>
                          <w:color w:val="212529"/>
                          <w:sz w:val="18"/>
                          <w:szCs w:val="18"/>
                          <w:shd w:val="clear" w:color="auto" w:fill="FFFFFF"/>
                        </w:rPr>
                        <w:t>, formerly known as </w:t>
                      </w:r>
                      <w:r w:rsidRPr="008961A1">
                        <w:rPr>
                          <w:rFonts w:ascii="Times New Roman" w:hAnsi="Times New Roman" w:cs="Times New Roman"/>
                          <w:i/>
                          <w:iCs/>
                          <w:color w:val="212529"/>
                          <w:sz w:val="18"/>
                          <w:szCs w:val="18"/>
                          <w:shd w:val="clear" w:color="auto" w:fill="FFFFFF"/>
                        </w:rPr>
                        <w:t>P. carinii</w:t>
                      </w:r>
                      <w:r w:rsidRPr="008961A1">
                        <w:rPr>
                          <w:rFonts w:ascii="Times New Roman" w:hAnsi="Times New Roman" w:cs="Times New Roman"/>
                          <w:color w:val="212529"/>
                          <w:sz w:val="18"/>
                          <w:szCs w:val="18"/>
                          <w:shd w:val="clear" w:color="auto" w:fill="FFFFFF"/>
                        </w:rPr>
                        <w:t xml:space="preserve">. </w:t>
                      </w:r>
                      <w:r w:rsidR="00832171">
                        <w:rPr>
                          <w:rFonts w:ascii="Times New Roman" w:hAnsi="Times New Roman" w:cs="Times New Roman"/>
                          <w:color w:val="212529"/>
                          <w:sz w:val="18"/>
                          <w:szCs w:val="18"/>
                          <w:shd w:val="clear" w:color="auto" w:fill="FFFFFF"/>
                        </w:rPr>
                        <w:t>N</w:t>
                      </w:r>
                      <w:r w:rsidRPr="008961A1">
                        <w:rPr>
                          <w:rFonts w:ascii="Times New Roman" w:hAnsi="Times New Roman" w:cs="Times New Roman"/>
                          <w:color w:val="212529"/>
                          <w:sz w:val="18"/>
                          <w:szCs w:val="18"/>
                          <w:shd w:val="clear" w:color="auto" w:fill="FFFFFF"/>
                        </w:rPr>
                        <w:t xml:space="preserve">umerous </w:t>
                      </w:r>
                      <w:proofErr w:type="gramStart"/>
                      <w:r w:rsidRPr="008961A1">
                        <w:rPr>
                          <w:rFonts w:ascii="Times New Roman" w:hAnsi="Times New Roman" w:cs="Times New Roman"/>
                          <w:color w:val="212529"/>
                          <w:sz w:val="18"/>
                          <w:szCs w:val="18"/>
                          <w:shd w:val="clear" w:color="auto" w:fill="FFFFFF"/>
                        </w:rPr>
                        <w:t>darkly-stained</w:t>
                      </w:r>
                      <w:proofErr w:type="gramEnd"/>
                      <w:r w:rsidRPr="008961A1">
                        <w:rPr>
                          <w:rFonts w:ascii="Times New Roman" w:hAnsi="Times New Roman" w:cs="Times New Roman"/>
                          <w:color w:val="212529"/>
                          <w:sz w:val="18"/>
                          <w:szCs w:val="18"/>
                          <w:shd w:val="clear" w:color="auto" w:fill="FFFFFF"/>
                        </w:rPr>
                        <w:t xml:space="preserve"> cysts are</w:t>
                      </w:r>
                      <w:r w:rsidR="00832171">
                        <w:rPr>
                          <w:rFonts w:ascii="Times New Roman" w:hAnsi="Times New Roman" w:cs="Times New Roman"/>
                          <w:color w:val="212529"/>
                          <w:sz w:val="18"/>
                          <w:szCs w:val="18"/>
                          <w:shd w:val="clear" w:color="auto" w:fill="FFFFFF"/>
                        </w:rPr>
                        <w:t xml:space="preserve"> present</w:t>
                      </w:r>
                      <w:r w:rsidRPr="008961A1">
                        <w:rPr>
                          <w:rFonts w:ascii="Times New Roman" w:hAnsi="Times New Roman" w:cs="Times New Roman"/>
                          <w:color w:val="212529"/>
                          <w:sz w:val="18"/>
                          <w:szCs w:val="18"/>
                          <w:shd w:val="clear" w:color="auto" w:fill="FFFFFF"/>
                        </w:rPr>
                        <w:t xml:space="preserve">, while </w:t>
                      </w:r>
                      <w:r w:rsidR="00832171">
                        <w:rPr>
                          <w:rFonts w:ascii="Times New Roman" w:hAnsi="Times New Roman" w:cs="Times New Roman"/>
                          <w:color w:val="212529"/>
                          <w:sz w:val="18"/>
                          <w:szCs w:val="18"/>
                          <w:shd w:val="clear" w:color="auto" w:fill="FFFFFF"/>
                        </w:rPr>
                        <w:t xml:space="preserve">the </w:t>
                      </w:r>
                      <w:r w:rsidRPr="008961A1">
                        <w:rPr>
                          <w:rFonts w:ascii="Times New Roman" w:hAnsi="Times New Roman" w:cs="Times New Roman"/>
                          <w:color w:val="212529"/>
                          <w:sz w:val="18"/>
                          <w:szCs w:val="18"/>
                          <w:shd w:val="clear" w:color="auto" w:fill="FFFFFF"/>
                        </w:rPr>
                        <w:t>intra</w:t>
                      </w:r>
                      <w:r w:rsidR="003318AE">
                        <w:rPr>
                          <w:rFonts w:ascii="Times New Roman" w:hAnsi="Times New Roman" w:cs="Times New Roman"/>
                          <w:color w:val="212529"/>
                          <w:sz w:val="18"/>
                          <w:szCs w:val="18"/>
                          <w:shd w:val="clear" w:color="auto" w:fill="FFFFFF"/>
                        </w:rPr>
                        <w:t>cellular</w:t>
                      </w:r>
                      <w:r w:rsidRPr="008961A1">
                        <w:rPr>
                          <w:rFonts w:ascii="Times New Roman" w:hAnsi="Times New Roman" w:cs="Times New Roman"/>
                          <w:color w:val="212529"/>
                          <w:sz w:val="18"/>
                          <w:szCs w:val="18"/>
                          <w:shd w:val="clear" w:color="auto" w:fill="FFFFFF"/>
                        </w:rPr>
                        <w:t xml:space="preserve"> bodies are not </w:t>
                      </w:r>
                      <w:r w:rsidR="00832171">
                        <w:rPr>
                          <w:rFonts w:ascii="Times New Roman" w:hAnsi="Times New Roman" w:cs="Times New Roman"/>
                          <w:color w:val="212529"/>
                          <w:sz w:val="18"/>
                          <w:szCs w:val="18"/>
                          <w:shd w:val="clear" w:color="auto" w:fill="FFFFFF"/>
                        </w:rPr>
                        <w:t>seen</w:t>
                      </w:r>
                      <w:r w:rsidRPr="008961A1">
                        <w:rPr>
                          <w:rFonts w:ascii="Times New Roman" w:hAnsi="Times New Roman" w:cs="Times New Roman"/>
                          <w:color w:val="212529"/>
                          <w:sz w:val="18"/>
                          <w:szCs w:val="18"/>
                          <w:shd w:val="clear" w:color="auto" w:fill="FFFFFF"/>
                        </w:rPr>
                        <w:t>.</w:t>
                      </w:r>
                      <w:r w:rsidRPr="008961A1">
                        <w:rPr>
                          <w:rFonts w:ascii="Times New Roman" w:hAnsi="Times New Roman" w:cs="Times New Roman"/>
                          <w:sz w:val="18"/>
                          <w:szCs w:val="18"/>
                        </w:rPr>
                        <w:t xml:space="preserve"> </w:t>
                      </w:r>
                      <w:r w:rsidRPr="008961A1">
                        <w:rPr>
                          <w:rFonts w:ascii="Times New Roman" w:hAnsi="Times New Roman" w:cs="Times New Roman"/>
                          <w:color w:val="212529"/>
                          <w:sz w:val="18"/>
                          <w:szCs w:val="18"/>
                          <w:shd w:val="clear" w:color="auto" w:fill="FFFFFF"/>
                        </w:rPr>
                        <w:t>CDC/ Lois Norman, M.S., 1968. PHIL image library, public domain</w:t>
                      </w:r>
                      <w:r w:rsidRPr="006B50EB">
                        <w:rPr>
                          <w:rFonts w:ascii="Arial" w:hAnsi="Arial" w:cs="Arial"/>
                          <w:color w:val="212529"/>
                          <w:sz w:val="18"/>
                          <w:szCs w:val="18"/>
                          <w:shd w:val="clear" w:color="auto" w:fill="FFFFFF"/>
                        </w:rPr>
                        <w:t>.</w:t>
                      </w:r>
                    </w:p>
                  </w:txbxContent>
                </v:textbox>
              </v:shape>
            </w:pict>
          </mc:Fallback>
        </mc:AlternateContent>
      </w:r>
      <w:r w:rsidRPr="00D95AF9">
        <w:rPr>
          <w:rFonts w:ascii="Arial" w:hAnsi="Arial" w:cs="Arial"/>
          <w:noProof/>
          <w:sz w:val="22"/>
          <w:szCs w:val="22"/>
        </w:rPr>
        <mc:AlternateContent>
          <mc:Choice Requires="wps">
            <w:drawing>
              <wp:anchor distT="0" distB="0" distL="114300" distR="114300" simplePos="0" relativeHeight="251643904" behindDoc="0" locked="0" layoutInCell="1" allowOverlap="1" wp14:anchorId="60A752F1" wp14:editId="283F8F28">
                <wp:simplePos x="0" y="0"/>
                <wp:positionH relativeFrom="margin">
                  <wp:align>left</wp:align>
                </wp:positionH>
                <wp:positionV relativeFrom="paragraph">
                  <wp:posOffset>1423353</wp:posOffset>
                </wp:positionV>
                <wp:extent cx="3495675" cy="990600"/>
                <wp:effectExtent l="0" t="0" r="28575" b="19050"/>
                <wp:wrapNone/>
                <wp:docPr id="788473870" name="Text Box 3"/>
                <wp:cNvGraphicFramePr/>
                <a:graphic xmlns:a="http://schemas.openxmlformats.org/drawingml/2006/main">
                  <a:graphicData uri="http://schemas.microsoft.com/office/word/2010/wordprocessingShape">
                    <wps:wsp>
                      <wps:cNvSpPr txBox="1"/>
                      <wps:spPr>
                        <a:xfrm>
                          <a:off x="0" y="0"/>
                          <a:ext cx="3495675" cy="990600"/>
                        </a:xfrm>
                        <a:prstGeom prst="rect">
                          <a:avLst/>
                        </a:prstGeom>
                        <a:solidFill>
                          <a:schemeClr val="lt1"/>
                        </a:solidFill>
                        <a:ln w="6350">
                          <a:solidFill>
                            <a:prstClr val="black"/>
                          </a:solidFill>
                        </a:ln>
                      </wps:spPr>
                      <wps:txbx>
                        <w:txbxContent>
                          <w:p w14:paraId="307D4DFC" w14:textId="75AD2EC0" w:rsidR="00580C53" w:rsidRPr="008961A1" w:rsidRDefault="00580C53" w:rsidP="00580C53">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2-13. Caption: </w:t>
                            </w:r>
                            <w:r w:rsidR="00E04A40">
                              <w:rPr>
                                <w:rFonts w:ascii="Times New Roman" w:hAnsi="Times New Roman" w:cs="Times New Roman"/>
                                <w:sz w:val="18"/>
                                <w:szCs w:val="18"/>
                              </w:rPr>
                              <w:t>This human lung tissue specimen was p</w:t>
                            </w:r>
                            <w:r w:rsidRPr="008961A1">
                              <w:rPr>
                                <w:rFonts w:ascii="Times New Roman" w:hAnsi="Times New Roman" w:cs="Times New Roman"/>
                                <w:sz w:val="18"/>
                                <w:szCs w:val="18"/>
                              </w:rPr>
                              <w:t xml:space="preserve">rocessed using a combination of histologic stains, </w:t>
                            </w:r>
                            <w:r w:rsidR="00E04A40">
                              <w:rPr>
                                <w:rFonts w:ascii="Times New Roman" w:hAnsi="Times New Roman" w:cs="Times New Roman"/>
                                <w:sz w:val="18"/>
                                <w:szCs w:val="18"/>
                              </w:rPr>
                              <w:t>(</w:t>
                            </w:r>
                            <w:r w:rsidRPr="008961A1">
                              <w:rPr>
                                <w:rFonts w:ascii="Times New Roman" w:hAnsi="Times New Roman" w:cs="Times New Roman"/>
                                <w:sz w:val="18"/>
                                <w:szCs w:val="18"/>
                              </w:rPr>
                              <w:t xml:space="preserve">hematoxylin-eosin (H&amp;E) </w:t>
                            </w:r>
                            <w:r w:rsidR="00E04A40">
                              <w:rPr>
                                <w:rFonts w:ascii="Times New Roman" w:hAnsi="Times New Roman" w:cs="Times New Roman"/>
                                <w:sz w:val="18"/>
                                <w:szCs w:val="18"/>
                              </w:rPr>
                              <w:t>with</w:t>
                            </w:r>
                            <w:r w:rsidRPr="008961A1">
                              <w:rPr>
                                <w:rFonts w:ascii="Times New Roman" w:hAnsi="Times New Roman" w:cs="Times New Roman"/>
                                <w:sz w:val="18"/>
                                <w:szCs w:val="18"/>
                              </w:rPr>
                              <w:t xml:space="preserve"> Grocott's methenamine silver (GMS</w:t>
                            </w:r>
                            <w:r w:rsidR="00E04A40">
                              <w:rPr>
                                <w:rFonts w:ascii="Times New Roman" w:hAnsi="Times New Roman" w:cs="Times New Roman"/>
                                <w:sz w:val="18"/>
                                <w:szCs w:val="18"/>
                              </w:rPr>
                              <w:t>)</w:t>
                            </w:r>
                            <w:r w:rsidRPr="008961A1">
                              <w:rPr>
                                <w:rFonts w:ascii="Times New Roman" w:hAnsi="Times New Roman" w:cs="Times New Roman"/>
                                <w:sz w:val="18"/>
                                <w:szCs w:val="18"/>
                              </w:rPr>
                              <w:t>)</w:t>
                            </w:r>
                            <w:r w:rsidR="00E04A40">
                              <w:rPr>
                                <w:rFonts w:ascii="Times New Roman" w:hAnsi="Times New Roman" w:cs="Times New Roman"/>
                                <w:sz w:val="18"/>
                                <w:szCs w:val="18"/>
                              </w:rPr>
                              <w:t>. T</w:t>
                            </w:r>
                            <w:r w:rsidRPr="008961A1">
                              <w:rPr>
                                <w:rFonts w:ascii="Times New Roman" w:hAnsi="Times New Roman" w:cs="Times New Roman"/>
                                <w:sz w:val="18"/>
                                <w:szCs w:val="18"/>
                              </w:rPr>
                              <w:t>h</w:t>
                            </w:r>
                            <w:r w:rsidR="00E04A40">
                              <w:rPr>
                                <w:rFonts w:ascii="Times New Roman" w:hAnsi="Times New Roman" w:cs="Times New Roman"/>
                                <w:sz w:val="18"/>
                                <w:szCs w:val="18"/>
                              </w:rPr>
                              <w:t>e</w:t>
                            </w:r>
                            <w:r w:rsidRPr="008961A1">
                              <w:rPr>
                                <w:rFonts w:ascii="Times New Roman" w:hAnsi="Times New Roman" w:cs="Times New Roman"/>
                                <w:sz w:val="18"/>
                                <w:szCs w:val="18"/>
                              </w:rPr>
                              <w:t xml:space="preserve"> human lung tissue</w:t>
                            </w:r>
                            <w:r w:rsidR="00E04A40">
                              <w:rPr>
                                <w:rFonts w:ascii="Times New Roman" w:hAnsi="Times New Roman" w:cs="Times New Roman"/>
                                <w:sz w:val="18"/>
                                <w:szCs w:val="18"/>
                              </w:rPr>
                              <w:t xml:space="preserve"> was </w:t>
                            </w:r>
                            <w:r w:rsidRPr="008961A1">
                              <w:rPr>
                                <w:rFonts w:ascii="Times New Roman" w:hAnsi="Times New Roman" w:cs="Times New Roman"/>
                                <w:sz w:val="18"/>
                                <w:szCs w:val="18"/>
                              </w:rPr>
                              <w:t xml:space="preserve">extracted from a patient ill with pulmonary </w:t>
                            </w:r>
                            <w:proofErr w:type="spellStart"/>
                            <w:r w:rsidRPr="008961A1">
                              <w:rPr>
                                <w:rFonts w:ascii="Times New Roman" w:hAnsi="Times New Roman" w:cs="Times New Roman"/>
                                <w:sz w:val="18"/>
                                <w:szCs w:val="18"/>
                              </w:rPr>
                              <w:t>pneumocystosis</w:t>
                            </w:r>
                            <w:proofErr w:type="spellEnd"/>
                            <w:r w:rsidR="00E04A40">
                              <w:rPr>
                                <w:rFonts w:ascii="Times New Roman" w:hAnsi="Times New Roman" w:cs="Times New Roman"/>
                                <w:sz w:val="18"/>
                                <w:szCs w:val="18"/>
                              </w:rPr>
                              <w:t>. This photo</w:t>
                            </w:r>
                            <w:r w:rsidRPr="008961A1">
                              <w:rPr>
                                <w:rFonts w:ascii="Times New Roman" w:hAnsi="Times New Roman" w:cs="Times New Roman"/>
                                <w:sz w:val="18"/>
                                <w:szCs w:val="18"/>
                              </w:rPr>
                              <w:t xml:space="preserve"> revealed the presence Pneumocystis jirovecii, formerly Pneumocystis carinii, fungal organisms within the intra-alveolar spaces. </w:t>
                            </w:r>
                            <w:r w:rsidRPr="008961A1">
                              <w:rPr>
                                <w:rFonts w:ascii="Times New Roman" w:hAnsi="Times New Roman" w:cs="Times New Roman"/>
                                <w:color w:val="212529"/>
                                <w:sz w:val="18"/>
                                <w:szCs w:val="18"/>
                                <w:shd w:val="clear" w:color="auto" w:fill="FFFFFF"/>
                              </w:rPr>
                              <w:t xml:space="preserve">CDC/ Dr. Francis Chandler. 1976. </w:t>
                            </w:r>
                            <w:bookmarkStart w:id="0" w:name="_Hlk165841711"/>
                            <w:r w:rsidR="00832171">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color w:val="212529"/>
                                <w:sz w:val="18"/>
                                <w:szCs w:val="18"/>
                                <w:shd w:val="clear" w:color="auto" w:fill="FFFFFF"/>
                              </w:rPr>
                              <w:t>PHIL image library, public domain.</w:t>
                            </w:r>
                          </w:p>
                          <w:bookmarkEnd w:id="0"/>
                          <w:p w14:paraId="52259C14" w14:textId="77777777" w:rsidR="00580C53" w:rsidRDefault="00580C53" w:rsidP="00580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52F1" id="Text Box 3" o:spid="_x0000_s1039" type="#_x0000_t202" style="position:absolute;margin-left:0;margin-top:112.1pt;width:275.25pt;height:78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" fillcolor="white [3201]" strokeweight=".5pt">
                <v:textbox>
                  <w:txbxContent>
                    <w:p w14:paraId="307D4DFC" w14:textId="75AD2EC0" w:rsidR="00580C53" w:rsidRPr="008961A1" w:rsidRDefault="00580C53" w:rsidP="00580C53">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2-13. Caption: </w:t>
                      </w:r>
                      <w:r w:rsidR="00E04A40">
                        <w:rPr>
                          <w:rFonts w:ascii="Times New Roman" w:hAnsi="Times New Roman" w:cs="Times New Roman"/>
                          <w:sz w:val="18"/>
                          <w:szCs w:val="18"/>
                        </w:rPr>
                        <w:t>This human lung tissue specimen was p</w:t>
                      </w:r>
                      <w:r w:rsidRPr="008961A1">
                        <w:rPr>
                          <w:rFonts w:ascii="Times New Roman" w:hAnsi="Times New Roman" w:cs="Times New Roman"/>
                          <w:sz w:val="18"/>
                          <w:szCs w:val="18"/>
                        </w:rPr>
                        <w:t xml:space="preserve">rocessed using a combination of histologic stains, </w:t>
                      </w:r>
                      <w:r w:rsidR="00E04A40">
                        <w:rPr>
                          <w:rFonts w:ascii="Times New Roman" w:hAnsi="Times New Roman" w:cs="Times New Roman"/>
                          <w:sz w:val="18"/>
                          <w:szCs w:val="18"/>
                        </w:rPr>
                        <w:t>(</w:t>
                      </w:r>
                      <w:r w:rsidRPr="008961A1">
                        <w:rPr>
                          <w:rFonts w:ascii="Times New Roman" w:hAnsi="Times New Roman" w:cs="Times New Roman"/>
                          <w:sz w:val="18"/>
                          <w:szCs w:val="18"/>
                        </w:rPr>
                        <w:t xml:space="preserve">hematoxylin-eosin (H&amp;E) </w:t>
                      </w:r>
                      <w:r w:rsidR="00E04A40">
                        <w:rPr>
                          <w:rFonts w:ascii="Times New Roman" w:hAnsi="Times New Roman" w:cs="Times New Roman"/>
                          <w:sz w:val="18"/>
                          <w:szCs w:val="18"/>
                        </w:rPr>
                        <w:t>with</w:t>
                      </w:r>
                      <w:r w:rsidRPr="008961A1">
                        <w:rPr>
                          <w:rFonts w:ascii="Times New Roman" w:hAnsi="Times New Roman" w:cs="Times New Roman"/>
                          <w:sz w:val="18"/>
                          <w:szCs w:val="18"/>
                        </w:rPr>
                        <w:t xml:space="preserve"> Grocott's methenamine silver (GMS</w:t>
                      </w:r>
                      <w:r w:rsidR="00E04A40">
                        <w:rPr>
                          <w:rFonts w:ascii="Times New Roman" w:hAnsi="Times New Roman" w:cs="Times New Roman"/>
                          <w:sz w:val="18"/>
                          <w:szCs w:val="18"/>
                        </w:rPr>
                        <w:t>)</w:t>
                      </w:r>
                      <w:r w:rsidRPr="008961A1">
                        <w:rPr>
                          <w:rFonts w:ascii="Times New Roman" w:hAnsi="Times New Roman" w:cs="Times New Roman"/>
                          <w:sz w:val="18"/>
                          <w:szCs w:val="18"/>
                        </w:rPr>
                        <w:t>)</w:t>
                      </w:r>
                      <w:r w:rsidR="00E04A40">
                        <w:rPr>
                          <w:rFonts w:ascii="Times New Roman" w:hAnsi="Times New Roman" w:cs="Times New Roman"/>
                          <w:sz w:val="18"/>
                          <w:szCs w:val="18"/>
                        </w:rPr>
                        <w:t>. T</w:t>
                      </w:r>
                      <w:r w:rsidRPr="008961A1">
                        <w:rPr>
                          <w:rFonts w:ascii="Times New Roman" w:hAnsi="Times New Roman" w:cs="Times New Roman"/>
                          <w:sz w:val="18"/>
                          <w:szCs w:val="18"/>
                        </w:rPr>
                        <w:t>h</w:t>
                      </w:r>
                      <w:r w:rsidR="00E04A40">
                        <w:rPr>
                          <w:rFonts w:ascii="Times New Roman" w:hAnsi="Times New Roman" w:cs="Times New Roman"/>
                          <w:sz w:val="18"/>
                          <w:szCs w:val="18"/>
                        </w:rPr>
                        <w:t>e</w:t>
                      </w:r>
                      <w:r w:rsidRPr="008961A1">
                        <w:rPr>
                          <w:rFonts w:ascii="Times New Roman" w:hAnsi="Times New Roman" w:cs="Times New Roman"/>
                          <w:sz w:val="18"/>
                          <w:szCs w:val="18"/>
                        </w:rPr>
                        <w:t xml:space="preserve"> human lung tissue</w:t>
                      </w:r>
                      <w:r w:rsidR="00E04A40">
                        <w:rPr>
                          <w:rFonts w:ascii="Times New Roman" w:hAnsi="Times New Roman" w:cs="Times New Roman"/>
                          <w:sz w:val="18"/>
                          <w:szCs w:val="18"/>
                        </w:rPr>
                        <w:t xml:space="preserve"> was </w:t>
                      </w:r>
                      <w:r w:rsidRPr="008961A1">
                        <w:rPr>
                          <w:rFonts w:ascii="Times New Roman" w:hAnsi="Times New Roman" w:cs="Times New Roman"/>
                          <w:sz w:val="18"/>
                          <w:szCs w:val="18"/>
                        </w:rPr>
                        <w:t xml:space="preserve">extracted from a patient ill with pulmonary </w:t>
                      </w:r>
                      <w:proofErr w:type="spellStart"/>
                      <w:r w:rsidRPr="008961A1">
                        <w:rPr>
                          <w:rFonts w:ascii="Times New Roman" w:hAnsi="Times New Roman" w:cs="Times New Roman"/>
                          <w:sz w:val="18"/>
                          <w:szCs w:val="18"/>
                        </w:rPr>
                        <w:t>pneumocystosis</w:t>
                      </w:r>
                      <w:proofErr w:type="spellEnd"/>
                      <w:r w:rsidR="00E04A40">
                        <w:rPr>
                          <w:rFonts w:ascii="Times New Roman" w:hAnsi="Times New Roman" w:cs="Times New Roman"/>
                          <w:sz w:val="18"/>
                          <w:szCs w:val="18"/>
                        </w:rPr>
                        <w:t>. This photo</w:t>
                      </w:r>
                      <w:r w:rsidRPr="008961A1">
                        <w:rPr>
                          <w:rFonts w:ascii="Times New Roman" w:hAnsi="Times New Roman" w:cs="Times New Roman"/>
                          <w:sz w:val="18"/>
                          <w:szCs w:val="18"/>
                        </w:rPr>
                        <w:t xml:space="preserve"> revealed the presence Pneumocystis jirovecii, formerly Pneumocystis carinii, fungal organisms within the intra-alveolar spaces. </w:t>
                      </w:r>
                      <w:r w:rsidRPr="008961A1">
                        <w:rPr>
                          <w:rFonts w:ascii="Times New Roman" w:hAnsi="Times New Roman" w:cs="Times New Roman"/>
                          <w:color w:val="212529"/>
                          <w:sz w:val="18"/>
                          <w:szCs w:val="18"/>
                          <w:shd w:val="clear" w:color="auto" w:fill="FFFFFF"/>
                        </w:rPr>
                        <w:t xml:space="preserve">CDC/ Dr. Francis Chandler. 1976. </w:t>
                      </w:r>
                      <w:bookmarkStart w:id="1" w:name="_Hlk165841711"/>
                      <w:r w:rsidR="00832171">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color w:val="212529"/>
                          <w:sz w:val="18"/>
                          <w:szCs w:val="18"/>
                          <w:shd w:val="clear" w:color="auto" w:fill="FFFFFF"/>
                        </w:rPr>
                        <w:t>PHIL image library, public domain.</w:t>
                      </w:r>
                    </w:p>
                    <w:bookmarkEnd w:id="1"/>
                    <w:p w14:paraId="52259C14" w14:textId="77777777" w:rsidR="00580C53" w:rsidRDefault="00580C53" w:rsidP="00580C53"/>
                  </w:txbxContent>
                </v:textbox>
                <w10:wrap anchorx="margin"/>
              </v:shape>
            </w:pict>
          </mc:Fallback>
        </mc:AlternateContent>
      </w:r>
      <w:r w:rsidR="00580C53">
        <w:rPr>
          <w:sz w:val="22"/>
          <w:szCs w:val="22"/>
        </w:rPr>
        <w:t xml:space="preserve">  </w:t>
      </w:r>
      <w:r w:rsidR="003318AE">
        <w:rPr>
          <w:sz w:val="22"/>
          <w:szCs w:val="22"/>
        </w:rPr>
        <w:t xml:space="preserve">   </w:t>
      </w:r>
      <w:r w:rsidR="00580C53">
        <w:rPr>
          <w:sz w:val="22"/>
          <w:szCs w:val="22"/>
        </w:rPr>
        <w:t xml:space="preserve">   </w:t>
      </w:r>
      <w:r w:rsidR="0003680C" w:rsidRPr="00D95AF9">
        <w:rPr>
          <w:noProof/>
          <w:sz w:val="22"/>
          <w:szCs w:val="22"/>
        </w:rPr>
        <w:drawing>
          <wp:inline distT="0" distB="0" distL="0" distR="0" wp14:anchorId="445192F7" wp14:editId="6C20F099">
            <wp:extent cx="2571750" cy="1608195"/>
            <wp:effectExtent l="0" t="0" r="0" b="0"/>
            <wp:docPr id="949656002" name="Picture 2" descr="A microscope view of a pink and black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6002" name="Picture 2" descr="A microscope view of a pink and black ce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6444" cy="1642397"/>
                    </a:xfrm>
                    <a:prstGeom prst="rect">
                      <a:avLst/>
                    </a:prstGeom>
                    <a:noFill/>
                    <a:ln>
                      <a:noFill/>
                    </a:ln>
                  </pic:spPr>
                </pic:pic>
              </a:graphicData>
            </a:graphic>
          </wp:inline>
        </w:drawing>
      </w:r>
      <w:r w:rsidR="00173B3F">
        <w:rPr>
          <w:sz w:val="22"/>
          <w:szCs w:val="22"/>
        </w:rPr>
        <w:t xml:space="preserve">      </w:t>
      </w:r>
      <w:r w:rsidR="00A6563F">
        <w:rPr>
          <w:sz w:val="22"/>
          <w:szCs w:val="22"/>
        </w:rPr>
        <w:t xml:space="preserve">  </w:t>
      </w:r>
      <w:r w:rsidR="00173B3F">
        <w:rPr>
          <w:sz w:val="22"/>
          <w:szCs w:val="22"/>
        </w:rPr>
        <w:t xml:space="preserve">                </w:t>
      </w:r>
      <w:r w:rsidR="00173B3F" w:rsidRPr="00D95AF9">
        <w:rPr>
          <w:rFonts w:ascii="Arial" w:hAnsi="Arial" w:cs="Arial"/>
          <w:noProof/>
          <w:sz w:val="22"/>
          <w:szCs w:val="22"/>
        </w:rPr>
        <w:drawing>
          <wp:inline distT="0" distB="0" distL="0" distR="0" wp14:anchorId="6C44F7E7" wp14:editId="02D979C3">
            <wp:extent cx="2532380" cy="1580928"/>
            <wp:effectExtent l="0" t="0" r="1270" b="635"/>
            <wp:docPr id="2130840262" name="Picture 4" descr="A blue and black cells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40262" name="Picture 4" descr="A blue and black cells under a microscop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7283" cy="1615203"/>
                    </a:xfrm>
                    <a:prstGeom prst="rect">
                      <a:avLst/>
                    </a:prstGeom>
                    <a:noFill/>
                  </pic:spPr>
                </pic:pic>
              </a:graphicData>
            </a:graphic>
          </wp:inline>
        </w:drawing>
      </w:r>
    </w:p>
    <w:p w14:paraId="01F3C799" w14:textId="28A15E47" w:rsidR="00243F56" w:rsidRDefault="00243F56" w:rsidP="007476CA">
      <w:pPr>
        <w:pStyle w:val="NormalWeb"/>
        <w:spacing w:before="0" w:beforeAutospacing="0" w:after="0" w:afterAutospacing="0"/>
        <w:contextualSpacing/>
        <w:rPr>
          <w:sz w:val="22"/>
          <w:szCs w:val="22"/>
        </w:rPr>
      </w:pPr>
    </w:p>
    <w:p w14:paraId="3B081AD5" w14:textId="77777777" w:rsidR="00243F56" w:rsidRDefault="00243F56" w:rsidP="007476CA">
      <w:pPr>
        <w:pStyle w:val="NormalWeb"/>
        <w:spacing w:before="0" w:beforeAutospacing="0" w:after="0" w:afterAutospacing="0"/>
        <w:contextualSpacing/>
        <w:rPr>
          <w:sz w:val="22"/>
          <w:szCs w:val="22"/>
        </w:rPr>
      </w:pPr>
    </w:p>
    <w:p w14:paraId="59FF9C13" w14:textId="77777777" w:rsidR="00243F56" w:rsidRDefault="00243F56" w:rsidP="007476CA">
      <w:pPr>
        <w:pStyle w:val="NormalWeb"/>
        <w:spacing w:before="0" w:beforeAutospacing="0" w:after="0" w:afterAutospacing="0"/>
        <w:contextualSpacing/>
        <w:rPr>
          <w:sz w:val="22"/>
          <w:szCs w:val="22"/>
        </w:rPr>
      </w:pPr>
    </w:p>
    <w:p w14:paraId="07F872C5" w14:textId="77777777" w:rsidR="00243F56" w:rsidRDefault="00243F56" w:rsidP="007476CA">
      <w:pPr>
        <w:pStyle w:val="NormalWeb"/>
        <w:spacing w:before="0" w:beforeAutospacing="0" w:after="0" w:afterAutospacing="0"/>
        <w:contextualSpacing/>
        <w:rPr>
          <w:sz w:val="22"/>
          <w:szCs w:val="22"/>
        </w:rPr>
      </w:pPr>
    </w:p>
    <w:p w14:paraId="1A516D4C" w14:textId="77777777" w:rsidR="007476CA" w:rsidRDefault="007476CA" w:rsidP="007476CA">
      <w:pPr>
        <w:pStyle w:val="NormalWeb"/>
        <w:spacing w:before="0" w:beforeAutospacing="0" w:after="0" w:afterAutospacing="0"/>
        <w:contextualSpacing/>
        <w:rPr>
          <w:sz w:val="22"/>
          <w:szCs w:val="22"/>
        </w:rPr>
      </w:pPr>
    </w:p>
    <w:p w14:paraId="319E7E71" w14:textId="77777777" w:rsidR="00DB1747" w:rsidRPr="00DC6DFF" w:rsidRDefault="00DB1747" w:rsidP="00DB1747">
      <w:pPr>
        <w:pStyle w:val="NormalWeb"/>
        <w:spacing w:before="0" w:beforeAutospacing="0" w:after="0" w:afterAutospacing="0"/>
        <w:contextualSpacing/>
        <w:rPr>
          <w:b/>
          <w:bCs/>
          <w:i/>
          <w:iCs/>
          <w:sz w:val="4"/>
          <w:szCs w:val="4"/>
        </w:rPr>
      </w:pPr>
    </w:p>
    <w:p w14:paraId="1277147C" w14:textId="42722FBF" w:rsidR="000A49CB" w:rsidRDefault="000A49CB" w:rsidP="00DB1747">
      <w:pPr>
        <w:pStyle w:val="NormalWeb"/>
        <w:spacing w:before="0" w:beforeAutospacing="0" w:after="0" w:afterAutospacing="0"/>
        <w:contextualSpacing/>
        <w:rPr>
          <w:b/>
          <w:bCs/>
          <w:sz w:val="22"/>
          <w:szCs w:val="22"/>
        </w:rPr>
      </w:pPr>
      <w:r w:rsidRPr="00AF064F">
        <w:rPr>
          <w:b/>
          <w:bCs/>
          <w:i/>
          <w:iCs/>
          <w:sz w:val="22"/>
          <w:szCs w:val="22"/>
        </w:rPr>
        <w:t>Prototheca species</w:t>
      </w:r>
      <w:r w:rsidRPr="00AF064F">
        <w:rPr>
          <w:b/>
          <w:bCs/>
          <w:sz w:val="22"/>
          <w:szCs w:val="22"/>
        </w:rPr>
        <w:t xml:space="preserve"> (yeast-like algae that can infect people)</w:t>
      </w:r>
    </w:p>
    <w:p w14:paraId="57815C88" w14:textId="77777777" w:rsidR="00DB1747" w:rsidRPr="00A6563F" w:rsidRDefault="00DB1747" w:rsidP="00DB1747">
      <w:pPr>
        <w:pStyle w:val="NormalWeb"/>
        <w:spacing w:before="0" w:beforeAutospacing="0" w:after="0" w:afterAutospacing="0"/>
        <w:contextualSpacing/>
        <w:rPr>
          <w:b/>
          <w:bCs/>
          <w:sz w:val="14"/>
          <w:szCs w:val="14"/>
        </w:rPr>
      </w:pPr>
    </w:p>
    <w:p w14:paraId="7D599044" w14:textId="72EB1A20" w:rsidR="000A49CB" w:rsidRDefault="000A49CB" w:rsidP="00074588">
      <w:pPr>
        <w:pStyle w:val="NormalWeb"/>
        <w:spacing w:before="0" w:beforeAutospacing="0" w:after="0" w:afterAutospacing="0"/>
        <w:contextualSpacing/>
        <w:rPr>
          <w:sz w:val="22"/>
          <w:szCs w:val="22"/>
        </w:rPr>
      </w:pPr>
      <w:r w:rsidRPr="0056399B">
        <w:rPr>
          <w:i/>
          <w:iCs/>
          <w:sz w:val="22"/>
          <w:szCs w:val="22"/>
        </w:rPr>
        <w:t>Prototheca species</w:t>
      </w:r>
      <w:r w:rsidRPr="00AF064F">
        <w:rPr>
          <w:sz w:val="22"/>
          <w:szCs w:val="22"/>
        </w:rPr>
        <w:t xml:space="preserve"> are unique spherical unicellular organisms that are green algae that have lost their chloroplasts but resemble yeast when grown on agar plates. They are not </w:t>
      </w:r>
      <w:proofErr w:type="gramStart"/>
      <w:r w:rsidRPr="00AF064F">
        <w:rPr>
          <w:sz w:val="22"/>
          <w:szCs w:val="22"/>
        </w:rPr>
        <w:t>yeasts</w:t>
      </w:r>
      <w:proofErr w:type="gramEnd"/>
      <w:r w:rsidRPr="00AF064F">
        <w:rPr>
          <w:sz w:val="22"/>
          <w:szCs w:val="22"/>
        </w:rPr>
        <w:t xml:space="preserve"> or even fungi. The few </w:t>
      </w:r>
      <w:r w:rsidRPr="00AF064F">
        <w:rPr>
          <w:i/>
          <w:iCs/>
          <w:sz w:val="22"/>
          <w:szCs w:val="22"/>
        </w:rPr>
        <w:t>Prototheca species</w:t>
      </w:r>
      <w:r w:rsidRPr="00AF064F">
        <w:rPr>
          <w:sz w:val="22"/>
          <w:szCs w:val="22"/>
        </w:rPr>
        <w:t xml:space="preserve"> capable of invading animals and humans and causing disease (</w:t>
      </w:r>
      <w:proofErr w:type="spellStart"/>
      <w:r w:rsidRPr="00AF064F">
        <w:rPr>
          <w:sz w:val="22"/>
          <w:szCs w:val="22"/>
        </w:rPr>
        <w:t>protothecosis</w:t>
      </w:r>
      <w:proofErr w:type="spellEnd"/>
      <w:r w:rsidRPr="00AF064F">
        <w:rPr>
          <w:sz w:val="22"/>
          <w:szCs w:val="22"/>
        </w:rPr>
        <w:t xml:space="preserve">) are </w:t>
      </w:r>
      <w:r w:rsidRPr="00AF064F">
        <w:rPr>
          <w:i/>
          <w:iCs/>
          <w:sz w:val="22"/>
          <w:szCs w:val="22"/>
        </w:rPr>
        <w:t xml:space="preserve">Prototheca </w:t>
      </w:r>
      <w:proofErr w:type="spellStart"/>
      <w:r w:rsidRPr="00AF064F">
        <w:rPr>
          <w:i/>
          <w:iCs/>
          <w:sz w:val="22"/>
          <w:szCs w:val="22"/>
        </w:rPr>
        <w:t>zopfii</w:t>
      </w:r>
      <w:proofErr w:type="spellEnd"/>
      <w:r w:rsidRPr="00AF064F">
        <w:rPr>
          <w:sz w:val="22"/>
          <w:szCs w:val="22"/>
        </w:rPr>
        <w:t xml:space="preserve"> and </w:t>
      </w:r>
      <w:r w:rsidRPr="00AF064F">
        <w:rPr>
          <w:i/>
          <w:iCs/>
          <w:sz w:val="22"/>
          <w:szCs w:val="22"/>
        </w:rPr>
        <w:t xml:space="preserve">Prototheca </w:t>
      </w:r>
      <w:proofErr w:type="spellStart"/>
      <w:r w:rsidRPr="00AF064F">
        <w:rPr>
          <w:i/>
          <w:iCs/>
          <w:sz w:val="22"/>
          <w:szCs w:val="22"/>
        </w:rPr>
        <w:t>wicker</w:t>
      </w:r>
      <w:r w:rsidR="00DC6DFF">
        <w:rPr>
          <w:i/>
          <w:iCs/>
          <w:sz w:val="22"/>
          <w:szCs w:val="22"/>
        </w:rPr>
        <w:t>h</w:t>
      </w:r>
      <w:r w:rsidRPr="00AF064F">
        <w:rPr>
          <w:i/>
          <w:iCs/>
          <w:sz w:val="22"/>
          <w:szCs w:val="22"/>
        </w:rPr>
        <w:t>amii</w:t>
      </w:r>
      <w:proofErr w:type="spellEnd"/>
      <w:r w:rsidRPr="00AF064F">
        <w:rPr>
          <w:sz w:val="22"/>
          <w:szCs w:val="22"/>
        </w:rPr>
        <w:t xml:space="preserve">. Most human infections are caused by </w:t>
      </w:r>
      <w:r w:rsidRPr="00AF064F">
        <w:rPr>
          <w:i/>
          <w:iCs/>
          <w:sz w:val="22"/>
          <w:szCs w:val="22"/>
        </w:rPr>
        <w:t xml:space="preserve">Prototheca </w:t>
      </w:r>
      <w:proofErr w:type="spellStart"/>
      <w:r w:rsidRPr="00AF064F">
        <w:rPr>
          <w:i/>
          <w:iCs/>
          <w:sz w:val="22"/>
          <w:szCs w:val="22"/>
        </w:rPr>
        <w:t>wicker</w:t>
      </w:r>
      <w:r w:rsidR="00DC6DFF">
        <w:rPr>
          <w:i/>
          <w:iCs/>
          <w:sz w:val="22"/>
          <w:szCs w:val="22"/>
        </w:rPr>
        <w:t>h</w:t>
      </w:r>
      <w:r w:rsidRPr="00AF064F">
        <w:rPr>
          <w:i/>
          <w:iCs/>
          <w:sz w:val="22"/>
          <w:szCs w:val="22"/>
        </w:rPr>
        <w:t>amii</w:t>
      </w:r>
      <w:proofErr w:type="spellEnd"/>
      <w:r w:rsidRPr="00AF064F">
        <w:rPr>
          <w:sz w:val="22"/>
          <w:szCs w:val="22"/>
        </w:rPr>
        <w:t xml:space="preserve">. </w:t>
      </w:r>
      <w:r w:rsidR="005D38EB">
        <w:rPr>
          <w:sz w:val="22"/>
          <w:szCs w:val="22"/>
        </w:rPr>
        <w:t xml:space="preserve">(16) </w:t>
      </w:r>
      <w:r w:rsidRPr="00AF064F">
        <w:rPr>
          <w:sz w:val="22"/>
          <w:szCs w:val="22"/>
        </w:rPr>
        <w:t>They cause skin infections and bursitis</w:t>
      </w:r>
      <w:r w:rsidR="00BB6700">
        <w:rPr>
          <w:sz w:val="22"/>
          <w:szCs w:val="22"/>
        </w:rPr>
        <w:t>.</w:t>
      </w:r>
      <w:r w:rsidRPr="00AF064F">
        <w:rPr>
          <w:sz w:val="22"/>
          <w:szCs w:val="22"/>
        </w:rPr>
        <w:t xml:space="preserve"> </w:t>
      </w:r>
      <w:r w:rsidR="00BB6700">
        <w:rPr>
          <w:sz w:val="22"/>
          <w:szCs w:val="22"/>
        </w:rPr>
        <w:t>I</w:t>
      </w:r>
      <w:r w:rsidRPr="00AF064F">
        <w:rPr>
          <w:sz w:val="22"/>
          <w:szCs w:val="22"/>
        </w:rPr>
        <w:t xml:space="preserve">n immunocompromised patients, they can disseminate to cause more severe disease. They grow </w:t>
      </w:r>
      <w:r w:rsidR="00BB6700">
        <w:rPr>
          <w:sz w:val="22"/>
          <w:szCs w:val="22"/>
        </w:rPr>
        <w:t xml:space="preserve">yeast-like colonies </w:t>
      </w:r>
      <w:r w:rsidRPr="00AF064F">
        <w:rPr>
          <w:sz w:val="22"/>
          <w:szCs w:val="22"/>
        </w:rPr>
        <w:t>on Sabdex and mold</w:t>
      </w:r>
      <w:r w:rsidR="00BB6700">
        <w:rPr>
          <w:sz w:val="22"/>
          <w:szCs w:val="22"/>
        </w:rPr>
        <w:t xml:space="preserve"> </w:t>
      </w:r>
      <w:r w:rsidRPr="00AF064F">
        <w:rPr>
          <w:sz w:val="22"/>
          <w:szCs w:val="22"/>
        </w:rPr>
        <w:t xml:space="preserve">inhibitory agar. The characteristic "spoke-and-wheel" sporangia can be seen on direct wet slide prep with lactophenol cotton blue stain and wet mount with calcofluor white </w:t>
      </w:r>
      <w:r w:rsidR="00BB6700">
        <w:rPr>
          <w:sz w:val="22"/>
          <w:szCs w:val="22"/>
        </w:rPr>
        <w:t xml:space="preserve">or FA </w:t>
      </w:r>
      <w:r w:rsidRPr="00AF064F">
        <w:rPr>
          <w:sz w:val="22"/>
          <w:szCs w:val="22"/>
        </w:rPr>
        <w:t xml:space="preserve">stain. </w:t>
      </w:r>
      <w:r w:rsidRPr="00AF064F">
        <w:rPr>
          <w:rStyle w:val="markunderline10027151104hu0"/>
          <w:sz w:val="22"/>
          <w:szCs w:val="22"/>
        </w:rPr>
        <w:t>MALDI-TOF mass spectrometry</w:t>
      </w:r>
      <w:r w:rsidRPr="00AF064F">
        <w:rPr>
          <w:sz w:val="22"/>
          <w:szCs w:val="22"/>
        </w:rPr>
        <w:t xml:space="preserve"> or molecular techniques </w:t>
      </w:r>
      <w:r w:rsidR="00BB6700">
        <w:rPr>
          <w:sz w:val="22"/>
          <w:szCs w:val="22"/>
        </w:rPr>
        <w:t>such as</w:t>
      </w:r>
      <w:r w:rsidRPr="00AF064F">
        <w:rPr>
          <w:sz w:val="22"/>
          <w:szCs w:val="22"/>
        </w:rPr>
        <w:t xml:space="preserve"> DNA sequencing of the ribosomal internal transcribed spacer, D2 targets of the large-subunit ribosomal DNA, or 16S ribosomal RNA gene are the preferred method</w:t>
      </w:r>
      <w:r w:rsidR="00BB6700">
        <w:rPr>
          <w:sz w:val="22"/>
          <w:szCs w:val="22"/>
        </w:rPr>
        <w:t>s</w:t>
      </w:r>
      <w:r w:rsidRPr="00AF064F">
        <w:rPr>
          <w:sz w:val="22"/>
          <w:szCs w:val="22"/>
        </w:rPr>
        <w:t xml:space="preserve"> of identification. </w:t>
      </w:r>
      <w:r w:rsidR="005D38EB">
        <w:rPr>
          <w:sz w:val="22"/>
          <w:szCs w:val="22"/>
        </w:rPr>
        <w:t xml:space="preserve">(16) </w:t>
      </w:r>
      <w:r w:rsidRPr="00AF064F">
        <w:rPr>
          <w:sz w:val="22"/>
          <w:szCs w:val="22"/>
        </w:rPr>
        <w:t xml:space="preserve">Identification by sequencing of mitochondrial DNA </w:t>
      </w:r>
      <w:proofErr w:type="spellStart"/>
      <w:r w:rsidRPr="00AF064F">
        <w:rPr>
          <w:sz w:val="22"/>
          <w:szCs w:val="22"/>
        </w:rPr>
        <w:t>ctyb</w:t>
      </w:r>
      <w:proofErr w:type="spellEnd"/>
      <w:r w:rsidRPr="00AF064F">
        <w:rPr>
          <w:sz w:val="22"/>
          <w:szCs w:val="22"/>
        </w:rPr>
        <w:t xml:space="preserve"> gene has been proposed </w:t>
      </w:r>
      <w:r w:rsidR="00BB6700">
        <w:rPr>
          <w:sz w:val="22"/>
          <w:szCs w:val="22"/>
        </w:rPr>
        <w:t>to be</w:t>
      </w:r>
      <w:r w:rsidRPr="00AF064F">
        <w:rPr>
          <w:sz w:val="22"/>
          <w:szCs w:val="22"/>
        </w:rPr>
        <w:t xml:space="preserve"> the "new gold standard" in diagno</w:t>
      </w:r>
      <w:r w:rsidR="00BB6700">
        <w:rPr>
          <w:sz w:val="22"/>
          <w:szCs w:val="22"/>
        </w:rPr>
        <w:t>sis</w:t>
      </w:r>
      <w:r w:rsidRPr="00AF064F">
        <w:rPr>
          <w:sz w:val="22"/>
          <w:szCs w:val="22"/>
        </w:rPr>
        <w:t xml:space="preserve"> of </w:t>
      </w:r>
      <w:proofErr w:type="spellStart"/>
      <w:r w:rsidRPr="00AF064F">
        <w:rPr>
          <w:sz w:val="22"/>
          <w:szCs w:val="22"/>
        </w:rPr>
        <w:t>protothecal</w:t>
      </w:r>
      <w:proofErr w:type="spellEnd"/>
      <w:r w:rsidRPr="00AF064F">
        <w:rPr>
          <w:sz w:val="22"/>
          <w:szCs w:val="22"/>
        </w:rPr>
        <w:t xml:space="preserve"> infections. </w:t>
      </w:r>
      <w:r w:rsidR="005D38EB">
        <w:rPr>
          <w:sz w:val="22"/>
          <w:szCs w:val="22"/>
        </w:rPr>
        <w:t xml:space="preserve">(16) </w:t>
      </w:r>
      <w:r w:rsidRPr="00DC6DFF">
        <w:rPr>
          <w:i/>
          <w:iCs/>
          <w:sz w:val="22"/>
          <w:szCs w:val="22"/>
        </w:rPr>
        <w:t>Prototheca spp</w:t>
      </w:r>
      <w:r w:rsidRPr="00AF064F">
        <w:rPr>
          <w:sz w:val="22"/>
          <w:szCs w:val="22"/>
        </w:rPr>
        <w:t xml:space="preserve">. stain well with Gridley fungus stain, Grocott's modification of Gomori methenamine silver. Histopathology is also used to </w:t>
      </w:r>
      <w:r w:rsidR="00BB6700">
        <w:rPr>
          <w:sz w:val="22"/>
          <w:szCs w:val="22"/>
        </w:rPr>
        <w:t xml:space="preserve">help </w:t>
      </w:r>
      <w:r w:rsidRPr="00AF064F">
        <w:rPr>
          <w:sz w:val="22"/>
          <w:szCs w:val="22"/>
        </w:rPr>
        <w:t xml:space="preserve">diagnose </w:t>
      </w:r>
      <w:proofErr w:type="spellStart"/>
      <w:r w:rsidRPr="00AF064F">
        <w:rPr>
          <w:sz w:val="22"/>
          <w:szCs w:val="22"/>
        </w:rPr>
        <w:t>protothecosis</w:t>
      </w:r>
      <w:proofErr w:type="spellEnd"/>
      <w:r w:rsidRPr="00AF064F">
        <w:rPr>
          <w:sz w:val="22"/>
          <w:szCs w:val="22"/>
        </w:rPr>
        <w:t xml:space="preserve">. </w:t>
      </w:r>
      <w:r w:rsidR="00BB6700">
        <w:rPr>
          <w:sz w:val="22"/>
          <w:szCs w:val="22"/>
        </w:rPr>
        <w:t>N</w:t>
      </w:r>
      <w:r w:rsidRPr="00AF064F">
        <w:rPr>
          <w:sz w:val="22"/>
          <w:szCs w:val="22"/>
        </w:rPr>
        <w:t xml:space="preserve">ecrotizing granulomatous inflammation with organisms morphologically consistent with </w:t>
      </w:r>
      <w:r w:rsidRPr="00AF064F">
        <w:rPr>
          <w:i/>
          <w:iCs/>
          <w:sz w:val="22"/>
          <w:szCs w:val="22"/>
        </w:rPr>
        <w:t>Prototheca</w:t>
      </w:r>
      <w:r w:rsidR="00BB6700">
        <w:rPr>
          <w:i/>
          <w:iCs/>
          <w:sz w:val="22"/>
          <w:szCs w:val="22"/>
        </w:rPr>
        <w:t xml:space="preserve"> </w:t>
      </w:r>
      <w:r w:rsidR="00BB6700">
        <w:rPr>
          <w:sz w:val="22"/>
          <w:szCs w:val="22"/>
        </w:rPr>
        <w:t>are seen on histological specimens</w:t>
      </w:r>
      <w:r w:rsidRPr="00AF064F">
        <w:rPr>
          <w:sz w:val="22"/>
          <w:szCs w:val="22"/>
        </w:rPr>
        <w:t>. Periodic acid-Schiff stains them well, but hematoxylin and eosin–stained smears may not.</w:t>
      </w:r>
      <w:r w:rsidR="00BB6700">
        <w:rPr>
          <w:sz w:val="22"/>
          <w:szCs w:val="22"/>
        </w:rPr>
        <w:t xml:space="preserve"> </w:t>
      </w:r>
      <w:r w:rsidRPr="00AF064F">
        <w:rPr>
          <w:sz w:val="22"/>
          <w:szCs w:val="22"/>
        </w:rPr>
        <w:t>(1</w:t>
      </w:r>
      <w:r w:rsidR="005D38EB">
        <w:rPr>
          <w:sz w:val="22"/>
          <w:szCs w:val="22"/>
        </w:rPr>
        <w:t>6</w:t>
      </w:r>
      <w:r w:rsidRPr="00AF064F">
        <w:rPr>
          <w:sz w:val="22"/>
          <w:szCs w:val="22"/>
        </w:rPr>
        <w:t>)</w:t>
      </w:r>
    </w:p>
    <w:p w14:paraId="52EA55F6" w14:textId="77777777" w:rsidR="00BB6700" w:rsidRPr="00BB6700" w:rsidRDefault="00BB6700" w:rsidP="00074588">
      <w:pPr>
        <w:pStyle w:val="NormalWeb"/>
        <w:spacing w:before="0" w:beforeAutospacing="0" w:after="0" w:afterAutospacing="0"/>
        <w:contextualSpacing/>
        <w:rPr>
          <w:sz w:val="4"/>
          <w:szCs w:val="4"/>
        </w:rPr>
      </w:pPr>
    </w:p>
    <w:p w14:paraId="6B5C4962" w14:textId="39B57F17" w:rsidR="00074588" w:rsidRDefault="00A6563F" w:rsidP="00074588">
      <w:pPr>
        <w:pStyle w:val="NormalWeb"/>
        <w:spacing w:before="0" w:beforeAutospacing="0" w:after="0" w:afterAutospacing="0"/>
        <w:contextualSpacing/>
        <w:rPr>
          <w:sz w:val="22"/>
          <w:szCs w:val="22"/>
        </w:rPr>
      </w:pPr>
      <w:r w:rsidRPr="00D95AF9">
        <w:rPr>
          <w:rFonts w:ascii="Arial" w:hAnsi="Arial" w:cs="Arial"/>
          <w:b/>
          <w:bCs/>
          <w:i/>
          <w:iCs/>
          <w:noProof/>
          <w:sz w:val="22"/>
          <w:szCs w:val="22"/>
        </w:rPr>
        <mc:AlternateContent>
          <mc:Choice Requires="wps">
            <w:drawing>
              <wp:anchor distT="0" distB="0" distL="114300" distR="114300" simplePos="0" relativeHeight="251670528" behindDoc="0" locked="0" layoutInCell="1" allowOverlap="1" wp14:anchorId="0F709FB6" wp14:editId="7E8A573F">
                <wp:simplePos x="0" y="0"/>
                <wp:positionH relativeFrom="margin">
                  <wp:posOffset>1814513</wp:posOffset>
                </wp:positionH>
                <wp:positionV relativeFrom="paragraph">
                  <wp:posOffset>1386523</wp:posOffset>
                </wp:positionV>
                <wp:extent cx="2828925" cy="1185862"/>
                <wp:effectExtent l="0" t="0" r="28575" b="14605"/>
                <wp:wrapNone/>
                <wp:docPr id="677302092" name="Text Box 26"/>
                <wp:cNvGraphicFramePr/>
                <a:graphic xmlns:a="http://schemas.openxmlformats.org/drawingml/2006/main">
                  <a:graphicData uri="http://schemas.microsoft.com/office/word/2010/wordprocessingShape">
                    <wps:wsp>
                      <wps:cNvSpPr txBox="1"/>
                      <wps:spPr>
                        <a:xfrm>
                          <a:off x="0" y="0"/>
                          <a:ext cx="2828925" cy="1185862"/>
                        </a:xfrm>
                        <a:prstGeom prst="rect">
                          <a:avLst/>
                        </a:prstGeom>
                        <a:solidFill>
                          <a:schemeClr val="lt1"/>
                        </a:solidFill>
                        <a:ln w="6350">
                          <a:solidFill>
                            <a:prstClr val="black"/>
                          </a:solidFill>
                        </a:ln>
                      </wps:spPr>
                      <wps:txbx>
                        <w:txbxContent>
                          <w:p w14:paraId="7BD22921" w14:textId="30A07FB5" w:rsidR="00B13A9F" w:rsidRPr="008961A1" w:rsidRDefault="00B13A9F" w:rsidP="00327868">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Figure 2-16. Caption:</w:t>
                            </w:r>
                            <w:r w:rsidRPr="008961A1">
                              <w:rPr>
                                <w:rFonts w:ascii="Times New Roman" w:hAnsi="Times New Roman" w:cs="Times New Roman"/>
                                <w:color w:val="212529"/>
                                <w:sz w:val="18"/>
                                <w:szCs w:val="18"/>
                                <w:shd w:val="clear" w:color="auto" w:fill="FFFFFF"/>
                              </w:rPr>
                              <w:t xml:space="preserve"> At 1850X</w:t>
                            </w:r>
                            <w:r w:rsidR="00DC6DFF">
                              <w:rPr>
                                <w:rFonts w:ascii="Times New Roman" w:hAnsi="Times New Roman" w:cs="Times New Roman"/>
                                <w:color w:val="212529"/>
                                <w:sz w:val="18"/>
                                <w:szCs w:val="18"/>
                                <w:shd w:val="clear" w:color="auto" w:fill="FFFFFF"/>
                              </w:rPr>
                              <w:t xml:space="preserve"> magnification</w:t>
                            </w:r>
                            <w:r w:rsidRPr="008961A1">
                              <w:rPr>
                                <w:rFonts w:ascii="Times New Roman" w:hAnsi="Times New Roman" w:cs="Times New Roman"/>
                                <w:color w:val="212529"/>
                                <w:sz w:val="18"/>
                                <w:szCs w:val="18"/>
                                <w:shd w:val="clear" w:color="auto" w:fill="FFFFFF"/>
                              </w:rPr>
                              <w:t xml:space="preserve">, this photo of a periodic acid-Schiff (PAS)-stained tissue sample, reveals the histopathology in a </w:t>
                            </w:r>
                            <w:proofErr w:type="spellStart"/>
                            <w:r w:rsidRPr="008961A1">
                              <w:rPr>
                                <w:rFonts w:ascii="Times New Roman" w:hAnsi="Times New Roman" w:cs="Times New Roman"/>
                                <w:color w:val="212529"/>
                                <w:sz w:val="18"/>
                                <w:szCs w:val="18"/>
                                <w:shd w:val="clear" w:color="auto" w:fill="FFFFFF"/>
                              </w:rPr>
                              <w:t>protothecosis</w:t>
                            </w:r>
                            <w:proofErr w:type="spellEnd"/>
                            <w:r w:rsidRPr="008961A1">
                              <w:rPr>
                                <w:rFonts w:ascii="Times New Roman" w:hAnsi="Times New Roman" w:cs="Times New Roman"/>
                                <w:color w:val="212529"/>
                                <w:sz w:val="18"/>
                                <w:szCs w:val="18"/>
                                <w:shd w:val="clear" w:color="auto" w:fill="FFFFFF"/>
                              </w:rPr>
                              <w:t xml:space="preserve"> case, caused by a green algae of the genus </w:t>
                            </w:r>
                            <w:r w:rsidRPr="008961A1">
                              <w:rPr>
                                <w:rFonts w:ascii="Times New Roman" w:hAnsi="Times New Roman" w:cs="Times New Roman"/>
                                <w:i/>
                                <w:iCs/>
                                <w:color w:val="212529"/>
                                <w:sz w:val="18"/>
                                <w:szCs w:val="18"/>
                                <w:shd w:val="clear" w:color="auto" w:fill="FFFFFF"/>
                              </w:rPr>
                              <w:t>Prototheca</w:t>
                            </w:r>
                            <w:r w:rsidRPr="008961A1">
                              <w:rPr>
                                <w:rFonts w:ascii="Times New Roman" w:hAnsi="Times New Roman" w:cs="Times New Roman"/>
                                <w:color w:val="212529"/>
                                <w:sz w:val="18"/>
                                <w:szCs w:val="18"/>
                                <w:shd w:val="clear" w:color="auto" w:fill="FFFFFF"/>
                              </w:rPr>
                              <w:t>.</w:t>
                            </w:r>
                            <w:r w:rsidR="00FF3CD6">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color w:val="212529"/>
                                <w:sz w:val="18"/>
                                <w:szCs w:val="18"/>
                                <w:shd w:val="clear" w:color="auto" w:fill="FFFFFF"/>
                              </w:rPr>
                              <w:t xml:space="preserve">Though taxonomically an alga, </w:t>
                            </w:r>
                            <w:r w:rsidRPr="008961A1">
                              <w:rPr>
                                <w:rFonts w:ascii="Times New Roman" w:hAnsi="Times New Roman" w:cs="Times New Roman"/>
                                <w:i/>
                                <w:iCs/>
                                <w:color w:val="212529"/>
                                <w:sz w:val="18"/>
                                <w:szCs w:val="18"/>
                                <w:shd w:val="clear" w:color="auto" w:fill="FFFFFF"/>
                              </w:rPr>
                              <w:t>Prototheca</w:t>
                            </w:r>
                            <w:r w:rsidRPr="008961A1">
                              <w:rPr>
                                <w:rFonts w:ascii="Times New Roman" w:hAnsi="Times New Roman" w:cs="Times New Roman"/>
                                <w:color w:val="212529"/>
                                <w:sz w:val="18"/>
                                <w:szCs w:val="18"/>
                                <w:shd w:val="clear" w:color="auto" w:fill="FFFFFF"/>
                              </w:rPr>
                              <w:t xml:space="preserve"> lack chlorophyll, an</w:t>
                            </w:r>
                            <w:r w:rsidR="00BB6700">
                              <w:rPr>
                                <w:rFonts w:ascii="Times New Roman" w:hAnsi="Times New Roman" w:cs="Times New Roman"/>
                                <w:color w:val="212529"/>
                                <w:sz w:val="18"/>
                                <w:szCs w:val="18"/>
                                <w:shd w:val="clear" w:color="auto" w:fill="FFFFFF"/>
                              </w:rPr>
                              <w:t>d</w:t>
                            </w:r>
                            <w:r w:rsidRPr="008961A1">
                              <w:rPr>
                                <w:rFonts w:ascii="Times New Roman" w:hAnsi="Times New Roman" w:cs="Times New Roman"/>
                                <w:color w:val="212529"/>
                                <w:sz w:val="18"/>
                                <w:szCs w:val="18"/>
                                <w:shd w:val="clear" w:color="auto" w:fill="FFFFFF"/>
                              </w:rPr>
                              <w:t xml:space="preserve"> are saprophytes, consuming organic matter.</w:t>
                            </w:r>
                            <w:r w:rsidR="00BB6700">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i/>
                                <w:iCs/>
                                <w:color w:val="212529"/>
                                <w:sz w:val="18"/>
                                <w:szCs w:val="18"/>
                                <w:shd w:val="clear" w:color="auto" w:fill="FFFFFF"/>
                              </w:rPr>
                              <w:t>Prototheca spp</w:t>
                            </w:r>
                            <w:r w:rsidRPr="008961A1">
                              <w:rPr>
                                <w:rFonts w:ascii="Times New Roman" w:hAnsi="Times New Roman" w:cs="Times New Roman"/>
                                <w:color w:val="212529"/>
                                <w:sz w:val="18"/>
                                <w:szCs w:val="18"/>
                                <w:shd w:val="clear" w:color="auto" w:fill="FFFFFF"/>
                              </w:rPr>
                              <w:t xml:space="preserve">. resemble </w:t>
                            </w:r>
                            <w:proofErr w:type="gramStart"/>
                            <w:r w:rsidR="00DC6DFF">
                              <w:rPr>
                                <w:rFonts w:ascii="Times New Roman" w:hAnsi="Times New Roman" w:cs="Times New Roman"/>
                                <w:color w:val="212529"/>
                                <w:sz w:val="18"/>
                                <w:szCs w:val="18"/>
                                <w:shd w:val="clear" w:color="auto" w:fill="FFFFFF"/>
                              </w:rPr>
                              <w:t>yeast ,</w:t>
                            </w:r>
                            <w:proofErr w:type="gramEnd"/>
                            <w:r w:rsidR="00DC6DFF">
                              <w:rPr>
                                <w:rFonts w:ascii="Times New Roman" w:hAnsi="Times New Roman" w:cs="Times New Roman"/>
                                <w:color w:val="212529"/>
                                <w:sz w:val="18"/>
                                <w:szCs w:val="18"/>
                                <w:shd w:val="clear" w:color="auto" w:fill="FFFFFF"/>
                              </w:rPr>
                              <w:t xml:space="preserve"> but are</w:t>
                            </w:r>
                            <w:r w:rsidRPr="008961A1">
                              <w:rPr>
                                <w:rFonts w:ascii="Times New Roman" w:hAnsi="Times New Roman" w:cs="Times New Roman"/>
                                <w:color w:val="212529"/>
                                <w:sz w:val="18"/>
                                <w:szCs w:val="18"/>
                                <w:shd w:val="clear" w:color="auto" w:fill="FFFFFF"/>
                              </w:rPr>
                              <w:t xml:space="preserve"> algae. CDC/Dr. Kaplan, 1971. PHIL,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09FB6" id="Text Box 26" o:spid="_x0000_s1040" type="#_x0000_t202" style="position:absolute;margin-left:142.9pt;margin-top:109.2pt;width:222.75pt;height:93.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" fillcolor="white [3201]" strokeweight=".5pt">
                <v:textbox>
                  <w:txbxContent>
                    <w:p w14:paraId="7BD22921" w14:textId="30A07FB5" w:rsidR="00B13A9F" w:rsidRPr="008961A1" w:rsidRDefault="00B13A9F" w:rsidP="00327868">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Figure 2-16. Caption:</w:t>
                      </w:r>
                      <w:r w:rsidRPr="008961A1">
                        <w:rPr>
                          <w:rFonts w:ascii="Times New Roman" w:hAnsi="Times New Roman" w:cs="Times New Roman"/>
                          <w:color w:val="212529"/>
                          <w:sz w:val="18"/>
                          <w:szCs w:val="18"/>
                          <w:shd w:val="clear" w:color="auto" w:fill="FFFFFF"/>
                        </w:rPr>
                        <w:t xml:space="preserve"> At 1850X</w:t>
                      </w:r>
                      <w:r w:rsidR="00DC6DFF">
                        <w:rPr>
                          <w:rFonts w:ascii="Times New Roman" w:hAnsi="Times New Roman" w:cs="Times New Roman"/>
                          <w:color w:val="212529"/>
                          <w:sz w:val="18"/>
                          <w:szCs w:val="18"/>
                          <w:shd w:val="clear" w:color="auto" w:fill="FFFFFF"/>
                        </w:rPr>
                        <w:t xml:space="preserve"> magnification</w:t>
                      </w:r>
                      <w:r w:rsidRPr="008961A1">
                        <w:rPr>
                          <w:rFonts w:ascii="Times New Roman" w:hAnsi="Times New Roman" w:cs="Times New Roman"/>
                          <w:color w:val="212529"/>
                          <w:sz w:val="18"/>
                          <w:szCs w:val="18"/>
                          <w:shd w:val="clear" w:color="auto" w:fill="FFFFFF"/>
                        </w:rPr>
                        <w:t xml:space="preserve">, this photo of a periodic acid-Schiff (PAS)-stained tissue sample, reveals the histopathology in a </w:t>
                      </w:r>
                      <w:proofErr w:type="spellStart"/>
                      <w:r w:rsidRPr="008961A1">
                        <w:rPr>
                          <w:rFonts w:ascii="Times New Roman" w:hAnsi="Times New Roman" w:cs="Times New Roman"/>
                          <w:color w:val="212529"/>
                          <w:sz w:val="18"/>
                          <w:szCs w:val="18"/>
                          <w:shd w:val="clear" w:color="auto" w:fill="FFFFFF"/>
                        </w:rPr>
                        <w:t>protothecosis</w:t>
                      </w:r>
                      <w:proofErr w:type="spellEnd"/>
                      <w:r w:rsidRPr="008961A1">
                        <w:rPr>
                          <w:rFonts w:ascii="Times New Roman" w:hAnsi="Times New Roman" w:cs="Times New Roman"/>
                          <w:color w:val="212529"/>
                          <w:sz w:val="18"/>
                          <w:szCs w:val="18"/>
                          <w:shd w:val="clear" w:color="auto" w:fill="FFFFFF"/>
                        </w:rPr>
                        <w:t xml:space="preserve"> case, caused by a green algae of the genus </w:t>
                      </w:r>
                      <w:r w:rsidRPr="008961A1">
                        <w:rPr>
                          <w:rFonts w:ascii="Times New Roman" w:hAnsi="Times New Roman" w:cs="Times New Roman"/>
                          <w:i/>
                          <w:iCs/>
                          <w:color w:val="212529"/>
                          <w:sz w:val="18"/>
                          <w:szCs w:val="18"/>
                          <w:shd w:val="clear" w:color="auto" w:fill="FFFFFF"/>
                        </w:rPr>
                        <w:t>Prototheca</w:t>
                      </w:r>
                      <w:r w:rsidRPr="008961A1">
                        <w:rPr>
                          <w:rFonts w:ascii="Times New Roman" w:hAnsi="Times New Roman" w:cs="Times New Roman"/>
                          <w:color w:val="212529"/>
                          <w:sz w:val="18"/>
                          <w:szCs w:val="18"/>
                          <w:shd w:val="clear" w:color="auto" w:fill="FFFFFF"/>
                        </w:rPr>
                        <w:t>.</w:t>
                      </w:r>
                      <w:r w:rsidR="00FF3CD6">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color w:val="212529"/>
                          <w:sz w:val="18"/>
                          <w:szCs w:val="18"/>
                          <w:shd w:val="clear" w:color="auto" w:fill="FFFFFF"/>
                        </w:rPr>
                        <w:t xml:space="preserve">Though taxonomically an alga, </w:t>
                      </w:r>
                      <w:r w:rsidRPr="008961A1">
                        <w:rPr>
                          <w:rFonts w:ascii="Times New Roman" w:hAnsi="Times New Roman" w:cs="Times New Roman"/>
                          <w:i/>
                          <w:iCs/>
                          <w:color w:val="212529"/>
                          <w:sz w:val="18"/>
                          <w:szCs w:val="18"/>
                          <w:shd w:val="clear" w:color="auto" w:fill="FFFFFF"/>
                        </w:rPr>
                        <w:t>Prototheca</w:t>
                      </w:r>
                      <w:r w:rsidRPr="008961A1">
                        <w:rPr>
                          <w:rFonts w:ascii="Times New Roman" w:hAnsi="Times New Roman" w:cs="Times New Roman"/>
                          <w:color w:val="212529"/>
                          <w:sz w:val="18"/>
                          <w:szCs w:val="18"/>
                          <w:shd w:val="clear" w:color="auto" w:fill="FFFFFF"/>
                        </w:rPr>
                        <w:t xml:space="preserve"> lack chlorophyll, an</w:t>
                      </w:r>
                      <w:r w:rsidR="00BB6700">
                        <w:rPr>
                          <w:rFonts w:ascii="Times New Roman" w:hAnsi="Times New Roman" w:cs="Times New Roman"/>
                          <w:color w:val="212529"/>
                          <w:sz w:val="18"/>
                          <w:szCs w:val="18"/>
                          <w:shd w:val="clear" w:color="auto" w:fill="FFFFFF"/>
                        </w:rPr>
                        <w:t>d</w:t>
                      </w:r>
                      <w:r w:rsidRPr="008961A1">
                        <w:rPr>
                          <w:rFonts w:ascii="Times New Roman" w:hAnsi="Times New Roman" w:cs="Times New Roman"/>
                          <w:color w:val="212529"/>
                          <w:sz w:val="18"/>
                          <w:szCs w:val="18"/>
                          <w:shd w:val="clear" w:color="auto" w:fill="FFFFFF"/>
                        </w:rPr>
                        <w:t xml:space="preserve"> are saprophytes, consuming organic matter.</w:t>
                      </w:r>
                      <w:r w:rsidR="00BB6700">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i/>
                          <w:iCs/>
                          <w:color w:val="212529"/>
                          <w:sz w:val="18"/>
                          <w:szCs w:val="18"/>
                          <w:shd w:val="clear" w:color="auto" w:fill="FFFFFF"/>
                        </w:rPr>
                        <w:t>Prototheca spp</w:t>
                      </w:r>
                      <w:r w:rsidRPr="008961A1">
                        <w:rPr>
                          <w:rFonts w:ascii="Times New Roman" w:hAnsi="Times New Roman" w:cs="Times New Roman"/>
                          <w:color w:val="212529"/>
                          <w:sz w:val="18"/>
                          <w:szCs w:val="18"/>
                          <w:shd w:val="clear" w:color="auto" w:fill="FFFFFF"/>
                        </w:rPr>
                        <w:t xml:space="preserve">. resemble </w:t>
                      </w:r>
                      <w:proofErr w:type="gramStart"/>
                      <w:r w:rsidR="00DC6DFF">
                        <w:rPr>
                          <w:rFonts w:ascii="Times New Roman" w:hAnsi="Times New Roman" w:cs="Times New Roman"/>
                          <w:color w:val="212529"/>
                          <w:sz w:val="18"/>
                          <w:szCs w:val="18"/>
                          <w:shd w:val="clear" w:color="auto" w:fill="FFFFFF"/>
                        </w:rPr>
                        <w:t>yeast ,</w:t>
                      </w:r>
                      <w:proofErr w:type="gramEnd"/>
                      <w:r w:rsidR="00DC6DFF">
                        <w:rPr>
                          <w:rFonts w:ascii="Times New Roman" w:hAnsi="Times New Roman" w:cs="Times New Roman"/>
                          <w:color w:val="212529"/>
                          <w:sz w:val="18"/>
                          <w:szCs w:val="18"/>
                          <w:shd w:val="clear" w:color="auto" w:fill="FFFFFF"/>
                        </w:rPr>
                        <w:t xml:space="preserve"> but are</w:t>
                      </w:r>
                      <w:r w:rsidRPr="008961A1">
                        <w:rPr>
                          <w:rFonts w:ascii="Times New Roman" w:hAnsi="Times New Roman" w:cs="Times New Roman"/>
                          <w:color w:val="212529"/>
                          <w:sz w:val="18"/>
                          <w:szCs w:val="18"/>
                          <w:shd w:val="clear" w:color="auto" w:fill="FFFFFF"/>
                        </w:rPr>
                        <w:t xml:space="preserve"> algae. CDC/Dr. Kaplan, 1971. PHIL, public domain.</w:t>
                      </w:r>
                    </w:p>
                  </w:txbxContent>
                </v:textbox>
                <w10:wrap anchorx="margin"/>
              </v:shape>
            </w:pict>
          </mc:Fallback>
        </mc:AlternateContent>
      </w:r>
      <w:r w:rsidR="00BB6700" w:rsidRPr="00D95AF9">
        <w:rPr>
          <w:rFonts w:ascii="Arial" w:hAnsi="Arial" w:cs="Arial"/>
          <w:b/>
          <w:bCs/>
          <w:i/>
          <w:iCs/>
          <w:noProof/>
          <w:sz w:val="22"/>
          <w:szCs w:val="22"/>
        </w:rPr>
        <mc:AlternateContent>
          <mc:Choice Requires="wps">
            <w:drawing>
              <wp:anchor distT="0" distB="0" distL="114300" distR="114300" simplePos="0" relativeHeight="251659264" behindDoc="0" locked="0" layoutInCell="1" allowOverlap="1" wp14:anchorId="3EB11F8E" wp14:editId="11E9BAA1">
                <wp:simplePos x="0" y="0"/>
                <wp:positionH relativeFrom="margin">
                  <wp:posOffset>-138112</wp:posOffset>
                </wp:positionH>
                <wp:positionV relativeFrom="paragraph">
                  <wp:posOffset>1370648</wp:posOffset>
                </wp:positionV>
                <wp:extent cx="2028825" cy="1052513"/>
                <wp:effectExtent l="0" t="0" r="28575" b="14605"/>
                <wp:wrapNone/>
                <wp:docPr id="697478307" name="Text Box 24"/>
                <wp:cNvGraphicFramePr/>
                <a:graphic xmlns:a="http://schemas.openxmlformats.org/drawingml/2006/main">
                  <a:graphicData uri="http://schemas.microsoft.com/office/word/2010/wordprocessingShape">
                    <wps:wsp>
                      <wps:cNvSpPr txBox="1"/>
                      <wps:spPr>
                        <a:xfrm>
                          <a:off x="0" y="0"/>
                          <a:ext cx="2028825" cy="1052513"/>
                        </a:xfrm>
                        <a:prstGeom prst="rect">
                          <a:avLst/>
                        </a:prstGeom>
                        <a:solidFill>
                          <a:schemeClr val="lt1"/>
                        </a:solidFill>
                        <a:ln w="6350">
                          <a:solidFill>
                            <a:prstClr val="black"/>
                          </a:solidFill>
                        </a:ln>
                      </wps:spPr>
                      <wps:txbx>
                        <w:txbxContent>
                          <w:p w14:paraId="79981214" w14:textId="0F6CBEE0" w:rsidR="0062748D" w:rsidRPr="008961A1" w:rsidRDefault="0062748D" w:rsidP="0062748D">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2-15. Caption: </w:t>
                            </w:r>
                            <w:r w:rsidRPr="008961A1">
                              <w:rPr>
                                <w:rFonts w:ascii="Times New Roman" w:hAnsi="Times New Roman" w:cs="Times New Roman"/>
                                <w:color w:val="212529"/>
                                <w:sz w:val="18"/>
                                <w:szCs w:val="18"/>
                                <w:shd w:val="clear" w:color="auto" w:fill="FFFFFF"/>
                              </w:rPr>
                              <w:t xml:space="preserve">This image is a </w:t>
                            </w:r>
                            <w:proofErr w:type="spellStart"/>
                            <w:r w:rsidRPr="008961A1">
                              <w:rPr>
                                <w:rFonts w:ascii="Times New Roman" w:hAnsi="Times New Roman" w:cs="Times New Roman"/>
                                <w:color w:val="212529"/>
                                <w:sz w:val="18"/>
                                <w:szCs w:val="18"/>
                                <w:shd w:val="clear" w:color="auto" w:fill="FFFFFF"/>
                              </w:rPr>
                              <w:t>Sabouraud’s</w:t>
                            </w:r>
                            <w:proofErr w:type="spellEnd"/>
                            <w:r w:rsidRPr="008961A1">
                              <w:rPr>
                                <w:rFonts w:ascii="Times New Roman" w:hAnsi="Times New Roman" w:cs="Times New Roman"/>
                                <w:color w:val="212529"/>
                                <w:sz w:val="18"/>
                                <w:szCs w:val="18"/>
                                <w:shd w:val="clear" w:color="auto" w:fill="FFFFFF"/>
                              </w:rPr>
                              <w:t xml:space="preserve"> dextrose agar (SDA) slant </w:t>
                            </w:r>
                            <w:r w:rsidR="00BB6700">
                              <w:rPr>
                                <w:rFonts w:ascii="Times New Roman" w:hAnsi="Times New Roman" w:cs="Times New Roman"/>
                                <w:color w:val="212529"/>
                                <w:sz w:val="18"/>
                                <w:szCs w:val="18"/>
                                <w:shd w:val="clear" w:color="auto" w:fill="FFFFFF"/>
                              </w:rPr>
                              <w:t>with</w:t>
                            </w:r>
                            <w:r w:rsidRPr="008961A1">
                              <w:rPr>
                                <w:rFonts w:ascii="Times New Roman" w:hAnsi="Times New Roman" w:cs="Times New Roman"/>
                                <w:color w:val="212529"/>
                                <w:sz w:val="18"/>
                                <w:szCs w:val="18"/>
                                <w:shd w:val="clear" w:color="auto" w:fill="FFFFFF"/>
                              </w:rPr>
                              <w:t xml:space="preserve"> a </w:t>
                            </w:r>
                            <w:proofErr w:type="gramStart"/>
                            <w:r w:rsidRPr="008961A1">
                              <w:rPr>
                                <w:rFonts w:ascii="Times New Roman" w:hAnsi="Times New Roman" w:cs="Times New Roman"/>
                                <w:color w:val="212529"/>
                                <w:sz w:val="18"/>
                                <w:szCs w:val="18"/>
                                <w:shd w:val="clear" w:color="auto" w:fill="FFFFFF"/>
                              </w:rPr>
                              <w:t xml:space="preserve">colony </w:t>
                            </w:r>
                            <w:r w:rsidR="00BB6700">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color w:val="212529"/>
                                <w:sz w:val="18"/>
                                <w:szCs w:val="18"/>
                                <w:shd w:val="clear" w:color="auto" w:fill="FFFFFF"/>
                              </w:rPr>
                              <w:t>of</w:t>
                            </w:r>
                            <w:proofErr w:type="gramEnd"/>
                            <w:r w:rsidR="00BB6700">
                              <w:rPr>
                                <w:rFonts w:ascii="Times New Roman" w:hAnsi="Times New Roman" w:cs="Times New Roman"/>
                                <w:color w:val="212529"/>
                                <w:sz w:val="18"/>
                                <w:szCs w:val="18"/>
                                <w:shd w:val="clear" w:color="auto" w:fill="FFFFFF"/>
                              </w:rPr>
                              <w:t xml:space="preserve"> </w:t>
                            </w:r>
                            <w:proofErr w:type="spellStart"/>
                            <w:r w:rsidR="00BB6700">
                              <w:rPr>
                                <w:rFonts w:ascii="Times New Roman" w:hAnsi="Times New Roman" w:cs="Times New Roman"/>
                                <w:color w:val="212529"/>
                                <w:sz w:val="18"/>
                                <w:szCs w:val="18"/>
                                <w:shd w:val="clear" w:color="auto" w:fill="FFFFFF"/>
                              </w:rPr>
                              <w:t>achlorophilic</w:t>
                            </w:r>
                            <w:proofErr w:type="spellEnd"/>
                            <w:r w:rsidR="00BB6700">
                              <w:rPr>
                                <w:rFonts w:ascii="Times New Roman" w:hAnsi="Times New Roman" w:cs="Times New Roman"/>
                                <w:color w:val="212529"/>
                                <w:sz w:val="18"/>
                                <w:szCs w:val="18"/>
                                <w:shd w:val="clear" w:color="auto" w:fill="FFFFFF"/>
                              </w:rPr>
                              <w:t xml:space="preserve"> </w:t>
                            </w:r>
                            <w:r w:rsidR="00327868">
                              <w:rPr>
                                <w:rFonts w:ascii="Times New Roman" w:hAnsi="Times New Roman" w:cs="Times New Roman"/>
                                <w:i/>
                                <w:iCs/>
                                <w:color w:val="212529"/>
                                <w:sz w:val="18"/>
                                <w:szCs w:val="18"/>
                                <w:shd w:val="clear" w:color="auto" w:fill="FFFFFF"/>
                              </w:rPr>
                              <w:t>Pr</w:t>
                            </w:r>
                            <w:r w:rsidRPr="008961A1">
                              <w:rPr>
                                <w:rFonts w:ascii="Times New Roman" w:hAnsi="Times New Roman" w:cs="Times New Roman"/>
                                <w:i/>
                                <w:iCs/>
                                <w:color w:val="212529"/>
                                <w:sz w:val="18"/>
                                <w:szCs w:val="18"/>
                                <w:shd w:val="clear" w:color="auto" w:fill="FFFFFF"/>
                              </w:rPr>
                              <w:t xml:space="preserve">ototheca </w:t>
                            </w:r>
                            <w:proofErr w:type="spellStart"/>
                            <w:r w:rsidRPr="008961A1">
                              <w:rPr>
                                <w:rFonts w:ascii="Times New Roman" w:hAnsi="Times New Roman" w:cs="Times New Roman"/>
                                <w:i/>
                                <w:iCs/>
                                <w:color w:val="212529"/>
                                <w:sz w:val="18"/>
                                <w:szCs w:val="18"/>
                                <w:shd w:val="clear" w:color="auto" w:fill="FFFFFF"/>
                              </w:rPr>
                              <w:t>stagnora</w:t>
                            </w:r>
                            <w:proofErr w:type="spellEnd"/>
                            <w:r w:rsidRPr="008961A1">
                              <w:rPr>
                                <w:rFonts w:ascii="Times New Roman" w:hAnsi="Times New Roman" w:cs="Times New Roman"/>
                                <w:color w:val="212529"/>
                                <w:sz w:val="18"/>
                                <w:szCs w:val="18"/>
                                <w:shd w:val="clear" w:color="auto" w:fill="FFFFFF"/>
                              </w:rPr>
                              <w:t xml:space="preserve"> algal organisms. </w:t>
                            </w:r>
                            <w:proofErr w:type="gramStart"/>
                            <w:r w:rsidRPr="008961A1">
                              <w:rPr>
                                <w:rFonts w:ascii="Times New Roman" w:hAnsi="Times New Roman" w:cs="Times New Roman"/>
                                <w:color w:val="212529"/>
                                <w:sz w:val="18"/>
                                <w:szCs w:val="18"/>
                                <w:shd w:val="clear" w:color="auto" w:fill="FFFFFF"/>
                              </w:rPr>
                              <w:t>This alga</w:t>
                            </w:r>
                            <w:r w:rsidR="00DC6DFF">
                              <w:rPr>
                                <w:rFonts w:ascii="Times New Roman" w:hAnsi="Times New Roman" w:cs="Times New Roman"/>
                                <w:color w:val="212529"/>
                                <w:sz w:val="18"/>
                                <w:szCs w:val="18"/>
                                <w:shd w:val="clear" w:color="auto" w:fill="FFFFFF"/>
                              </w:rPr>
                              <w:t>e</w:t>
                            </w:r>
                            <w:proofErr w:type="gramEnd"/>
                            <w:r w:rsidRPr="008961A1">
                              <w:rPr>
                                <w:rFonts w:ascii="Times New Roman" w:hAnsi="Times New Roman" w:cs="Times New Roman"/>
                                <w:color w:val="212529"/>
                                <w:sz w:val="18"/>
                                <w:szCs w:val="18"/>
                                <w:shd w:val="clear" w:color="auto" w:fill="FFFFFF"/>
                              </w:rPr>
                              <w:t xml:space="preserve"> lacks plastids, and is therefore, achlorophyllous. CDC, 1971. PHIL library,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11F8E" id="Text Box 24" o:spid="_x0000_s1041" type="#_x0000_t202" style="position:absolute;margin-left:-10.85pt;margin-top:107.95pt;width:159.75pt;height:8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" fillcolor="white [3201]" strokeweight=".5pt">
                <v:textbox>
                  <w:txbxContent>
                    <w:p w14:paraId="79981214" w14:textId="0F6CBEE0" w:rsidR="0062748D" w:rsidRPr="008961A1" w:rsidRDefault="0062748D" w:rsidP="0062748D">
                      <w:pPr>
                        <w:spacing w:after="0"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2-15. Caption: </w:t>
                      </w:r>
                      <w:r w:rsidRPr="008961A1">
                        <w:rPr>
                          <w:rFonts w:ascii="Times New Roman" w:hAnsi="Times New Roman" w:cs="Times New Roman"/>
                          <w:color w:val="212529"/>
                          <w:sz w:val="18"/>
                          <w:szCs w:val="18"/>
                          <w:shd w:val="clear" w:color="auto" w:fill="FFFFFF"/>
                        </w:rPr>
                        <w:t xml:space="preserve">This image is a </w:t>
                      </w:r>
                      <w:proofErr w:type="spellStart"/>
                      <w:r w:rsidRPr="008961A1">
                        <w:rPr>
                          <w:rFonts w:ascii="Times New Roman" w:hAnsi="Times New Roman" w:cs="Times New Roman"/>
                          <w:color w:val="212529"/>
                          <w:sz w:val="18"/>
                          <w:szCs w:val="18"/>
                          <w:shd w:val="clear" w:color="auto" w:fill="FFFFFF"/>
                        </w:rPr>
                        <w:t>Sabouraud’s</w:t>
                      </w:r>
                      <w:proofErr w:type="spellEnd"/>
                      <w:r w:rsidRPr="008961A1">
                        <w:rPr>
                          <w:rFonts w:ascii="Times New Roman" w:hAnsi="Times New Roman" w:cs="Times New Roman"/>
                          <w:color w:val="212529"/>
                          <w:sz w:val="18"/>
                          <w:szCs w:val="18"/>
                          <w:shd w:val="clear" w:color="auto" w:fill="FFFFFF"/>
                        </w:rPr>
                        <w:t xml:space="preserve"> dextrose agar (SDA) slant </w:t>
                      </w:r>
                      <w:r w:rsidR="00BB6700">
                        <w:rPr>
                          <w:rFonts w:ascii="Times New Roman" w:hAnsi="Times New Roman" w:cs="Times New Roman"/>
                          <w:color w:val="212529"/>
                          <w:sz w:val="18"/>
                          <w:szCs w:val="18"/>
                          <w:shd w:val="clear" w:color="auto" w:fill="FFFFFF"/>
                        </w:rPr>
                        <w:t>with</w:t>
                      </w:r>
                      <w:r w:rsidRPr="008961A1">
                        <w:rPr>
                          <w:rFonts w:ascii="Times New Roman" w:hAnsi="Times New Roman" w:cs="Times New Roman"/>
                          <w:color w:val="212529"/>
                          <w:sz w:val="18"/>
                          <w:szCs w:val="18"/>
                          <w:shd w:val="clear" w:color="auto" w:fill="FFFFFF"/>
                        </w:rPr>
                        <w:t xml:space="preserve"> a </w:t>
                      </w:r>
                      <w:proofErr w:type="gramStart"/>
                      <w:r w:rsidRPr="008961A1">
                        <w:rPr>
                          <w:rFonts w:ascii="Times New Roman" w:hAnsi="Times New Roman" w:cs="Times New Roman"/>
                          <w:color w:val="212529"/>
                          <w:sz w:val="18"/>
                          <w:szCs w:val="18"/>
                          <w:shd w:val="clear" w:color="auto" w:fill="FFFFFF"/>
                        </w:rPr>
                        <w:t xml:space="preserve">colony </w:t>
                      </w:r>
                      <w:r w:rsidR="00BB6700">
                        <w:rPr>
                          <w:rFonts w:ascii="Times New Roman" w:hAnsi="Times New Roman" w:cs="Times New Roman"/>
                          <w:color w:val="212529"/>
                          <w:sz w:val="18"/>
                          <w:szCs w:val="18"/>
                          <w:shd w:val="clear" w:color="auto" w:fill="FFFFFF"/>
                        </w:rPr>
                        <w:t xml:space="preserve"> </w:t>
                      </w:r>
                      <w:r w:rsidRPr="008961A1">
                        <w:rPr>
                          <w:rFonts w:ascii="Times New Roman" w:hAnsi="Times New Roman" w:cs="Times New Roman"/>
                          <w:color w:val="212529"/>
                          <w:sz w:val="18"/>
                          <w:szCs w:val="18"/>
                          <w:shd w:val="clear" w:color="auto" w:fill="FFFFFF"/>
                        </w:rPr>
                        <w:t>of</w:t>
                      </w:r>
                      <w:proofErr w:type="gramEnd"/>
                      <w:r w:rsidR="00BB6700">
                        <w:rPr>
                          <w:rFonts w:ascii="Times New Roman" w:hAnsi="Times New Roman" w:cs="Times New Roman"/>
                          <w:color w:val="212529"/>
                          <w:sz w:val="18"/>
                          <w:szCs w:val="18"/>
                          <w:shd w:val="clear" w:color="auto" w:fill="FFFFFF"/>
                        </w:rPr>
                        <w:t xml:space="preserve"> </w:t>
                      </w:r>
                      <w:proofErr w:type="spellStart"/>
                      <w:r w:rsidR="00BB6700">
                        <w:rPr>
                          <w:rFonts w:ascii="Times New Roman" w:hAnsi="Times New Roman" w:cs="Times New Roman"/>
                          <w:color w:val="212529"/>
                          <w:sz w:val="18"/>
                          <w:szCs w:val="18"/>
                          <w:shd w:val="clear" w:color="auto" w:fill="FFFFFF"/>
                        </w:rPr>
                        <w:t>achlorophilic</w:t>
                      </w:r>
                      <w:proofErr w:type="spellEnd"/>
                      <w:r w:rsidR="00BB6700">
                        <w:rPr>
                          <w:rFonts w:ascii="Times New Roman" w:hAnsi="Times New Roman" w:cs="Times New Roman"/>
                          <w:color w:val="212529"/>
                          <w:sz w:val="18"/>
                          <w:szCs w:val="18"/>
                          <w:shd w:val="clear" w:color="auto" w:fill="FFFFFF"/>
                        </w:rPr>
                        <w:t xml:space="preserve"> </w:t>
                      </w:r>
                      <w:r w:rsidR="00327868">
                        <w:rPr>
                          <w:rFonts w:ascii="Times New Roman" w:hAnsi="Times New Roman" w:cs="Times New Roman"/>
                          <w:i/>
                          <w:iCs/>
                          <w:color w:val="212529"/>
                          <w:sz w:val="18"/>
                          <w:szCs w:val="18"/>
                          <w:shd w:val="clear" w:color="auto" w:fill="FFFFFF"/>
                        </w:rPr>
                        <w:t>Pr</w:t>
                      </w:r>
                      <w:r w:rsidRPr="008961A1">
                        <w:rPr>
                          <w:rFonts w:ascii="Times New Roman" w:hAnsi="Times New Roman" w:cs="Times New Roman"/>
                          <w:i/>
                          <w:iCs/>
                          <w:color w:val="212529"/>
                          <w:sz w:val="18"/>
                          <w:szCs w:val="18"/>
                          <w:shd w:val="clear" w:color="auto" w:fill="FFFFFF"/>
                        </w:rPr>
                        <w:t xml:space="preserve">ototheca </w:t>
                      </w:r>
                      <w:proofErr w:type="spellStart"/>
                      <w:r w:rsidRPr="008961A1">
                        <w:rPr>
                          <w:rFonts w:ascii="Times New Roman" w:hAnsi="Times New Roman" w:cs="Times New Roman"/>
                          <w:i/>
                          <w:iCs/>
                          <w:color w:val="212529"/>
                          <w:sz w:val="18"/>
                          <w:szCs w:val="18"/>
                          <w:shd w:val="clear" w:color="auto" w:fill="FFFFFF"/>
                        </w:rPr>
                        <w:t>stagnora</w:t>
                      </w:r>
                      <w:proofErr w:type="spellEnd"/>
                      <w:r w:rsidRPr="008961A1">
                        <w:rPr>
                          <w:rFonts w:ascii="Times New Roman" w:hAnsi="Times New Roman" w:cs="Times New Roman"/>
                          <w:color w:val="212529"/>
                          <w:sz w:val="18"/>
                          <w:szCs w:val="18"/>
                          <w:shd w:val="clear" w:color="auto" w:fill="FFFFFF"/>
                        </w:rPr>
                        <w:t xml:space="preserve"> algal organisms. </w:t>
                      </w:r>
                      <w:proofErr w:type="gramStart"/>
                      <w:r w:rsidRPr="008961A1">
                        <w:rPr>
                          <w:rFonts w:ascii="Times New Roman" w:hAnsi="Times New Roman" w:cs="Times New Roman"/>
                          <w:color w:val="212529"/>
                          <w:sz w:val="18"/>
                          <w:szCs w:val="18"/>
                          <w:shd w:val="clear" w:color="auto" w:fill="FFFFFF"/>
                        </w:rPr>
                        <w:t>This alga</w:t>
                      </w:r>
                      <w:r w:rsidR="00DC6DFF">
                        <w:rPr>
                          <w:rFonts w:ascii="Times New Roman" w:hAnsi="Times New Roman" w:cs="Times New Roman"/>
                          <w:color w:val="212529"/>
                          <w:sz w:val="18"/>
                          <w:szCs w:val="18"/>
                          <w:shd w:val="clear" w:color="auto" w:fill="FFFFFF"/>
                        </w:rPr>
                        <w:t>e</w:t>
                      </w:r>
                      <w:proofErr w:type="gramEnd"/>
                      <w:r w:rsidRPr="008961A1">
                        <w:rPr>
                          <w:rFonts w:ascii="Times New Roman" w:hAnsi="Times New Roman" w:cs="Times New Roman"/>
                          <w:color w:val="212529"/>
                          <w:sz w:val="18"/>
                          <w:szCs w:val="18"/>
                          <w:shd w:val="clear" w:color="auto" w:fill="FFFFFF"/>
                        </w:rPr>
                        <w:t xml:space="preserve"> lacks plastids, and is therefore, achlorophyllous. CDC, 1971. PHIL library, public domain.</w:t>
                      </w:r>
                    </w:p>
                  </w:txbxContent>
                </v:textbox>
                <w10:wrap anchorx="margin"/>
              </v:shape>
            </w:pict>
          </mc:Fallback>
        </mc:AlternateContent>
      </w:r>
      <w:r w:rsidR="00DC6DFF" w:rsidRPr="00D95AF9">
        <w:rPr>
          <w:rFonts w:ascii="Arial" w:hAnsi="Arial" w:cs="Arial"/>
          <w:b/>
          <w:bCs/>
          <w:i/>
          <w:iCs/>
          <w:noProof/>
          <w:sz w:val="22"/>
          <w:szCs w:val="22"/>
        </w:rPr>
        <mc:AlternateContent>
          <mc:Choice Requires="wps">
            <w:drawing>
              <wp:anchor distT="0" distB="0" distL="114300" distR="114300" simplePos="0" relativeHeight="251663360" behindDoc="0" locked="0" layoutInCell="1" allowOverlap="1" wp14:anchorId="3EE37594" wp14:editId="3AA11102">
                <wp:simplePos x="0" y="0"/>
                <wp:positionH relativeFrom="margin">
                  <wp:align>right</wp:align>
                </wp:positionH>
                <wp:positionV relativeFrom="paragraph">
                  <wp:posOffset>1431607</wp:posOffset>
                </wp:positionV>
                <wp:extent cx="2191385" cy="1057275"/>
                <wp:effectExtent l="0" t="0" r="18415" b="28575"/>
                <wp:wrapNone/>
                <wp:docPr id="334588261" name="Text Box 28"/>
                <wp:cNvGraphicFramePr/>
                <a:graphic xmlns:a="http://schemas.openxmlformats.org/drawingml/2006/main">
                  <a:graphicData uri="http://schemas.microsoft.com/office/word/2010/wordprocessingShape">
                    <wps:wsp>
                      <wps:cNvSpPr txBox="1"/>
                      <wps:spPr>
                        <a:xfrm>
                          <a:off x="0" y="0"/>
                          <a:ext cx="2191385" cy="1057275"/>
                        </a:xfrm>
                        <a:prstGeom prst="rect">
                          <a:avLst/>
                        </a:prstGeom>
                        <a:solidFill>
                          <a:schemeClr val="lt1"/>
                        </a:solidFill>
                        <a:ln w="6350">
                          <a:solidFill>
                            <a:prstClr val="black"/>
                          </a:solidFill>
                        </a:ln>
                      </wps:spPr>
                      <wps:txbx>
                        <w:txbxContent>
                          <w:p w14:paraId="103BD037" w14:textId="77777777" w:rsidR="00D74E89" w:rsidRPr="008961A1" w:rsidRDefault="00D74E89" w:rsidP="00327868">
                            <w:pPr>
                              <w:spacing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2-17. Caption: This illustration depicts how use of the fluorescent antibody (FA) staining technique, used upon a tissue sample, revealed the presence of the </w:t>
                            </w:r>
                            <w:proofErr w:type="spellStart"/>
                            <w:r w:rsidRPr="008961A1">
                              <w:rPr>
                                <w:rFonts w:ascii="Times New Roman" w:hAnsi="Times New Roman" w:cs="Times New Roman"/>
                                <w:sz w:val="18"/>
                                <w:szCs w:val="18"/>
                              </w:rPr>
                              <w:t>achlorophyllic</w:t>
                            </w:r>
                            <w:proofErr w:type="spellEnd"/>
                            <w:r w:rsidRPr="008961A1">
                              <w:rPr>
                                <w:rFonts w:ascii="Times New Roman" w:hAnsi="Times New Roman" w:cs="Times New Roman"/>
                                <w:sz w:val="18"/>
                                <w:szCs w:val="18"/>
                              </w:rPr>
                              <w:t xml:space="preserve"> algal organism, </w:t>
                            </w:r>
                            <w:r w:rsidRPr="00FF3CD6">
                              <w:rPr>
                                <w:rFonts w:ascii="Times New Roman" w:hAnsi="Times New Roman" w:cs="Times New Roman"/>
                                <w:i/>
                                <w:iCs/>
                                <w:sz w:val="18"/>
                                <w:szCs w:val="18"/>
                              </w:rPr>
                              <w:t xml:space="preserve">Prototheca </w:t>
                            </w:r>
                            <w:proofErr w:type="spellStart"/>
                            <w:r w:rsidRPr="00FF3CD6">
                              <w:rPr>
                                <w:rFonts w:ascii="Times New Roman" w:hAnsi="Times New Roman" w:cs="Times New Roman"/>
                                <w:i/>
                                <w:iCs/>
                                <w:sz w:val="18"/>
                                <w:szCs w:val="18"/>
                              </w:rPr>
                              <w:t>wickerhamii</w:t>
                            </w:r>
                            <w:proofErr w:type="spellEnd"/>
                            <w:r w:rsidRPr="008961A1">
                              <w:rPr>
                                <w:rFonts w:ascii="Times New Roman" w:hAnsi="Times New Roman" w:cs="Times New Roman"/>
                                <w:sz w:val="18"/>
                                <w:szCs w:val="18"/>
                              </w:rPr>
                              <w:t>. C</w:t>
                            </w:r>
                            <w:r w:rsidRPr="008961A1">
                              <w:rPr>
                                <w:rFonts w:ascii="Times New Roman" w:hAnsi="Times New Roman" w:cs="Times New Roman"/>
                                <w:color w:val="212529"/>
                                <w:sz w:val="18"/>
                                <w:szCs w:val="18"/>
                                <w:shd w:val="clear" w:color="auto" w:fill="FFFFFF"/>
                              </w:rPr>
                              <w:t>DC/ M. Sudman, 1972. PHIL library, public domain.</w:t>
                            </w:r>
                          </w:p>
                          <w:p w14:paraId="61AF96CF" w14:textId="77777777" w:rsidR="00D74E89" w:rsidRPr="0004179F" w:rsidRDefault="00D74E89" w:rsidP="00D74E8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37594" id="Text Box 28" o:spid="_x0000_s1042" type="#_x0000_t202" style="position:absolute;margin-left:121.35pt;margin-top:112.7pt;width:172.55pt;height:83.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2GPQIAAIU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" fillcolor="white [3201]" strokeweight=".5pt">
                <v:textbox>
                  <w:txbxContent>
                    <w:p w14:paraId="103BD037" w14:textId="77777777" w:rsidR="00D74E89" w:rsidRPr="008961A1" w:rsidRDefault="00D74E89" w:rsidP="00327868">
                      <w:pPr>
                        <w:spacing w:line="240" w:lineRule="auto"/>
                        <w:contextualSpacing/>
                        <w:rPr>
                          <w:rFonts w:ascii="Times New Roman" w:hAnsi="Times New Roman" w:cs="Times New Roman"/>
                          <w:sz w:val="18"/>
                          <w:szCs w:val="18"/>
                        </w:rPr>
                      </w:pPr>
                      <w:r w:rsidRPr="008961A1">
                        <w:rPr>
                          <w:rFonts w:ascii="Times New Roman" w:hAnsi="Times New Roman" w:cs="Times New Roman"/>
                          <w:sz w:val="18"/>
                          <w:szCs w:val="18"/>
                        </w:rPr>
                        <w:t xml:space="preserve">Figure 2-17. Caption: This illustration depicts how use of the fluorescent antibody (FA) staining technique, used upon a tissue sample, revealed the presence of the </w:t>
                      </w:r>
                      <w:proofErr w:type="spellStart"/>
                      <w:r w:rsidRPr="008961A1">
                        <w:rPr>
                          <w:rFonts w:ascii="Times New Roman" w:hAnsi="Times New Roman" w:cs="Times New Roman"/>
                          <w:sz w:val="18"/>
                          <w:szCs w:val="18"/>
                        </w:rPr>
                        <w:t>achlorophyllic</w:t>
                      </w:r>
                      <w:proofErr w:type="spellEnd"/>
                      <w:r w:rsidRPr="008961A1">
                        <w:rPr>
                          <w:rFonts w:ascii="Times New Roman" w:hAnsi="Times New Roman" w:cs="Times New Roman"/>
                          <w:sz w:val="18"/>
                          <w:szCs w:val="18"/>
                        </w:rPr>
                        <w:t xml:space="preserve"> algal organism, </w:t>
                      </w:r>
                      <w:r w:rsidRPr="00FF3CD6">
                        <w:rPr>
                          <w:rFonts w:ascii="Times New Roman" w:hAnsi="Times New Roman" w:cs="Times New Roman"/>
                          <w:i/>
                          <w:iCs/>
                          <w:sz w:val="18"/>
                          <w:szCs w:val="18"/>
                        </w:rPr>
                        <w:t xml:space="preserve">Prototheca </w:t>
                      </w:r>
                      <w:proofErr w:type="spellStart"/>
                      <w:r w:rsidRPr="00FF3CD6">
                        <w:rPr>
                          <w:rFonts w:ascii="Times New Roman" w:hAnsi="Times New Roman" w:cs="Times New Roman"/>
                          <w:i/>
                          <w:iCs/>
                          <w:sz w:val="18"/>
                          <w:szCs w:val="18"/>
                        </w:rPr>
                        <w:t>wickerhamii</w:t>
                      </w:r>
                      <w:proofErr w:type="spellEnd"/>
                      <w:r w:rsidRPr="008961A1">
                        <w:rPr>
                          <w:rFonts w:ascii="Times New Roman" w:hAnsi="Times New Roman" w:cs="Times New Roman"/>
                          <w:sz w:val="18"/>
                          <w:szCs w:val="18"/>
                        </w:rPr>
                        <w:t>. C</w:t>
                      </w:r>
                      <w:r w:rsidRPr="008961A1">
                        <w:rPr>
                          <w:rFonts w:ascii="Times New Roman" w:hAnsi="Times New Roman" w:cs="Times New Roman"/>
                          <w:color w:val="212529"/>
                          <w:sz w:val="18"/>
                          <w:szCs w:val="18"/>
                          <w:shd w:val="clear" w:color="auto" w:fill="FFFFFF"/>
                        </w:rPr>
                        <w:t>DC/ M. Sudman, 1972. PHIL library, public domain.</w:t>
                      </w:r>
                    </w:p>
                    <w:p w14:paraId="61AF96CF" w14:textId="77777777" w:rsidR="00D74E89" w:rsidRPr="0004179F" w:rsidRDefault="00D74E89" w:rsidP="00D74E89">
                      <w:pPr>
                        <w:rPr>
                          <w:rFonts w:ascii="Arial" w:hAnsi="Arial" w:cs="Arial"/>
                          <w:sz w:val="20"/>
                          <w:szCs w:val="20"/>
                        </w:rPr>
                      </w:pPr>
                    </w:p>
                  </w:txbxContent>
                </v:textbox>
                <w10:wrap anchorx="margin"/>
              </v:shape>
            </w:pict>
          </mc:Fallback>
        </mc:AlternateContent>
      </w:r>
      <w:r w:rsidR="0062748D">
        <w:rPr>
          <w:sz w:val="22"/>
          <w:szCs w:val="22"/>
        </w:rPr>
        <w:t xml:space="preserve">          </w:t>
      </w:r>
      <w:r w:rsidR="00074588" w:rsidRPr="00D95AF9">
        <w:rPr>
          <w:rFonts w:ascii="Arial" w:hAnsi="Arial" w:cs="Arial"/>
          <w:noProof/>
          <w:sz w:val="22"/>
          <w:szCs w:val="22"/>
        </w:rPr>
        <w:drawing>
          <wp:inline distT="0" distB="0" distL="0" distR="0" wp14:anchorId="714A1A24" wp14:editId="0FE769AC">
            <wp:extent cx="913929" cy="1549540"/>
            <wp:effectExtent l="0" t="0" r="635" b="0"/>
            <wp:docPr id="1915958758" name="Picture 23"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58758" name="Picture 23" descr="A close-up of a test tub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280" cy="1565394"/>
                    </a:xfrm>
                    <a:prstGeom prst="rect">
                      <a:avLst/>
                    </a:prstGeom>
                    <a:noFill/>
                  </pic:spPr>
                </pic:pic>
              </a:graphicData>
            </a:graphic>
          </wp:inline>
        </w:drawing>
      </w:r>
      <w:r w:rsidR="002E7A3A">
        <w:rPr>
          <w:sz w:val="22"/>
          <w:szCs w:val="22"/>
        </w:rPr>
        <w:t xml:space="preserve">   </w:t>
      </w:r>
      <w:r w:rsidR="0062748D">
        <w:rPr>
          <w:sz w:val="22"/>
          <w:szCs w:val="22"/>
        </w:rPr>
        <w:t xml:space="preserve">                 </w:t>
      </w:r>
      <w:r w:rsidR="002E7A3A">
        <w:rPr>
          <w:sz w:val="22"/>
          <w:szCs w:val="22"/>
        </w:rPr>
        <w:t xml:space="preserve"> </w:t>
      </w:r>
      <w:r w:rsidR="002E7A3A" w:rsidRPr="00D95AF9">
        <w:rPr>
          <w:noProof/>
          <w:sz w:val="22"/>
          <w:szCs w:val="22"/>
        </w:rPr>
        <w:drawing>
          <wp:inline distT="0" distB="0" distL="0" distR="0" wp14:anchorId="2230A719" wp14:editId="68301156">
            <wp:extent cx="2324817" cy="1551279"/>
            <wp:effectExtent l="0" t="0" r="0" b="0"/>
            <wp:docPr id="884108074" name="Picture 25"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08074" name="Picture 25" descr="A close-up of a microscop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554" cy="1581131"/>
                    </a:xfrm>
                    <a:prstGeom prst="rect">
                      <a:avLst/>
                    </a:prstGeom>
                    <a:noFill/>
                    <a:ln>
                      <a:noFill/>
                    </a:ln>
                  </pic:spPr>
                </pic:pic>
              </a:graphicData>
            </a:graphic>
          </wp:inline>
        </w:drawing>
      </w:r>
      <w:r w:rsidR="002E7A3A">
        <w:rPr>
          <w:sz w:val="22"/>
          <w:szCs w:val="22"/>
        </w:rPr>
        <w:t xml:space="preserve">   </w:t>
      </w:r>
      <w:r w:rsidR="00FF3CD6">
        <w:rPr>
          <w:sz w:val="22"/>
          <w:szCs w:val="22"/>
        </w:rPr>
        <w:t xml:space="preserve"> </w:t>
      </w:r>
      <w:r w:rsidR="00DC6DFF">
        <w:rPr>
          <w:sz w:val="22"/>
          <w:szCs w:val="22"/>
        </w:rPr>
        <w:t xml:space="preserve"> </w:t>
      </w:r>
      <w:r w:rsidR="00FF3CD6">
        <w:rPr>
          <w:sz w:val="22"/>
          <w:szCs w:val="22"/>
        </w:rPr>
        <w:t xml:space="preserve"> </w:t>
      </w:r>
      <w:r w:rsidR="00DC6DFF">
        <w:rPr>
          <w:sz w:val="22"/>
          <w:szCs w:val="22"/>
        </w:rPr>
        <w:t xml:space="preserve">   </w:t>
      </w:r>
      <w:r w:rsidR="002E7A3A">
        <w:rPr>
          <w:sz w:val="22"/>
          <w:szCs w:val="22"/>
        </w:rPr>
        <w:t xml:space="preserve">  </w:t>
      </w:r>
      <w:r w:rsidR="00CF28D9" w:rsidRPr="00D95AF9">
        <w:rPr>
          <w:noProof/>
          <w:sz w:val="22"/>
          <w:szCs w:val="22"/>
        </w:rPr>
        <w:drawing>
          <wp:inline distT="0" distB="0" distL="0" distR="0" wp14:anchorId="1F900886" wp14:editId="73A3B433">
            <wp:extent cx="1909482" cy="1254802"/>
            <wp:effectExtent l="0" t="0" r="0" b="2540"/>
            <wp:docPr id="423224180" name="Picture 27" descr="A close-up of green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24180" name="Picture 27" descr="A close-up of green cell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5832" cy="1265546"/>
                    </a:xfrm>
                    <a:prstGeom prst="rect">
                      <a:avLst/>
                    </a:prstGeom>
                    <a:noFill/>
                  </pic:spPr>
                </pic:pic>
              </a:graphicData>
            </a:graphic>
          </wp:inline>
        </w:drawing>
      </w:r>
    </w:p>
    <w:p w14:paraId="298A0D56" w14:textId="488F28E3" w:rsidR="00603CF8" w:rsidRDefault="00603CF8" w:rsidP="00074588">
      <w:pPr>
        <w:pStyle w:val="NormalWeb"/>
        <w:spacing w:before="0" w:beforeAutospacing="0" w:after="0" w:afterAutospacing="0"/>
        <w:contextualSpacing/>
        <w:rPr>
          <w:sz w:val="22"/>
          <w:szCs w:val="22"/>
        </w:rPr>
      </w:pPr>
    </w:p>
    <w:p w14:paraId="7F24AFF0" w14:textId="4E712E13" w:rsidR="00603CF8" w:rsidRDefault="00B13A9F" w:rsidP="00074588">
      <w:pPr>
        <w:pStyle w:val="NormalWeb"/>
        <w:spacing w:before="0" w:beforeAutospacing="0" w:after="0" w:afterAutospacing="0"/>
        <w:contextualSpacing/>
        <w:rPr>
          <w:sz w:val="22"/>
          <w:szCs w:val="22"/>
        </w:rPr>
      </w:pPr>
      <w:r>
        <w:rPr>
          <w:sz w:val="22"/>
          <w:szCs w:val="22"/>
        </w:rPr>
        <w:t xml:space="preserve"> </w:t>
      </w:r>
    </w:p>
    <w:p w14:paraId="3B3C6851" w14:textId="5ABF7EFF" w:rsidR="00603CF8" w:rsidRDefault="00603CF8" w:rsidP="00074588">
      <w:pPr>
        <w:pStyle w:val="NormalWeb"/>
        <w:spacing w:before="0" w:beforeAutospacing="0" w:after="0" w:afterAutospacing="0"/>
        <w:contextualSpacing/>
        <w:rPr>
          <w:sz w:val="22"/>
          <w:szCs w:val="22"/>
        </w:rPr>
      </w:pPr>
    </w:p>
    <w:p w14:paraId="5A59459C" w14:textId="1E94A09D" w:rsidR="00603CF8" w:rsidRDefault="00603CF8" w:rsidP="00074588">
      <w:pPr>
        <w:pStyle w:val="NormalWeb"/>
        <w:spacing w:before="0" w:beforeAutospacing="0" w:after="0" w:afterAutospacing="0"/>
        <w:contextualSpacing/>
        <w:rPr>
          <w:sz w:val="22"/>
          <w:szCs w:val="22"/>
        </w:rPr>
      </w:pPr>
    </w:p>
    <w:p w14:paraId="2D26E26B" w14:textId="77777777" w:rsidR="000A49CB" w:rsidRPr="00AF064F" w:rsidRDefault="000A49CB" w:rsidP="00B223A8">
      <w:pPr>
        <w:pStyle w:val="NormalWeb"/>
        <w:spacing w:before="0" w:beforeAutospacing="0" w:after="0" w:afterAutospacing="0"/>
        <w:contextualSpacing/>
        <w:rPr>
          <w:b/>
          <w:bCs/>
          <w:i/>
          <w:iCs/>
          <w:sz w:val="22"/>
          <w:szCs w:val="22"/>
        </w:rPr>
      </w:pPr>
      <w:r w:rsidRPr="00AF064F">
        <w:rPr>
          <w:b/>
          <w:bCs/>
          <w:i/>
          <w:iCs/>
          <w:sz w:val="22"/>
          <w:szCs w:val="22"/>
        </w:rPr>
        <w:lastRenderedPageBreak/>
        <w:t>Rhodotorula species</w:t>
      </w:r>
    </w:p>
    <w:p w14:paraId="47C8F06C" w14:textId="77777777" w:rsidR="000A49CB" w:rsidRPr="00AF064F" w:rsidRDefault="000A49CB" w:rsidP="000A49CB">
      <w:pPr>
        <w:pStyle w:val="NormalWeb"/>
        <w:rPr>
          <w:sz w:val="22"/>
          <w:szCs w:val="22"/>
        </w:rPr>
      </w:pPr>
      <w:r w:rsidRPr="00AF064F">
        <w:rPr>
          <w:i/>
          <w:iCs/>
          <w:sz w:val="22"/>
          <w:szCs w:val="22"/>
        </w:rPr>
        <w:t>Rhodotorula species</w:t>
      </w:r>
      <w:r w:rsidRPr="00AF064F">
        <w:rPr>
          <w:sz w:val="22"/>
          <w:szCs w:val="22"/>
        </w:rPr>
        <w:t xml:space="preserve"> are known for their bright salmon-pink color. They are urea-positive and have a capsule. They are not common disease agents but have been known to cause opportunistic infection rarely and can be plate contaminants.</w:t>
      </w:r>
    </w:p>
    <w:p w14:paraId="02BC3901" w14:textId="77777777" w:rsidR="000A49CB" w:rsidRPr="00AF064F" w:rsidRDefault="000A49CB" w:rsidP="000A49CB">
      <w:pPr>
        <w:pStyle w:val="NormalWeb"/>
        <w:rPr>
          <w:b/>
          <w:bCs/>
          <w:i/>
          <w:iCs/>
          <w:sz w:val="22"/>
          <w:szCs w:val="22"/>
        </w:rPr>
      </w:pPr>
      <w:r w:rsidRPr="00AF064F">
        <w:rPr>
          <w:b/>
          <w:bCs/>
          <w:i/>
          <w:iCs/>
          <w:sz w:val="22"/>
          <w:szCs w:val="22"/>
        </w:rPr>
        <w:t>Saccharomyces species</w:t>
      </w:r>
    </w:p>
    <w:p w14:paraId="09E37FB5" w14:textId="3E0237FE" w:rsidR="000A49CB" w:rsidRPr="00AF064F" w:rsidRDefault="000A49CB" w:rsidP="000A49CB">
      <w:pPr>
        <w:pStyle w:val="NormalWeb"/>
        <w:rPr>
          <w:sz w:val="22"/>
          <w:szCs w:val="22"/>
        </w:rPr>
      </w:pPr>
      <w:r w:rsidRPr="00AF064F">
        <w:rPr>
          <w:i/>
          <w:iCs/>
          <w:sz w:val="22"/>
          <w:szCs w:val="22"/>
        </w:rPr>
        <w:t>Saccharomyces</w:t>
      </w:r>
      <w:r w:rsidRPr="00AF064F">
        <w:rPr>
          <w:sz w:val="22"/>
          <w:szCs w:val="22"/>
        </w:rPr>
        <w:t xml:space="preserve"> is a genus that includes many </w:t>
      </w:r>
      <w:r w:rsidR="00552C86">
        <w:rPr>
          <w:sz w:val="22"/>
          <w:szCs w:val="22"/>
        </w:rPr>
        <w:t xml:space="preserve">yeast </w:t>
      </w:r>
      <w:r w:rsidRPr="00AF064F">
        <w:rPr>
          <w:sz w:val="22"/>
          <w:szCs w:val="22"/>
        </w:rPr>
        <w:t xml:space="preserve">species. </w:t>
      </w:r>
      <w:r w:rsidRPr="00AF064F">
        <w:rPr>
          <w:i/>
          <w:iCs/>
          <w:sz w:val="22"/>
          <w:szCs w:val="22"/>
        </w:rPr>
        <w:t>Saccharomyces species</w:t>
      </w:r>
      <w:r w:rsidRPr="00AF064F">
        <w:rPr>
          <w:sz w:val="22"/>
          <w:szCs w:val="22"/>
        </w:rPr>
        <w:t xml:space="preserve"> are not common agents of disease. </w:t>
      </w:r>
      <w:r w:rsidR="00DE1837">
        <w:rPr>
          <w:sz w:val="22"/>
          <w:szCs w:val="22"/>
        </w:rPr>
        <w:t>However, t</w:t>
      </w:r>
      <w:r w:rsidRPr="00AF064F">
        <w:rPr>
          <w:sz w:val="22"/>
          <w:szCs w:val="22"/>
        </w:rPr>
        <w:t xml:space="preserve">hey have been associated with pulmonary infections, oropharyngeal infections, endocarditis, fungemia, pneumonia, peritonitis, vaginitis, urinary tract infections, skin infections, and esophagitis, especially in the immunocompromised. It is now considered an opportunistic pathogen. </w:t>
      </w:r>
      <w:r w:rsidR="009D2E98">
        <w:rPr>
          <w:sz w:val="22"/>
          <w:szCs w:val="22"/>
        </w:rPr>
        <w:t>A</w:t>
      </w:r>
      <w:r w:rsidRPr="00AF064F">
        <w:rPr>
          <w:sz w:val="22"/>
          <w:szCs w:val="22"/>
        </w:rPr>
        <w:t xml:space="preserve"> small number of invasive </w:t>
      </w:r>
      <w:r w:rsidR="005F2C3C" w:rsidRPr="005F2C3C">
        <w:rPr>
          <w:i/>
          <w:iCs/>
          <w:sz w:val="22"/>
          <w:szCs w:val="22"/>
        </w:rPr>
        <w:t>Saccharomyces</w:t>
      </w:r>
      <w:r w:rsidR="005F2C3C" w:rsidRPr="00AF064F">
        <w:rPr>
          <w:sz w:val="22"/>
          <w:szCs w:val="22"/>
        </w:rPr>
        <w:t xml:space="preserve"> </w:t>
      </w:r>
      <w:r w:rsidRPr="00AF064F">
        <w:rPr>
          <w:sz w:val="22"/>
          <w:szCs w:val="22"/>
        </w:rPr>
        <w:t>infection</w:t>
      </w:r>
      <w:r w:rsidR="00E53DE4">
        <w:rPr>
          <w:sz w:val="22"/>
          <w:szCs w:val="22"/>
        </w:rPr>
        <w:t xml:space="preserve"> cases</w:t>
      </w:r>
      <w:r w:rsidR="009D2E98">
        <w:rPr>
          <w:sz w:val="22"/>
          <w:szCs w:val="22"/>
        </w:rPr>
        <w:t xml:space="preserve"> have been reported</w:t>
      </w:r>
      <w:r w:rsidRPr="00AF064F">
        <w:rPr>
          <w:sz w:val="22"/>
          <w:szCs w:val="22"/>
        </w:rPr>
        <w:t xml:space="preserve">. </w:t>
      </w:r>
      <w:r w:rsidR="00DC3539">
        <w:rPr>
          <w:sz w:val="22"/>
          <w:szCs w:val="22"/>
        </w:rPr>
        <w:t>Risk f</w:t>
      </w:r>
      <w:r w:rsidRPr="00AF064F">
        <w:rPr>
          <w:sz w:val="22"/>
          <w:szCs w:val="22"/>
        </w:rPr>
        <w:t xml:space="preserve">actors </w:t>
      </w:r>
      <w:r w:rsidR="00DC3539">
        <w:rPr>
          <w:sz w:val="22"/>
          <w:szCs w:val="22"/>
        </w:rPr>
        <w:t>for</w:t>
      </w:r>
      <w:r w:rsidR="00C91171">
        <w:rPr>
          <w:sz w:val="22"/>
          <w:szCs w:val="22"/>
        </w:rPr>
        <w:t xml:space="preserve"> invasive disease </w:t>
      </w:r>
      <w:r w:rsidR="00354B1B">
        <w:rPr>
          <w:sz w:val="22"/>
          <w:szCs w:val="22"/>
        </w:rPr>
        <w:t xml:space="preserve">with </w:t>
      </w:r>
      <w:r w:rsidR="00354B1B" w:rsidRPr="00354B1B">
        <w:rPr>
          <w:i/>
          <w:iCs/>
          <w:sz w:val="22"/>
          <w:szCs w:val="22"/>
        </w:rPr>
        <w:t>Saccharomyces</w:t>
      </w:r>
      <w:r w:rsidR="00354B1B">
        <w:rPr>
          <w:sz w:val="22"/>
          <w:szCs w:val="22"/>
        </w:rPr>
        <w:t xml:space="preserve"> </w:t>
      </w:r>
      <w:r w:rsidR="00E6308C">
        <w:rPr>
          <w:sz w:val="22"/>
          <w:szCs w:val="22"/>
        </w:rPr>
        <w:t>a</w:t>
      </w:r>
      <w:r w:rsidRPr="00AF064F">
        <w:rPr>
          <w:sz w:val="22"/>
          <w:szCs w:val="22"/>
        </w:rPr>
        <w:t xml:space="preserve">re </w:t>
      </w:r>
      <w:proofErr w:type="gramStart"/>
      <w:r w:rsidRPr="00AF064F">
        <w:rPr>
          <w:sz w:val="22"/>
          <w:szCs w:val="22"/>
        </w:rPr>
        <w:t>similar to</w:t>
      </w:r>
      <w:proofErr w:type="gramEnd"/>
      <w:r w:rsidRPr="00AF064F">
        <w:rPr>
          <w:sz w:val="22"/>
          <w:szCs w:val="22"/>
        </w:rPr>
        <w:t xml:space="preserve"> </w:t>
      </w:r>
      <w:r w:rsidR="00C91171">
        <w:rPr>
          <w:sz w:val="22"/>
          <w:szCs w:val="22"/>
        </w:rPr>
        <w:t xml:space="preserve">those </w:t>
      </w:r>
      <w:r w:rsidR="00C41236">
        <w:rPr>
          <w:sz w:val="22"/>
          <w:szCs w:val="22"/>
        </w:rPr>
        <w:t>for</w:t>
      </w:r>
      <w:r w:rsidR="00C91171">
        <w:rPr>
          <w:sz w:val="22"/>
          <w:szCs w:val="22"/>
        </w:rPr>
        <w:t xml:space="preserve"> </w:t>
      </w:r>
      <w:r w:rsidRPr="00AF064F">
        <w:rPr>
          <w:sz w:val="22"/>
          <w:szCs w:val="22"/>
        </w:rPr>
        <w:t>invasive candidiasis, with intravascular catheter</w:t>
      </w:r>
      <w:r w:rsidR="00E6308C">
        <w:rPr>
          <w:sz w:val="22"/>
          <w:szCs w:val="22"/>
        </w:rPr>
        <w:t>s</w:t>
      </w:r>
      <w:r w:rsidRPr="00AF064F">
        <w:rPr>
          <w:sz w:val="22"/>
          <w:szCs w:val="22"/>
        </w:rPr>
        <w:t xml:space="preserve"> and antibiotic therapy being the most </w:t>
      </w:r>
      <w:r w:rsidR="00C71182">
        <w:rPr>
          <w:sz w:val="22"/>
          <w:szCs w:val="22"/>
        </w:rPr>
        <w:t>prominent</w:t>
      </w:r>
      <w:r w:rsidR="00DC3C19">
        <w:rPr>
          <w:sz w:val="22"/>
          <w:szCs w:val="22"/>
        </w:rPr>
        <w:t xml:space="preserve"> risk</w:t>
      </w:r>
      <w:r w:rsidR="003F2762">
        <w:rPr>
          <w:sz w:val="22"/>
          <w:szCs w:val="22"/>
        </w:rPr>
        <w:t xml:space="preserve"> factor</w:t>
      </w:r>
      <w:r w:rsidR="00DC3C19">
        <w:rPr>
          <w:sz w:val="22"/>
          <w:szCs w:val="22"/>
        </w:rPr>
        <w:t>s</w:t>
      </w:r>
      <w:r w:rsidRPr="00AF064F">
        <w:rPr>
          <w:sz w:val="22"/>
          <w:szCs w:val="22"/>
        </w:rPr>
        <w:t>. Blood was the most frequent s</w:t>
      </w:r>
      <w:r w:rsidR="00E9565C">
        <w:rPr>
          <w:sz w:val="22"/>
          <w:szCs w:val="22"/>
        </w:rPr>
        <w:t>pecimen</w:t>
      </w:r>
      <w:r w:rsidRPr="00AF064F">
        <w:rPr>
          <w:sz w:val="22"/>
          <w:szCs w:val="22"/>
        </w:rPr>
        <w:t xml:space="preserve"> of isolation</w:t>
      </w:r>
      <w:r w:rsidR="00565CA3">
        <w:rPr>
          <w:sz w:val="22"/>
          <w:szCs w:val="22"/>
        </w:rPr>
        <w:t xml:space="preserve"> in invasive cases</w:t>
      </w:r>
      <w:r w:rsidRPr="00AF064F">
        <w:rPr>
          <w:sz w:val="22"/>
          <w:szCs w:val="22"/>
        </w:rPr>
        <w:t xml:space="preserve">. </w:t>
      </w:r>
      <w:r w:rsidRPr="00522209">
        <w:rPr>
          <w:i/>
          <w:iCs/>
          <w:sz w:val="22"/>
          <w:szCs w:val="22"/>
        </w:rPr>
        <w:t xml:space="preserve">S. </w:t>
      </w:r>
      <w:proofErr w:type="spellStart"/>
      <w:r w:rsidRPr="00522209">
        <w:rPr>
          <w:i/>
          <w:iCs/>
          <w:sz w:val="22"/>
          <w:szCs w:val="22"/>
        </w:rPr>
        <w:t>boulardii</w:t>
      </w:r>
      <w:proofErr w:type="spellEnd"/>
      <w:r w:rsidRPr="00AF064F">
        <w:rPr>
          <w:sz w:val="22"/>
          <w:szCs w:val="22"/>
        </w:rPr>
        <w:t xml:space="preserve"> accounted for </w:t>
      </w:r>
      <w:r w:rsidR="003507B3">
        <w:rPr>
          <w:sz w:val="22"/>
          <w:szCs w:val="22"/>
        </w:rPr>
        <w:t>just above</w:t>
      </w:r>
      <w:r w:rsidRPr="00AF064F">
        <w:rPr>
          <w:sz w:val="22"/>
          <w:szCs w:val="22"/>
        </w:rPr>
        <w:t xml:space="preserve"> half o</w:t>
      </w:r>
      <w:r w:rsidR="00105062">
        <w:rPr>
          <w:sz w:val="22"/>
          <w:szCs w:val="22"/>
        </w:rPr>
        <w:t>f</w:t>
      </w:r>
      <w:r w:rsidRPr="00AF064F">
        <w:rPr>
          <w:sz w:val="22"/>
          <w:szCs w:val="22"/>
        </w:rPr>
        <w:t xml:space="preserve"> </w:t>
      </w:r>
      <w:r w:rsidR="0009221A" w:rsidRPr="0009221A">
        <w:rPr>
          <w:i/>
          <w:iCs/>
          <w:sz w:val="22"/>
          <w:szCs w:val="22"/>
        </w:rPr>
        <w:t>Saccharomyces</w:t>
      </w:r>
      <w:r w:rsidR="0009221A">
        <w:rPr>
          <w:sz w:val="22"/>
          <w:szCs w:val="22"/>
        </w:rPr>
        <w:t xml:space="preserve"> </w:t>
      </w:r>
      <w:r w:rsidR="00565CA3" w:rsidRPr="00AF064F">
        <w:rPr>
          <w:sz w:val="22"/>
          <w:szCs w:val="22"/>
        </w:rPr>
        <w:t>fungemia</w:t>
      </w:r>
      <w:r w:rsidRPr="00AF064F">
        <w:rPr>
          <w:sz w:val="22"/>
          <w:szCs w:val="22"/>
        </w:rPr>
        <w:t xml:space="preserve"> </w:t>
      </w:r>
      <w:r w:rsidR="00105062">
        <w:rPr>
          <w:sz w:val="22"/>
          <w:szCs w:val="22"/>
        </w:rPr>
        <w:t xml:space="preserve">cases </w:t>
      </w:r>
      <w:r w:rsidRPr="00AF064F">
        <w:rPr>
          <w:sz w:val="22"/>
          <w:szCs w:val="22"/>
        </w:rPr>
        <w:t xml:space="preserve">and </w:t>
      </w:r>
      <w:r w:rsidR="00E2579C">
        <w:rPr>
          <w:sz w:val="22"/>
          <w:szCs w:val="22"/>
        </w:rPr>
        <w:t xml:space="preserve">the yeast </w:t>
      </w:r>
      <w:r w:rsidRPr="00AF064F">
        <w:rPr>
          <w:sz w:val="22"/>
          <w:szCs w:val="22"/>
        </w:rPr>
        <w:t xml:space="preserve">was </w:t>
      </w:r>
      <w:r w:rsidR="009517F9">
        <w:rPr>
          <w:sz w:val="22"/>
          <w:szCs w:val="22"/>
        </w:rPr>
        <w:t>only</w:t>
      </w:r>
      <w:r w:rsidRPr="00AF064F">
        <w:rPr>
          <w:sz w:val="22"/>
          <w:szCs w:val="22"/>
        </w:rPr>
        <w:t xml:space="preserve"> isolated from blood</w:t>
      </w:r>
      <w:r w:rsidR="00BE4949">
        <w:rPr>
          <w:sz w:val="22"/>
          <w:szCs w:val="22"/>
        </w:rPr>
        <w:t xml:space="preserve"> cultures</w:t>
      </w:r>
      <w:r w:rsidRPr="00AF064F">
        <w:rPr>
          <w:sz w:val="22"/>
          <w:szCs w:val="22"/>
        </w:rPr>
        <w:t xml:space="preserve">. </w:t>
      </w:r>
      <w:r w:rsidR="004840F6">
        <w:rPr>
          <w:sz w:val="22"/>
          <w:szCs w:val="22"/>
        </w:rPr>
        <w:t xml:space="preserve">(17) </w:t>
      </w:r>
      <w:r w:rsidRPr="00AF064F">
        <w:rPr>
          <w:sz w:val="22"/>
          <w:szCs w:val="22"/>
        </w:rPr>
        <w:t>Patients</w:t>
      </w:r>
      <w:r w:rsidR="0056758F">
        <w:rPr>
          <w:sz w:val="22"/>
          <w:szCs w:val="22"/>
        </w:rPr>
        <w:t xml:space="preserve"> that </w:t>
      </w:r>
      <w:r w:rsidR="005F1688">
        <w:rPr>
          <w:sz w:val="22"/>
          <w:szCs w:val="22"/>
        </w:rPr>
        <w:t>are</w:t>
      </w:r>
      <w:r w:rsidRPr="00AF064F">
        <w:rPr>
          <w:sz w:val="22"/>
          <w:szCs w:val="22"/>
        </w:rPr>
        <w:t xml:space="preserve"> infected with </w:t>
      </w:r>
      <w:r w:rsidRPr="00522209">
        <w:rPr>
          <w:i/>
          <w:iCs/>
          <w:sz w:val="22"/>
          <w:szCs w:val="22"/>
        </w:rPr>
        <w:t xml:space="preserve">S. </w:t>
      </w:r>
      <w:proofErr w:type="spellStart"/>
      <w:r w:rsidRPr="00522209">
        <w:rPr>
          <w:i/>
          <w:iCs/>
          <w:sz w:val="22"/>
          <w:szCs w:val="22"/>
        </w:rPr>
        <w:t>b</w:t>
      </w:r>
      <w:r w:rsidR="001D41B0">
        <w:rPr>
          <w:i/>
          <w:iCs/>
          <w:sz w:val="22"/>
          <w:szCs w:val="22"/>
        </w:rPr>
        <w:t>o</w:t>
      </w:r>
      <w:r w:rsidRPr="00522209">
        <w:rPr>
          <w:i/>
          <w:iCs/>
          <w:sz w:val="22"/>
          <w:szCs w:val="22"/>
        </w:rPr>
        <w:t>ulardii</w:t>
      </w:r>
      <w:proofErr w:type="spellEnd"/>
      <w:r w:rsidRPr="00AF064F">
        <w:rPr>
          <w:sz w:val="22"/>
          <w:szCs w:val="22"/>
        </w:rPr>
        <w:t xml:space="preserve"> were m</w:t>
      </w:r>
      <w:r w:rsidR="00B06942">
        <w:rPr>
          <w:sz w:val="22"/>
          <w:szCs w:val="22"/>
        </w:rPr>
        <w:t xml:space="preserve">ost often </w:t>
      </w:r>
      <w:r w:rsidRPr="00AF064F">
        <w:rPr>
          <w:sz w:val="22"/>
          <w:szCs w:val="22"/>
        </w:rPr>
        <w:t xml:space="preserve">immunocompetent </w:t>
      </w:r>
      <w:r w:rsidR="009D0578">
        <w:rPr>
          <w:sz w:val="22"/>
          <w:szCs w:val="22"/>
        </w:rPr>
        <w:t>with a</w:t>
      </w:r>
      <w:r w:rsidRPr="00AF064F">
        <w:rPr>
          <w:sz w:val="22"/>
          <w:szCs w:val="22"/>
        </w:rPr>
        <w:t xml:space="preserve"> </w:t>
      </w:r>
      <w:r w:rsidR="001D41B0">
        <w:rPr>
          <w:sz w:val="22"/>
          <w:szCs w:val="22"/>
        </w:rPr>
        <w:t xml:space="preserve">generally </w:t>
      </w:r>
      <w:r w:rsidRPr="00AF064F">
        <w:rPr>
          <w:sz w:val="22"/>
          <w:szCs w:val="22"/>
        </w:rPr>
        <w:t xml:space="preserve">good prognosis. </w:t>
      </w:r>
      <w:r w:rsidR="00B70700">
        <w:rPr>
          <w:sz w:val="22"/>
          <w:szCs w:val="22"/>
        </w:rPr>
        <w:t>A very small number of</w:t>
      </w:r>
      <w:r w:rsidR="00607EC0">
        <w:rPr>
          <w:sz w:val="22"/>
          <w:szCs w:val="22"/>
        </w:rPr>
        <w:t xml:space="preserve"> cases have been associated </w:t>
      </w:r>
      <w:r w:rsidR="003E7346">
        <w:rPr>
          <w:sz w:val="22"/>
          <w:szCs w:val="22"/>
        </w:rPr>
        <w:t xml:space="preserve">with </w:t>
      </w:r>
      <w:r w:rsidR="003E7346" w:rsidRPr="00B70700">
        <w:rPr>
          <w:i/>
          <w:iCs/>
          <w:sz w:val="22"/>
          <w:szCs w:val="22"/>
        </w:rPr>
        <w:t>S.</w:t>
      </w:r>
      <w:r w:rsidR="003E7346">
        <w:rPr>
          <w:sz w:val="22"/>
          <w:szCs w:val="22"/>
        </w:rPr>
        <w:t xml:space="preserve"> </w:t>
      </w:r>
      <w:proofErr w:type="spellStart"/>
      <w:r w:rsidR="003E7346" w:rsidRPr="00522209">
        <w:rPr>
          <w:i/>
          <w:iCs/>
          <w:sz w:val="22"/>
          <w:szCs w:val="22"/>
        </w:rPr>
        <w:t>boulardii</w:t>
      </w:r>
      <w:proofErr w:type="spellEnd"/>
      <w:r w:rsidR="003E7346" w:rsidRPr="00AF064F">
        <w:rPr>
          <w:sz w:val="22"/>
          <w:szCs w:val="22"/>
        </w:rPr>
        <w:t xml:space="preserve"> </w:t>
      </w:r>
      <w:r w:rsidR="00B70700">
        <w:rPr>
          <w:sz w:val="22"/>
          <w:szCs w:val="22"/>
        </w:rPr>
        <w:t xml:space="preserve">probiotic use. </w:t>
      </w:r>
      <w:r w:rsidR="005F1688">
        <w:rPr>
          <w:sz w:val="22"/>
          <w:szCs w:val="22"/>
        </w:rPr>
        <w:t>Simply r</w:t>
      </w:r>
      <w:r w:rsidRPr="00AF064F">
        <w:rPr>
          <w:sz w:val="22"/>
          <w:szCs w:val="22"/>
        </w:rPr>
        <w:t>emoving intravenous lines or doing some diligence in changing these lines is helpful</w:t>
      </w:r>
      <w:r w:rsidR="009D0578">
        <w:rPr>
          <w:sz w:val="22"/>
          <w:szCs w:val="22"/>
        </w:rPr>
        <w:t xml:space="preserve"> for prevention</w:t>
      </w:r>
      <w:r w:rsidRPr="00AF064F">
        <w:rPr>
          <w:sz w:val="22"/>
          <w:szCs w:val="22"/>
        </w:rPr>
        <w:t xml:space="preserve">. </w:t>
      </w:r>
      <w:r w:rsidR="005D09B5">
        <w:rPr>
          <w:rStyle w:val="markunderline10027211107hu0"/>
          <w:sz w:val="22"/>
          <w:szCs w:val="22"/>
        </w:rPr>
        <w:t>I</w:t>
      </w:r>
      <w:r w:rsidRPr="00AF064F">
        <w:rPr>
          <w:rStyle w:val="markunderline10027211107hu0"/>
          <w:sz w:val="22"/>
          <w:szCs w:val="22"/>
        </w:rPr>
        <w:t xml:space="preserve">nvasive </w:t>
      </w:r>
      <w:r w:rsidR="005D09B5" w:rsidRPr="005D09B5">
        <w:rPr>
          <w:rStyle w:val="markunderline10027211107hu0"/>
          <w:i/>
          <w:iCs/>
          <w:sz w:val="22"/>
          <w:szCs w:val="22"/>
        </w:rPr>
        <w:t>Saccharomyces</w:t>
      </w:r>
      <w:r w:rsidR="005D09B5" w:rsidRPr="00AF064F">
        <w:rPr>
          <w:rStyle w:val="markunderline10027211107hu0"/>
          <w:sz w:val="22"/>
          <w:szCs w:val="22"/>
        </w:rPr>
        <w:t xml:space="preserve"> </w:t>
      </w:r>
      <w:r w:rsidRPr="00AF064F">
        <w:rPr>
          <w:rStyle w:val="markunderline10027211107hu0"/>
          <w:sz w:val="22"/>
          <w:szCs w:val="22"/>
        </w:rPr>
        <w:t xml:space="preserve">infection </w:t>
      </w:r>
      <w:r w:rsidR="006A00CD">
        <w:rPr>
          <w:rStyle w:val="markunderline10027211107hu0"/>
          <w:sz w:val="22"/>
          <w:szCs w:val="22"/>
        </w:rPr>
        <w:t xml:space="preserve">is </w:t>
      </w:r>
      <w:r w:rsidRPr="00AF064F">
        <w:rPr>
          <w:rStyle w:val="markunderline10027211107hu0"/>
          <w:sz w:val="22"/>
          <w:szCs w:val="22"/>
        </w:rPr>
        <w:t>indistinguishable from an invasive candidiasis</w:t>
      </w:r>
      <w:r w:rsidR="006A00CD">
        <w:rPr>
          <w:rStyle w:val="markunderline10027211107hu0"/>
          <w:sz w:val="22"/>
          <w:szCs w:val="22"/>
        </w:rPr>
        <w:t xml:space="preserve"> case by clinical signs and symptoms</w:t>
      </w:r>
      <w:r w:rsidR="001D18B4">
        <w:rPr>
          <w:rStyle w:val="markunderline10027211107hu0"/>
          <w:sz w:val="22"/>
          <w:szCs w:val="22"/>
        </w:rPr>
        <w:t xml:space="preserve"> and is detected </w:t>
      </w:r>
      <w:r w:rsidR="005C76B0">
        <w:rPr>
          <w:rStyle w:val="markunderline10027211107hu0"/>
          <w:sz w:val="22"/>
          <w:szCs w:val="22"/>
        </w:rPr>
        <w:t>through</w:t>
      </w:r>
      <w:r w:rsidR="001D18B4">
        <w:rPr>
          <w:rStyle w:val="markunderline10027211107hu0"/>
          <w:sz w:val="22"/>
          <w:szCs w:val="22"/>
        </w:rPr>
        <w:t xml:space="preserve"> laboratory testing</w:t>
      </w:r>
      <w:r w:rsidRPr="00AF064F">
        <w:rPr>
          <w:rStyle w:val="markunderline10027211107hu0"/>
          <w:sz w:val="22"/>
          <w:szCs w:val="22"/>
        </w:rPr>
        <w:t>.</w:t>
      </w:r>
      <w:r w:rsidRPr="00AF064F">
        <w:rPr>
          <w:sz w:val="22"/>
          <w:szCs w:val="22"/>
        </w:rPr>
        <w:t xml:space="preserve"> (1</w:t>
      </w:r>
      <w:r w:rsidR="004840F6">
        <w:rPr>
          <w:sz w:val="22"/>
          <w:szCs w:val="22"/>
        </w:rPr>
        <w:t>7</w:t>
      </w:r>
      <w:r w:rsidRPr="00AF064F">
        <w:rPr>
          <w:sz w:val="22"/>
          <w:szCs w:val="22"/>
        </w:rPr>
        <w:t xml:space="preserve">) </w:t>
      </w:r>
    </w:p>
    <w:p w14:paraId="77A6F9E7" w14:textId="2C4B9BDA" w:rsidR="000A49CB" w:rsidRPr="00AF064F" w:rsidRDefault="000A49CB" w:rsidP="000A49CB">
      <w:pPr>
        <w:pStyle w:val="NormalWeb"/>
        <w:rPr>
          <w:sz w:val="22"/>
          <w:szCs w:val="22"/>
        </w:rPr>
      </w:pPr>
      <w:r w:rsidRPr="00AF064F">
        <w:rPr>
          <w:sz w:val="22"/>
          <w:szCs w:val="22"/>
        </w:rPr>
        <w:t>On Sabaroud</w:t>
      </w:r>
      <w:r w:rsidR="00701A78">
        <w:rPr>
          <w:sz w:val="22"/>
          <w:szCs w:val="22"/>
        </w:rPr>
        <w:t xml:space="preserve"> </w:t>
      </w:r>
      <w:r w:rsidRPr="00AF064F">
        <w:rPr>
          <w:sz w:val="22"/>
          <w:szCs w:val="22"/>
        </w:rPr>
        <w:t xml:space="preserve">dextrose agar, </w:t>
      </w:r>
      <w:r w:rsidR="00E7705A" w:rsidRPr="00E7705A">
        <w:rPr>
          <w:i/>
          <w:iCs/>
          <w:sz w:val="22"/>
          <w:szCs w:val="22"/>
        </w:rPr>
        <w:t>Saccharomyces</w:t>
      </w:r>
      <w:r w:rsidR="00E7705A">
        <w:rPr>
          <w:sz w:val="22"/>
          <w:szCs w:val="22"/>
        </w:rPr>
        <w:t xml:space="preserve"> colonies</w:t>
      </w:r>
      <w:r w:rsidRPr="00AF064F">
        <w:rPr>
          <w:sz w:val="22"/>
          <w:szCs w:val="22"/>
        </w:rPr>
        <w:t xml:space="preserve"> are flat</w:t>
      </w:r>
      <w:r w:rsidR="007C490D">
        <w:rPr>
          <w:sz w:val="22"/>
          <w:szCs w:val="22"/>
        </w:rPr>
        <w:t>tened</w:t>
      </w:r>
      <w:r w:rsidRPr="00AF064F">
        <w:rPr>
          <w:sz w:val="22"/>
          <w:szCs w:val="22"/>
        </w:rPr>
        <w:t xml:space="preserve"> or dome</w:t>
      </w:r>
      <w:r w:rsidR="00E24B60">
        <w:rPr>
          <w:sz w:val="22"/>
          <w:szCs w:val="22"/>
        </w:rPr>
        <w:t>-shaped</w:t>
      </w:r>
      <w:r w:rsidRPr="00AF064F">
        <w:rPr>
          <w:sz w:val="22"/>
          <w:szCs w:val="22"/>
        </w:rPr>
        <w:t xml:space="preserve">, moist, </w:t>
      </w:r>
      <w:r w:rsidR="00600ACD" w:rsidRPr="00AF064F">
        <w:rPr>
          <w:sz w:val="22"/>
          <w:szCs w:val="22"/>
        </w:rPr>
        <w:t xml:space="preserve">smooth, </w:t>
      </w:r>
      <w:r w:rsidR="00AD4681">
        <w:rPr>
          <w:sz w:val="22"/>
          <w:szCs w:val="22"/>
        </w:rPr>
        <w:t xml:space="preserve">dull or </w:t>
      </w:r>
      <w:r w:rsidRPr="00AF064F">
        <w:rPr>
          <w:sz w:val="22"/>
          <w:szCs w:val="22"/>
        </w:rPr>
        <w:t>glistening, and cream color</w:t>
      </w:r>
      <w:r w:rsidR="00E7705A">
        <w:rPr>
          <w:sz w:val="22"/>
          <w:szCs w:val="22"/>
        </w:rPr>
        <w:t>ed</w:t>
      </w:r>
      <w:r w:rsidRPr="00AF064F">
        <w:rPr>
          <w:sz w:val="22"/>
          <w:szCs w:val="22"/>
        </w:rPr>
        <w:t xml:space="preserve">. The </w:t>
      </w:r>
      <w:r w:rsidRPr="00035B99">
        <w:rPr>
          <w:i/>
          <w:iCs/>
          <w:sz w:val="22"/>
          <w:szCs w:val="22"/>
        </w:rPr>
        <w:t>Saccharomyces</w:t>
      </w:r>
      <w:r w:rsidRPr="00AF064F">
        <w:rPr>
          <w:sz w:val="22"/>
          <w:szCs w:val="22"/>
        </w:rPr>
        <w:t xml:space="preserve"> produce ascospores, especially when grown on </w:t>
      </w:r>
      <w:r w:rsidR="00B936AD" w:rsidRPr="00AF064F">
        <w:rPr>
          <w:sz w:val="22"/>
          <w:szCs w:val="22"/>
        </w:rPr>
        <w:t xml:space="preserve">ascospore agar </w:t>
      </w:r>
      <w:r w:rsidR="00DE3458">
        <w:rPr>
          <w:sz w:val="22"/>
          <w:szCs w:val="22"/>
        </w:rPr>
        <w:t xml:space="preserve">or </w:t>
      </w:r>
      <w:r w:rsidRPr="00AF064F">
        <w:rPr>
          <w:sz w:val="22"/>
          <w:szCs w:val="22"/>
        </w:rPr>
        <w:t>V-8 medi</w:t>
      </w:r>
      <w:r w:rsidR="00DE3458">
        <w:rPr>
          <w:sz w:val="22"/>
          <w:szCs w:val="22"/>
        </w:rPr>
        <w:t>a</w:t>
      </w:r>
      <w:r w:rsidRPr="00AF064F">
        <w:rPr>
          <w:sz w:val="22"/>
          <w:szCs w:val="22"/>
        </w:rPr>
        <w:t xml:space="preserve">. </w:t>
      </w:r>
      <w:r w:rsidR="00DE3458">
        <w:rPr>
          <w:sz w:val="22"/>
          <w:szCs w:val="22"/>
        </w:rPr>
        <w:t>A</w:t>
      </w:r>
      <w:r w:rsidRPr="00AF064F">
        <w:rPr>
          <w:sz w:val="22"/>
          <w:szCs w:val="22"/>
        </w:rPr>
        <w:t xml:space="preserve">scospores are </w:t>
      </w:r>
      <w:r w:rsidR="00102269">
        <w:rPr>
          <w:sz w:val="22"/>
          <w:szCs w:val="22"/>
        </w:rPr>
        <w:t xml:space="preserve">round </w:t>
      </w:r>
      <w:r w:rsidR="0049165D">
        <w:rPr>
          <w:sz w:val="22"/>
          <w:szCs w:val="22"/>
        </w:rPr>
        <w:t xml:space="preserve">spheres </w:t>
      </w:r>
      <w:r w:rsidR="00102269">
        <w:rPr>
          <w:sz w:val="22"/>
          <w:szCs w:val="22"/>
        </w:rPr>
        <w:t>inside the</w:t>
      </w:r>
      <w:r w:rsidRPr="00AF064F">
        <w:rPr>
          <w:sz w:val="22"/>
          <w:szCs w:val="22"/>
        </w:rPr>
        <w:t xml:space="preserve"> asci. </w:t>
      </w:r>
      <w:r w:rsidR="002C5A7F">
        <w:rPr>
          <w:sz w:val="22"/>
          <w:szCs w:val="22"/>
        </w:rPr>
        <w:t>These</w:t>
      </w:r>
      <w:r w:rsidRPr="00AF064F">
        <w:rPr>
          <w:sz w:val="22"/>
          <w:szCs w:val="22"/>
        </w:rPr>
        <w:t xml:space="preserve"> asc</w:t>
      </w:r>
      <w:r w:rsidR="00940467">
        <w:rPr>
          <w:sz w:val="22"/>
          <w:szCs w:val="22"/>
        </w:rPr>
        <w:t xml:space="preserve">i </w:t>
      </w:r>
      <w:r w:rsidRPr="00AF064F">
        <w:rPr>
          <w:sz w:val="22"/>
          <w:szCs w:val="22"/>
        </w:rPr>
        <w:t xml:space="preserve">contain 1–4 ascospores. Asci </w:t>
      </w:r>
      <w:proofErr w:type="gramStart"/>
      <w:r w:rsidRPr="00AF064F">
        <w:rPr>
          <w:sz w:val="22"/>
          <w:szCs w:val="22"/>
        </w:rPr>
        <w:t>don</w:t>
      </w:r>
      <w:r w:rsidR="00940467">
        <w:rPr>
          <w:sz w:val="22"/>
          <w:szCs w:val="22"/>
        </w:rPr>
        <w:t>’</w:t>
      </w:r>
      <w:r w:rsidRPr="00AF064F">
        <w:rPr>
          <w:sz w:val="22"/>
          <w:szCs w:val="22"/>
        </w:rPr>
        <w:t>t</w:t>
      </w:r>
      <w:proofErr w:type="gramEnd"/>
      <w:r w:rsidRPr="00AF064F">
        <w:rPr>
          <w:sz w:val="22"/>
          <w:szCs w:val="22"/>
        </w:rPr>
        <w:t xml:space="preserve"> </w:t>
      </w:r>
      <w:r w:rsidR="009B255B">
        <w:rPr>
          <w:sz w:val="22"/>
          <w:szCs w:val="22"/>
        </w:rPr>
        <w:t>burst</w:t>
      </w:r>
      <w:r w:rsidRPr="00AF064F">
        <w:rPr>
          <w:sz w:val="22"/>
          <w:szCs w:val="22"/>
        </w:rPr>
        <w:t xml:space="preserve"> </w:t>
      </w:r>
      <w:r w:rsidR="0040069B">
        <w:rPr>
          <w:sz w:val="22"/>
          <w:szCs w:val="22"/>
        </w:rPr>
        <w:t>when mature</w:t>
      </w:r>
      <w:r w:rsidR="002C5A7F">
        <w:rPr>
          <w:sz w:val="22"/>
          <w:szCs w:val="22"/>
        </w:rPr>
        <w:t xml:space="preserve"> but</w:t>
      </w:r>
      <w:r w:rsidR="00081E3A">
        <w:rPr>
          <w:sz w:val="22"/>
          <w:szCs w:val="22"/>
        </w:rPr>
        <w:t xml:space="preserve"> remain intact</w:t>
      </w:r>
      <w:r w:rsidRPr="00AF064F">
        <w:rPr>
          <w:sz w:val="22"/>
          <w:szCs w:val="22"/>
        </w:rPr>
        <w:t xml:space="preserve">. Ascospores can be stained with </w:t>
      </w:r>
      <w:r w:rsidR="0001561A" w:rsidRPr="00AF064F">
        <w:rPr>
          <w:sz w:val="22"/>
          <w:szCs w:val="22"/>
        </w:rPr>
        <w:t>Gram stain</w:t>
      </w:r>
      <w:r w:rsidR="008F42F2">
        <w:rPr>
          <w:sz w:val="22"/>
          <w:szCs w:val="22"/>
        </w:rPr>
        <w:t>, and the</w:t>
      </w:r>
      <w:r w:rsidRPr="00AF064F">
        <w:rPr>
          <w:sz w:val="22"/>
          <w:szCs w:val="22"/>
        </w:rPr>
        <w:t xml:space="preserve"> ascospores a</w:t>
      </w:r>
      <w:r w:rsidR="00CA4799">
        <w:rPr>
          <w:sz w:val="22"/>
          <w:szCs w:val="22"/>
        </w:rPr>
        <w:t>re</w:t>
      </w:r>
      <w:r w:rsidR="008F42F2">
        <w:rPr>
          <w:sz w:val="22"/>
          <w:szCs w:val="22"/>
        </w:rPr>
        <w:t xml:space="preserve"> </w:t>
      </w:r>
      <w:r w:rsidRPr="00AF064F">
        <w:rPr>
          <w:sz w:val="22"/>
          <w:szCs w:val="22"/>
        </w:rPr>
        <w:t xml:space="preserve">gram-negative and </w:t>
      </w:r>
      <w:r w:rsidR="008F42F2">
        <w:rPr>
          <w:sz w:val="22"/>
          <w:szCs w:val="22"/>
        </w:rPr>
        <w:t xml:space="preserve">other </w:t>
      </w:r>
      <w:r w:rsidRPr="00AF064F">
        <w:rPr>
          <w:sz w:val="22"/>
          <w:szCs w:val="22"/>
        </w:rPr>
        <w:t>vegetative cells ar</w:t>
      </w:r>
      <w:r w:rsidR="00CA4799">
        <w:rPr>
          <w:sz w:val="22"/>
          <w:szCs w:val="22"/>
        </w:rPr>
        <w:t>e</w:t>
      </w:r>
      <w:r w:rsidR="00FB51CD">
        <w:rPr>
          <w:sz w:val="22"/>
          <w:szCs w:val="22"/>
        </w:rPr>
        <w:t xml:space="preserve"> </w:t>
      </w:r>
      <w:r w:rsidRPr="00AF064F">
        <w:rPr>
          <w:sz w:val="22"/>
          <w:szCs w:val="22"/>
        </w:rPr>
        <w:t xml:space="preserve">gram-positive. </w:t>
      </w:r>
      <w:r w:rsidR="00A822F3">
        <w:rPr>
          <w:sz w:val="22"/>
          <w:szCs w:val="22"/>
        </w:rPr>
        <w:t xml:space="preserve"> </w:t>
      </w:r>
      <w:r w:rsidR="004840F6">
        <w:rPr>
          <w:sz w:val="22"/>
          <w:szCs w:val="22"/>
        </w:rPr>
        <w:t xml:space="preserve">(10, 17) </w:t>
      </w:r>
      <w:r w:rsidR="00A822F3" w:rsidRPr="00A822F3">
        <w:rPr>
          <w:i/>
          <w:iCs/>
          <w:sz w:val="22"/>
          <w:szCs w:val="22"/>
        </w:rPr>
        <w:t>Saccharomyces</w:t>
      </w:r>
      <w:r w:rsidRPr="00AF064F">
        <w:rPr>
          <w:sz w:val="22"/>
          <w:szCs w:val="22"/>
        </w:rPr>
        <w:t xml:space="preserve"> do not use nitrate, but </w:t>
      </w:r>
      <w:r w:rsidR="00200C76">
        <w:rPr>
          <w:sz w:val="22"/>
          <w:szCs w:val="22"/>
        </w:rPr>
        <w:t xml:space="preserve">the </w:t>
      </w:r>
      <w:r w:rsidRPr="00AF064F">
        <w:rPr>
          <w:sz w:val="22"/>
          <w:szCs w:val="22"/>
        </w:rPr>
        <w:t xml:space="preserve">fermentation of various carbohydrates is a typical characteristic of </w:t>
      </w:r>
      <w:r w:rsidRPr="00A822F3">
        <w:rPr>
          <w:i/>
          <w:iCs/>
          <w:sz w:val="22"/>
          <w:szCs w:val="22"/>
        </w:rPr>
        <w:t>Saccharomyces</w:t>
      </w:r>
      <w:r w:rsidRPr="00AF064F">
        <w:rPr>
          <w:sz w:val="22"/>
          <w:szCs w:val="22"/>
        </w:rPr>
        <w:t xml:space="preserve">. Yeast </w:t>
      </w:r>
      <w:r w:rsidR="00202588">
        <w:rPr>
          <w:sz w:val="22"/>
          <w:szCs w:val="22"/>
        </w:rPr>
        <w:t>and</w:t>
      </w:r>
      <w:r w:rsidRPr="00AF064F">
        <w:rPr>
          <w:sz w:val="22"/>
          <w:szCs w:val="22"/>
        </w:rPr>
        <w:t xml:space="preserve"> blastoconidia (cell buds) are observed. The yeast </w:t>
      </w:r>
      <w:proofErr w:type="gramStart"/>
      <w:r w:rsidRPr="00AF064F">
        <w:rPr>
          <w:sz w:val="22"/>
          <w:szCs w:val="22"/>
        </w:rPr>
        <w:t>are</w:t>
      </w:r>
      <w:proofErr w:type="gramEnd"/>
      <w:r w:rsidRPr="00AF064F">
        <w:rPr>
          <w:sz w:val="22"/>
          <w:szCs w:val="22"/>
        </w:rPr>
        <w:t xml:space="preserve"> </w:t>
      </w:r>
      <w:r w:rsidR="009E2ECA">
        <w:rPr>
          <w:sz w:val="22"/>
          <w:szCs w:val="22"/>
        </w:rPr>
        <w:t>single celled</w:t>
      </w:r>
      <w:r w:rsidRPr="00AF064F">
        <w:rPr>
          <w:sz w:val="22"/>
          <w:szCs w:val="22"/>
        </w:rPr>
        <w:t xml:space="preserve">, </w:t>
      </w:r>
      <w:r w:rsidR="005F0CF3">
        <w:rPr>
          <w:sz w:val="22"/>
          <w:szCs w:val="22"/>
        </w:rPr>
        <w:t xml:space="preserve">round </w:t>
      </w:r>
      <w:r w:rsidR="00BB7271">
        <w:rPr>
          <w:sz w:val="22"/>
          <w:szCs w:val="22"/>
        </w:rPr>
        <w:t>or</w:t>
      </w:r>
      <w:r w:rsidRPr="00AF064F">
        <w:rPr>
          <w:sz w:val="22"/>
          <w:szCs w:val="22"/>
        </w:rPr>
        <w:t xml:space="preserve"> ellipsoid to elongate</w:t>
      </w:r>
      <w:r w:rsidR="00BB7271">
        <w:rPr>
          <w:sz w:val="22"/>
          <w:szCs w:val="22"/>
        </w:rPr>
        <w:t>d</w:t>
      </w:r>
      <w:r w:rsidRPr="00AF064F">
        <w:rPr>
          <w:sz w:val="22"/>
          <w:szCs w:val="22"/>
        </w:rPr>
        <w:t xml:space="preserve"> in shape. Multi</w:t>
      </w:r>
      <w:r w:rsidR="004736E9">
        <w:rPr>
          <w:sz w:val="22"/>
          <w:szCs w:val="22"/>
        </w:rPr>
        <w:t>polar</w:t>
      </w:r>
      <w:r w:rsidRPr="00AF064F">
        <w:rPr>
          <w:sz w:val="22"/>
          <w:szCs w:val="22"/>
        </w:rPr>
        <w:t xml:space="preserve"> budding </w:t>
      </w:r>
      <w:r w:rsidR="00FB1E90">
        <w:rPr>
          <w:sz w:val="22"/>
          <w:szCs w:val="22"/>
        </w:rPr>
        <w:t xml:space="preserve">with multiple buds </w:t>
      </w:r>
      <w:r w:rsidRPr="00AF064F">
        <w:rPr>
          <w:sz w:val="22"/>
          <w:szCs w:val="22"/>
        </w:rPr>
        <w:t xml:space="preserve">is </w:t>
      </w:r>
      <w:r w:rsidR="00BA3422">
        <w:rPr>
          <w:sz w:val="22"/>
          <w:szCs w:val="22"/>
        </w:rPr>
        <w:t>common</w:t>
      </w:r>
      <w:r w:rsidR="00F502A1">
        <w:rPr>
          <w:sz w:val="22"/>
          <w:szCs w:val="22"/>
        </w:rPr>
        <w:t xml:space="preserve"> </w:t>
      </w:r>
      <w:r w:rsidR="00FB1E90">
        <w:rPr>
          <w:sz w:val="22"/>
          <w:szCs w:val="22"/>
        </w:rPr>
        <w:t>in</w:t>
      </w:r>
      <w:r w:rsidR="00F502A1">
        <w:rPr>
          <w:sz w:val="22"/>
          <w:szCs w:val="22"/>
        </w:rPr>
        <w:t xml:space="preserve"> </w:t>
      </w:r>
      <w:r w:rsidR="00F502A1" w:rsidRPr="00F502A1">
        <w:rPr>
          <w:i/>
          <w:iCs/>
          <w:sz w:val="22"/>
          <w:szCs w:val="22"/>
        </w:rPr>
        <w:t>Saccharomyces</w:t>
      </w:r>
      <w:r w:rsidRPr="00AF064F">
        <w:rPr>
          <w:sz w:val="22"/>
          <w:szCs w:val="22"/>
        </w:rPr>
        <w:t xml:space="preserve">. </w:t>
      </w:r>
      <w:r w:rsidR="004840F6">
        <w:rPr>
          <w:sz w:val="22"/>
          <w:szCs w:val="22"/>
        </w:rPr>
        <w:t xml:space="preserve">(17) </w:t>
      </w:r>
      <w:r w:rsidR="00991C5A">
        <w:rPr>
          <w:sz w:val="22"/>
          <w:szCs w:val="22"/>
        </w:rPr>
        <w:t>If p</w:t>
      </w:r>
      <w:r w:rsidRPr="00AF064F">
        <w:rPr>
          <w:sz w:val="22"/>
          <w:szCs w:val="22"/>
        </w:rPr>
        <w:t>seudohyphae</w:t>
      </w:r>
      <w:r w:rsidR="00991C5A">
        <w:rPr>
          <w:sz w:val="22"/>
          <w:szCs w:val="22"/>
        </w:rPr>
        <w:t xml:space="preserve"> are </w:t>
      </w:r>
      <w:r w:rsidRPr="00AF064F">
        <w:rPr>
          <w:sz w:val="22"/>
          <w:szCs w:val="22"/>
        </w:rPr>
        <w:t xml:space="preserve">present at all, which is </w:t>
      </w:r>
      <w:r w:rsidR="00991C5A">
        <w:rPr>
          <w:sz w:val="22"/>
          <w:szCs w:val="22"/>
        </w:rPr>
        <w:t xml:space="preserve">very </w:t>
      </w:r>
      <w:r w:rsidRPr="00AF064F">
        <w:rPr>
          <w:sz w:val="22"/>
          <w:szCs w:val="22"/>
        </w:rPr>
        <w:t xml:space="preserve">unusual, </w:t>
      </w:r>
      <w:r w:rsidR="00991C5A">
        <w:rPr>
          <w:sz w:val="22"/>
          <w:szCs w:val="22"/>
        </w:rPr>
        <w:t xml:space="preserve">they </w:t>
      </w:r>
      <w:r w:rsidRPr="00AF064F">
        <w:rPr>
          <w:sz w:val="22"/>
          <w:szCs w:val="22"/>
        </w:rPr>
        <w:t>ar</w:t>
      </w:r>
      <w:r w:rsidR="00991C5A">
        <w:rPr>
          <w:sz w:val="22"/>
          <w:szCs w:val="22"/>
        </w:rPr>
        <w:t>e small and</w:t>
      </w:r>
      <w:r w:rsidRPr="00AF064F">
        <w:rPr>
          <w:sz w:val="22"/>
          <w:szCs w:val="22"/>
        </w:rPr>
        <w:t xml:space="preserve"> rudim</w:t>
      </w:r>
      <w:r w:rsidR="007C543C">
        <w:rPr>
          <w:sz w:val="22"/>
          <w:szCs w:val="22"/>
        </w:rPr>
        <w:t>entary</w:t>
      </w:r>
      <w:r w:rsidRPr="00AF064F">
        <w:rPr>
          <w:sz w:val="22"/>
          <w:szCs w:val="22"/>
        </w:rPr>
        <w:t>. Hyphae are absent.</w:t>
      </w:r>
    </w:p>
    <w:p w14:paraId="5BCDF7C3" w14:textId="4153E5DF" w:rsidR="000A49CB" w:rsidRPr="00AF064F" w:rsidRDefault="000A49CB" w:rsidP="000A49CB">
      <w:pPr>
        <w:pStyle w:val="NormalWeb"/>
        <w:rPr>
          <w:b/>
          <w:bCs/>
          <w:sz w:val="22"/>
          <w:szCs w:val="22"/>
        </w:rPr>
      </w:pPr>
      <w:r w:rsidRPr="00AF064F">
        <w:rPr>
          <w:b/>
          <w:bCs/>
          <w:i/>
          <w:iCs/>
          <w:sz w:val="22"/>
          <w:szCs w:val="22"/>
        </w:rPr>
        <w:t>Trichosporon species</w:t>
      </w:r>
      <w:r w:rsidRPr="00AF064F">
        <w:rPr>
          <w:b/>
          <w:bCs/>
          <w:sz w:val="22"/>
          <w:szCs w:val="22"/>
        </w:rPr>
        <w:t xml:space="preserve"> (now some species are in two new genera, </w:t>
      </w:r>
      <w:proofErr w:type="spellStart"/>
      <w:r w:rsidRPr="00AF064F">
        <w:rPr>
          <w:b/>
          <w:bCs/>
          <w:i/>
          <w:iCs/>
          <w:sz w:val="22"/>
          <w:szCs w:val="22"/>
        </w:rPr>
        <w:t>Apiotricum</w:t>
      </w:r>
      <w:proofErr w:type="spellEnd"/>
      <w:r w:rsidRPr="00AF064F">
        <w:rPr>
          <w:b/>
          <w:bCs/>
          <w:i/>
          <w:iCs/>
          <w:sz w:val="22"/>
          <w:szCs w:val="22"/>
        </w:rPr>
        <w:t xml:space="preserve"> species</w:t>
      </w:r>
      <w:r w:rsidRPr="00AF064F">
        <w:rPr>
          <w:b/>
          <w:bCs/>
          <w:sz w:val="22"/>
          <w:szCs w:val="22"/>
        </w:rPr>
        <w:t xml:space="preserve"> and </w:t>
      </w:r>
      <w:proofErr w:type="spellStart"/>
      <w:r w:rsidRPr="00AF064F">
        <w:rPr>
          <w:b/>
          <w:bCs/>
          <w:i/>
          <w:iCs/>
          <w:sz w:val="22"/>
          <w:szCs w:val="22"/>
        </w:rPr>
        <w:t>Cutaneotrichsporon</w:t>
      </w:r>
      <w:proofErr w:type="spellEnd"/>
      <w:r w:rsidRPr="00AF064F">
        <w:rPr>
          <w:b/>
          <w:bCs/>
          <w:i/>
          <w:iCs/>
          <w:sz w:val="22"/>
          <w:szCs w:val="22"/>
        </w:rPr>
        <w:t xml:space="preserve"> species</w:t>
      </w:r>
      <w:r w:rsidRPr="00AF064F">
        <w:rPr>
          <w:b/>
          <w:bCs/>
          <w:sz w:val="22"/>
          <w:szCs w:val="22"/>
        </w:rPr>
        <w:t>)</w:t>
      </w:r>
    </w:p>
    <w:p w14:paraId="07A6D147" w14:textId="48A76642" w:rsidR="000A49CB" w:rsidRPr="00AF064F" w:rsidRDefault="000A49CB" w:rsidP="000A49CB">
      <w:pPr>
        <w:pStyle w:val="NormalWeb"/>
        <w:rPr>
          <w:sz w:val="22"/>
          <w:szCs w:val="22"/>
        </w:rPr>
      </w:pPr>
      <w:r w:rsidRPr="00AF064F">
        <w:rPr>
          <w:sz w:val="22"/>
          <w:szCs w:val="22"/>
        </w:rPr>
        <w:t>This group of yeasts is known for superficial skin conditions, infecting the skin and causing allergic reactions. Still, a few strains also can cause life-threatening invasive fungal disease and fungemia. Trichosporon species are</w:t>
      </w:r>
      <w:r w:rsidR="004D36E3">
        <w:rPr>
          <w:sz w:val="22"/>
          <w:szCs w:val="22"/>
        </w:rPr>
        <w:t xml:space="preserve"> capable</w:t>
      </w:r>
      <w:r w:rsidR="00A66C1E">
        <w:rPr>
          <w:sz w:val="22"/>
          <w:szCs w:val="22"/>
        </w:rPr>
        <w:t>,</w:t>
      </w:r>
      <w:r w:rsidRPr="00AF064F">
        <w:rPr>
          <w:sz w:val="22"/>
          <w:szCs w:val="22"/>
        </w:rPr>
        <w:t xml:space="preserve"> pathogenic yeasts that </w:t>
      </w:r>
      <w:r w:rsidRPr="00AF064F">
        <w:rPr>
          <w:rStyle w:val="markunderline10027251109hu0"/>
          <w:sz w:val="22"/>
          <w:szCs w:val="22"/>
        </w:rPr>
        <w:t xml:space="preserve">colonize and proliferate in different </w:t>
      </w:r>
      <w:r w:rsidR="00A66C1E">
        <w:rPr>
          <w:rStyle w:val="markunderline10027251109hu0"/>
          <w:sz w:val="22"/>
          <w:szCs w:val="22"/>
        </w:rPr>
        <w:t xml:space="preserve">sites in </w:t>
      </w:r>
      <w:r w:rsidRPr="00AF064F">
        <w:rPr>
          <w:rStyle w:val="markunderline10027251109hu0"/>
          <w:sz w:val="22"/>
          <w:szCs w:val="22"/>
        </w:rPr>
        <w:t xml:space="preserve">the </w:t>
      </w:r>
      <w:r w:rsidR="00A66C1E">
        <w:rPr>
          <w:rStyle w:val="markunderline10027251109hu0"/>
          <w:sz w:val="22"/>
          <w:szCs w:val="22"/>
        </w:rPr>
        <w:t>patient</w:t>
      </w:r>
      <w:r w:rsidRPr="00AF064F">
        <w:rPr>
          <w:rStyle w:val="markunderline10027251109hu0"/>
          <w:sz w:val="22"/>
          <w:szCs w:val="22"/>
        </w:rPr>
        <w:t>, including the gastrointestinal</w:t>
      </w:r>
      <w:r w:rsidRPr="00AF064F">
        <w:rPr>
          <w:sz w:val="22"/>
          <w:szCs w:val="22"/>
        </w:rPr>
        <w:t xml:space="preserve"> tract, </w:t>
      </w:r>
      <w:r w:rsidR="0087509A" w:rsidRPr="00AF064F">
        <w:rPr>
          <w:sz w:val="22"/>
          <w:szCs w:val="22"/>
        </w:rPr>
        <w:t>skin</w:t>
      </w:r>
      <w:r w:rsidR="0087509A">
        <w:rPr>
          <w:sz w:val="22"/>
          <w:szCs w:val="22"/>
        </w:rPr>
        <w:t xml:space="preserve">, and the </w:t>
      </w:r>
      <w:r w:rsidRPr="00AF064F">
        <w:rPr>
          <w:sz w:val="22"/>
          <w:szCs w:val="22"/>
        </w:rPr>
        <w:t xml:space="preserve">respiratory tract. </w:t>
      </w:r>
      <w:r w:rsidR="00D27AF2">
        <w:rPr>
          <w:sz w:val="22"/>
          <w:szCs w:val="22"/>
        </w:rPr>
        <w:t xml:space="preserve">(18) </w:t>
      </w:r>
      <w:r w:rsidRPr="00AF064F">
        <w:rPr>
          <w:sz w:val="22"/>
          <w:szCs w:val="22"/>
        </w:rPr>
        <w:t xml:space="preserve">Invasive Trichosporon </w:t>
      </w:r>
      <w:r w:rsidR="004568FE">
        <w:rPr>
          <w:sz w:val="22"/>
          <w:szCs w:val="22"/>
        </w:rPr>
        <w:t>mycosis is</w:t>
      </w:r>
      <w:r w:rsidRPr="00AF064F">
        <w:rPr>
          <w:sz w:val="22"/>
          <w:szCs w:val="22"/>
        </w:rPr>
        <w:t xml:space="preserve"> almost exclusively in </w:t>
      </w:r>
      <w:r w:rsidR="002272A2">
        <w:rPr>
          <w:sz w:val="22"/>
          <w:szCs w:val="22"/>
        </w:rPr>
        <w:t>compromis</w:t>
      </w:r>
      <w:r w:rsidRPr="00AF064F">
        <w:rPr>
          <w:sz w:val="22"/>
          <w:szCs w:val="22"/>
        </w:rPr>
        <w:t xml:space="preserve">ed patients, </w:t>
      </w:r>
      <w:r w:rsidR="00FB436F">
        <w:rPr>
          <w:sz w:val="22"/>
          <w:szCs w:val="22"/>
        </w:rPr>
        <w:t>especially</w:t>
      </w:r>
      <w:r w:rsidRPr="00AF064F">
        <w:rPr>
          <w:sz w:val="22"/>
          <w:szCs w:val="22"/>
        </w:rPr>
        <w:t xml:space="preserve"> </w:t>
      </w:r>
      <w:r w:rsidR="002272A2">
        <w:rPr>
          <w:sz w:val="22"/>
          <w:szCs w:val="22"/>
        </w:rPr>
        <w:t xml:space="preserve">in </w:t>
      </w:r>
      <w:r w:rsidRPr="00AF064F">
        <w:rPr>
          <w:sz w:val="22"/>
          <w:szCs w:val="22"/>
        </w:rPr>
        <w:t xml:space="preserve">those with hematological malignancies. </w:t>
      </w:r>
      <w:r w:rsidR="00D27AF2">
        <w:rPr>
          <w:sz w:val="22"/>
          <w:szCs w:val="22"/>
        </w:rPr>
        <w:t xml:space="preserve">(18) </w:t>
      </w:r>
      <w:r w:rsidRPr="00AF064F">
        <w:rPr>
          <w:sz w:val="22"/>
          <w:szCs w:val="22"/>
        </w:rPr>
        <w:t xml:space="preserve">Invasive </w:t>
      </w:r>
      <w:proofErr w:type="spellStart"/>
      <w:r w:rsidRPr="00AF064F">
        <w:rPr>
          <w:sz w:val="22"/>
          <w:szCs w:val="22"/>
        </w:rPr>
        <w:t>trichosporonosis</w:t>
      </w:r>
      <w:proofErr w:type="spellEnd"/>
      <w:r w:rsidRPr="00AF064F">
        <w:rPr>
          <w:sz w:val="22"/>
          <w:szCs w:val="22"/>
        </w:rPr>
        <w:t xml:space="preserve"> </w:t>
      </w:r>
      <w:r w:rsidR="008020E7">
        <w:rPr>
          <w:sz w:val="22"/>
          <w:szCs w:val="22"/>
        </w:rPr>
        <w:t xml:space="preserve">is </w:t>
      </w:r>
      <w:r w:rsidR="00F75195">
        <w:rPr>
          <w:sz w:val="22"/>
          <w:szCs w:val="22"/>
        </w:rPr>
        <w:t>difficult</w:t>
      </w:r>
      <w:r w:rsidRPr="00AF064F">
        <w:rPr>
          <w:sz w:val="22"/>
          <w:szCs w:val="22"/>
        </w:rPr>
        <w:t xml:space="preserve"> to diagnose </w:t>
      </w:r>
      <w:r w:rsidR="00F75195">
        <w:rPr>
          <w:sz w:val="22"/>
          <w:szCs w:val="22"/>
        </w:rPr>
        <w:t>as well as to</w:t>
      </w:r>
      <w:r w:rsidRPr="00AF064F">
        <w:rPr>
          <w:sz w:val="22"/>
          <w:szCs w:val="22"/>
        </w:rPr>
        <w:t xml:space="preserve"> treat. The </w:t>
      </w:r>
      <w:r w:rsidR="002E0684">
        <w:rPr>
          <w:sz w:val="22"/>
          <w:szCs w:val="22"/>
        </w:rPr>
        <w:t>world-wide</w:t>
      </w:r>
      <w:r w:rsidRPr="00AF064F">
        <w:rPr>
          <w:sz w:val="22"/>
          <w:szCs w:val="22"/>
        </w:rPr>
        <w:t xml:space="preserve"> incidence of </w:t>
      </w:r>
      <w:proofErr w:type="spellStart"/>
      <w:r w:rsidRPr="00AF064F">
        <w:rPr>
          <w:sz w:val="22"/>
          <w:szCs w:val="22"/>
        </w:rPr>
        <w:t>trichosporonosis</w:t>
      </w:r>
      <w:proofErr w:type="spellEnd"/>
      <w:r w:rsidRPr="00AF064F">
        <w:rPr>
          <w:sz w:val="22"/>
          <w:szCs w:val="22"/>
        </w:rPr>
        <w:t xml:space="preserve"> is increasing. This </w:t>
      </w:r>
      <w:r w:rsidR="000452DA">
        <w:rPr>
          <w:sz w:val="22"/>
          <w:szCs w:val="22"/>
        </w:rPr>
        <w:t>genus</w:t>
      </w:r>
      <w:r w:rsidRPr="00AF064F">
        <w:rPr>
          <w:sz w:val="22"/>
          <w:szCs w:val="22"/>
        </w:rPr>
        <w:t xml:space="preserve"> </w:t>
      </w:r>
      <w:r w:rsidR="001D2C8A">
        <w:rPr>
          <w:sz w:val="22"/>
          <w:szCs w:val="22"/>
        </w:rPr>
        <w:t xml:space="preserve">of fungi </w:t>
      </w:r>
      <w:r w:rsidRPr="00AF064F">
        <w:rPr>
          <w:sz w:val="22"/>
          <w:szCs w:val="22"/>
        </w:rPr>
        <w:t xml:space="preserve">has had many new reclassifications, which can </w:t>
      </w:r>
      <w:r w:rsidR="002D3CDD" w:rsidRPr="00AF064F">
        <w:rPr>
          <w:sz w:val="22"/>
          <w:szCs w:val="22"/>
        </w:rPr>
        <w:t>confuse</w:t>
      </w:r>
      <w:r w:rsidR="00591709">
        <w:rPr>
          <w:sz w:val="22"/>
          <w:szCs w:val="22"/>
        </w:rPr>
        <w:t xml:space="preserve"> the reader in</w:t>
      </w:r>
      <w:r w:rsidRPr="00AF064F">
        <w:rPr>
          <w:sz w:val="22"/>
          <w:szCs w:val="22"/>
        </w:rPr>
        <w:t xml:space="preserve"> the literature. The first </w:t>
      </w:r>
      <w:proofErr w:type="spellStart"/>
      <w:r w:rsidRPr="00AF064F">
        <w:rPr>
          <w:i/>
          <w:iCs/>
          <w:sz w:val="22"/>
          <w:szCs w:val="22"/>
        </w:rPr>
        <w:t>Trichospron</w:t>
      </w:r>
      <w:proofErr w:type="spellEnd"/>
      <w:r w:rsidRPr="00AF064F">
        <w:rPr>
          <w:i/>
          <w:iCs/>
          <w:sz w:val="22"/>
          <w:szCs w:val="22"/>
        </w:rPr>
        <w:t xml:space="preserve"> spp</w:t>
      </w:r>
      <w:r w:rsidRPr="00AF064F">
        <w:rPr>
          <w:sz w:val="22"/>
          <w:szCs w:val="22"/>
        </w:rPr>
        <w:t xml:space="preserve">. reported was </w:t>
      </w:r>
      <w:r w:rsidRPr="00AF064F">
        <w:rPr>
          <w:i/>
          <w:iCs/>
          <w:sz w:val="22"/>
          <w:szCs w:val="22"/>
        </w:rPr>
        <w:t xml:space="preserve">T. </w:t>
      </w:r>
      <w:proofErr w:type="spellStart"/>
      <w:r w:rsidRPr="00AF064F">
        <w:rPr>
          <w:i/>
          <w:iCs/>
          <w:sz w:val="22"/>
          <w:szCs w:val="22"/>
        </w:rPr>
        <w:t>beigelli</w:t>
      </w:r>
      <w:proofErr w:type="spellEnd"/>
      <w:r w:rsidRPr="00AF064F">
        <w:rPr>
          <w:sz w:val="22"/>
          <w:szCs w:val="22"/>
        </w:rPr>
        <w:t xml:space="preserve"> (now </w:t>
      </w:r>
      <w:r w:rsidRPr="00AF064F">
        <w:rPr>
          <w:i/>
          <w:iCs/>
          <w:sz w:val="22"/>
          <w:szCs w:val="22"/>
        </w:rPr>
        <w:t xml:space="preserve">T. </w:t>
      </w:r>
      <w:proofErr w:type="spellStart"/>
      <w:r w:rsidRPr="00AF064F">
        <w:rPr>
          <w:i/>
          <w:iCs/>
          <w:sz w:val="22"/>
          <w:szCs w:val="22"/>
        </w:rPr>
        <w:t>asahii</w:t>
      </w:r>
      <w:proofErr w:type="spellEnd"/>
      <w:r w:rsidRPr="00AF064F">
        <w:rPr>
          <w:sz w:val="22"/>
          <w:szCs w:val="22"/>
        </w:rPr>
        <w:t xml:space="preserve">), which </w:t>
      </w:r>
      <w:r w:rsidR="00AB15E8">
        <w:rPr>
          <w:sz w:val="22"/>
          <w:szCs w:val="22"/>
        </w:rPr>
        <w:t xml:space="preserve">is one of the </w:t>
      </w:r>
      <w:r w:rsidRPr="00AF064F">
        <w:rPr>
          <w:sz w:val="22"/>
          <w:szCs w:val="22"/>
        </w:rPr>
        <w:t xml:space="preserve">causes the superficial white </w:t>
      </w:r>
      <w:proofErr w:type="spellStart"/>
      <w:r w:rsidRPr="00AF064F">
        <w:rPr>
          <w:sz w:val="22"/>
          <w:szCs w:val="22"/>
        </w:rPr>
        <w:t>piedra</w:t>
      </w:r>
      <w:proofErr w:type="spellEnd"/>
      <w:r w:rsidRPr="00AF064F">
        <w:rPr>
          <w:sz w:val="22"/>
          <w:szCs w:val="22"/>
        </w:rPr>
        <w:t xml:space="preserve"> on external hair shafts. Scientists realized that several species were being identified as </w:t>
      </w:r>
      <w:r w:rsidRPr="00AF064F">
        <w:rPr>
          <w:i/>
          <w:iCs/>
          <w:sz w:val="22"/>
          <w:szCs w:val="22"/>
        </w:rPr>
        <w:t xml:space="preserve">T. </w:t>
      </w:r>
      <w:proofErr w:type="spellStart"/>
      <w:r w:rsidRPr="00AF064F">
        <w:rPr>
          <w:i/>
          <w:iCs/>
          <w:sz w:val="22"/>
          <w:szCs w:val="22"/>
        </w:rPr>
        <w:t>beigelli</w:t>
      </w:r>
      <w:proofErr w:type="spellEnd"/>
      <w:r w:rsidRPr="00AF064F">
        <w:rPr>
          <w:sz w:val="22"/>
          <w:szCs w:val="22"/>
        </w:rPr>
        <w:t xml:space="preserve">, and they felt that many similar fungal species could </w:t>
      </w:r>
      <w:r w:rsidR="00E065B4">
        <w:rPr>
          <w:sz w:val="22"/>
          <w:szCs w:val="22"/>
        </w:rPr>
        <w:t xml:space="preserve">also </w:t>
      </w:r>
      <w:r w:rsidRPr="00AF064F">
        <w:rPr>
          <w:sz w:val="22"/>
          <w:szCs w:val="22"/>
        </w:rPr>
        <w:t xml:space="preserve">cause white </w:t>
      </w:r>
      <w:proofErr w:type="spellStart"/>
      <w:r w:rsidRPr="00AF064F">
        <w:rPr>
          <w:sz w:val="22"/>
          <w:szCs w:val="22"/>
        </w:rPr>
        <w:t>piedra</w:t>
      </w:r>
      <w:proofErr w:type="spellEnd"/>
      <w:r w:rsidRPr="00AF064F">
        <w:rPr>
          <w:sz w:val="22"/>
          <w:szCs w:val="22"/>
        </w:rPr>
        <w:t xml:space="preserve">. The most common strains causing white </w:t>
      </w:r>
      <w:proofErr w:type="spellStart"/>
      <w:r w:rsidRPr="00AF064F">
        <w:rPr>
          <w:sz w:val="22"/>
          <w:szCs w:val="22"/>
        </w:rPr>
        <w:t>piedra</w:t>
      </w:r>
      <w:proofErr w:type="spellEnd"/>
      <w:r w:rsidRPr="00AF064F">
        <w:rPr>
          <w:sz w:val="22"/>
          <w:szCs w:val="22"/>
        </w:rPr>
        <w:t xml:space="preserve"> now are </w:t>
      </w:r>
      <w:r w:rsidRPr="00AF3793">
        <w:rPr>
          <w:i/>
          <w:iCs/>
          <w:sz w:val="22"/>
          <w:szCs w:val="22"/>
        </w:rPr>
        <w:t xml:space="preserve">Trichosporon </w:t>
      </w:r>
      <w:proofErr w:type="spellStart"/>
      <w:r w:rsidRPr="00AF3793">
        <w:rPr>
          <w:i/>
          <w:iCs/>
          <w:sz w:val="22"/>
          <w:szCs w:val="22"/>
        </w:rPr>
        <w:t>inkin</w:t>
      </w:r>
      <w:proofErr w:type="spellEnd"/>
      <w:r w:rsidRPr="00AF3793">
        <w:rPr>
          <w:i/>
          <w:iCs/>
          <w:sz w:val="22"/>
          <w:szCs w:val="22"/>
        </w:rPr>
        <w:t>,</w:t>
      </w:r>
      <w:r w:rsidRPr="00AF064F">
        <w:rPr>
          <w:sz w:val="22"/>
          <w:szCs w:val="22"/>
        </w:rPr>
        <w:t xml:space="preserve"> </w:t>
      </w:r>
      <w:r w:rsidR="00AF3793" w:rsidRPr="00AF3793">
        <w:rPr>
          <w:i/>
          <w:iCs/>
          <w:sz w:val="22"/>
          <w:szCs w:val="22"/>
        </w:rPr>
        <w:t xml:space="preserve">Trichosporon </w:t>
      </w:r>
      <w:proofErr w:type="spellStart"/>
      <w:r w:rsidR="00AF3793" w:rsidRPr="00AF3793">
        <w:rPr>
          <w:i/>
          <w:iCs/>
          <w:sz w:val="22"/>
          <w:szCs w:val="22"/>
        </w:rPr>
        <w:t>ovoides</w:t>
      </w:r>
      <w:proofErr w:type="spellEnd"/>
      <w:r w:rsidR="00AF3793" w:rsidRPr="00AF3793">
        <w:rPr>
          <w:i/>
          <w:iCs/>
          <w:sz w:val="22"/>
          <w:szCs w:val="22"/>
        </w:rPr>
        <w:t>,</w:t>
      </w:r>
      <w:r w:rsidR="00AF3793" w:rsidRPr="00AF064F">
        <w:rPr>
          <w:sz w:val="22"/>
          <w:szCs w:val="22"/>
        </w:rPr>
        <w:t xml:space="preserve"> </w:t>
      </w:r>
      <w:r w:rsidRPr="00AF064F">
        <w:rPr>
          <w:i/>
          <w:iCs/>
          <w:sz w:val="22"/>
          <w:szCs w:val="22"/>
        </w:rPr>
        <w:t xml:space="preserve">Trichosporon </w:t>
      </w:r>
      <w:proofErr w:type="spellStart"/>
      <w:r w:rsidRPr="00AF064F">
        <w:rPr>
          <w:i/>
          <w:iCs/>
          <w:sz w:val="22"/>
          <w:szCs w:val="22"/>
        </w:rPr>
        <w:t>asahii</w:t>
      </w:r>
      <w:proofErr w:type="spellEnd"/>
      <w:r w:rsidRPr="00AF064F">
        <w:rPr>
          <w:sz w:val="22"/>
          <w:szCs w:val="22"/>
        </w:rPr>
        <w:t xml:space="preserve">, </w:t>
      </w:r>
      <w:r w:rsidRPr="00AF064F">
        <w:rPr>
          <w:i/>
          <w:iCs/>
          <w:sz w:val="22"/>
          <w:szCs w:val="22"/>
        </w:rPr>
        <w:t xml:space="preserve">Trichosporon </w:t>
      </w:r>
      <w:proofErr w:type="spellStart"/>
      <w:r w:rsidRPr="00AF064F">
        <w:rPr>
          <w:i/>
          <w:iCs/>
          <w:sz w:val="22"/>
          <w:szCs w:val="22"/>
        </w:rPr>
        <w:t>asteroides</w:t>
      </w:r>
      <w:proofErr w:type="spellEnd"/>
      <w:r w:rsidRPr="00AF064F">
        <w:rPr>
          <w:i/>
          <w:iCs/>
          <w:sz w:val="22"/>
          <w:szCs w:val="22"/>
        </w:rPr>
        <w:t xml:space="preserve">, </w:t>
      </w:r>
      <w:r w:rsidR="00AF3793" w:rsidRPr="00AF064F">
        <w:rPr>
          <w:i/>
          <w:iCs/>
          <w:sz w:val="22"/>
          <w:szCs w:val="22"/>
        </w:rPr>
        <w:t xml:space="preserve">Trichosporon </w:t>
      </w:r>
      <w:proofErr w:type="spellStart"/>
      <w:r w:rsidR="00AF3793" w:rsidRPr="00AF064F">
        <w:rPr>
          <w:i/>
          <w:iCs/>
          <w:sz w:val="22"/>
          <w:szCs w:val="22"/>
        </w:rPr>
        <w:t>mucoides</w:t>
      </w:r>
      <w:proofErr w:type="spellEnd"/>
      <w:r w:rsidR="00AF3793" w:rsidRPr="00AF064F">
        <w:rPr>
          <w:i/>
          <w:iCs/>
          <w:sz w:val="22"/>
          <w:szCs w:val="22"/>
        </w:rPr>
        <w:t xml:space="preserve">, </w:t>
      </w:r>
      <w:r w:rsidRPr="00AF064F">
        <w:rPr>
          <w:i/>
          <w:iCs/>
          <w:sz w:val="22"/>
          <w:szCs w:val="22"/>
        </w:rPr>
        <w:t xml:space="preserve">and Trichosporon </w:t>
      </w:r>
      <w:proofErr w:type="spellStart"/>
      <w:r w:rsidRPr="00AF064F">
        <w:rPr>
          <w:i/>
          <w:iCs/>
          <w:sz w:val="22"/>
          <w:szCs w:val="22"/>
        </w:rPr>
        <w:t>cutaneum</w:t>
      </w:r>
      <w:proofErr w:type="spellEnd"/>
      <w:r w:rsidRPr="00AF064F">
        <w:rPr>
          <w:sz w:val="22"/>
          <w:szCs w:val="22"/>
        </w:rPr>
        <w:t>. (1</w:t>
      </w:r>
      <w:r w:rsidR="00D27AF2">
        <w:rPr>
          <w:sz w:val="22"/>
          <w:szCs w:val="22"/>
        </w:rPr>
        <w:t>8</w:t>
      </w:r>
      <w:r w:rsidRPr="00AF064F">
        <w:rPr>
          <w:sz w:val="22"/>
          <w:szCs w:val="22"/>
        </w:rPr>
        <w:t xml:space="preserve">) </w:t>
      </w:r>
      <w:r w:rsidRPr="00AF064F">
        <w:rPr>
          <w:i/>
          <w:iCs/>
          <w:sz w:val="22"/>
          <w:szCs w:val="22"/>
        </w:rPr>
        <w:t xml:space="preserve">T. </w:t>
      </w:r>
      <w:proofErr w:type="spellStart"/>
      <w:r w:rsidRPr="00AF064F">
        <w:rPr>
          <w:i/>
          <w:iCs/>
          <w:sz w:val="22"/>
          <w:szCs w:val="22"/>
        </w:rPr>
        <w:t>asahii</w:t>
      </w:r>
      <w:proofErr w:type="spellEnd"/>
      <w:r w:rsidRPr="00AF064F">
        <w:rPr>
          <w:sz w:val="22"/>
          <w:szCs w:val="22"/>
        </w:rPr>
        <w:t xml:space="preserve"> and other </w:t>
      </w:r>
      <w:r w:rsidRPr="00AF064F">
        <w:rPr>
          <w:i/>
          <w:iCs/>
          <w:sz w:val="22"/>
          <w:szCs w:val="22"/>
        </w:rPr>
        <w:t>Trichosporon species</w:t>
      </w:r>
      <w:r w:rsidRPr="00AF064F">
        <w:rPr>
          <w:sz w:val="22"/>
          <w:szCs w:val="22"/>
        </w:rPr>
        <w:t xml:space="preserve"> can also cause invasive disease in the immunocompromised.</w:t>
      </w:r>
    </w:p>
    <w:p w14:paraId="25B757AD" w14:textId="68A2B2B3" w:rsidR="000A49CB" w:rsidRDefault="000A49CB" w:rsidP="005A12D0">
      <w:pPr>
        <w:pStyle w:val="NormalWeb"/>
        <w:spacing w:before="0" w:beforeAutospacing="0" w:after="0" w:afterAutospacing="0"/>
        <w:contextualSpacing/>
        <w:rPr>
          <w:sz w:val="22"/>
          <w:szCs w:val="22"/>
        </w:rPr>
      </w:pPr>
      <w:r w:rsidRPr="00AF064F">
        <w:rPr>
          <w:sz w:val="22"/>
          <w:szCs w:val="22"/>
        </w:rPr>
        <w:t>The colonies are usually raised and have a wax</w:t>
      </w:r>
      <w:r w:rsidR="00406D02">
        <w:rPr>
          <w:sz w:val="22"/>
          <w:szCs w:val="22"/>
        </w:rPr>
        <w:t>-like</w:t>
      </w:r>
      <w:r w:rsidRPr="00AF064F">
        <w:rPr>
          <w:sz w:val="22"/>
          <w:szCs w:val="22"/>
        </w:rPr>
        <w:t xml:space="preserve"> appearance, which develop</w:t>
      </w:r>
      <w:r w:rsidR="009735CF">
        <w:rPr>
          <w:sz w:val="22"/>
          <w:szCs w:val="22"/>
        </w:rPr>
        <w:t>s</w:t>
      </w:r>
      <w:r w:rsidRPr="00AF064F">
        <w:rPr>
          <w:sz w:val="22"/>
          <w:szCs w:val="22"/>
        </w:rPr>
        <w:t xml:space="preserve"> irregular folds</w:t>
      </w:r>
      <w:r w:rsidR="009735CF">
        <w:rPr>
          <w:sz w:val="22"/>
          <w:szCs w:val="22"/>
        </w:rPr>
        <w:t xml:space="preserve"> with </w:t>
      </w:r>
      <w:r w:rsidR="009735CF" w:rsidRPr="00AF064F">
        <w:rPr>
          <w:sz w:val="22"/>
          <w:szCs w:val="22"/>
        </w:rPr>
        <w:t>radial furrows</w:t>
      </w:r>
      <w:r w:rsidRPr="00AF064F">
        <w:rPr>
          <w:sz w:val="22"/>
          <w:szCs w:val="22"/>
        </w:rPr>
        <w:t>.</w:t>
      </w:r>
      <w:r w:rsidR="00EB6F05">
        <w:rPr>
          <w:sz w:val="22"/>
          <w:szCs w:val="22"/>
        </w:rPr>
        <w:t xml:space="preserve"> (</w:t>
      </w:r>
      <w:r w:rsidR="00D27AF2">
        <w:rPr>
          <w:sz w:val="22"/>
          <w:szCs w:val="22"/>
        </w:rPr>
        <w:t>10</w:t>
      </w:r>
      <w:r w:rsidR="00EB6F05">
        <w:rPr>
          <w:sz w:val="22"/>
          <w:szCs w:val="22"/>
        </w:rPr>
        <w:t>)</w:t>
      </w:r>
      <w:r w:rsidRPr="00AF064F">
        <w:rPr>
          <w:sz w:val="22"/>
          <w:szCs w:val="22"/>
        </w:rPr>
        <w:t xml:space="preserve"> Most are </w:t>
      </w:r>
      <w:proofErr w:type="gramStart"/>
      <w:r w:rsidRPr="00AF064F">
        <w:rPr>
          <w:sz w:val="22"/>
          <w:szCs w:val="22"/>
        </w:rPr>
        <w:t>urease-positive</w:t>
      </w:r>
      <w:proofErr w:type="gramEnd"/>
      <w:r w:rsidRPr="00AF064F">
        <w:rPr>
          <w:sz w:val="22"/>
          <w:szCs w:val="22"/>
        </w:rPr>
        <w:t xml:space="preserve">. These yeasts are characterized by the unique development of </w:t>
      </w:r>
      <w:r w:rsidR="00AD66CB">
        <w:rPr>
          <w:sz w:val="22"/>
          <w:szCs w:val="22"/>
        </w:rPr>
        <w:t xml:space="preserve">septate, </w:t>
      </w:r>
      <w:r w:rsidRPr="00AF064F">
        <w:rPr>
          <w:sz w:val="22"/>
          <w:szCs w:val="22"/>
        </w:rPr>
        <w:t xml:space="preserve">hyaline </w:t>
      </w:r>
      <w:r w:rsidR="005919BE">
        <w:rPr>
          <w:sz w:val="22"/>
          <w:szCs w:val="22"/>
        </w:rPr>
        <w:t xml:space="preserve">true </w:t>
      </w:r>
      <w:r w:rsidRPr="00AF064F">
        <w:rPr>
          <w:sz w:val="22"/>
          <w:szCs w:val="22"/>
        </w:rPr>
        <w:t xml:space="preserve">hyphae that </w:t>
      </w:r>
      <w:r w:rsidR="00BD0EE1">
        <w:rPr>
          <w:sz w:val="22"/>
          <w:szCs w:val="22"/>
        </w:rPr>
        <w:t xml:space="preserve">often </w:t>
      </w:r>
      <w:r w:rsidRPr="00AF064F">
        <w:rPr>
          <w:sz w:val="22"/>
          <w:szCs w:val="22"/>
        </w:rPr>
        <w:t xml:space="preserve">fragment into rectangular </w:t>
      </w:r>
      <w:r w:rsidR="00BD0EE1">
        <w:rPr>
          <w:sz w:val="22"/>
          <w:szCs w:val="22"/>
        </w:rPr>
        <w:t xml:space="preserve">or oval </w:t>
      </w:r>
      <w:r w:rsidRPr="00AF064F">
        <w:rPr>
          <w:sz w:val="22"/>
          <w:szCs w:val="22"/>
        </w:rPr>
        <w:t>arthroconidia</w:t>
      </w:r>
      <w:r w:rsidR="00081E77">
        <w:rPr>
          <w:sz w:val="22"/>
          <w:szCs w:val="22"/>
        </w:rPr>
        <w:t xml:space="preserve"> and</w:t>
      </w:r>
      <w:r w:rsidR="00BD0EE1">
        <w:rPr>
          <w:sz w:val="22"/>
          <w:szCs w:val="22"/>
        </w:rPr>
        <w:t xml:space="preserve"> they </w:t>
      </w:r>
      <w:r w:rsidR="00081E77">
        <w:rPr>
          <w:sz w:val="22"/>
          <w:szCs w:val="22"/>
        </w:rPr>
        <w:t>also have pseudohyphae</w:t>
      </w:r>
      <w:r w:rsidRPr="00AF064F">
        <w:rPr>
          <w:sz w:val="22"/>
          <w:szCs w:val="22"/>
        </w:rPr>
        <w:t xml:space="preserve">. </w:t>
      </w:r>
      <w:r w:rsidR="00226426">
        <w:rPr>
          <w:sz w:val="22"/>
          <w:szCs w:val="22"/>
        </w:rPr>
        <w:t>B</w:t>
      </w:r>
      <w:r w:rsidRPr="00AF064F">
        <w:rPr>
          <w:sz w:val="22"/>
          <w:szCs w:val="22"/>
        </w:rPr>
        <w:t>lastoconidia are also usually seen. (</w:t>
      </w:r>
      <w:r w:rsidR="00D27AF2">
        <w:rPr>
          <w:sz w:val="22"/>
          <w:szCs w:val="22"/>
        </w:rPr>
        <w:t>10</w:t>
      </w:r>
      <w:r w:rsidRPr="00AF064F">
        <w:rPr>
          <w:sz w:val="22"/>
          <w:szCs w:val="22"/>
        </w:rPr>
        <w:t>)</w:t>
      </w:r>
    </w:p>
    <w:p w14:paraId="67BD53A8" w14:textId="77777777" w:rsidR="00D27AF2" w:rsidRDefault="00D27AF2" w:rsidP="005A12D0">
      <w:pPr>
        <w:pStyle w:val="NormalWeb"/>
        <w:spacing w:before="0" w:beforeAutospacing="0" w:after="0" w:afterAutospacing="0"/>
        <w:contextualSpacing/>
        <w:rPr>
          <w:b/>
          <w:bCs/>
          <w:i/>
          <w:iCs/>
          <w:sz w:val="22"/>
          <w:szCs w:val="22"/>
        </w:rPr>
      </w:pPr>
    </w:p>
    <w:p w14:paraId="05AB5B3F" w14:textId="645D3B6B" w:rsidR="000A49CB" w:rsidRDefault="000A49CB" w:rsidP="005A12D0">
      <w:pPr>
        <w:pStyle w:val="NormalWeb"/>
        <w:spacing w:before="0" w:beforeAutospacing="0" w:after="0" w:afterAutospacing="0"/>
        <w:contextualSpacing/>
        <w:rPr>
          <w:b/>
          <w:bCs/>
          <w:sz w:val="22"/>
          <w:szCs w:val="22"/>
        </w:rPr>
      </w:pPr>
      <w:r w:rsidRPr="00AF064F">
        <w:rPr>
          <w:b/>
          <w:bCs/>
          <w:i/>
          <w:iCs/>
          <w:sz w:val="22"/>
          <w:szCs w:val="22"/>
        </w:rPr>
        <w:t>Exophiala dermatitidis</w:t>
      </w:r>
      <w:r w:rsidRPr="00AF064F">
        <w:rPr>
          <w:b/>
          <w:bCs/>
          <w:sz w:val="22"/>
          <w:szCs w:val="22"/>
        </w:rPr>
        <w:t xml:space="preserve"> (formerly </w:t>
      </w:r>
      <w:proofErr w:type="spellStart"/>
      <w:r w:rsidRPr="00AF064F">
        <w:rPr>
          <w:b/>
          <w:bCs/>
          <w:i/>
          <w:iCs/>
          <w:sz w:val="22"/>
          <w:szCs w:val="22"/>
        </w:rPr>
        <w:t>Wangiella</w:t>
      </w:r>
      <w:proofErr w:type="spellEnd"/>
      <w:r w:rsidRPr="00AF064F">
        <w:rPr>
          <w:b/>
          <w:bCs/>
          <w:i/>
          <w:iCs/>
          <w:sz w:val="22"/>
          <w:szCs w:val="22"/>
        </w:rPr>
        <w:t xml:space="preserve"> dermatitidis</w:t>
      </w:r>
      <w:r w:rsidRPr="00AF064F">
        <w:rPr>
          <w:b/>
          <w:bCs/>
          <w:sz w:val="22"/>
          <w:szCs w:val="22"/>
        </w:rPr>
        <w:t xml:space="preserve">) </w:t>
      </w:r>
    </w:p>
    <w:p w14:paraId="4AA32A73" w14:textId="77777777" w:rsidR="005A12D0" w:rsidRPr="00AF064F" w:rsidRDefault="005A12D0" w:rsidP="005A12D0">
      <w:pPr>
        <w:pStyle w:val="NormalWeb"/>
        <w:spacing w:before="0" w:beforeAutospacing="0" w:after="0" w:afterAutospacing="0"/>
        <w:contextualSpacing/>
        <w:rPr>
          <w:b/>
          <w:bCs/>
          <w:sz w:val="22"/>
          <w:szCs w:val="22"/>
        </w:rPr>
      </w:pPr>
    </w:p>
    <w:p w14:paraId="19D839BC" w14:textId="3DF77F82" w:rsidR="000A49CB" w:rsidRDefault="000A49CB" w:rsidP="005A12D0">
      <w:pPr>
        <w:pStyle w:val="NormalWeb"/>
        <w:spacing w:before="0" w:beforeAutospacing="0" w:after="0" w:afterAutospacing="0"/>
        <w:contextualSpacing/>
        <w:rPr>
          <w:sz w:val="22"/>
          <w:szCs w:val="22"/>
        </w:rPr>
      </w:pPr>
      <w:r w:rsidRPr="00AF064F">
        <w:rPr>
          <w:i/>
          <w:iCs/>
          <w:sz w:val="22"/>
          <w:szCs w:val="22"/>
        </w:rPr>
        <w:t xml:space="preserve">Exophiala </w:t>
      </w:r>
      <w:r w:rsidRPr="00AF064F">
        <w:rPr>
          <w:sz w:val="22"/>
          <w:szCs w:val="22"/>
        </w:rPr>
        <w:t>(formerly</w:t>
      </w:r>
      <w:r w:rsidRPr="00AF064F">
        <w:rPr>
          <w:i/>
          <w:iCs/>
          <w:sz w:val="22"/>
          <w:szCs w:val="22"/>
        </w:rPr>
        <w:t xml:space="preserve"> </w:t>
      </w:r>
      <w:proofErr w:type="spellStart"/>
      <w:r w:rsidRPr="00AF064F">
        <w:rPr>
          <w:i/>
          <w:iCs/>
          <w:sz w:val="22"/>
          <w:szCs w:val="22"/>
        </w:rPr>
        <w:t>Wangiella</w:t>
      </w:r>
      <w:proofErr w:type="spellEnd"/>
      <w:r w:rsidRPr="00AF064F">
        <w:rPr>
          <w:i/>
          <w:iCs/>
          <w:sz w:val="22"/>
          <w:szCs w:val="22"/>
        </w:rPr>
        <w:t>) dermatitidis</w:t>
      </w:r>
      <w:r w:rsidRPr="00AF064F">
        <w:rPr>
          <w:sz w:val="22"/>
          <w:szCs w:val="22"/>
        </w:rPr>
        <w:t xml:space="preserve"> is a pathogen of humans that causes a disease known as </w:t>
      </w:r>
      <w:proofErr w:type="spellStart"/>
      <w:r w:rsidRPr="00AF064F">
        <w:rPr>
          <w:sz w:val="22"/>
          <w:szCs w:val="22"/>
        </w:rPr>
        <w:t>phaeohyphomycosis</w:t>
      </w:r>
      <w:proofErr w:type="spellEnd"/>
      <w:r w:rsidR="003A0D44">
        <w:rPr>
          <w:sz w:val="22"/>
          <w:szCs w:val="22"/>
        </w:rPr>
        <w:t xml:space="preserve"> that typically infects the skin and subcutaneous tissues</w:t>
      </w:r>
      <w:r w:rsidRPr="00AF064F">
        <w:rPr>
          <w:sz w:val="22"/>
          <w:szCs w:val="22"/>
        </w:rPr>
        <w:t>. (</w:t>
      </w:r>
      <w:r w:rsidR="000B1A7A">
        <w:rPr>
          <w:sz w:val="22"/>
          <w:szCs w:val="22"/>
        </w:rPr>
        <w:t>10</w:t>
      </w:r>
      <w:r w:rsidR="008F1C03">
        <w:rPr>
          <w:sz w:val="22"/>
          <w:szCs w:val="22"/>
        </w:rPr>
        <w:t>, 1</w:t>
      </w:r>
      <w:r w:rsidR="000B1A7A">
        <w:rPr>
          <w:sz w:val="22"/>
          <w:szCs w:val="22"/>
        </w:rPr>
        <w:t>1</w:t>
      </w:r>
      <w:r w:rsidRPr="00AF064F">
        <w:rPr>
          <w:sz w:val="22"/>
          <w:szCs w:val="22"/>
        </w:rPr>
        <w:t xml:space="preserve">) </w:t>
      </w:r>
      <w:proofErr w:type="spellStart"/>
      <w:r w:rsidRPr="00AF064F">
        <w:rPr>
          <w:sz w:val="22"/>
          <w:szCs w:val="22"/>
        </w:rPr>
        <w:t>Phaeohyphomycosis</w:t>
      </w:r>
      <w:proofErr w:type="spellEnd"/>
      <w:r w:rsidRPr="00AF064F">
        <w:rPr>
          <w:sz w:val="22"/>
          <w:szCs w:val="22"/>
        </w:rPr>
        <w:t xml:space="preserve"> can be caused by many </w:t>
      </w:r>
      <w:r w:rsidR="005073B0">
        <w:rPr>
          <w:sz w:val="22"/>
          <w:szCs w:val="22"/>
        </w:rPr>
        <w:t xml:space="preserve">phaeoid </w:t>
      </w:r>
      <w:r w:rsidR="005073B0">
        <w:rPr>
          <w:sz w:val="22"/>
          <w:szCs w:val="22"/>
        </w:rPr>
        <w:lastRenderedPageBreak/>
        <w:t>(</w:t>
      </w:r>
      <w:r w:rsidRPr="00AF064F">
        <w:rPr>
          <w:sz w:val="22"/>
          <w:szCs w:val="22"/>
        </w:rPr>
        <w:t>dematiaceous</w:t>
      </w:r>
      <w:r w:rsidR="005073B0">
        <w:rPr>
          <w:sz w:val="22"/>
          <w:szCs w:val="22"/>
        </w:rPr>
        <w:t>)</w:t>
      </w:r>
      <w:r w:rsidRPr="00AF064F">
        <w:rPr>
          <w:sz w:val="22"/>
          <w:szCs w:val="22"/>
        </w:rPr>
        <w:t xml:space="preserve"> fungi, including </w:t>
      </w:r>
      <w:r w:rsidRPr="00AF064F">
        <w:rPr>
          <w:i/>
          <w:iCs/>
          <w:sz w:val="22"/>
          <w:szCs w:val="22"/>
        </w:rPr>
        <w:t xml:space="preserve">Bipolaris, Cladosporium, </w:t>
      </w:r>
      <w:r w:rsidR="001A2A24" w:rsidRPr="00AF064F">
        <w:rPr>
          <w:i/>
          <w:iCs/>
          <w:sz w:val="22"/>
          <w:szCs w:val="22"/>
        </w:rPr>
        <w:t xml:space="preserve">Cladophialophora, </w:t>
      </w:r>
      <w:r w:rsidRPr="00AF064F">
        <w:rPr>
          <w:i/>
          <w:iCs/>
          <w:sz w:val="22"/>
          <w:szCs w:val="22"/>
        </w:rPr>
        <w:t xml:space="preserve">Exophiala, Fonsecaea, </w:t>
      </w:r>
      <w:proofErr w:type="spellStart"/>
      <w:r w:rsidRPr="00AF064F">
        <w:rPr>
          <w:i/>
          <w:iCs/>
          <w:sz w:val="22"/>
          <w:szCs w:val="22"/>
        </w:rPr>
        <w:t>Ochronosis</w:t>
      </w:r>
      <w:proofErr w:type="spellEnd"/>
      <w:r w:rsidRPr="00AF064F">
        <w:rPr>
          <w:i/>
          <w:iCs/>
          <w:sz w:val="22"/>
          <w:szCs w:val="22"/>
        </w:rPr>
        <w:t xml:space="preserve">, </w:t>
      </w:r>
      <w:r w:rsidR="005073B0" w:rsidRPr="00AF064F">
        <w:rPr>
          <w:i/>
          <w:iCs/>
          <w:sz w:val="22"/>
          <w:szCs w:val="22"/>
        </w:rPr>
        <w:t xml:space="preserve">Phialophora, </w:t>
      </w:r>
      <w:r w:rsidR="00A13411">
        <w:rPr>
          <w:i/>
          <w:iCs/>
          <w:sz w:val="22"/>
          <w:szCs w:val="22"/>
        </w:rPr>
        <w:t xml:space="preserve">and </w:t>
      </w:r>
      <w:proofErr w:type="spellStart"/>
      <w:r w:rsidRPr="00AF064F">
        <w:rPr>
          <w:i/>
          <w:iCs/>
          <w:sz w:val="22"/>
          <w:szCs w:val="22"/>
        </w:rPr>
        <w:t>Rhinocladiella</w:t>
      </w:r>
      <w:proofErr w:type="spellEnd"/>
      <w:r w:rsidRPr="00AF064F">
        <w:rPr>
          <w:i/>
          <w:iCs/>
          <w:sz w:val="22"/>
          <w:szCs w:val="22"/>
        </w:rPr>
        <w:t>.</w:t>
      </w:r>
      <w:r w:rsidRPr="00AF064F">
        <w:rPr>
          <w:sz w:val="22"/>
          <w:szCs w:val="22"/>
        </w:rPr>
        <w:t xml:space="preserve"> </w:t>
      </w:r>
      <w:r w:rsidR="009F35FF">
        <w:rPr>
          <w:sz w:val="22"/>
          <w:szCs w:val="22"/>
        </w:rPr>
        <w:t>M</w:t>
      </w:r>
      <w:r w:rsidR="009F35FF" w:rsidRPr="00AF064F">
        <w:rPr>
          <w:sz w:val="22"/>
          <w:szCs w:val="22"/>
        </w:rPr>
        <w:t xml:space="preserve">ost </w:t>
      </w:r>
      <w:r w:rsidR="009F35FF">
        <w:rPr>
          <w:sz w:val="22"/>
          <w:szCs w:val="22"/>
        </w:rPr>
        <w:t xml:space="preserve">of these organisms </w:t>
      </w:r>
      <w:r w:rsidR="009F35FF" w:rsidRPr="00AF064F">
        <w:rPr>
          <w:sz w:val="22"/>
          <w:szCs w:val="22"/>
        </w:rPr>
        <w:t>have been recognized as opportunists</w:t>
      </w:r>
      <w:r w:rsidR="009F35FF">
        <w:rPr>
          <w:sz w:val="22"/>
          <w:szCs w:val="22"/>
        </w:rPr>
        <w:t>, though some are frank pathogens.</w:t>
      </w:r>
      <w:r w:rsidR="004132BC">
        <w:rPr>
          <w:sz w:val="22"/>
          <w:szCs w:val="22"/>
        </w:rPr>
        <w:t xml:space="preserve"> </w:t>
      </w:r>
      <w:r w:rsidRPr="00AF064F">
        <w:rPr>
          <w:sz w:val="22"/>
          <w:szCs w:val="22"/>
        </w:rPr>
        <w:t xml:space="preserve">Dematiaceous fungi rarely cause fatal </w:t>
      </w:r>
      <w:r w:rsidR="00E93DD5">
        <w:rPr>
          <w:sz w:val="22"/>
          <w:szCs w:val="22"/>
        </w:rPr>
        <w:t>mycoses</w:t>
      </w:r>
      <w:r w:rsidRPr="00AF064F">
        <w:rPr>
          <w:sz w:val="22"/>
          <w:szCs w:val="22"/>
        </w:rPr>
        <w:t xml:space="preserve"> in patients with </w:t>
      </w:r>
      <w:r w:rsidR="00CF2AC2">
        <w:rPr>
          <w:sz w:val="22"/>
          <w:szCs w:val="22"/>
        </w:rPr>
        <w:t>healthy</w:t>
      </w:r>
      <w:r w:rsidRPr="00AF064F">
        <w:rPr>
          <w:sz w:val="22"/>
          <w:szCs w:val="22"/>
        </w:rPr>
        <w:t xml:space="preserve"> host defense</w:t>
      </w:r>
      <w:r w:rsidR="00E93DD5">
        <w:rPr>
          <w:sz w:val="22"/>
          <w:szCs w:val="22"/>
        </w:rPr>
        <w:t>s</w:t>
      </w:r>
      <w:r w:rsidRPr="00AF064F">
        <w:rPr>
          <w:sz w:val="22"/>
          <w:szCs w:val="22"/>
        </w:rPr>
        <w:t xml:space="preserve">, although some cause </w:t>
      </w:r>
      <w:r w:rsidR="00F239E3">
        <w:rPr>
          <w:sz w:val="22"/>
          <w:szCs w:val="22"/>
        </w:rPr>
        <w:t xml:space="preserve">fatal </w:t>
      </w:r>
      <w:r w:rsidRPr="00AF064F">
        <w:rPr>
          <w:sz w:val="22"/>
          <w:szCs w:val="22"/>
        </w:rPr>
        <w:t>brain abscesses in immunocompetent patients.</w:t>
      </w:r>
      <w:r w:rsidR="00F92D69">
        <w:rPr>
          <w:sz w:val="22"/>
          <w:szCs w:val="22"/>
        </w:rPr>
        <w:t xml:space="preserve"> C</w:t>
      </w:r>
      <w:r w:rsidR="00F92D69" w:rsidRPr="00AF064F">
        <w:rPr>
          <w:sz w:val="22"/>
          <w:szCs w:val="22"/>
        </w:rPr>
        <w:t xml:space="preserve">ases of </w:t>
      </w:r>
      <w:r w:rsidR="00F92D69">
        <w:rPr>
          <w:sz w:val="22"/>
          <w:szCs w:val="22"/>
        </w:rPr>
        <w:t xml:space="preserve">severe </w:t>
      </w:r>
      <w:r w:rsidR="00F92D69" w:rsidRPr="00AF064F">
        <w:rPr>
          <w:sz w:val="22"/>
          <w:szCs w:val="22"/>
        </w:rPr>
        <w:t xml:space="preserve">disseminated infection </w:t>
      </w:r>
      <w:r w:rsidR="00F92D69">
        <w:rPr>
          <w:sz w:val="22"/>
          <w:szCs w:val="22"/>
        </w:rPr>
        <w:t xml:space="preserve">almost always </w:t>
      </w:r>
      <w:r w:rsidR="00F92D69" w:rsidRPr="00AF064F">
        <w:rPr>
          <w:sz w:val="22"/>
          <w:szCs w:val="22"/>
        </w:rPr>
        <w:t>occur in</w:t>
      </w:r>
      <w:r w:rsidR="00F239E3">
        <w:rPr>
          <w:sz w:val="22"/>
          <w:szCs w:val="22"/>
        </w:rPr>
        <w:t xml:space="preserve"> </w:t>
      </w:r>
      <w:r w:rsidR="00F92D69" w:rsidRPr="00AF064F">
        <w:rPr>
          <w:sz w:val="22"/>
          <w:szCs w:val="22"/>
        </w:rPr>
        <w:t>patients</w:t>
      </w:r>
      <w:r w:rsidR="00F239E3">
        <w:rPr>
          <w:sz w:val="22"/>
          <w:szCs w:val="22"/>
        </w:rPr>
        <w:t xml:space="preserve"> that are compromised</w:t>
      </w:r>
      <w:r w:rsidR="00F92D69" w:rsidRPr="00AF064F">
        <w:rPr>
          <w:sz w:val="22"/>
          <w:szCs w:val="22"/>
        </w:rPr>
        <w:t xml:space="preserve">. </w:t>
      </w:r>
      <w:r w:rsidRPr="00AF064F">
        <w:rPr>
          <w:sz w:val="22"/>
          <w:szCs w:val="22"/>
        </w:rPr>
        <w:t xml:space="preserve"> Clinical </w:t>
      </w:r>
      <w:r w:rsidR="00F02C73">
        <w:rPr>
          <w:sz w:val="22"/>
          <w:szCs w:val="22"/>
        </w:rPr>
        <w:t>infections</w:t>
      </w:r>
      <w:r w:rsidR="00D22321">
        <w:rPr>
          <w:sz w:val="22"/>
          <w:szCs w:val="22"/>
        </w:rPr>
        <w:t xml:space="preserve"> and conditions</w:t>
      </w:r>
      <w:r w:rsidR="00F02C73">
        <w:rPr>
          <w:sz w:val="22"/>
          <w:szCs w:val="22"/>
        </w:rPr>
        <w:t xml:space="preserve"> </w:t>
      </w:r>
      <w:r w:rsidR="004E0C99">
        <w:rPr>
          <w:sz w:val="22"/>
          <w:szCs w:val="22"/>
        </w:rPr>
        <w:t xml:space="preserve">seen with Exophiala include </w:t>
      </w:r>
      <w:r w:rsidRPr="00AF064F">
        <w:rPr>
          <w:sz w:val="22"/>
          <w:szCs w:val="22"/>
        </w:rPr>
        <w:t>invasive sinusitis</w:t>
      </w:r>
      <w:r w:rsidR="00D54033">
        <w:rPr>
          <w:sz w:val="22"/>
          <w:szCs w:val="22"/>
        </w:rPr>
        <w:t xml:space="preserve"> (</w:t>
      </w:r>
      <w:r w:rsidRPr="00AF064F">
        <w:rPr>
          <w:sz w:val="22"/>
          <w:szCs w:val="22"/>
        </w:rPr>
        <w:t>sometimes with bone necrosis</w:t>
      </w:r>
      <w:r w:rsidR="00D54033">
        <w:rPr>
          <w:sz w:val="22"/>
          <w:szCs w:val="22"/>
        </w:rPr>
        <w:t>)</w:t>
      </w:r>
      <w:r w:rsidRPr="00AF064F">
        <w:rPr>
          <w:sz w:val="22"/>
          <w:szCs w:val="22"/>
        </w:rPr>
        <w:t>, abscesses, keratitis,</w:t>
      </w:r>
      <w:r w:rsidR="007954AA">
        <w:rPr>
          <w:sz w:val="22"/>
          <w:szCs w:val="22"/>
        </w:rPr>
        <w:t xml:space="preserve"> </w:t>
      </w:r>
      <w:r w:rsidR="004E0C99">
        <w:rPr>
          <w:sz w:val="22"/>
          <w:szCs w:val="22"/>
        </w:rPr>
        <w:t xml:space="preserve">skin, </w:t>
      </w:r>
      <w:r w:rsidR="007954AA" w:rsidRPr="00AF064F">
        <w:rPr>
          <w:sz w:val="22"/>
          <w:szCs w:val="22"/>
        </w:rPr>
        <w:t xml:space="preserve">subcutaneous </w:t>
      </w:r>
      <w:r w:rsidR="00953AB6" w:rsidRPr="00AF064F">
        <w:rPr>
          <w:sz w:val="22"/>
          <w:szCs w:val="22"/>
        </w:rPr>
        <w:t>nodules, a</w:t>
      </w:r>
      <w:r w:rsidR="002C0ADB">
        <w:rPr>
          <w:sz w:val="22"/>
          <w:szCs w:val="22"/>
        </w:rPr>
        <w:t xml:space="preserve"> </w:t>
      </w:r>
      <w:r w:rsidRPr="00AF064F">
        <w:rPr>
          <w:sz w:val="22"/>
          <w:szCs w:val="22"/>
        </w:rPr>
        <w:t xml:space="preserve">lung mass, </w:t>
      </w:r>
      <w:r w:rsidR="007560A8">
        <w:rPr>
          <w:sz w:val="22"/>
          <w:szCs w:val="22"/>
        </w:rPr>
        <w:t>lung hypersensitivity, bone</w:t>
      </w:r>
      <w:r w:rsidRPr="00AF064F">
        <w:rPr>
          <w:sz w:val="22"/>
          <w:szCs w:val="22"/>
        </w:rPr>
        <w:t xml:space="preserve">, mycotic </w:t>
      </w:r>
      <w:r w:rsidR="00953AB6">
        <w:rPr>
          <w:sz w:val="22"/>
          <w:szCs w:val="22"/>
        </w:rPr>
        <w:t>joint infections</w:t>
      </w:r>
      <w:r w:rsidRPr="00AF064F">
        <w:rPr>
          <w:sz w:val="22"/>
          <w:szCs w:val="22"/>
        </w:rPr>
        <w:t xml:space="preserve">, endocarditis, brain </w:t>
      </w:r>
      <w:r w:rsidR="000C2770">
        <w:rPr>
          <w:sz w:val="22"/>
          <w:szCs w:val="22"/>
        </w:rPr>
        <w:t xml:space="preserve">and other </w:t>
      </w:r>
      <w:r w:rsidRPr="00AF064F">
        <w:rPr>
          <w:sz w:val="22"/>
          <w:szCs w:val="22"/>
        </w:rPr>
        <w:t>absces</w:t>
      </w:r>
      <w:r w:rsidR="000C2770">
        <w:rPr>
          <w:sz w:val="22"/>
          <w:szCs w:val="22"/>
        </w:rPr>
        <w:t>ses</w:t>
      </w:r>
      <w:r w:rsidRPr="00AF064F">
        <w:rPr>
          <w:sz w:val="22"/>
          <w:szCs w:val="22"/>
        </w:rPr>
        <w:t xml:space="preserve">, and disseminated infection. </w:t>
      </w:r>
      <w:r w:rsidR="000B1A7A">
        <w:rPr>
          <w:sz w:val="22"/>
          <w:szCs w:val="22"/>
        </w:rPr>
        <w:t>(</w:t>
      </w:r>
      <w:r w:rsidR="00D31448">
        <w:rPr>
          <w:sz w:val="22"/>
          <w:szCs w:val="22"/>
        </w:rPr>
        <w:t xml:space="preserve">11) </w:t>
      </w:r>
      <w:r w:rsidRPr="00AF064F">
        <w:rPr>
          <w:sz w:val="22"/>
          <w:szCs w:val="22"/>
        </w:rPr>
        <w:t xml:space="preserve">Although typically referred to as </w:t>
      </w:r>
      <w:r w:rsidR="00DA0265" w:rsidRPr="00AF064F">
        <w:rPr>
          <w:sz w:val="22"/>
          <w:szCs w:val="22"/>
        </w:rPr>
        <w:t>black</w:t>
      </w:r>
      <w:r w:rsidRPr="00AF064F">
        <w:rPr>
          <w:sz w:val="22"/>
          <w:szCs w:val="22"/>
        </w:rPr>
        <w:t xml:space="preserve"> yeast, this fungus is, in fact, </w:t>
      </w:r>
      <w:r w:rsidR="00665F32">
        <w:rPr>
          <w:sz w:val="22"/>
          <w:szCs w:val="22"/>
        </w:rPr>
        <w:t xml:space="preserve">also </w:t>
      </w:r>
      <w:r w:rsidRPr="00AF064F">
        <w:rPr>
          <w:sz w:val="22"/>
          <w:szCs w:val="22"/>
        </w:rPr>
        <w:t>a conidiogen</w:t>
      </w:r>
      <w:r w:rsidR="00DD08C2">
        <w:rPr>
          <w:sz w:val="22"/>
          <w:szCs w:val="22"/>
        </w:rPr>
        <w:t>ic</w:t>
      </w:r>
      <w:r w:rsidRPr="00AF064F">
        <w:rPr>
          <w:sz w:val="22"/>
          <w:szCs w:val="22"/>
        </w:rPr>
        <w:t xml:space="preserve"> mold in the Ascomycota.</w:t>
      </w:r>
      <w:r w:rsidR="00665F32">
        <w:rPr>
          <w:sz w:val="22"/>
          <w:szCs w:val="22"/>
        </w:rPr>
        <w:t xml:space="preserve"> </w:t>
      </w:r>
      <w:r w:rsidR="00D31448">
        <w:rPr>
          <w:sz w:val="22"/>
          <w:szCs w:val="22"/>
        </w:rPr>
        <w:t xml:space="preserve">(10, 11) </w:t>
      </w:r>
      <w:r w:rsidR="00157897">
        <w:rPr>
          <w:sz w:val="22"/>
          <w:szCs w:val="22"/>
        </w:rPr>
        <w:t xml:space="preserve">This is </w:t>
      </w:r>
      <w:proofErr w:type="gramStart"/>
      <w:r w:rsidR="006C56FC">
        <w:rPr>
          <w:sz w:val="22"/>
          <w:szCs w:val="22"/>
        </w:rPr>
        <w:t xml:space="preserve">actually </w:t>
      </w:r>
      <w:r w:rsidR="00157897">
        <w:rPr>
          <w:sz w:val="22"/>
          <w:szCs w:val="22"/>
        </w:rPr>
        <w:t>a</w:t>
      </w:r>
      <w:proofErr w:type="gramEnd"/>
      <w:r w:rsidR="00157897">
        <w:rPr>
          <w:sz w:val="22"/>
          <w:szCs w:val="22"/>
        </w:rPr>
        <w:t xml:space="preserve"> </w:t>
      </w:r>
      <w:r w:rsidR="00DA0265">
        <w:rPr>
          <w:sz w:val="22"/>
          <w:szCs w:val="22"/>
        </w:rPr>
        <w:t xml:space="preserve">type of dimorphic </w:t>
      </w:r>
      <w:r w:rsidR="00DA0265" w:rsidRPr="008710AB">
        <w:rPr>
          <w:sz w:val="22"/>
          <w:szCs w:val="22"/>
        </w:rPr>
        <w:t>fungi</w:t>
      </w:r>
      <w:r w:rsidR="008710AB" w:rsidRPr="008710AB">
        <w:rPr>
          <w:sz w:val="22"/>
          <w:szCs w:val="22"/>
        </w:rPr>
        <w:t xml:space="preserve"> </w:t>
      </w:r>
      <w:r w:rsidR="00157897">
        <w:rPr>
          <w:sz w:val="22"/>
          <w:szCs w:val="22"/>
        </w:rPr>
        <w:t xml:space="preserve">with an </w:t>
      </w:r>
      <w:r w:rsidR="008710AB" w:rsidRPr="008710AB">
        <w:rPr>
          <w:sz w:val="22"/>
          <w:szCs w:val="22"/>
        </w:rPr>
        <w:t xml:space="preserve">ability to switch between these forms based on environmental factors </w:t>
      </w:r>
      <w:r w:rsidR="00157897">
        <w:rPr>
          <w:sz w:val="22"/>
          <w:szCs w:val="22"/>
        </w:rPr>
        <w:t>(</w:t>
      </w:r>
      <w:r w:rsidR="008710AB" w:rsidRPr="008710AB">
        <w:rPr>
          <w:sz w:val="22"/>
          <w:szCs w:val="22"/>
        </w:rPr>
        <w:t>temperature, pH, and nutrient availability</w:t>
      </w:r>
      <w:r w:rsidR="00157897">
        <w:rPr>
          <w:sz w:val="22"/>
          <w:szCs w:val="22"/>
        </w:rPr>
        <w:t>)</w:t>
      </w:r>
      <w:r w:rsidR="008710AB" w:rsidRPr="008710AB">
        <w:rPr>
          <w:sz w:val="22"/>
          <w:szCs w:val="22"/>
        </w:rPr>
        <w:t>.</w:t>
      </w:r>
      <w:r w:rsidR="00157897">
        <w:rPr>
          <w:sz w:val="22"/>
          <w:szCs w:val="22"/>
        </w:rPr>
        <w:t xml:space="preserve"> Often in medical mycology, the</w:t>
      </w:r>
      <w:r w:rsidR="008303E4">
        <w:rPr>
          <w:sz w:val="22"/>
          <w:szCs w:val="22"/>
        </w:rPr>
        <w:t xml:space="preserve"> dimorphs</w:t>
      </w:r>
      <w:r w:rsidR="00157897">
        <w:rPr>
          <w:sz w:val="22"/>
          <w:szCs w:val="22"/>
        </w:rPr>
        <w:t xml:space="preserve"> are divided into thermal and non-the</w:t>
      </w:r>
      <w:r w:rsidR="0010567C">
        <w:rPr>
          <w:sz w:val="22"/>
          <w:szCs w:val="22"/>
        </w:rPr>
        <w:t>r</w:t>
      </w:r>
      <w:r w:rsidR="00157897">
        <w:rPr>
          <w:sz w:val="22"/>
          <w:szCs w:val="22"/>
        </w:rPr>
        <w:t>mal dimorphs</w:t>
      </w:r>
      <w:r w:rsidR="0010567C">
        <w:rPr>
          <w:sz w:val="22"/>
          <w:szCs w:val="22"/>
        </w:rPr>
        <w:t>, w</w:t>
      </w:r>
      <w:r w:rsidR="00BC03F8">
        <w:rPr>
          <w:sz w:val="22"/>
          <w:szCs w:val="22"/>
        </w:rPr>
        <w:t>ith</w:t>
      </w:r>
      <w:r w:rsidR="0010567C">
        <w:rPr>
          <w:sz w:val="22"/>
          <w:szCs w:val="22"/>
        </w:rPr>
        <w:t xml:space="preserve"> the </w:t>
      </w:r>
      <w:r w:rsidR="00DD08C2">
        <w:rPr>
          <w:sz w:val="22"/>
          <w:szCs w:val="22"/>
        </w:rPr>
        <w:t xml:space="preserve">most </w:t>
      </w:r>
      <w:r w:rsidR="0010567C">
        <w:rPr>
          <w:sz w:val="22"/>
          <w:szCs w:val="22"/>
        </w:rPr>
        <w:t xml:space="preserve">famous human pathogens being the thermal dimorphs that are a </w:t>
      </w:r>
      <w:r w:rsidR="008303E4">
        <w:rPr>
          <w:sz w:val="22"/>
          <w:szCs w:val="22"/>
        </w:rPr>
        <w:t xml:space="preserve">yeast at body temperature and a mold at room temperature. </w:t>
      </w:r>
      <w:r w:rsidR="00681561">
        <w:rPr>
          <w:sz w:val="22"/>
          <w:szCs w:val="22"/>
        </w:rPr>
        <w:t>Exophiala is a non-thermal dimorph that reproduces in the yeast phase</w:t>
      </w:r>
      <w:r w:rsidR="006C56FC">
        <w:rPr>
          <w:sz w:val="22"/>
          <w:szCs w:val="22"/>
        </w:rPr>
        <w:t>.</w:t>
      </w:r>
    </w:p>
    <w:p w14:paraId="54C39DBF" w14:textId="77777777" w:rsidR="005A12D0" w:rsidRPr="00AF064F" w:rsidRDefault="005A12D0" w:rsidP="005A12D0">
      <w:pPr>
        <w:pStyle w:val="NormalWeb"/>
        <w:spacing w:before="0" w:beforeAutospacing="0" w:after="0" w:afterAutospacing="0"/>
        <w:contextualSpacing/>
        <w:rPr>
          <w:sz w:val="22"/>
          <w:szCs w:val="22"/>
        </w:rPr>
      </w:pPr>
    </w:p>
    <w:p w14:paraId="172B9D78" w14:textId="33CB61D2" w:rsidR="000A49CB" w:rsidRDefault="000A49CB" w:rsidP="005A12D0">
      <w:pPr>
        <w:pStyle w:val="NormalWeb"/>
        <w:spacing w:before="0" w:beforeAutospacing="0" w:after="0" w:afterAutospacing="0"/>
        <w:contextualSpacing/>
        <w:rPr>
          <w:b/>
          <w:bCs/>
          <w:sz w:val="22"/>
          <w:szCs w:val="22"/>
        </w:rPr>
      </w:pPr>
      <w:r w:rsidRPr="00AF064F">
        <w:rPr>
          <w:b/>
          <w:bCs/>
          <w:sz w:val="22"/>
          <w:szCs w:val="22"/>
        </w:rPr>
        <w:t xml:space="preserve">The yeast phases of the </w:t>
      </w:r>
      <w:r w:rsidR="00220BC8">
        <w:rPr>
          <w:b/>
          <w:bCs/>
          <w:sz w:val="22"/>
          <w:szCs w:val="22"/>
        </w:rPr>
        <w:t xml:space="preserve">thermal </w:t>
      </w:r>
      <w:r w:rsidRPr="00AF064F">
        <w:rPr>
          <w:b/>
          <w:bCs/>
          <w:sz w:val="22"/>
          <w:szCs w:val="22"/>
        </w:rPr>
        <w:t>dimorphic fungi</w:t>
      </w:r>
    </w:p>
    <w:p w14:paraId="3F47DDF7" w14:textId="77777777" w:rsidR="005A12D0" w:rsidRPr="00AF064F" w:rsidRDefault="005A12D0" w:rsidP="005A12D0">
      <w:pPr>
        <w:pStyle w:val="NormalWeb"/>
        <w:spacing w:before="0" w:beforeAutospacing="0" w:after="0" w:afterAutospacing="0"/>
        <w:contextualSpacing/>
        <w:rPr>
          <w:b/>
          <w:bCs/>
          <w:sz w:val="22"/>
          <w:szCs w:val="22"/>
        </w:rPr>
      </w:pPr>
    </w:p>
    <w:p w14:paraId="7F44B299" w14:textId="384A99B1" w:rsidR="000A49CB" w:rsidRPr="00AF064F" w:rsidRDefault="000A49CB" w:rsidP="005A12D0">
      <w:pPr>
        <w:pStyle w:val="NormalWeb"/>
        <w:spacing w:before="0" w:beforeAutospacing="0" w:after="0" w:afterAutospacing="0"/>
        <w:contextualSpacing/>
        <w:rPr>
          <w:sz w:val="22"/>
          <w:szCs w:val="22"/>
        </w:rPr>
      </w:pPr>
      <w:r w:rsidRPr="00AF064F">
        <w:rPr>
          <w:sz w:val="22"/>
          <w:szCs w:val="22"/>
        </w:rPr>
        <w:t xml:space="preserve">The yeast phases of the </w:t>
      </w:r>
      <w:r w:rsidR="00220BC8">
        <w:rPr>
          <w:sz w:val="22"/>
          <w:szCs w:val="22"/>
        </w:rPr>
        <w:t xml:space="preserve">thermal dimorphic </w:t>
      </w:r>
      <w:r w:rsidRPr="00AF064F">
        <w:rPr>
          <w:sz w:val="22"/>
          <w:szCs w:val="22"/>
        </w:rPr>
        <w:t xml:space="preserve">systemic fungi will be considered along with the dimorphic fungi in the </w:t>
      </w:r>
      <w:r w:rsidR="005B0B7C">
        <w:rPr>
          <w:sz w:val="22"/>
          <w:szCs w:val="22"/>
        </w:rPr>
        <w:t>subsequent</w:t>
      </w:r>
      <w:r w:rsidRPr="00AF064F">
        <w:rPr>
          <w:sz w:val="22"/>
          <w:szCs w:val="22"/>
        </w:rPr>
        <w:t xml:space="preserve"> chapter.</w:t>
      </w:r>
    </w:p>
    <w:p w14:paraId="2DF05070" w14:textId="77777777" w:rsidR="005A12D0" w:rsidRDefault="005A12D0" w:rsidP="005A12D0">
      <w:pPr>
        <w:pStyle w:val="NormalWeb"/>
        <w:spacing w:before="0" w:beforeAutospacing="0" w:after="0" w:afterAutospacing="0"/>
        <w:contextualSpacing/>
        <w:rPr>
          <w:b/>
          <w:bCs/>
          <w:sz w:val="22"/>
          <w:szCs w:val="22"/>
        </w:rPr>
      </w:pPr>
    </w:p>
    <w:p w14:paraId="098485A8" w14:textId="31232FDF" w:rsidR="000A49CB" w:rsidRDefault="000A49CB" w:rsidP="005A12D0">
      <w:pPr>
        <w:pStyle w:val="NormalWeb"/>
        <w:spacing w:before="0" w:beforeAutospacing="0" w:after="0" w:afterAutospacing="0"/>
        <w:contextualSpacing/>
        <w:rPr>
          <w:b/>
          <w:bCs/>
          <w:sz w:val="22"/>
          <w:szCs w:val="22"/>
        </w:rPr>
      </w:pPr>
      <w:r w:rsidRPr="00AF064F">
        <w:rPr>
          <w:b/>
          <w:bCs/>
          <w:sz w:val="22"/>
          <w:szCs w:val="22"/>
        </w:rPr>
        <w:t xml:space="preserve">Yeast species culture, identification, and susceptibility testing </w:t>
      </w:r>
    </w:p>
    <w:p w14:paraId="0050A6FF" w14:textId="77777777" w:rsidR="005A12D0" w:rsidRPr="00AF064F" w:rsidRDefault="005A12D0" w:rsidP="005A12D0">
      <w:pPr>
        <w:pStyle w:val="NormalWeb"/>
        <w:spacing w:before="0" w:beforeAutospacing="0" w:after="0" w:afterAutospacing="0"/>
        <w:contextualSpacing/>
        <w:rPr>
          <w:b/>
          <w:bCs/>
          <w:sz w:val="22"/>
          <w:szCs w:val="22"/>
        </w:rPr>
      </w:pPr>
    </w:p>
    <w:p w14:paraId="3C082B10" w14:textId="27CAAB16" w:rsidR="000A49CB" w:rsidRPr="00AF064F" w:rsidRDefault="000A49CB" w:rsidP="005A12D0">
      <w:pPr>
        <w:pStyle w:val="NormalWeb"/>
        <w:spacing w:before="0" w:beforeAutospacing="0" w:after="0" w:afterAutospacing="0"/>
        <w:contextualSpacing/>
        <w:rPr>
          <w:sz w:val="22"/>
          <w:szCs w:val="22"/>
        </w:rPr>
      </w:pPr>
      <w:r w:rsidRPr="00AF064F">
        <w:rPr>
          <w:sz w:val="22"/>
          <w:szCs w:val="22"/>
        </w:rPr>
        <w:t xml:space="preserve">Yeast </w:t>
      </w:r>
      <w:proofErr w:type="gramStart"/>
      <w:r w:rsidRPr="00AF064F">
        <w:rPr>
          <w:sz w:val="22"/>
          <w:szCs w:val="22"/>
        </w:rPr>
        <w:t>are</w:t>
      </w:r>
      <w:proofErr w:type="gramEnd"/>
      <w:r w:rsidRPr="00AF064F">
        <w:rPr>
          <w:sz w:val="22"/>
          <w:szCs w:val="22"/>
        </w:rPr>
        <w:t xml:space="preserve"> round to oval and appear as budding cells (asexually producing blastoconidia). Some yeast form yeast blastoconidia only, and some (</w:t>
      </w:r>
      <w:r w:rsidRPr="00AF064F">
        <w:rPr>
          <w:i/>
          <w:iCs/>
          <w:sz w:val="22"/>
          <w:szCs w:val="22"/>
        </w:rPr>
        <w:t>Candida spp</w:t>
      </w:r>
      <w:r w:rsidRPr="00AF064F">
        <w:rPr>
          <w:sz w:val="22"/>
          <w:szCs w:val="22"/>
        </w:rPr>
        <w:t>.) will form cells that are elongated, forming pseudohyphae, and a few species will show actual arthroconidia and true hyphae (</w:t>
      </w:r>
      <w:r w:rsidRPr="00AF064F">
        <w:rPr>
          <w:i/>
          <w:iCs/>
          <w:sz w:val="22"/>
          <w:szCs w:val="22"/>
        </w:rPr>
        <w:t>Geotrichum</w:t>
      </w:r>
      <w:r w:rsidRPr="00AF064F">
        <w:rPr>
          <w:sz w:val="22"/>
          <w:szCs w:val="22"/>
        </w:rPr>
        <w:t xml:space="preserve"> and </w:t>
      </w:r>
      <w:r w:rsidRPr="00AF064F">
        <w:rPr>
          <w:i/>
          <w:iCs/>
          <w:sz w:val="22"/>
          <w:szCs w:val="22"/>
        </w:rPr>
        <w:t>Trichosporon spp</w:t>
      </w:r>
      <w:r w:rsidRPr="00AF064F">
        <w:rPr>
          <w:sz w:val="22"/>
          <w:szCs w:val="22"/>
        </w:rPr>
        <w:t>.). Yeasts are best grown at 25 to 30ᴼC on Sabauraud's dextrose or Sabhi agar and often grow on primary bacteriological media without inhibitors. Cycloheximide will inhibit many yeast strains</w:t>
      </w:r>
      <w:r w:rsidRPr="00AF064F">
        <w:rPr>
          <w:i/>
          <w:iCs/>
          <w:sz w:val="22"/>
          <w:szCs w:val="22"/>
        </w:rPr>
        <w:t xml:space="preserve">. </w:t>
      </w:r>
      <w:r w:rsidR="000E6975" w:rsidRPr="00AF064F">
        <w:rPr>
          <w:i/>
          <w:iCs/>
          <w:sz w:val="22"/>
          <w:szCs w:val="22"/>
        </w:rPr>
        <w:t>Malassezia</w:t>
      </w:r>
      <w:r w:rsidRPr="00AF064F">
        <w:rPr>
          <w:sz w:val="22"/>
          <w:szCs w:val="22"/>
        </w:rPr>
        <w:t xml:space="preserve"> requires an agar overlay of sterile olive oil or special media. Yeast typically grows as cream-colored but may be white, </w:t>
      </w:r>
      <w:r w:rsidR="00FB0F76">
        <w:rPr>
          <w:sz w:val="22"/>
          <w:szCs w:val="22"/>
        </w:rPr>
        <w:t xml:space="preserve">yellow, </w:t>
      </w:r>
      <w:r w:rsidRPr="00AF064F">
        <w:rPr>
          <w:sz w:val="22"/>
          <w:szCs w:val="22"/>
        </w:rPr>
        <w:t xml:space="preserve">tan, orange, </w:t>
      </w:r>
      <w:r w:rsidR="003C2089">
        <w:rPr>
          <w:sz w:val="22"/>
          <w:szCs w:val="22"/>
        </w:rPr>
        <w:t xml:space="preserve">red, violet, </w:t>
      </w:r>
      <w:r w:rsidRPr="00AF064F">
        <w:rPr>
          <w:sz w:val="22"/>
          <w:szCs w:val="22"/>
        </w:rPr>
        <w:t xml:space="preserve">or dematiaceous (brown or black pigment). First, the fungus is recognized as yeast or mold by microscopy and appearance. Yeast are unicellular organisms with no capability or minimal capability of mycelial growth. Yeasts reproduce asexually by blastoconidia formation (budding). Then, look at the other structures. The germ tube test can help </w:t>
      </w:r>
      <w:r w:rsidR="00374FC3">
        <w:rPr>
          <w:sz w:val="22"/>
          <w:szCs w:val="22"/>
        </w:rPr>
        <w:t xml:space="preserve">to </w:t>
      </w:r>
      <w:r w:rsidRPr="00AF064F">
        <w:rPr>
          <w:sz w:val="22"/>
          <w:szCs w:val="22"/>
        </w:rPr>
        <w:t xml:space="preserve">differentiate </w:t>
      </w:r>
      <w:r w:rsidRPr="00AF064F">
        <w:rPr>
          <w:i/>
          <w:iCs/>
          <w:sz w:val="22"/>
          <w:szCs w:val="22"/>
        </w:rPr>
        <w:t>Candida albicans</w:t>
      </w:r>
      <w:r w:rsidR="00777F0E">
        <w:rPr>
          <w:i/>
          <w:iCs/>
          <w:sz w:val="22"/>
          <w:szCs w:val="22"/>
        </w:rPr>
        <w:t xml:space="preserve"> and Candida dubliensis</w:t>
      </w:r>
      <w:r w:rsidRPr="00AF064F">
        <w:rPr>
          <w:sz w:val="22"/>
          <w:szCs w:val="22"/>
        </w:rPr>
        <w:t>, which form germ tubes when incubated in serum or anticoagulated rabbit plasma at 37ºC</w:t>
      </w:r>
      <w:r w:rsidR="002D3CDD" w:rsidRPr="00AF064F">
        <w:rPr>
          <w:sz w:val="22"/>
          <w:szCs w:val="22"/>
        </w:rPr>
        <w:t xml:space="preserve">. </w:t>
      </w:r>
      <w:r w:rsidRPr="00AF064F">
        <w:rPr>
          <w:i/>
          <w:iCs/>
          <w:sz w:val="22"/>
          <w:szCs w:val="22"/>
        </w:rPr>
        <w:t>Cryptococcus spp.</w:t>
      </w:r>
      <w:r w:rsidRPr="00AF064F">
        <w:rPr>
          <w:sz w:val="22"/>
          <w:szCs w:val="22"/>
        </w:rPr>
        <w:t xml:space="preserve"> or </w:t>
      </w:r>
      <w:r w:rsidRPr="00AF064F">
        <w:rPr>
          <w:i/>
          <w:iCs/>
          <w:sz w:val="22"/>
          <w:szCs w:val="22"/>
        </w:rPr>
        <w:t>Rhodotorula spp</w:t>
      </w:r>
      <w:r w:rsidRPr="00AF064F">
        <w:rPr>
          <w:sz w:val="22"/>
          <w:szCs w:val="22"/>
        </w:rPr>
        <w:t xml:space="preserve">. usually produce capsules, which helps in their rapid identification. </w:t>
      </w:r>
      <w:proofErr w:type="gramStart"/>
      <w:r w:rsidRPr="00AF064F">
        <w:rPr>
          <w:sz w:val="22"/>
          <w:szCs w:val="22"/>
        </w:rPr>
        <w:t>Both of these</w:t>
      </w:r>
      <w:proofErr w:type="gramEnd"/>
      <w:r w:rsidRPr="00AF064F">
        <w:rPr>
          <w:sz w:val="22"/>
          <w:szCs w:val="22"/>
        </w:rPr>
        <w:t xml:space="preserve"> yeasts are also urease positive. </w:t>
      </w:r>
      <w:r w:rsidRPr="00AF064F">
        <w:rPr>
          <w:i/>
          <w:iCs/>
          <w:sz w:val="22"/>
          <w:szCs w:val="22"/>
        </w:rPr>
        <w:t>Cryptococcus spp</w:t>
      </w:r>
      <w:r w:rsidRPr="00AF064F">
        <w:rPr>
          <w:sz w:val="22"/>
          <w:szCs w:val="22"/>
        </w:rPr>
        <w:t xml:space="preserve">. grows on birdseed or caffeic agar and turns black. </w:t>
      </w:r>
      <w:r w:rsidRPr="00656BC8">
        <w:rPr>
          <w:i/>
          <w:iCs/>
          <w:sz w:val="22"/>
          <w:szCs w:val="22"/>
        </w:rPr>
        <w:t xml:space="preserve">Rhodotorula </w:t>
      </w:r>
      <w:r w:rsidR="00656BC8" w:rsidRPr="00656BC8">
        <w:rPr>
          <w:i/>
          <w:iCs/>
          <w:sz w:val="22"/>
          <w:szCs w:val="22"/>
        </w:rPr>
        <w:t>spp.</w:t>
      </w:r>
      <w:r w:rsidR="00656BC8">
        <w:rPr>
          <w:sz w:val="22"/>
          <w:szCs w:val="22"/>
        </w:rPr>
        <w:t xml:space="preserve"> </w:t>
      </w:r>
      <w:r w:rsidRPr="00AF064F">
        <w:rPr>
          <w:sz w:val="22"/>
          <w:szCs w:val="22"/>
        </w:rPr>
        <w:t xml:space="preserve">usually has a salmon-pink color on fungal media, so their appearance helps with initial identification. </w:t>
      </w:r>
      <w:proofErr w:type="gramStart"/>
      <w:r w:rsidRPr="00AF064F">
        <w:rPr>
          <w:sz w:val="22"/>
          <w:szCs w:val="22"/>
        </w:rPr>
        <w:t xml:space="preserve">As </w:t>
      </w:r>
      <w:r w:rsidRPr="00AF064F">
        <w:rPr>
          <w:i/>
          <w:iCs/>
          <w:sz w:val="22"/>
          <w:szCs w:val="22"/>
        </w:rPr>
        <w:t>Cryptococcus</w:t>
      </w:r>
      <w:proofErr w:type="gramEnd"/>
      <w:r w:rsidRPr="00AF064F">
        <w:rPr>
          <w:i/>
          <w:iCs/>
          <w:sz w:val="22"/>
          <w:szCs w:val="22"/>
        </w:rPr>
        <w:t xml:space="preserve"> spp</w:t>
      </w:r>
      <w:r w:rsidRPr="00AF064F">
        <w:rPr>
          <w:sz w:val="22"/>
          <w:szCs w:val="22"/>
        </w:rPr>
        <w:t xml:space="preserve">. can potentially cause serious infections such as meningitis, direct antigen detection, and serological tests are available to assist in rapid identification. </w:t>
      </w:r>
      <w:r w:rsidR="003F3D43">
        <w:rPr>
          <w:sz w:val="22"/>
          <w:szCs w:val="22"/>
        </w:rPr>
        <w:t>(10)</w:t>
      </w:r>
    </w:p>
    <w:p w14:paraId="7326D358" w14:textId="310FC5B5" w:rsidR="000A49CB" w:rsidRPr="00AF064F" w:rsidRDefault="000A49CB" w:rsidP="000A49CB">
      <w:pPr>
        <w:pStyle w:val="NormalWeb"/>
        <w:rPr>
          <w:sz w:val="22"/>
          <w:szCs w:val="22"/>
        </w:rPr>
      </w:pPr>
      <w:r w:rsidRPr="00AF064F">
        <w:rPr>
          <w:i/>
          <w:iCs/>
          <w:sz w:val="22"/>
          <w:szCs w:val="22"/>
        </w:rPr>
        <w:t>Malassezia spp</w:t>
      </w:r>
      <w:r w:rsidRPr="00AF064F">
        <w:rPr>
          <w:sz w:val="22"/>
          <w:szCs w:val="22"/>
        </w:rPr>
        <w:t xml:space="preserve">. can be recognized easily if the patient's skin has the typical </w:t>
      </w:r>
      <w:r w:rsidR="002D3CDD" w:rsidRPr="00AF064F">
        <w:rPr>
          <w:sz w:val="22"/>
          <w:szCs w:val="22"/>
        </w:rPr>
        <w:t>t</w:t>
      </w:r>
      <w:r w:rsidRPr="00AF064F">
        <w:rPr>
          <w:sz w:val="22"/>
          <w:szCs w:val="22"/>
        </w:rPr>
        <w:t xml:space="preserve">inea versicolor </w:t>
      </w:r>
      <w:proofErr w:type="gramStart"/>
      <w:r w:rsidRPr="00AF064F">
        <w:rPr>
          <w:sz w:val="22"/>
          <w:szCs w:val="22"/>
        </w:rPr>
        <w:t>lesions</w:t>
      </w:r>
      <w:proofErr w:type="gramEnd"/>
      <w:r w:rsidRPr="00AF064F">
        <w:rPr>
          <w:sz w:val="22"/>
          <w:szCs w:val="22"/>
        </w:rPr>
        <w:t xml:space="preserve"> and the direct KOH prep shows the classic "spaghetti and meatballs" appearance. (See figure </w:t>
      </w:r>
      <w:r w:rsidR="00670AC7">
        <w:rPr>
          <w:sz w:val="22"/>
          <w:szCs w:val="22"/>
        </w:rPr>
        <w:t>2-9</w:t>
      </w:r>
      <w:r w:rsidRPr="00AF064F">
        <w:rPr>
          <w:sz w:val="22"/>
          <w:szCs w:val="22"/>
        </w:rPr>
        <w:t xml:space="preserve">). These lesions also fluoresce under a Woods lamp upon patient examination. </w:t>
      </w:r>
      <w:r w:rsidR="00480A1E">
        <w:rPr>
          <w:sz w:val="22"/>
          <w:szCs w:val="22"/>
        </w:rPr>
        <w:t xml:space="preserve"> </w:t>
      </w:r>
      <w:r w:rsidRPr="00AF064F">
        <w:rPr>
          <w:sz w:val="22"/>
          <w:szCs w:val="22"/>
        </w:rPr>
        <w:t>For further identification</w:t>
      </w:r>
      <w:r w:rsidR="00480A1E">
        <w:rPr>
          <w:sz w:val="22"/>
          <w:szCs w:val="22"/>
        </w:rPr>
        <w:t xml:space="preserve"> of the </w:t>
      </w:r>
      <w:r w:rsidR="0001124A">
        <w:rPr>
          <w:sz w:val="22"/>
          <w:szCs w:val="22"/>
        </w:rPr>
        <w:t xml:space="preserve">other </w:t>
      </w:r>
      <w:r w:rsidR="00480A1E">
        <w:rPr>
          <w:sz w:val="22"/>
          <w:szCs w:val="22"/>
        </w:rPr>
        <w:t>yeasts</w:t>
      </w:r>
      <w:r w:rsidRPr="00AF064F">
        <w:rPr>
          <w:sz w:val="22"/>
          <w:szCs w:val="22"/>
        </w:rPr>
        <w:t xml:space="preserve">, CHROMagar Candida and biochemical testing can help speciate the </w:t>
      </w:r>
      <w:r w:rsidRPr="005524F4">
        <w:rPr>
          <w:i/>
          <w:iCs/>
          <w:sz w:val="22"/>
          <w:szCs w:val="22"/>
        </w:rPr>
        <w:t>Candida spp.</w:t>
      </w:r>
      <w:r w:rsidRPr="00AF064F">
        <w:rPr>
          <w:sz w:val="22"/>
          <w:szCs w:val="22"/>
        </w:rPr>
        <w:t xml:space="preserve"> </w:t>
      </w:r>
      <w:r w:rsidR="004E3BE8">
        <w:rPr>
          <w:sz w:val="22"/>
          <w:szCs w:val="22"/>
        </w:rPr>
        <w:t xml:space="preserve">Biochemical </w:t>
      </w:r>
      <w:r w:rsidR="009402B7">
        <w:rPr>
          <w:sz w:val="22"/>
          <w:szCs w:val="22"/>
        </w:rPr>
        <w:t xml:space="preserve">testing </w:t>
      </w:r>
      <w:r w:rsidRPr="00AF064F">
        <w:rPr>
          <w:sz w:val="22"/>
          <w:szCs w:val="22"/>
        </w:rPr>
        <w:t xml:space="preserve">(See Table 2-1) </w:t>
      </w:r>
      <w:r w:rsidR="009402B7">
        <w:rPr>
          <w:sz w:val="22"/>
          <w:szCs w:val="22"/>
        </w:rPr>
        <w:t>can also help in their identification</w:t>
      </w:r>
      <w:r w:rsidRPr="00AF064F">
        <w:rPr>
          <w:sz w:val="22"/>
          <w:szCs w:val="22"/>
        </w:rPr>
        <w:t xml:space="preserve">. </w:t>
      </w:r>
      <w:proofErr w:type="spellStart"/>
      <w:r w:rsidRPr="00AF064F">
        <w:rPr>
          <w:sz w:val="22"/>
          <w:szCs w:val="22"/>
        </w:rPr>
        <w:t>Maldi-tof</w:t>
      </w:r>
      <w:proofErr w:type="spellEnd"/>
      <w:r w:rsidRPr="00AF064F">
        <w:rPr>
          <w:sz w:val="22"/>
          <w:szCs w:val="22"/>
        </w:rPr>
        <w:t xml:space="preserve"> mass spectrophotometry</w:t>
      </w:r>
      <w:r w:rsidR="002D27C4">
        <w:rPr>
          <w:sz w:val="22"/>
          <w:szCs w:val="22"/>
        </w:rPr>
        <w:t>,</w:t>
      </w:r>
      <w:r w:rsidR="00623D90">
        <w:rPr>
          <w:sz w:val="22"/>
          <w:szCs w:val="22"/>
        </w:rPr>
        <w:t xml:space="preserve"> </w:t>
      </w:r>
      <w:r w:rsidRPr="00AF064F">
        <w:rPr>
          <w:sz w:val="22"/>
          <w:szCs w:val="22"/>
        </w:rPr>
        <w:t>PCR</w:t>
      </w:r>
      <w:r w:rsidR="00623D90">
        <w:rPr>
          <w:sz w:val="22"/>
          <w:szCs w:val="22"/>
        </w:rPr>
        <w:t xml:space="preserve">, fluorescent antibody </w:t>
      </w:r>
      <w:r w:rsidR="00706573">
        <w:rPr>
          <w:sz w:val="22"/>
          <w:szCs w:val="22"/>
        </w:rPr>
        <w:t>stains</w:t>
      </w:r>
      <w:r w:rsidR="00623D90">
        <w:rPr>
          <w:sz w:val="22"/>
          <w:szCs w:val="22"/>
        </w:rPr>
        <w:t xml:space="preserve">, and </w:t>
      </w:r>
      <w:r w:rsidR="00706573">
        <w:rPr>
          <w:sz w:val="22"/>
          <w:szCs w:val="22"/>
        </w:rPr>
        <w:t xml:space="preserve">serological exoantigen testing </w:t>
      </w:r>
      <w:r w:rsidRPr="00AF064F">
        <w:rPr>
          <w:sz w:val="22"/>
          <w:szCs w:val="22"/>
        </w:rPr>
        <w:t xml:space="preserve">can rapidly and </w:t>
      </w:r>
      <w:r w:rsidR="00B340B6">
        <w:rPr>
          <w:sz w:val="22"/>
          <w:szCs w:val="22"/>
        </w:rPr>
        <w:t xml:space="preserve">more </w:t>
      </w:r>
      <w:r w:rsidRPr="00AF064F">
        <w:rPr>
          <w:sz w:val="22"/>
          <w:szCs w:val="22"/>
        </w:rPr>
        <w:t>accurately identify yeast species</w:t>
      </w:r>
      <w:r w:rsidR="00B340B6">
        <w:rPr>
          <w:sz w:val="22"/>
          <w:szCs w:val="22"/>
        </w:rPr>
        <w:t xml:space="preserve"> in significant cases</w:t>
      </w:r>
      <w:r w:rsidRPr="00AF064F">
        <w:rPr>
          <w:sz w:val="22"/>
          <w:szCs w:val="22"/>
        </w:rPr>
        <w:t xml:space="preserve">. </w:t>
      </w:r>
      <w:r w:rsidR="00B340B6" w:rsidRPr="00AF064F">
        <w:rPr>
          <w:sz w:val="22"/>
          <w:szCs w:val="22"/>
        </w:rPr>
        <w:t>Please see Figure 2-1 for a standard preliminary fungal identification flowchart.</w:t>
      </w:r>
    </w:p>
    <w:p w14:paraId="3386D1B4" w14:textId="23927E6E" w:rsidR="000A49CB" w:rsidRPr="00AF064F" w:rsidRDefault="004D6555" w:rsidP="000A49CB">
      <w:pPr>
        <w:pStyle w:val="NormalWeb"/>
        <w:rPr>
          <w:b/>
          <w:bCs/>
          <w:sz w:val="22"/>
          <w:szCs w:val="22"/>
        </w:rPr>
      </w:pPr>
      <w:r>
        <w:rPr>
          <w:b/>
          <w:bCs/>
          <w:sz w:val="22"/>
          <w:szCs w:val="22"/>
        </w:rPr>
        <w:t xml:space="preserve">Antifungal </w:t>
      </w:r>
      <w:r w:rsidR="000A49CB" w:rsidRPr="00AF064F">
        <w:rPr>
          <w:b/>
          <w:bCs/>
          <w:sz w:val="22"/>
          <w:szCs w:val="22"/>
        </w:rPr>
        <w:t xml:space="preserve">Susceptibility </w:t>
      </w:r>
      <w:r>
        <w:rPr>
          <w:b/>
          <w:bCs/>
          <w:sz w:val="22"/>
          <w:szCs w:val="22"/>
        </w:rPr>
        <w:t>T</w:t>
      </w:r>
      <w:r w:rsidR="000A49CB" w:rsidRPr="00AF064F">
        <w:rPr>
          <w:b/>
          <w:bCs/>
          <w:sz w:val="22"/>
          <w:szCs w:val="22"/>
        </w:rPr>
        <w:t>esting</w:t>
      </w:r>
    </w:p>
    <w:p w14:paraId="02F86D09" w14:textId="2CCBE3A0" w:rsidR="005A12D0" w:rsidRDefault="000A49CB" w:rsidP="005A12D0">
      <w:pPr>
        <w:pStyle w:val="NormalWeb"/>
        <w:rPr>
          <w:sz w:val="22"/>
          <w:szCs w:val="22"/>
        </w:rPr>
      </w:pPr>
      <w:r w:rsidRPr="00AF064F">
        <w:rPr>
          <w:rStyle w:val="markunderline10027291111hu0"/>
          <w:sz w:val="22"/>
          <w:szCs w:val="22"/>
        </w:rPr>
        <w:t>The Clinical Laboratory Standards Institute (CLSI) has released</w:t>
      </w:r>
      <w:r w:rsidRPr="00AF064F">
        <w:rPr>
          <w:sz w:val="22"/>
          <w:szCs w:val="22"/>
        </w:rPr>
        <w:t xml:space="preserve"> four publications with accepted methods for standardized fungal yeast and mold susceptibility testing and testing results for clinical laboratories. A standardized inoculum of your fungus suspension is made per recommended procedures and swabbed uniformly onto a susceptibility agar media. Mueller-Hinton agar is used. Antifungal-impregnated Kirby-Bauer disks are tamped on the media surface aseptically, and then the plate is allowed to grow. After growth is present, any zone of inhibition by the antibiotic is measured and evaluated by its identified species to establish susceptibility and resistance to the desired antifungal agent. Please refer to these published guidelines</w:t>
      </w:r>
      <w:r w:rsidR="003755AF">
        <w:rPr>
          <w:sz w:val="22"/>
          <w:szCs w:val="22"/>
        </w:rPr>
        <w:t xml:space="preserve"> and to the CDC website</w:t>
      </w:r>
      <w:r w:rsidRPr="00AF064F">
        <w:rPr>
          <w:sz w:val="22"/>
          <w:szCs w:val="22"/>
        </w:rPr>
        <w:t xml:space="preserve"> to ensure standardized results. </w:t>
      </w:r>
    </w:p>
    <w:p w14:paraId="14206F3B" w14:textId="77777777" w:rsidR="0090671D" w:rsidRDefault="00C61CEA" w:rsidP="005A12D0">
      <w:pPr>
        <w:pStyle w:val="NormalWeb"/>
        <w:rPr>
          <w:sz w:val="22"/>
          <w:szCs w:val="22"/>
        </w:rPr>
      </w:pPr>
      <w:r>
        <w:rPr>
          <w:rFonts w:ascii="Arial" w:hAnsi="Arial" w:cs="Arial"/>
          <w:noProof/>
          <w:sz w:val="22"/>
          <w:szCs w:val="22"/>
        </w:rPr>
        <w:lastRenderedPageBreak/>
        <w:drawing>
          <wp:inline distT="0" distB="0" distL="0" distR="0" wp14:anchorId="4AF5EE5A" wp14:editId="1D68B013">
            <wp:extent cx="6680200" cy="5195093"/>
            <wp:effectExtent l="0" t="0" r="6350" b="5715"/>
            <wp:docPr id="236233869" name="Picture 4"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33869" name="Picture 4" descr="A diagram of a diagra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680403" cy="5195251"/>
                    </a:xfrm>
                    <a:prstGeom prst="rect">
                      <a:avLst/>
                    </a:prstGeom>
                  </pic:spPr>
                </pic:pic>
              </a:graphicData>
            </a:graphic>
          </wp:inline>
        </w:drawing>
      </w:r>
    </w:p>
    <w:p w14:paraId="34F1A4EE" w14:textId="77777777" w:rsidR="0090671D" w:rsidRDefault="0090671D">
      <w:pPr>
        <w:rPr>
          <w:rFonts w:ascii="Times New Roman" w:eastAsia="Times New Roman" w:hAnsi="Times New Roman" w:cs="Times New Roman"/>
          <w:kern w:val="0"/>
          <w:sz w:val="22"/>
          <w:szCs w:val="22"/>
          <w14:ligatures w14:val="none"/>
        </w:rPr>
      </w:pPr>
      <w:r>
        <w:rPr>
          <w:sz w:val="22"/>
          <w:szCs w:val="22"/>
        </w:rPr>
        <w:br w:type="page"/>
      </w:r>
    </w:p>
    <w:p w14:paraId="33CD10CF" w14:textId="6DCC4951" w:rsidR="00425C7B" w:rsidRDefault="007B49A9" w:rsidP="00D35836">
      <w:pPr>
        <w:pStyle w:val="NormalWeb"/>
        <w:rPr>
          <w:sz w:val="22"/>
          <w:szCs w:val="22"/>
        </w:rPr>
      </w:pPr>
      <w:r>
        <w:rPr>
          <w:noProof/>
          <w:sz w:val="22"/>
          <w:szCs w:val="22"/>
        </w:rPr>
        <w:lastRenderedPageBreak/>
        <w:drawing>
          <wp:inline distT="0" distB="0" distL="0" distR="0" wp14:anchorId="6EC4A207" wp14:editId="0F26E97F">
            <wp:extent cx="8760680" cy="6785020"/>
            <wp:effectExtent l="0" t="2858" r="0" b="0"/>
            <wp:docPr id="101421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16321"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16200000">
                      <a:off x="0" y="0"/>
                      <a:ext cx="8760680" cy="6785020"/>
                    </a:xfrm>
                    <a:prstGeom prst="rect">
                      <a:avLst/>
                    </a:prstGeom>
                    <a:noFill/>
                  </pic:spPr>
                </pic:pic>
              </a:graphicData>
            </a:graphic>
          </wp:inline>
        </w:drawing>
      </w:r>
      <w:r w:rsidR="00425C7B">
        <w:rPr>
          <w:sz w:val="22"/>
          <w:szCs w:val="22"/>
        </w:rPr>
        <w:br w:type="page"/>
      </w:r>
    </w:p>
    <w:p w14:paraId="7932A8CD" w14:textId="157B3C82" w:rsidR="00046B2B" w:rsidRPr="00AF1E57" w:rsidRDefault="00046B2B" w:rsidP="00171E0B">
      <w:pPr>
        <w:spacing w:after="0" w:line="240" w:lineRule="auto"/>
        <w:contextualSpacing/>
        <w:rPr>
          <w:rFonts w:ascii="Times New Roman" w:eastAsia="Times New Roman" w:hAnsi="Times New Roman" w:cs="Times New Roman"/>
          <w:i/>
          <w:iCs/>
          <w:kern w:val="0"/>
          <w:sz w:val="20"/>
          <w:szCs w:val="20"/>
          <w14:ligatures w14:val="none"/>
        </w:rPr>
      </w:pPr>
      <w:r w:rsidRPr="00AF1E57">
        <w:rPr>
          <w:rFonts w:ascii="Times New Roman" w:eastAsia="Times New Roman" w:hAnsi="Times New Roman" w:cs="Times New Roman"/>
          <w:kern w:val="0"/>
          <w:sz w:val="20"/>
          <w:szCs w:val="20"/>
          <w14:ligatures w14:val="none"/>
        </w:rPr>
        <w:lastRenderedPageBreak/>
        <w:t>Case Study 2-1- Invasive Candidiasis with </w:t>
      </w:r>
      <w:r w:rsidRPr="00AF1E57">
        <w:rPr>
          <w:rFonts w:ascii="Times New Roman" w:eastAsia="Times New Roman" w:hAnsi="Times New Roman" w:cs="Times New Roman"/>
          <w:i/>
          <w:iCs/>
          <w:kern w:val="0"/>
          <w:sz w:val="20"/>
          <w:szCs w:val="20"/>
          <w14:ligatures w14:val="none"/>
        </w:rPr>
        <w:t>Candida albicans</w:t>
      </w:r>
    </w:p>
    <w:p w14:paraId="4D8F7BAF" w14:textId="77777777" w:rsidR="00171E0B" w:rsidRPr="00AF1E57" w:rsidRDefault="00171E0B" w:rsidP="00171E0B">
      <w:pPr>
        <w:spacing w:after="0" w:line="240" w:lineRule="auto"/>
        <w:contextualSpacing/>
        <w:rPr>
          <w:rFonts w:ascii="Times New Roman" w:eastAsia="Times New Roman" w:hAnsi="Times New Roman" w:cs="Times New Roman"/>
          <w:kern w:val="0"/>
          <w:sz w:val="20"/>
          <w:szCs w:val="20"/>
          <w14:ligatures w14:val="none"/>
        </w:rPr>
      </w:pPr>
    </w:p>
    <w:p w14:paraId="2782B61D" w14:textId="00BB48BE" w:rsidR="00046B2B" w:rsidRPr="00AF1E57" w:rsidRDefault="00046B2B" w:rsidP="00171E0B">
      <w:pPr>
        <w:spacing w:after="0" w:line="240" w:lineRule="auto"/>
        <w:contextualSpacing/>
        <w:rPr>
          <w:rFonts w:ascii="Times New Roman" w:eastAsia="Times New Roman" w:hAnsi="Times New Roman" w:cs="Times New Roman"/>
          <w:kern w:val="0"/>
          <w:sz w:val="20"/>
          <w:szCs w:val="20"/>
          <w14:ligatures w14:val="none"/>
        </w:rPr>
      </w:pPr>
      <w:r w:rsidRPr="00AF1E57">
        <w:rPr>
          <w:rFonts w:ascii="Times New Roman" w:eastAsia="Times New Roman" w:hAnsi="Times New Roman" w:cs="Times New Roman"/>
          <w:kern w:val="0"/>
          <w:sz w:val="20"/>
          <w:szCs w:val="20"/>
          <w14:ligatures w14:val="none"/>
        </w:rPr>
        <w:t xml:space="preserve">A 61-year-old woman with end-stage renal disease </w:t>
      </w:r>
      <w:r w:rsidR="00A708A6" w:rsidRPr="00AF1E57">
        <w:rPr>
          <w:rFonts w:ascii="Times New Roman" w:eastAsia="Times New Roman" w:hAnsi="Times New Roman" w:cs="Times New Roman"/>
          <w:kern w:val="0"/>
          <w:sz w:val="20"/>
          <w:szCs w:val="20"/>
          <w14:ligatures w14:val="none"/>
        </w:rPr>
        <w:t xml:space="preserve">was taken </w:t>
      </w:r>
      <w:r w:rsidRPr="00AF1E57">
        <w:rPr>
          <w:rFonts w:ascii="Times New Roman" w:eastAsia="Times New Roman" w:hAnsi="Times New Roman" w:cs="Times New Roman"/>
          <w:kern w:val="0"/>
          <w:sz w:val="20"/>
          <w:szCs w:val="20"/>
          <w14:ligatures w14:val="none"/>
        </w:rPr>
        <w:t xml:space="preserve">to the </w:t>
      </w:r>
      <w:r w:rsidR="00D81389" w:rsidRPr="00AF1E57">
        <w:rPr>
          <w:rFonts w:ascii="Times New Roman" w:eastAsia="Times New Roman" w:hAnsi="Times New Roman" w:cs="Times New Roman"/>
          <w:kern w:val="0"/>
          <w:sz w:val="20"/>
          <w:szCs w:val="20"/>
          <w14:ligatures w14:val="none"/>
        </w:rPr>
        <w:t>emergency room</w:t>
      </w:r>
      <w:r w:rsidRPr="00AF1E57">
        <w:rPr>
          <w:rFonts w:ascii="Times New Roman" w:eastAsia="Times New Roman" w:hAnsi="Times New Roman" w:cs="Times New Roman"/>
          <w:kern w:val="0"/>
          <w:sz w:val="20"/>
          <w:szCs w:val="20"/>
          <w14:ligatures w14:val="none"/>
        </w:rPr>
        <w:t xml:space="preserve"> with </w:t>
      </w:r>
      <w:r w:rsidR="006F7053">
        <w:rPr>
          <w:rFonts w:ascii="Times New Roman" w:eastAsia="Times New Roman" w:hAnsi="Times New Roman" w:cs="Times New Roman"/>
          <w:kern w:val="0"/>
          <w:sz w:val="20"/>
          <w:szCs w:val="20"/>
          <w14:ligatures w14:val="none"/>
        </w:rPr>
        <w:t xml:space="preserve">chills, </w:t>
      </w:r>
      <w:r w:rsidR="00985393" w:rsidRPr="00AF1E57">
        <w:rPr>
          <w:rFonts w:ascii="Times New Roman" w:eastAsia="Times New Roman" w:hAnsi="Times New Roman" w:cs="Times New Roman"/>
          <w:kern w:val="0"/>
          <w:sz w:val="20"/>
          <w:szCs w:val="20"/>
          <w14:ligatures w14:val="none"/>
        </w:rPr>
        <w:t>fever</w:t>
      </w:r>
      <w:r w:rsidR="00985393">
        <w:rPr>
          <w:rFonts w:ascii="Times New Roman" w:eastAsia="Times New Roman" w:hAnsi="Times New Roman" w:cs="Times New Roman"/>
          <w:kern w:val="0"/>
          <w:sz w:val="20"/>
          <w:szCs w:val="20"/>
          <w14:ligatures w14:val="none"/>
        </w:rPr>
        <w:t xml:space="preserve">, </w:t>
      </w:r>
      <w:r w:rsidR="001677F8">
        <w:rPr>
          <w:rFonts w:ascii="Times New Roman" w:eastAsia="Times New Roman" w:hAnsi="Times New Roman" w:cs="Times New Roman"/>
          <w:kern w:val="0"/>
          <w:sz w:val="20"/>
          <w:szCs w:val="20"/>
          <w14:ligatures w14:val="none"/>
        </w:rPr>
        <w:t xml:space="preserve">malaise, </w:t>
      </w:r>
      <w:r w:rsidRPr="00AF1E57">
        <w:rPr>
          <w:rFonts w:ascii="Times New Roman" w:eastAsia="Times New Roman" w:hAnsi="Times New Roman" w:cs="Times New Roman"/>
          <w:kern w:val="0"/>
          <w:sz w:val="20"/>
          <w:szCs w:val="20"/>
          <w14:ligatures w14:val="none"/>
        </w:rPr>
        <w:t>and a rash on her wrist</w:t>
      </w:r>
      <w:r w:rsidR="00D81389" w:rsidRPr="00AF1E57">
        <w:rPr>
          <w:rFonts w:ascii="Times New Roman" w:eastAsia="Times New Roman" w:hAnsi="Times New Roman" w:cs="Times New Roman"/>
          <w:kern w:val="0"/>
          <w:sz w:val="20"/>
          <w:szCs w:val="20"/>
          <w14:ligatures w14:val="none"/>
        </w:rPr>
        <w:t>s</w:t>
      </w:r>
      <w:r w:rsidRPr="00AF1E57">
        <w:rPr>
          <w:rFonts w:ascii="Times New Roman" w:eastAsia="Times New Roman" w:hAnsi="Times New Roman" w:cs="Times New Roman"/>
          <w:kern w:val="0"/>
          <w:sz w:val="20"/>
          <w:szCs w:val="20"/>
          <w14:ligatures w14:val="none"/>
        </w:rPr>
        <w:t xml:space="preserve">. She came with her blood culture report </w:t>
      </w:r>
      <w:r w:rsidR="007A4781">
        <w:rPr>
          <w:rFonts w:ascii="Times New Roman" w:eastAsia="Times New Roman" w:hAnsi="Times New Roman" w:cs="Times New Roman"/>
          <w:kern w:val="0"/>
          <w:sz w:val="20"/>
          <w:szCs w:val="20"/>
          <w14:ligatures w14:val="none"/>
        </w:rPr>
        <w:t xml:space="preserve">already </w:t>
      </w:r>
      <w:r w:rsidRPr="00AF1E57">
        <w:rPr>
          <w:rFonts w:ascii="Times New Roman" w:eastAsia="Times New Roman" w:hAnsi="Times New Roman" w:cs="Times New Roman"/>
          <w:kern w:val="0"/>
          <w:sz w:val="20"/>
          <w:szCs w:val="20"/>
          <w14:ligatures w14:val="none"/>
        </w:rPr>
        <w:t>indicating yeast growth the day before this</w:t>
      </w:r>
      <w:r w:rsidR="00D81389" w:rsidRPr="00AF1E57">
        <w:rPr>
          <w:rFonts w:ascii="Times New Roman" w:eastAsia="Times New Roman" w:hAnsi="Times New Roman" w:cs="Times New Roman"/>
          <w:kern w:val="0"/>
          <w:sz w:val="20"/>
          <w:szCs w:val="20"/>
          <w14:ligatures w14:val="none"/>
        </w:rPr>
        <w:t xml:space="preserve"> emergency room</w:t>
      </w:r>
      <w:r w:rsidRPr="00AF1E57">
        <w:rPr>
          <w:rFonts w:ascii="Times New Roman" w:eastAsia="Times New Roman" w:hAnsi="Times New Roman" w:cs="Times New Roman"/>
          <w:kern w:val="0"/>
          <w:sz w:val="20"/>
          <w:szCs w:val="20"/>
          <w14:ligatures w14:val="none"/>
        </w:rPr>
        <w:t xml:space="preserve"> visit. The patient stated that she had a progressively increasing cough produc</w:t>
      </w:r>
      <w:r w:rsidR="00DC0C9A">
        <w:rPr>
          <w:rFonts w:ascii="Times New Roman" w:eastAsia="Times New Roman" w:hAnsi="Times New Roman" w:cs="Times New Roman"/>
          <w:kern w:val="0"/>
          <w:sz w:val="20"/>
          <w:szCs w:val="20"/>
          <w14:ligatures w14:val="none"/>
        </w:rPr>
        <w:t>ing</w:t>
      </w:r>
      <w:r w:rsidRPr="00AF1E57">
        <w:rPr>
          <w:rFonts w:ascii="Times New Roman" w:eastAsia="Times New Roman" w:hAnsi="Times New Roman" w:cs="Times New Roman"/>
          <w:kern w:val="0"/>
          <w:sz w:val="20"/>
          <w:szCs w:val="20"/>
          <w14:ligatures w14:val="none"/>
        </w:rPr>
        <w:t xml:space="preserve"> white sputum without</w:t>
      </w:r>
      <w:r w:rsidR="007A4781">
        <w:rPr>
          <w:rFonts w:ascii="Times New Roman" w:eastAsia="Times New Roman" w:hAnsi="Times New Roman" w:cs="Times New Roman"/>
          <w:kern w:val="0"/>
          <w:sz w:val="20"/>
          <w:szCs w:val="20"/>
          <w14:ligatures w14:val="none"/>
        </w:rPr>
        <w:t xml:space="preserve"> </w:t>
      </w:r>
      <w:r w:rsidRPr="00AF1E57">
        <w:rPr>
          <w:rFonts w:ascii="Times New Roman" w:eastAsia="Times New Roman" w:hAnsi="Times New Roman" w:cs="Times New Roman"/>
          <w:kern w:val="0"/>
          <w:sz w:val="20"/>
          <w:szCs w:val="20"/>
          <w14:ligatures w14:val="none"/>
        </w:rPr>
        <w:t xml:space="preserve">blood for </w:t>
      </w:r>
      <w:r w:rsidR="006F7053">
        <w:rPr>
          <w:rFonts w:ascii="Times New Roman" w:eastAsia="Times New Roman" w:hAnsi="Times New Roman" w:cs="Times New Roman"/>
          <w:kern w:val="0"/>
          <w:sz w:val="20"/>
          <w:szCs w:val="20"/>
          <w14:ligatures w14:val="none"/>
        </w:rPr>
        <w:t xml:space="preserve">the last </w:t>
      </w:r>
      <w:r w:rsidRPr="00AF1E57">
        <w:rPr>
          <w:rFonts w:ascii="Times New Roman" w:eastAsia="Times New Roman" w:hAnsi="Times New Roman" w:cs="Times New Roman"/>
          <w:kern w:val="0"/>
          <w:sz w:val="20"/>
          <w:szCs w:val="20"/>
          <w14:ligatures w14:val="none"/>
        </w:rPr>
        <w:t>two week</w:t>
      </w:r>
      <w:r w:rsidR="006F7053">
        <w:rPr>
          <w:rFonts w:ascii="Times New Roman" w:eastAsia="Times New Roman" w:hAnsi="Times New Roman" w:cs="Times New Roman"/>
          <w:kern w:val="0"/>
          <w:sz w:val="20"/>
          <w:szCs w:val="20"/>
          <w14:ligatures w14:val="none"/>
        </w:rPr>
        <w:t>s</w:t>
      </w:r>
      <w:r w:rsidRPr="00AF1E57">
        <w:rPr>
          <w:rFonts w:ascii="Times New Roman" w:eastAsia="Times New Roman" w:hAnsi="Times New Roman" w:cs="Times New Roman"/>
          <w:kern w:val="0"/>
          <w:sz w:val="20"/>
          <w:szCs w:val="20"/>
          <w14:ligatures w14:val="none"/>
        </w:rPr>
        <w:t xml:space="preserve">, </w:t>
      </w:r>
      <w:r w:rsidR="002A1F92" w:rsidRPr="00AF1E57">
        <w:rPr>
          <w:rFonts w:ascii="Times New Roman" w:eastAsia="Times New Roman" w:hAnsi="Times New Roman" w:cs="Times New Roman"/>
          <w:kern w:val="0"/>
          <w:sz w:val="20"/>
          <w:szCs w:val="20"/>
          <w14:ligatures w14:val="none"/>
        </w:rPr>
        <w:t xml:space="preserve">shortness of breath, </w:t>
      </w:r>
      <w:r w:rsidRPr="00AF1E57">
        <w:rPr>
          <w:rFonts w:ascii="Times New Roman" w:eastAsia="Times New Roman" w:hAnsi="Times New Roman" w:cs="Times New Roman"/>
          <w:kern w:val="0"/>
          <w:sz w:val="20"/>
          <w:szCs w:val="20"/>
          <w14:ligatures w14:val="none"/>
        </w:rPr>
        <w:t>fever</w:t>
      </w:r>
      <w:r w:rsidR="006F7053">
        <w:rPr>
          <w:rFonts w:ascii="Times New Roman" w:eastAsia="Times New Roman" w:hAnsi="Times New Roman" w:cs="Times New Roman"/>
          <w:kern w:val="0"/>
          <w:sz w:val="20"/>
          <w:szCs w:val="20"/>
          <w14:ligatures w14:val="none"/>
        </w:rPr>
        <w:t>,</w:t>
      </w:r>
      <w:r w:rsidRPr="00AF1E57">
        <w:rPr>
          <w:rFonts w:ascii="Times New Roman" w:eastAsia="Times New Roman" w:hAnsi="Times New Roman" w:cs="Times New Roman"/>
          <w:kern w:val="0"/>
          <w:sz w:val="20"/>
          <w:szCs w:val="20"/>
          <w14:ligatures w14:val="none"/>
        </w:rPr>
        <w:t xml:space="preserve"> and chills</w:t>
      </w:r>
      <w:r w:rsidR="0085656A">
        <w:rPr>
          <w:rFonts w:ascii="Times New Roman" w:eastAsia="Times New Roman" w:hAnsi="Times New Roman" w:cs="Times New Roman"/>
          <w:kern w:val="0"/>
          <w:sz w:val="20"/>
          <w:szCs w:val="20"/>
          <w14:ligatures w14:val="none"/>
        </w:rPr>
        <w:t xml:space="preserve">. </w:t>
      </w:r>
      <w:r w:rsidR="00115791" w:rsidRPr="00AF1E57">
        <w:rPr>
          <w:rFonts w:ascii="Times New Roman" w:eastAsia="Times New Roman" w:hAnsi="Times New Roman" w:cs="Times New Roman"/>
          <w:kern w:val="0"/>
          <w:sz w:val="20"/>
          <w:szCs w:val="20"/>
          <w14:ligatures w14:val="none"/>
        </w:rPr>
        <w:t xml:space="preserve">She also reported pain </w:t>
      </w:r>
      <w:r w:rsidR="00126771">
        <w:rPr>
          <w:rFonts w:ascii="Times New Roman" w:eastAsia="Times New Roman" w:hAnsi="Times New Roman" w:cs="Times New Roman"/>
          <w:kern w:val="0"/>
          <w:sz w:val="20"/>
          <w:szCs w:val="20"/>
          <w14:ligatures w14:val="none"/>
        </w:rPr>
        <w:t>in her lower back and with</w:t>
      </w:r>
      <w:r w:rsidR="00115791" w:rsidRPr="00AF1E57">
        <w:rPr>
          <w:rFonts w:ascii="Times New Roman" w:eastAsia="Times New Roman" w:hAnsi="Times New Roman" w:cs="Times New Roman"/>
          <w:kern w:val="0"/>
          <w:sz w:val="20"/>
          <w:szCs w:val="20"/>
          <w14:ligatures w14:val="none"/>
        </w:rPr>
        <w:t xml:space="preserve"> urination. </w:t>
      </w:r>
      <w:r w:rsidR="007D5115" w:rsidRPr="00AF1E57">
        <w:rPr>
          <w:rFonts w:ascii="Times New Roman" w:eastAsia="Times New Roman" w:hAnsi="Times New Roman" w:cs="Times New Roman"/>
          <w:kern w:val="0"/>
          <w:sz w:val="20"/>
          <w:szCs w:val="20"/>
          <w14:ligatures w14:val="none"/>
        </w:rPr>
        <w:t>She stated that she had difficulty and pain when swallowing and some heartburn after eating.</w:t>
      </w:r>
      <w:r w:rsidR="005F6F94" w:rsidRPr="00AF1E57">
        <w:rPr>
          <w:rFonts w:ascii="Times New Roman" w:eastAsia="Times New Roman" w:hAnsi="Times New Roman" w:cs="Times New Roman"/>
          <w:kern w:val="0"/>
          <w:sz w:val="20"/>
          <w:szCs w:val="20"/>
          <w14:ligatures w14:val="none"/>
        </w:rPr>
        <w:t xml:space="preserve"> </w:t>
      </w:r>
      <w:r w:rsidR="00623599" w:rsidRPr="00AF1E57">
        <w:rPr>
          <w:rFonts w:ascii="Times New Roman" w:eastAsia="Times New Roman" w:hAnsi="Times New Roman" w:cs="Times New Roman"/>
          <w:kern w:val="0"/>
          <w:sz w:val="20"/>
          <w:szCs w:val="20"/>
          <w14:ligatures w14:val="none"/>
        </w:rPr>
        <w:t>Her co-morbidities were diabetes</w:t>
      </w:r>
      <w:r w:rsidR="00465BB4">
        <w:rPr>
          <w:rFonts w:ascii="Times New Roman" w:eastAsia="Times New Roman" w:hAnsi="Times New Roman" w:cs="Times New Roman"/>
          <w:kern w:val="0"/>
          <w:sz w:val="20"/>
          <w:szCs w:val="20"/>
          <w14:ligatures w14:val="none"/>
        </w:rPr>
        <w:t xml:space="preserve"> and </w:t>
      </w:r>
      <w:r w:rsidR="00BE225E" w:rsidRPr="00AF1E57">
        <w:rPr>
          <w:rFonts w:ascii="Times New Roman" w:eastAsia="Times New Roman" w:hAnsi="Times New Roman" w:cs="Times New Roman"/>
          <w:kern w:val="0"/>
          <w:sz w:val="20"/>
          <w:szCs w:val="20"/>
          <w14:ligatures w14:val="none"/>
        </w:rPr>
        <w:t>hypertension</w:t>
      </w:r>
      <w:r w:rsidR="00623599" w:rsidRPr="00AF1E57">
        <w:rPr>
          <w:rFonts w:ascii="Times New Roman" w:eastAsia="Times New Roman" w:hAnsi="Times New Roman" w:cs="Times New Roman"/>
          <w:kern w:val="0"/>
          <w:sz w:val="20"/>
          <w:szCs w:val="20"/>
          <w14:ligatures w14:val="none"/>
        </w:rPr>
        <w:t>.</w:t>
      </w:r>
      <w:r w:rsidR="00EF5151">
        <w:rPr>
          <w:rFonts w:ascii="Times New Roman" w:eastAsia="Times New Roman" w:hAnsi="Times New Roman" w:cs="Times New Roman"/>
          <w:kern w:val="0"/>
          <w:sz w:val="20"/>
          <w:szCs w:val="20"/>
          <w14:ligatures w14:val="none"/>
        </w:rPr>
        <w:t xml:space="preserve"> </w:t>
      </w:r>
      <w:r w:rsidRPr="00AF1E57">
        <w:rPr>
          <w:rFonts w:ascii="Times New Roman" w:eastAsia="Times New Roman" w:hAnsi="Times New Roman" w:cs="Times New Roman"/>
          <w:kern w:val="0"/>
          <w:sz w:val="20"/>
          <w:szCs w:val="20"/>
          <w14:ligatures w14:val="none"/>
        </w:rPr>
        <w:t xml:space="preserve">The patient </w:t>
      </w:r>
      <w:r w:rsidR="00BE225E">
        <w:rPr>
          <w:rFonts w:ascii="Times New Roman" w:eastAsia="Times New Roman" w:hAnsi="Times New Roman" w:cs="Times New Roman"/>
          <w:kern w:val="0"/>
          <w:sz w:val="20"/>
          <w:szCs w:val="20"/>
          <w14:ligatures w14:val="none"/>
        </w:rPr>
        <w:t>was routinely</w:t>
      </w:r>
      <w:r w:rsidRPr="00AF1E57">
        <w:rPr>
          <w:rFonts w:ascii="Times New Roman" w:eastAsia="Times New Roman" w:hAnsi="Times New Roman" w:cs="Times New Roman"/>
          <w:kern w:val="0"/>
          <w:sz w:val="20"/>
          <w:szCs w:val="20"/>
          <w14:ligatures w14:val="none"/>
        </w:rPr>
        <w:t xml:space="preserve"> </w:t>
      </w:r>
      <w:r w:rsidR="00BE225E">
        <w:rPr>
          <w:rFonts w:ascii="Times New Roman" w:eastAsia="Times New Roman" w:hAnsi="Times New Roman" w:cs="Times New Roman"/>
          <w:kern w:val="0"/>
          <w:sz w:val="20"/>
          <w:szCs w:val="20"/>
          <w14:ligatures w14:val="none"/>
        </w:rPr>
        <w:t>gett</w:t>
      </w:r>
      <w:r w:rsidRPr="00AF1E57">
        <w:rPr>
          <w:rFonts w:ascii="Times New Roman" w:eastAsia="Times New Roman" w:hAnsi="Times New Roman" w:cs="Times New Roman"/>
          <w:kern w:val="0"/>
          <w:sz w:val="20"/>
          <w:szCs w:val="20"/>
          <w14:ligatures w14:val="none"/>
        </w:rPr>
        <w:t xml:space="preserve">ing dialysis </w:t>
      </w:r>
      <w:r w:rsidR="00597DB5">
        <w:rPr>
          <w:rFonts w:ascii="Times New Roman" w:eastAsia="Times New Roman" w:hAnsi="Times New Roman" w:cs="Times New Roman"/>
          <w:kern w:val="0"/>
          <w:sz w:val="20"/>
          <w:szCs w:val="20"/>
          <w14:ligatures w14:val="none"/>
        </w:rPr>
        <w:t xml:space="preserve">therapy </w:t>
      </w:r>
      <w:r w:rsidRPr="00AF1E57">
        <w:rPr>
          <w:rFonts w:ascii="Times New Roman" w:eastAsia="Times New Roman" w:hAnsi="Times New Roman" w:cs="Times New Roman"/>
          <w:kern w:val="0"/>
          <w:sz w:val="20"/>
          <w:szCs w:val="20"/>
          <w14:ligatures w14:val="none"/>
        </w:rPr>
        <w:t>through a</w:t>
      </w:r>
      <w:r w:rsidR="00623599">
        <w:rPr>
          <w:rFonts w:ascii="Times New Roman" w:eastAsia="Times New Roman" w:hAnsi="Times New Roman" w:cs="Times New Roman"/>
          <w:kern w:val="0"/>
          <w:sz w:val="20"/>
          <w:szCs w:val="20"/>
          <w14:ligatures w14:val="none"/>
        </w:rPr>
        <w:t xml:space="preserve">n </w:t>
      </w:r>
      <w:r w:rsidRPr="00AF1E57">
        <w:rPr>
          <w:rFonts w:ascii="Times New Roman" w:eastAsia="Times New Roman" w:hAnsi="Times New Roman" w:cs="Times New Roman"/>
          <w:kern w:val="0"/>
          <w:sz w:val="20"/>
          <w:szCs w:val="20"/>
          <w14:ligatures w14:val="none"/>
        </w:rPr>
        <w:t xml:space="preserve">arteriovenous </w:t>
      </w:r>
      <w:r w:rsidR="00187C31">
        <w:rPr>
          <w:rFonts w:ascii="Times New Roman" w:eastAsia="Times New Roman" w:hAnsi="Times New Roman" w:cs="Times New Roman"/>
          <w:kern w:val="0"/>
          <w:sz w:val="20"/>
          <w:szCs w:val="20"/>
          <w14:ligatures w14:val="none"/>
        </w:rPr>
        <w:t xml:space="preserve">shunt </w:t>
      </w:r>
      <w:r w:rsidRPr="00AF1E57">
        <w:rPr>
          <w:rFonts w:ascii="Times New Roman" w:eastAsia="Times New Roman" w:hAnsi="Times New Roman" w:cs="Times New Roman"/>
          <w:kern w:val="0"/>
          <w:sz w:val="20"/>
          <w:szCs w:val="20"/>
          <w14:ligatures w14:val="none"/>
        </w:rPr>
        <w:t>graft</w:t>
      </w:r>
      <w:r w:rsidR="00271FA8">
        <w:rPr>
          <w:rFonts w:ascii="Times New Roman" w:eastAsia="Times New Roman" w:hAnsi="Times New Roman" w:cs="Times New Roman"/>
          <w:kern w:val="0"/>
          <w:sz w:val="20"/>
          <w:szCs w:val="20"/>
          <w14:ligatures w14:val="none"/>
        </w:rPr>
        <w:t xml:space="preserve"> in her arm</w:t>
      </w:r>
      <w:r w:rsidRPr="00AF1E57">
        <w:rPr>
          <w:rFonts w:ascii="Times New Roman" w:eastAsia="Times New Roman" w:hAnsi="Times New Roman" w:cs="Times New Roman"/>
          <w:kern w:val="0"/>
          <w:sz w:val="20"/>
          <w:szCs w:val="20"/>
          <w14:ligatures w14:val="none"/>
        </w:rPr>
        <w:t xml:space="preserve">. The dialysis center </w:t>
      </w:r>
      <w:r w:rsidR="00971F46">
        <w:rPr>
          <w:rFonts w:ascii="Times New Roman" w:eastAsia="Times New Roman" w:hAnsi="Times New Roman" w:cs="Times New Roman"/>
          <w:kern w:val="0"/>
          <w:sz w:val="20"/>
          <w:szCs w:val="20"/>
          <w14:ligatures w14:val="none"/>
        </w:rPr>
        <w:t xml:space="preserve">had </w:t>
      </w:r>
      <w:r w:rsidR="00D44A93">
        <w:rPr>
          <w:rFonts w:ascii="Times New Roman" w:eastAsia="Times New Roman" w:hAnsi="Times New Roman" w:cs="Times New Roman"/>
          <w:kern w:val="0"/>
          <w:sz w:val="20"/>
          <w:szCs w:val="20"/>
          <w14:ligatures w14:val="none"/>
        </w:rPr>
        <w:t>decide</w:t>
      </w:r>
      <w:r w:rsidR="00971F46">
        <w:rPr>
          <w:rFonts w:ascii="Times New Roman" w:eastAsia="Times New Roman" w:hAnsi="Times New Roman" w:cs="Times New Roman"/>
          <w:kern w:val="0"/>
          <w:sz w:val="20"/>
          <w:szCs w:val="20"/>
          <w14:ligatures w14:val="none"/>
        </w:rPr>
        <w:t>d</w:t>
      </w:r>
      <w:r w:rsidR="00D44A93">
        <w:rPr>
          <w:rFonts w:ascii="Times New Roman" w:eastAsia="Times New Roman" w:hAnsi="Times New Roman" w:cs="Times New Roman"/>
          <w:kern w:val="0"/>
          <w:sz w:val="20"/>
          <w:szCs w:val="20"/>
          <w14:ligatures w14:val="none"/>
        </w:rPr>
        <w:t xml:space="preserve"> to send this patient </w:t>
      </w:r>
      <w:r w:rsidRPr="00AF1E57">
        <w:rPr>
          <w:rFonts w:ascii="Times New Roman" w:eastAsia="Times New Roman" w:hAnsi="Times New Roman" w:cs="Times New Roman"/>
          <w:kern w:val="0"/>
          <w:sz w:val="20"/>
          <w:szCs w:val="20"/>
          <w14:ligatures w14:val="none"/>
        </w:rPr>
        <w:t xml:space="preserve">to the </w:t>
      </w:r>
      <w:r w:rsidR="00465046">
        <w:rPr>
          <w:rFonts w:ascii="Times New Roman" w:eastAsia="Times New Roman" w:hAnsi="Times New Roman" w:cs="Times New Roman"/>
          <w:kern w:val="0"/>
          <w:sz w:val="20"/>
          <w:szCs w:val="20"/>
          <w14:ligatures w14:val="none"/>
        </w:rPr>
        <w:t>emergency department</w:t>
      </w:r>
      <w:r w:rsidRPr="00AF1E57">
        <w:rPr>
          <w:rFonts w:ascii="Times New Roman" w:eastAsia="Times New Roman" w:hAnsi="Times New Roman" w:cs="Times New Roman"/>
          <w:kern w:val="0"/>
          <w:sz w:val="20"/>
          <w:szCs w:val="20"/>
          <w14:ligatures w14:val="none"/>
        </w:rPr>
        <w:t xml:space="preserve"> </w:t>
      </w:r>
      <w:r w:rsidR="00465046">
        <w:rPr>
          <w:rFonts w:ascii="Times New Roman" w:eastAsia="Times New Roman" w:hAnsi="Times New Roman" w:cs="Times New Roman"/>
          <w:kern w:val="0"/>
          <w:sz w:val="20"/>
          <w:szCs w:val="20"/>
          <w14:ligatures w14:val="none"/>
        </w:rPr>
        <w:t>after</w:t>
      </w:r>
      <w:r w:rsidRPr="00AF1E57">
        <w:rPr>
          <w:rFonts w:ascii="Times New Roman" w:eastAsia="Times New Roman" w:hAnsi="Times New Roman" w:cs="Times New Roman"/>
          <w:kern w:val="0"/>
          <w:sz w:val="20"/>
          <w:szCs w:val="20"/>
          <w14:ligatures w14:val="none"/>
        </w:rPr>
        <w:t xml:space="preserve"> getting the </w:t>
      </w:r>
      <w:r w:rsidR="00971F46">
        <w:rPr>
          <w:rFonts w:ascii="Times New Roman" w:eastAsia="Times New Roman" w:hAnsi="Times New Roman" w:cs="Times New Roman"/>
          <w:kern w:val="0"/>
          <w:sz w:val="20"/>
          <w:szCs w:val="20"/>
          <w14:ligatures w14:val="none"/>
        </w:rPr>
        <w:t xml:space="preserve">initial </w:t>
      </w:r>
      <w:r w:rsidR="00894D24">
        <w:rPr>
          <w:rFonts w:ascii="Times New Roman" w:eastAsia="Times New Roman" w:hAnsi="Times New Roman" w:cs="Times New Roman"/>
          <w:kern w:val="0"/>
          <w:sz w:val="20"/>
          <w:szCs w:val="20"/>
          <w14:ligatures w14:val="none"/>
        </w:rPr>
        <w:t xml:space="preserve">preliminary </w:t>
      </w:r>
      <w:r w:rsidR="00465046">
        <w:rPr>
          <w:rFonts w:ascii="Times New Roman" w:eastAsia="Times New Roman" w:hAnsi="Times New Roman" w:cs="Times New Roman"/>
          <w:kern w:val="0"/>
          <w:sz w:val="20"/>
          <w:szCs w:val="20"/>
          <w14:ligatures w14:val="none"/>
        </w:rPr>
        <w:t xml:space="preserve">lab </w:t>
      </w:r>
      <w:r w:rsidRPr="00AF1E57">
        <w:rPr>
          <w:rFonts w:ascii="Times New Roman" w:eastAsia="Times New Roman" w:hAnsi="Times New Roman" w:cs="Times New Roman"/>
          <w:kern w:val="0"/>
          <w:sz w:val="20"/>
          <w:szCs w:val="20"/>
          <w14:ligatures w14:val="none"/>
        </w:rPr>
        <w:t>report of yeast in her blood.</w:t>
      </w:r>
      <w:r w:rsidR="00143355">
        <w:rPr>
          <w:rFonts w:ascii="Times New Roman" w:eastAsia="Times New Roman" w:hAnsi="Times New Roman" w:cs="Times New Roman"/>
          <w:kern w:val="0"/>
          <w:sz w:val="20"/>
          <w:szCs w:val="20"/>
          <w14:ligatures w14:val="none"/>
        </w:rPr>
        <w:t xml:space="preserve"> </w:t>
      </w:r>
      <w:r w:rsidR="00143355" w:rsidRPr="00AF1E57">
        <w:rPr>
          <w:rFonts w:ascii="Times New Roman" w:eastAsia="Times New Roman" w:hAnsi="Times New Roman" w:cs="Times New Roman"/>
          <w:kern w:val="0"/>
          <w:sz w:val="20"/>
          <w:szCs w:val="20"/>
          <w14:ligatures w14:val="none"/>
        </w:rPr>
        <w:t xml:space="preserve">The yeast </w:t>
      </w:r>
      <w:r w:rsidR="006751E4">
        <w:rPr>
          <w:rFonts w:ascii="Times New Roman" w:eastAsia="Times New Roman" w:hAnsi="Times New Roman" w:cs="Times New Roman"/>
          <w:kern w:val="0"/>
          <w:sz w:val="20"/>
          <w:szCs w:val="20"/>
          <w14:ligatures w14:val="none"/>
        </w:rPr>
        <w:t>growing</w:t>
      </w:r>
      <w:r w:rsidR="00465BB4">
        <w:rPr>
          <w:rFonts w:ascii="Times New Roman" w:eastAsia="Times New Roman" w:hAnsi="Times New Roman" w:cs="Times New Roman"/>
          <w:kern w:val="0"/>
          <w:sz w:val="20"/>
          <w:szCs w:val="20"/>
          <w14:ligatures w14:val="none"/>
        </w:rPr>
        <w:t xml:space="preserve"> </w:t>
      </w:r>
      <w:r w:rsidR="00143355" w:rsidRPr="00AF1E57">
        <w:rPr>
          <w:rFonts w:ascii="Times New Roman" w:eastAsia="Times New Roman" w:hAnsi="Times New Roman" w:cs="Times New Roman"/>
          <w:kern w:val="0"/>
          <w:sz w:val="20"/>
          <w:szCs w:val="20"/>
          <w14:ligatures w14:val="none"/>
        </w:rPr>
        <w:t>in her blood culture</w:t>
      </w:r>
      <w:r w:rsidR="00031870">
        <w:rPr>
          <w:rFonts w:ascii="Times New Roman" w:eastAsia="Times New Roman" w:hAnsi="Times New Roman" w:cs="Times New Roman"/>
          <w:kern w:val="0"/>
          <w:sz w:val="20"/>
          <w:szCs w:val="20"/>
          <w14:ligatures w14:val="none"/>
        </w:rPr>
        <w:t xml:space="preserve"> bottle</w:t>
      </w:r>
      <w:r w:rsidR="00143355" w:rsidRPr="00AF1E57">
        <w:rPr>
          <w:rFonts w:ascii="Times New Roman" w:eastAsia="Times New Roman" w:hAnsi="Times New Roman" w:cs="Times New Roman"/>
          <w:kern w:val="0"/>
          <w:sz w:val="20"/>
          <w:szCs w:val="20"/>
          <w14:ligatures w14:val="none"/>
        </w:rPr>
        <w:t xml:space="preserve">s was </w:t>
      </w:r>
      <w:r w:rsidR="00143355">
        <w:rPr>
          <w:rFonts w:ascii="Times New Roman" w:eastAsia="Times New Roman" w:hAnsi="Times New Roman" w:cs="Times New Roman"/>
          <w:kern w:val="0"/>
          <w:sz w:val="20"/>
          <w:szCs w:val="20"/>
          <w14:ligatures w14:val="none"/>
        </w:rPr>
        <w:t xml:space="preserve">subsequently </w:t>
      </w:r>
      <w:r w:rsidR="00143355" w:rsidRPr="00AF1E57">
        <w:rPr>
          <w:rFonts w:ascii="Times New Roman" w:eastAsia="Times New Roman" w:hAnsi="Times New Roman" w:cs="Times New Roman"/>
          <w:kern w:val="0"/>
          <w:sz w:val="20"/>
          <w:szCs w:val="20"/>
          <w14:ligatures w14:val="none"/>
        </w:rPr>
        <w:t xml:space="preserve">identified </w:t>
      </w:r>
      <w:r w:rsidR="00876D82">
        <w:rPr>
          <w:rFonts w:ascii="Times New Roman" w:eastAsia="Times New Roman" w:hAnsi="Times New Roman" w:cs="Times New Roman"/>
          <w:kern w:val="0"/>
          <w:sz w:val="20"/>
          <w:szCs w:val="20"/>
          <w14:ligatures w14:val="none"/>
        </w:rPr>
        <w:t xml:space="preserve">further </w:t>
      </w:r>
      <w:r w:rsidR="00143355" w:rsidRPr="00AF1E57">
        <w:rPr>
          <w:rFonts w:ascii="Times New Roman" w:eastAsia="Times New Roman" w:hAnsi="Times New Roman" w:cs="Times New Roman"/>
          <w:kern w:val="0"/>
          <w:sz w:val="20"/>
          <w:szCs w:val="20"/>
          <w14:ligatures w14:val="none"/>
        </w:rPr>
        <w:t>as</w:t>
      </w:r>
      <w:r w:rsidR="00143355">
        <w:rPr>
          <w:rFonts w:ascii="Times New Roman" w:eastAsia="Times New Roman" w:hAnsi="Times New Roman" w:cs="Times New Roman"/>
          <w:kern w:val="0"/>
          <w:sz w:val="20"/>
          <w:szCs w:val="20"/>
          <w14:ligatures w14:val="none"/>
        </w:rPr>
        <w:t xml:space="preserve"> </w:t>
      </w:r>
      <w:r w:rsidR="00143355" w:rsidRPr="00AF1E57">
        <w:rPr>
          <w:rFonts w:ascii="Times New Roman" w:eastAsia="Times New Roman" w:hAnsi="Times New Roman" w:cs="Times New Roman"/>
          <w:i/>
          <w:iCs/>
          <w:kern w:val="0"/>
          <w:sz w:val="20"/>
          <w:szCs w:val="20"/>
          <w14:ligatures w14:val="none"/>
        </w:rPr>
        <w:t>Candida albicans</w:t>
      </w:r>
      <w:r w:rsidR="00143355">
        <w:rPr>
          <w:rFonts w:ascii="Times New Roman" w:eastAsia="Times New Roman" w:hAnsi="Times New Roman" w:cs="Times New Roman"/>
          <w:i/>
          <w:iCs/>
          <w:kern w:val="0"/>
          <w:sz w:val="20"/>
          <w:szCs w:val="20"/>
          <w14:ligatures w14:val="none"/>
        </w:rPr>
        <w:t xml:space="preserve"> </w:t>
      </w:r>
      <w:r w:rsidR="00836E4E">
        <w:rPr>
          <w:rFonts w:ascii="Times New Roman" w:eastAsia="Times New Roman" w:hAnsi="Times New Roman" w:cs="Times New Roman"/>
          <w:kern w:val="0"/>
          <w:sz w:val="20"/>
          <w:szCs w:val="20"/>
          <w14:ligatures w14:val="none"/>
        </w:rPr>
        <w:t>in</w:t>
      </w:r>
      <w:r w:rsidR="00143355">
        <w:rPr>
          <w:rFonts w:ascii="Times New Roman" w:eastAsia="Times New Roman" w:hAnsi="Times New Roman" w:cs="Times New Roman"/>
          <w:kern w:val="0"/>
          <w:sz w:val="20"/>
          <w:szCs w:val="20"/>
          <w14:ligatures w14:val="none"/>
        </w:rPr>
        <w:t xml:space="preserve"> the final lab report </w:t>
      </w:r>
      <w:r w:rsidR="009C40EE">
        <w:rPr>
          <w:rFonts w:ascii="Times New Roman" w:eastAsia="Times New Roman" w:hAnsi="Times New Roman" w:cs="Times New Roman"/>
          <w:kern w:val="0"/>
          <w:sz w:val="20"/>
          <w:szCs w:val="20"/>
          <w14:ligatures w14:val="none"/>
        </w:rPr>
        <w:t>later in the</w:t>
      </w:r>
      <w:r w:rsidR="00143355">
        <w:rPr>
          <w:rFonts w:ascii="Times New Roman" w:eastAsia="Times New Roman" w:hAnsi="Times New Roman" w:cs="Times New Roman"/>
          <w:kern w:val="0"/>
          <w:sz w:val="20"/>
          <w:szCs w:val="20"/>
          <w14:ligatures w14:val="none"/>
        </w:rPr>
        <w:t xml:space="preserve"> day</w:t>
      </w:r>
      <w:r w:rsidR="00143355" w:rsidRPr="00AF1E57">
        <w:rPr>
          <w:rFonts w:ascii="Times New Roman" w:eastAsia="Times New Roman" w:hAnsi="Times New Roman" w:cs="Times New Roman"/>
          <w:i/>
          <w:iCs/>
          <w:kern w:val="0"/>
          <w:sz w:val="20"/>
          <w:szCs w:val="20"/>
          <w14:ligatures w14:val="none"/>
        </w:rPr>
        <w:t>.</w:t>
      </w:r>
    </w:p>
    <w:p w14:paraId="5FF2D305" w14:textId="77777777" w:rsidR="00171E0B" w:rsidRPr="00AF1E57" w:rsidRDefault="00171E0B" w:rsidP="00171E0B">
      <w:pPr>
        <w:spacing w:after="0" w:line="240" w:lineRule="auto"/>
        <w:contextualSpacing/>
        <w:rPr>
          <w:rFonts w:ascii="Times New Roman" w:eastAsia="Times New Roman" w:hAnsi="Times New Roman" w:cs="Times New Roman"/>
          <w:kern w:val="0"/>
          <w:sz w:val="20"/>
          <w:szCs w:val="20"/>
          <w14:ligatures w14:val="none"/>
        </w:rPr>
      </w:pPr>
    </w:p>
    <w:p w14:paraId="5C9130E7" w14:textId="3BBF9E3F" w:rsidR="00046B2B" w:rsidRPr="00AF1E57" w:rsidRDefault="008739E9" w:rsidP="00171E0B">
      <w:pPr>
        <w:spacing w:after="0" w:line="240" w:lineRule="auto"/>
        <w:contextualSpacing/>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The initial</w:t>
      </w:r>
      <w:r w:rsidR="007F04C0">
        <w:rPr>
          <w:rFonts w:ascii="Times New Roman" w:eastAsia="Times New Roman" w:hAnsi="Times New Roman" w:cs="Times New Roman"/>
          <w:kern w:val="0"/>
          <w:sz w:val="20"/>
          <w:szCs w:val="20"/>
          <w14:ligatures w14:val="none"/>
        </w:rPr>
        <w:t xml:space="preserve"> p</w:t>
      </w:r>
      <w:r w:rsidR="00046B2B" w:rsidRPr="00AF1E57">
        <w:rPr>
          <w:rFonts w:ascii="Times New Roman" w:eastAsia="Times New Roman" w:hAnsi="Times New Roman" w:cs="Times New Roman"/>
          <w:kern w:val="0"/>
          <w:sz w:val="20"/>
          <w:szCs w:val="20"/>
          <w14:ligatures w14:val="none"/>
        </w:rPr>
        <w:t xml:space="preserve">hysical examination </w:t>
      </w:r>
      <w:r w:rsidR="003004FB">
        <w:rPr>
          <w:rFonts w:ascii="Times New Roman" w:eastAsia="Times New Roman" w:hAnsi="Times New Roman" w:cs="Times New Roman"/>
          <w:kern w:val="0"/>
          <w:sz w:val="20"/>
          <w:szCs w:val="20"/>
          <w14:ligatures w14:val="none"/>
        </w:rPr>
        <w:t>show</w:t>
      </w:r>
      <w:r w:rsidR="00046B2B" w:rsidRPr="00AF1E57">
        <w:rPr>
          <w:rFonts w:ascii="Times New Roman" w:eastAsia="Times New Roman" w:hAnsi="Times New Roman" w:cs="Times New Roman"/>
          <w:kern w:val="0"/>
          <w:sz w:val="20"/>
          <w:szCs w:val="20"/>
          <w14:ligatures w14:val="none"/>
        </w:rPr>
        <w:t>ed an obese female who was alert</w:t>
      </w:r>
      <w:r w:rsidR="00DB68BB">
        <w:rPr>
          <w:rFonts w:ascii="Times New Roman" w:eastAsia="Times New Roman" w:hAnsi="Times New Roman" w:cs="Times New Roman"/>
          <w:kern w:val="0"/>
          <w:sz w:val="20"/>
          <w:szCs w:val="20"/>
          <w14:ligatures w14:val="none"/>
        </w:rPr>
        <w:t xml:space="preserve"> and </w:t>
      </w:r>
      <w:r w:rsidR="00EF3C4D">
        <w:rPr>
          <w:rFonts w:ascii="Times New Roman" w:eastAsia="Times New Roman" w:hAnsi="Times New Roman" w:cs="Times New Roman"/>
          <w:kern w:val="0"/>
          <w:sz w:val="20"/>
          <w:szCs w:val="20"/>
          <w14:ligatures w14:val="none"/>
        </w:rPr>
        <w:t>communicative</w:t>
      </w:r>
      <w:r w:rsidR="00046B2B" w:rsidRPr="00AF1E57">
        <w:rPr>
          <w:rFonts w:ascii="Times New Roman" w:eastAsia="Times New Roman" w:hAnsi="Times New Roman" w:cs="Times New Roman"/>
          <w:kern w:val="0"/>
          <w:sz w:val="20"/>
          <w:szCs w:val="20"/>
          <w14:ligatures w14:val="none"/>
        </w:rPr>
        <w:t xml:space="preserve">. She was febrile </w:t>
      </w:r>
      <w:r w:rsidR="00B65174">
        <w:rPr>
          <w:rFonts w:ascii="Times New Roman" w:eastAsia="Times New Roman" w:hAnsi="Times New Roman" w:cs="Times New Roman"/>
          <w:kern w:val="0"/>
          <w:sz w:val="20"/>
          <w:szCs w:val="20"/>
          <w14:ligatures w14:val="none"/>
        </w:rPr>
        <w:t>(</w:t>
      </w:r>
      <w:r w:rsidR="00046B2B" w:rsidRPr="00AF1E57">
        <w:rPr>
          <w:rFonts w:ascii="Times New Roman" w:eastAsia="Times New Roman" w:hAnsi="Times New Roman" w:cs="Times New Roman"/>
          <w:kern w:val="0"/>
          <w:sz w:val="20"/>
          <w:szCs w:val="20"/>
          <w14:ligatures w14:val="none"/>
        </w:rPr>
        <w:t>at 101 °F</w:t>
      </w:r>
      <w:r w:rsidR="00B65174">
        <w:rPr>
          <w:rFonts w:ascii="Times New Roman" w:eastAsia="Times New Roman" w:hAnsi="Times New Roman" w:cs="Times New Roman"/>
          <w:kern w:val="0"/>
          <w:sz w:val="20"/>
          <w:szCs w:val="20"/>
          <w14:ligatures w14:val="none"/>
        </w:rPr>
        <w:t>)</w:t>
      </w:r>
      <w:r w:rsidR="00046B2B" w:rsidRPr="00AF1E57">
        <w:rPr>
          <w:rFonts w:ascii="Times New Roman" w:eastAsia="Times New Roman" w:hAnsi="Times New Roman" w:cs="Times New Roman"/>
          <w:kern w:val="0"/>
          <w:sz w:val="20"/>
          <w:szCs w:val="20"/>
          <w14:ligatures w14:val="none"/>
        </w:rPr>
        <w:t xml:space="preserve">, blood pressure </w:t>
      </w:r>
      <w:r w:rsidR="005A1082">
        <w:rPr>
          <w:rFonts w:ascii="Times New Roman" w:eastAsia="Times New Roman" w:hAnsi="Times New Roman" w:cs="Times New Roman"/>
          <w:kern w:val="0"/>
          <w:sz w:val="20"/>
          <w:szCs w:val="20"/>
          <w14:ligatures w14:val="none"/>
        </w:rPr>
        <w:t>readings were</w:t>
      </w:r>
      <w:r w:rsidR="00046B2B" w:rsidRPr="00AF1E57">
        <w:rPr>
          <w:rFonts w:ascii="Times New Roman" w:eastAsia="Times New Roman" w:hAnsi="Times New Roman" w:cs="Times New Roman"/>
          <w:kern w:val="0"/>
          <w:sz w:val="20"/>
          <w:szCs w:val="20"/>
          <w14:ligatures w14:val="none"/>
        </w:rPr>
        <w:t xml:space="preserve"> </w:t>
      </w:r>
      <w:r w:rsidR="00B65174">
        <w:rPr>
          <w:rFonts w:ascii="Times New Roman" w:eastAsia="Times New Roman" w:hAnsi="Times New Roman" w:cs="Times New Roman"/>
          <w:kern w:val="0"/>
          <w:sz w:val="20"/>
          <w:szCs w:val="20"/>
          <w14:ligatures w14:val="none"/>
        </w:rPr>
        <w:t xml:space="preserve">elevated (at </w:t>
      </w:r>
      <w:r w:rsidR="00046B2B" w:rsidRPr="00AF1E57">
        <w:rPr>
          <w:rFonts w:ascii="Times New Roman" w:eastAsia="Times New Roman" w:hAnsi="Times New Roman" w:cs="Times New Roman"/>
          <w:kern w:val="0"/>
          <w:sz w:val="20"/>
          <w:szCs w:val="20"/>
          <w14:ligatures w14:val="none"/>
        </w:rPr>
        <w:t>162/88 mmHg</w:t>
      </w:r>
      <w:r w:rsidR="00B65174">
        <w:rPr>
          <w:rFonts w:ascii="Times New Roman" w:eastAsia="Times New Roman" w:hAnsi="Times New Roman" w:cs="Times New Roman"/>
          <w:kern w:val="0"/>
          <w:sz w:val="20"/>
          <w:szCs w:val="20"/>
          <w14:ligatures w14:val="none"/>
        </w:rPr>
        <w:t>)</w:t>
      </w:r>
      <w:r w:rsidR="00046B2B" w:rsidRPr="00AF1E57">
        <w:rPr>
          <w:rFonts w:ascii="Times New Roman" w:eastAsia="Times New Roman" w:hAnsi="Times New Roman" w:cs="Times New Roman"/>
          <w:kern w:val="0"/>
          <w:sz w:val="20"/>
          <w:szCs w:val="20"/>
          <w14:ligatures w14:val="none"/>
        </w:rPr>
        <w:t xml:space="preserve">, and her oxygen saturation was </w:t>
      </w:r>
      <w:r w:rsidR="0086580B">
        <w:rPr>
          <w:rFonts w:ascii="Times New Roman" w:eastAsia="Times New Roman" w:hAnsi="Times New Roman" w:cs="Times New Roman"/>
          <w:kern w:val="0"/>
          <w:sz w:val="20"/>
          <w:szCs w:val="20"/>
          <w14:ligatures w14:val="none"/>
        </w:rPr>
        <w:t>satisfactory (</w:t>
      </w:r>
      <w:r w:rsidR="00046B2B" w:rsidRPr="00AF1E57">
        <w:rPr>
          <w:rFonts w:ascii="Times New Roman" w:eastAsia="Times New Roman" w:hAnsi="Times New Roman" w:cs="Times New Roman"/>
          <w:kern w:val="0"/>
          <w:sz w:val="20"/>
          <w:szCs w:val="20"/>
          <w14:ligatures w14:val="none"/>
        </w:rPr>
        <w:t>97%</w:t>
      </w:r>
      <w:r w:rsidR="0086580B">
        <w:rPr>
          <w:rFonts w:ascii="Times New Roman" w:eastAsia="Times New Roman" w:hAnsi="Times New Roman" w:cs="Times New Roman"/>
          <w:kern w:val="0"/>
          <w:sz w:val="20"/>
          <w:szCs w:val="20"/>
          <w14:ligatures w14:val="none"/>
        </w:rPr>
        <w:t>)</w:t>
      </w:r>
      <w:r w:rsidR="00046B2B" w:rsidRPr="00AF1E57">
        <w:rPr>
          <w:rFonts w:ascii="Times New Roman" w:eastAsia="Times New Roman" w:hAnsi="Times New Roman" w:cs="Times New Roman"/>
          <w:kern w:val="0"/>
          <w:sz w:val="20"/>
          <w:szCs w:val="20"/>
          <w14:ligatures w14:val="none"/>
        </w:rPr>
        <w:t xml:space="preserve"> </w:t>
      </w:r>
      <w:r w:rsidR="00426528">
        <w:rPr>
          <w:rFonts w:ascii="Times New Roman" w:eastAsia="Times New Roman" w:hAnsi="Times New Roman" w:cs="Times New Roman"/>
          <w:kern w:val="0"/>
          <w:sz w:val="20"/>
          <w:szCs w:val="20"/>
          <w14:ligatures w14:val="none"/>
        </w:rPr>
        <w:t>i</w:t>
      </w:r>
      <w:r w:rsidR="00046B2B" w:rsidRPr="00AF1E57">
        <w:rPr>
          <w:rFonts w:ascii="Times New Roman" w:eastAsia="Times New Roman" w:hAnsi="Times New Roman" w:cs="Times New Roman"/>
          <w:kern w:val="0"/>
          <w:sz w:val="20"/>
          <w:szCs w:val="20"/>
          <w14:ligatures w14:val="none"/>
        </w:rPr>
        <w:t>n room air</w:t>
      </w:r>
      <w:r w:rsidR="00AB7F1D">
        <w:rPr>
          <w:rFonts w:ascii="Times New Roman" w:eastAsia="Times New Roman" w:hAnsi="Times New Roman" w:cs="Times New Roman"/>
          <w:kern w:val="0"/>
          <w:sz w:val="20"/>
          <w:szCs w:val="20"/>
          <w14:ligatures w14:val="none"/>
        </w:rPr>
        <w:t>.</w:t>
      </w:r>
      <w:r w:rsidR="00C66968">
        <w:rPr>
          <w:rFonts w:ascii="Times New Roman" w:eastAsia="Times New Roman" w:hAnsi="Times New Roman" w:cs="Times New Roman"/>
          <w:kern w:val="0"/>
          <w:sz w:val="20"/>
          <w:szCs w:val="20"/>
          <w14:ligatures w14:val="none"/>
        </w:rPr>
        <w:t xml:space="preserve"> F</w:t>
      </w:r>
      <w:r w:rsidR="00046B2B" w:rsidRPr="00AF1E57">
        <w:rPr>
          <w:rFonts w:ascii="Times New Roman" w:eastAsia="Times New Roman" w:hAnsi="Times New Roman" w:cs="Times New Roman"/>
          <w:kern w:val="0"/>
          <w:sz w:val="20"/>
          <w:szCs w:val="20"/>
          <w14:ligatures w14:val="none"/>
        </w:rPr>
        <w:t>urther skin exam</w:t>
      </w:r>
      <w:r w:rsidR="00FF2BB3">
        <w:rPr>
          <w:rFonts w:ascii="Times New Roman" w:eastAsia="Times New Roman" w:hAnsi="Times New Roman" w:cs="Times New Roman"/>
          <w:kern w:val="0"/>
          <w:sz w:val="20"/>
          <w:szCs w:val="20"/>
          <w14:ligatures w14:val="none"/>
        </w:rPr>
        <w:t>ination</w:t>
      </w:r>
      <w:r w:rsidR="00046B2B" w:rsidRPr="00AF1E57">
        <w:rPr>
          <w:rFonts w:ascii="Times New Roman" w:eastAsia="Times New Roman" w:hAnsi="Times New Roman" w:cs="Times New Roman"/>
          <w:kern w:val="0"/>
          <w:sz w:val="20"/>
          <w:szCs w:val="20"/>
          <w14:ligatures w14:val="none"/>
        </w:rPr>
        <w:t xml:space="preserve"> revealed </w:t>
      </w:r>
      <w:r w:rsidR="004B73C8">
        <w:rPr>
          <w:rFonts w:ascii="Times New Roman" w:eastAsia="Times New Roman" w:hAnsi="Times New Roman" w:cs="Times New Roman"/>
          <w:kern w:val="0"/>
          <w:sz w:val="20"/>
          <w:szCs w:val="20"/>
          <w14:ligatures w14:val="none"/>
        </w:rPr>
        <w:t xml:space="preserve">approximately </w:t>
      </w:r>
      <w:r w:rsidR="00046B2B" w:rsidRPr="00AF1E57">
        <w:rPr>
          <w:rFonts w:ascii="Times New Roman" w:eastAsia="Times New Roman" w:hAnsi="Times New Roman" w:cs="Times New Roman"/>
          <w:kern w:val="0"/>
          <w:sz w:val="20"/>
          <w:szCs w:val="20"/>
          <w14:ligatures w14:val="none"/>
        </w:rPr>
        <w:t>1</w:t>
      </w:r>
      <w:r w:rsidR="005A1082">
        <w:rPr>
          <w:rFonts w:ascii="Times New Roman" w:eastAsia="Times New Roman" w:hAnsi="Times New Roman" w:cs="Times New Roman"/>
          <w:kern w:val="0"/>
          <w:sz w:val="20"/>
          <w:szCs w:val="20"/>
          <w14:ligatures w14:val="none"/>
        </w:rPr>
        <w:t xml:space="preserve"> to 2</w:t>
      </w:r>
      <w:r w:rsidR="00046B2B" w:rsidRPr="00AF1E57">
        <w:rPr>
          <w:rFonts w:ascii="Times New Roman" w:eastAsia="Times New Roman" w:hAnsi="Times New Roman" w:cs="Times New Roman"/>
          <w:kern w:val="0"/>
          <w:sz w:val="20"/>
          <w:szCs w:val="20"/>
          <w14:ligatures w14:val="none"/>
        </w:rPr>
        <w:t>-mm macular lesions</w:t>
      </w:r>
      <w:r w:rsidR="00155791">
        <w:rPr>
          <w:rFonts w:ascii="Times New Roman" w:eastAsia="Times New Roman" w:hAnsi="Times New Roman" w:cs="Times New Roman"/>
          <w:kern w:val="0"/>
          <w:sz w:val="20"/>
          <w:szCs w:val="20"/>
          <w14:ligatures w14:val="none"/>
        </w:rPr>
        <w:t xml:space="preserve"> in the skin </w:t>
      </w:r>
      <w:r w:rsidR="00046B2B" w:rsidRPr="00AF1E57">
        <w:rPr>
          <w:rFonts w:ascii="Times New Roman" w:eastAsia="Times New Roman" w:hAnsi="Times New Roman" w:cs="Times New Roman"/>
          <w:kern w:val="0"/>
          <w:sz w:val="20"/>
          <w:szCs w:val="20"/>
          <w14:ligatures w14:val="none"/>
        </w:rPr>
        <w:t xml:space="preserve">on the ventral </w:t>
      </w:r>
      <w:r w:rsidR="0077615D">
        <w:rPr>
          <w:rFonts w:ascii="Times New Roman" w:eastAsia="Times New Roman" w:hAnsi="Times New Roman" w:cs="Times New Roman"/>
          <w:kern w:val="0"/>
          <w:sz w:val="20"/>
          <w:szCs w:val="20"/>
          <w14:ligatures w14:val="none"/>
        </w:rPr>
        <w:t>surfaces</w:t>
      </w:r>
      <w:r w:rsidR="00046B2B" w:rsidRPr="00AF1E57">
        <w:rPr>
          <w:rFonts w:ascii="Times New Roman" w:eastAsia="Times New Roman" w:hAnsi="Times New Roman" w:cs="Times New Roman"/>
          <w:kern w:val="0"/>
          <w:sz w:val="20"/>
          <w:szCs w:val="20"/>
          <w14:ligatures w14:val="none"/>
        </w:rPr>
        <w:t xml:space="preserve"> of </w:t>
      </w:r>
      <w:r w:rsidR="002D4022" w:rsidRPr="00AF1E57">
        <w:rPr>
          <w:rFonts w:ascii="Times New Roman" w:eastAsia="Times New Roman" w:hAnsi="Times New Roman" w:cs="Times New Roman"/>
          <w:kern w:val="0"/>
          <w:sz w:val="20"/>
          <w:szCs w:val="20"/>
          <w14:ligatures w14:val="none"/>
        </w:rPr>
        <w:t xml:space="preserve">both of </w:t>
      </w:r>
      <w:r w:rsidR="00046B2B" w:rsidRPr="00AF1E57">
        <w:rPr>
          <w:rFonts w:ascii="Times New Roman" w:eastAsia="Times New Roman" w:hAnsi="Times New Roman" w:cs="Times New Roman"/>
          <w:kern w:val="0"/>
          <w:sz w:val="20"/>
          <w:szCs w:val="20"/>
          <w14:ligatures w14:val="none"/>
        </w:rPr>
        <w:t>her wrist</w:t>
      </w:r>
      <w:r w:rsidR="002D4022" w:rsidRPr="00AF1E57">
        <w:rPr>
          <w:rFonts w:ascii="Times New Roman" w:eastAsia="Times New Roman" w:hAnsi="Times New Roman" w:cs="Times New Roman"/>
          <w:kern w:val="0"/>
          <w:sz w:val="20"/>
          <w:szCs w:val="20"/>
          <w14:ligatures w14:val="none"/>
        </w:rPr>
        <w:t>s</w:t>
      </w:r>
      <w:r w:rsidR="00046B2B" w:rsidRPr="00AF1E57">
        <w:rPr>
          <w:rFonts w:ascii="Times New Roman" w:eastAsia="Times New Roman" w:hAnsi="Times New Roman" w:cs="Times New Roman"/>
          <w:kern w:val="0"/>
          <w:sz w:val="20"/>
          <w:szCs w:val="20"/>
          <w14:ligatures w14:val="none"/>
        </w:rPr>
        <w:t xml:space="preserve">. Crackles were heard upon </w:t>
      </w:r>
      <w:r w:rsidR="00544CB1" w:rsidRPr="00AF1E57">
        <w:rPr>
          <w:rFonts w:ascii="Times New Roman" w:eastAsia="Times New Roman" w:hAnsi="Times New Roman" w:cs="Times New Roman"/>
          <w:kern w:val="0"/>
          <w:sz w:val="20"/>
          <w:szCs w:val="20"/>
          <w14:ligatures w14:val="none"/>
        </w:rPr>
        <w:t>respiration,</w:t>
      </w:r>
      <w:r w:rsidR="00046B2B" w:rsidRPr="00AF1E57">
        <w:rPr>
          <w:rFonts w:ascii="Times New Roman" w:eastAsia="Times New Roman" w:hAnsi="Times New Roman" w:cs="Times New Roman"/>
          <w:kern w:val="0"/>
          <w:sz w:val="20"/>
          <w:szCs w:val="20"/>
          <w14:ligatures w14:val="none"/>
        </w:rPr>
        <w:t xml:space="preserve"> and </w:t>
      </w:r>
      <w:r w:rsidR="006A34E3">
        <w:rPr>
          <w:rFonts w:ascii="Times New Roman" w:eastAsia="Times New Roman" w:hAnsi="Times New Roman" w:cs="Times New Roman"/>
          <w:kern w:val="0"/>
          <w:sz w:val="20"/>
          <w:szCs w:val="20"/>
          <w14:ligatures w14:val="none"/>
        </w:rPr>
        <w:t xml:space="preserve">she had </w:t>
      </w:r>
      <w:r w:rsidR="00046B2B" w:rsidRPr="00AF1E57">
        <w:rPr>
          <w:rFonts w:ascii="Times New Roman" w:eastAsia="Times New Roman" w:hAnsi="Times New Roman" w:cs="Times New Roman"/>
          <w:kern w:val="0"/>
          <w:sz w:val="20"/>
          <w:szCs w:val="20"/>
          <w14:ligatures w14:val="none"/>
        </w:rPr>
        <w:t xml:space="preserve">normal heart sounds. </w:t>
      </w:r>
      <w:r w:rsidR="00C66968" w:rsidRPr="00AF1E57">
        <w:rPr>
          <w:rFonts w:ascii="Times New Roman" w:eastAsia="Times New Roman" w:hAnsi="Times New Roman" w:cs="Times New Roman"/>
          <w:kern w:val="0"/>
          <w:sz w:val="20"/>
          <w:szCs w:val="20"/>
          <w14:ligatures w14:val="none"/>
        </w:rPr>
        <w:t xml:space="preserve">The </w:t>
      </w:r>
      <w:r w:rsidR="00C66968">
        <w:rPr>
          <w:rFonts w:ascii="Times New Roman" w:eastAsia="Times New Roman" w:hAnsi="Times New Roman" w:cs="Times New Roman"/>
          <w:kern w:val="0"/>
          <w:sz w:val="20"/>
          <w:szCs w:val="20"/>
          <w14:ligatures w14:val="none"/>
        </w:rPr>
        <w:t>a</w:t>
      </w:r>
      <w:r w:rsidR="00C66968" w:rsidRPr="00AF1E57">
        <w:rPr>
          <w:rFonts w:ascii="Times New Roman" w:eastAsia="Times New Roman" w:hAnsi="Times New Roman" w:cs="Times New Roman"/>
          <w:kern w:val="0"/>
          <w:sz w:val="20"/>
          <w:szCs w:val="20"/>
          <w14:ligatures w14:val="none"/>
        </w:rPr>
        <w:t xml:space="preserve">rteriovenous graft had good blood flow, although it had </w:t>
      </w:r>
      <w:r w:rsidR="007C3E5F">
        <w:rPr>
          <w:rFonts w:ascii="Times New Roman" w:eastAsia="Times New Roman" w:hAnsi="Times New Roman" w:cs="Times New Roman"/>
          <w:kern w:val="0"/>
          <w:sz w:val="20"/>
          <w:szCs w:val="20"/>
          <w14:ligatures w14:val="none"/>
        </w:rPr>
        <w:t xml:space="preserve">some </w:t>
      </w:r>
      <w:r w:rsidR="00C66968" w:rsidRPr="00AF1E57">
        <w:rPr>
          <w:rFonts w:ascii="Times New Roman" w:eastAsia="Times New Roman" w:hAnsi="Times New Roman" w:cs="Times New Roman"/>
          <w:kern w:val="0"/>
          <w:sz w:val="20"/>
          <w:szCs w:val="20"/>
          <w14:ligatures w14:val="none"/>
        </w:rPr>
        <w:t xml:space="preserve">slight swelling </w:t>
      </w:r>
      <w:r w:rsidR="00C66968">
        <w:rPr>
          <w:rFonts w:ascii="Times New Roman" w:eastAsia="Times New Roman" w:hAnsi="Times New Roman" w:cs="Times New Roman"/>
          <w:kern w:val="0"/>
          <w:sz w:val="20"/>
          <w:szCs w:val="20"/>
          <w14:ligatures w14:val="none"/>
        </w:rPr>
        <w:t xml:space="preserve">surrounding it. </w:t>
      </w:r>
      <w:r w:rsidR="00DB251A" w:rsidRPr="00AF1E57">
        <w:rPr>
          <w:rFonts w:ascii="Times New Roman" w:eastAsia="Times New Roman" w:hAnsi="Times New Roman" w:cs="Times New Roman"/>
          <w:kern w:val="0"/>
          <w:sz w:val="20"/>
          <w:szCs w:val="20"/>
          <w14:ligatures w14:val="none"/>
        </w:rPr>
        <w:t xml:space="preserve">A urine sample was collected for </w:t>
      </w:r>
      <w:r w:rsidR="008C6E97" w:rsidRPr="00AF1E57">
        <w:rPr>
          <w:rFonts w:ascii="Times New Roman" w:eastAsia="Times New Roman" w:hAnsi="Times New Roman" w:cs="Times New Roman"/>
          <w:kern w:val="0"/>
          <w:sz w:val="20"/>
          <w:szCs w:val="20"/>
          <w14:ligatures w14:val="none"/>
        </w:rPr>
        <w:t>culture,</w:t>
      </w:r>
      <w:r w:rsidR="00DB251A" w:rsidRPr="00AF1E57">
        <w:rPr>
          <w:rFonts w:ascii="Times New Roman" w:eastAsia="Times New Roman" w:hAnsi="Times New Roman" w:cs="Times New Roman"/>
          <w:kern w:val="0"/>
          <w:sz w:val="20"/>
          <w:szCs w:val="20"/>
          <w14:ligatures w14:val="none"/>
        </w:rPr>
        <w:t xml:space="preserve"> and it </w:t>
      </w:r>
      <w:r w:rsidR="008C6E97" w:rsidRPr="00AF1E57">
        <w:rPr>
          <w:rFonts w:ascii="Times New Roman" w:eastAsia="Times New Roman" w:hAnsi="Times New Roman" w:cs="Times New Roman"/>
          <w:kern w:val="0"/>
          <w:sz w:val="20"/>
          <w:szCs w:val="20"/>
          <w14:ligatures w14:val="none"/>
        </w:rPr>
        <w:t xml:space="preserve">later </w:t>
      </w:r>
      <w:r w:rsidR="00DB251A" w:rsidRPr="00AF1E57">
        <w:rPr>
          <w:rFonts w:ascii="Times New Roman" w:eastAsia="Times New Roman" w:hAnsi="Times New Roman" w:cs="Times New Roman"/>
          <w:kern w:val="0"/>
          <w:sz w:val="20"/>
          <w:szCs w:val="20"/>
          <w14:ligatures w14:val="none"/>
        </w:rPr>
        <w:t xml:space="preserve">grew </w:t>
      </w:r>
      <w:r w:rsidR="000F6D24" w:rsidRPr="00AF1E57">
        <w:rPr>
          <w:rFonts w:ascii="Times New Roman" w:eastAsia="Times New Roman" w:hAnsi="Times New Roman" w:cs="Times New Roman"/>
          <w:kern w:val="0"/>
          <w:sz w:val="20"/>
          <w:szCs w:val="20"/>
          <w14:ligatures w14:val="none"/>
        </w:rPr>
        <w:t>&gt;100</w:t>
      </w:r>
      <w:r w:rsidR="008C6E97" w:rsidRPr="00AF1E57">
        <w:rPr>
          <w:rFonts w:ascii="Times New Roman" w:eastAsia="Times New Roman" w:hAnsi="Times New Roman" w:cs="Times New Roman"/>
          <w:kern w:val="0"/>
          <w:sz w:val="20"/>
          <w:szCs w:val="20"/>
          <w14:ligatures w14:val="none"/>
        </w:rPr>
        <w:t xml:space="preserve">,000 colonies/ml of </w:t>
      </w:r>
      <w:r w:rsidR="008C6E97" w:rsidRPr="00AF1E57">
        <w:rPr>
          <w:rFonts w:ascii="Times New Roman" w:eastAsia="Times New Roman" w:hAnsi="Times New Roman" w:cs="Times New Roman"/>
          <w:i/>
          <w:iCs/>
          <w:kern w:val="0"/>
          <w:sz w:val="20"/>
          <w:szCs w:val="20"/>
          <w14:ligatures w14:val="none"/>
        </w:rPr>
        <w:t>C. albicans</w:t>
      </w:r>
      <w:r w:rsidR="008C6E97" w:rsidRPr="00AF1E57">
        <w:rPr>
          <w:rFonts w:ascii="Times New Roman" w:eastAsia="Times New Roman" w:hAnsi="Times New Roman" w:cs="Times New Roman"/>
          <w:kern w:val="0"/>
          <w:sz w:val="20"/>
          <w:szCs w:val="20"/>
          <w14:ligatures w14:val="none"/>
        </w:rPr>
        <w:t xml:space="preserve">. </w:t>
      </w:r>
      <w:r w:rsidR="00390352" w:rsidRPr="00AF1E57">
        <w:rPr>
          <w:rFonts w:ascii="Times New Roman" w:eastAsia="Times New Roman" w:hAnsi="Times New Roman" w:cs="Times New Roman"/>
          <w:kern w:val="0"/>
          <w:sz w:val="20"/>
          <w:szCs w:val="20"/>
          <w14:ligatures w14:val="none"/>
        </w:rPr>
        <w:t xml:space="preserve">An upper endoscopy </w:t>
      </w:r>
      <w:r w:rsidR="00170377">
        <w:rPr>
          <w:rFonts w:ascii="Times New Roman" w:eastAsia="Times New Roman" w:hAnsi="Times New Roman" w:cs="Times New Roman"/>
          <w:kern w:val="0"/>
          <w:sz w:val="20"/>
          <w:szCs w:val="20"/>
          <w14:ligatures w14:val="none"/>
        </w:rPr>
        <w:t xml:space="preserve">was </w:t>
      </w:r>
      <w:r w:rsidR="00245596">
        <w:rPr>
          <w:rFonts w:ascii="Times New Roman" w:eastAsia="Times New Roman" w:hAnsi="Times New Roman" w:cs="Times New Roman"/>
          <w:kern w:val="0"/>
          <w:sz w:val="20"/>
          <w:szCs w:val="20"/>
          <w14:ligatures w14:val="none"/>
        </w:rPr>
        <w:t>ordered,</w:t>
      </w:r>
      <w:r w:rsidR="00170377">
        <w:rPr>
          <w:rFonts w:ascii="Times New Roman" w:eastAsia="Times New Roman" w:hAnsi="Times New Roman" w:cs="Times New Roman"/>
          <w:kern w:val="0"/>
          <w:sz w:val="20"/>
          <w:szCs w:val="20"/>
          <w14:ligatures w14:val="none"/>
        </w:rPr>
        <w:t xml:space="preserve"> and it </w:t>
      </w:r>
      <w:r w:rsidR="00390352" w:rsidRPr="00AF1E57">
        <w:rPr>
          <w:rFonts w:ascii="Times New Roman" w:eastAsia="Times New Roman" w:hAnsi="Times New Roman" w:cs="Times New Roman"/>
          <w:kern w:val="0"/>
          <w:sz w:val="20"/>
          <w:szCs w:val="20"/>
          <w14:ligatures w14:val="none"/>
        </w:rPr>
        <w:t xml:space="preserve">revealed esophagitis. </w:t>
      </w:r>
      <w:r w:rsidR="00DA211C">
        <w:rPr>
          <w:rFonts w:ascii="Times New Roman" w:eastAsia="Times New Roman" w:hAnsi="Times New Roman" w:cs="Times New Roman"/>
          <w:kern w:val="0"/>
          <w:sz w:val="20"/>
          <w:szCs w:val="20"/>
          <w14:ligatures w14:val="none"/>
        </w:rPr>
        <w:t>L</w:t>
      </w:r>
      <w:r w:rsidR="00DA211C" w:rsidRPr="00AF1E57">
        <w:rPr>
          <w:rFonts w:ascii="Times New Roman" w:eastAsia="Times New Roman" w:hAnsi="Times New Roman" w:cs="Times New Roman"/>
          <w:kern w:val="0"/>
          <w:sz w:val="20"/>
          <w:szCs w:val="20"/>
          <w14:ligatures w14:val="none"/>
        </w:rPr>
        <w:t xml:space="preserve">ung </w:t>
      </w:r>
      <w:r w:rsidR="00DA211C">
        <w:rPr>
          <w:rFonts w:ascii="Times New Roman" w:eastAsia="Times New Roman" w:hAnsi="Times New Roman" w:cs="Times New Roman"/>
          <w:kern w:val="0"/>
          <w:sz w:val="20"/>
          <w:szCs w:val="20"/>
          <w14:ligatures w14:val="none"/>
        </w:rPr>
        <w:t>lesions</w:t>
      </w:r>
      <w:r w:rsidR="00DA211C" w:rsidRPr="00AF1E57">
        <w:rPr>
          <w:rFonts w:ascii="Times New Roman" w:eastAsia="Times New Roman" w:hAnsi="Times New Roman" w:cs="Times New Roman"/>
          <w:kern w:val="0"/>
          <w:sz w:val="20"/>
          <w:szCs w:val="20"/>
          <w14:ligatures w14:val="none"/>
        </w:rPr>
        <w:t xml:space="preserve"> and lung cavitary </w:t>
      </w:r>
      <w:r w:rsidR="00DA211C">
        <w:rPr>
          <w:rFonts w:ascii="Times New Roman" w:eastAsia="Times New Roman" w:hAnsi="Times New Roman" w:cs="Times New Roman"/>
          <w:kern w:val="0"/>
          <w:sz w:val="20"/>
          <w:szCs w:val="20"/>
          <w14:ligatures w14:val="none"/>
        </w:rPr>
        <w:t xml:space="preserve">nodules were observed </w:t>
      </w:r>
      <w:r w:rsidR="00DA211C" w:rsidRPr="00AF1E57">
        <w:rPr>
          <w:rFonts w:ascii="Times New Roman" w:eastAsia="Times New Roman" w:hAnsi="Times New Roman" w:cs="Times New Roman"/>
          <w:kern w:val="0"/>
          <w:sz w:val="20"/>
          <w:szCs w:val="20"/>
          <w14:ligatures w14:val="none"/>
        </w:rPr>
        <w:t xml:space="preserve">on a </w:t>
      </w:r>
      <w:r w:rsidR="00DA211C">
        <w:rPr>
          <w:rFonts w:ascii="Times New Roman" w:eastAsia="Times New Roman" w:hAnsi="Times New Roman" w:cs="Times New Roman"/>
          <w:kern w:val="0"/>
          <w:sz w:val="20"/>
          <w:szCs w:val="20"/>
          <w14:ligatures w14:val="none"/>
        </w:rPr>
        <w:t>pulmonary</w:t>
      </w:r>
      <w:r w:rsidR="00DA211C" w:rsidRPr="00AF1E57">
        <w:rPr>
          <w:rFonts w:ascii="Times New Roman" w:eastAsia="Times New Roman" w:hAnsi="Times New Roman" w:cs="Times New Roman"/>
          <w:kern w:val="0"/>
          <w:sz w:val="20"/>
          <w:szCs w:val="20"/>
          <w14:ligatures w14:val="none"/>
        </w:rPr>
        <w:t xml:space="preserve"> comput</w:t>
      </w:r>
      <w:r w:rsidR="00DA211C">
        <w:rPr>
          <w:rFonts w:ascii="Times New Roman" w:eastAsia="Times New Roman" w:hAnsi="Times New Roman" w:cs="Times New Roman"/>
          <w:kern w:val="0"/>
          <w:sz w:val="20"/>
          <w:szCs w:val="20"/>
          <w14:ligatures w14:val="none"/>
        </w:rPr>
        <w:t>erized</w:t>
      </w:r>
      <w:r w:rsidR="00DA211C" w:rsidRPr="00AF1E57">
        <w:rPr>
          <w:rFonts w:ascii="Times New Roman" w:eastAsia="Times New Roman" w:hAnsi="Times New Roman" w:cs="Times New Roman"/>
          <w:kern w:val="0"/>
          <w:sz w:val="20"/>
          <w:szCs w:val="20"/>
          <w14:ligatures w14:val="none"/>
        </w:rPr>
        <w:t xml:space="preserve"> tomography (CT). </w:t>
      </w:r>
      <w:r w:rsidR="00DA211C">
        <w:rPr>
          <w:rFonts w:ascii="Times New Roman" w:eastAsia="Times New Roman" w:hAnsi="Times New Roman" w:cs="Times New Roman"/>
          <w:kern w:val="0"/>
          <w:sz w:val="20"/>
          <w:szCs w:val="20"/>
          <w14:ligatures w14:val="none"/>
        </w:rPr>
        <w:t xml:space="preserve"> </w:t>
      </w:r>
      <w:r w:rsidR="00046B2B" w:rsidRPr="00AF1E57">
        <w:rPr>
          <w:rFonts w:ascii="Times New Roman" w:eastAsia="Times New Roman" w:hAnsi="Times New Roman" w:cs="Times New Roman"/>
          <w:kern w:val="0"/>
          <w:sz w:val="20"/>
          <w:szCs w:val="20"/>
          <w14:ligatures w14:val="none"/>
        </w:rPr>
        <w:t xml:space="preserve">An ultrasound image </w:t>
      </w:r>
      <w:r w:rsidR="00842BF7">
        <w:rPr>
          <w:rFonts w:ascii="Times New Roman" w:eastAsia="Times New Roman" w:hAnsi="Times New Roman" w:cs="Times New Roman"/>
          <w:kern w:val="0"/>
          <w:sz w:val="20"/>
          <w:szCs w:val="20"/>
          <w14:ligatures w14:val="none"/>
        </w:rPr>
        <w:t>reveal</w:t>
      </w:r>
      <w:r w:rsidR="00046B2B" w:rsidRPr="00AF1E57">
        <w:rPr>
          <w:rFonts w:ascii="Times New Roman" w:eastAsia="Times New Roman" w:hAnsi="Times New Roman" w:cs="Times New Roman"/>
          <w:kern w:val="0"/>
          <w:sz w:val="20"/>
          <w:szCs w:val="20"/>
          <w14:ligatures w14:val="none"/>
        </w:rPr>
        <w:t xml:space="preserve">ed </w:t>
      </w:r>
      <w:r w:rsidR="00212CBE">
        <w:rPr>
          <w:rFonts w:ascii="Times New Roman" w:eastAsia="Times New Roman" w:hAnsi="Times New Roman" w:cs="Times New Roman"/>
          <w:kern w:val="0"/>
          <w:sz w:val="20"/>
          <w:szCs w:val="20"/>
          <w14:ligatures w14:val="none"/>
        </w:rPr>
        <w:t xml:space="preserve">a </w:t>
      </w:r>
      <w:r w:rsidR="00046B2B" w:rsidRPr="00AF1E57">
        <w:rPr>
          <w:rFonts w:ascii="Times New Roman" w:eastAsia="Times New Roman" w:hAnsi="Times New Roman" w:cs="Times New Roman"/>
          <w:kern w:val="0"/>
          <w:sz w:val="20"/>
          <w:szCs w:val="20"/>
          <w14:ligatures w14:val="none"/>
        </w:rPr>
        <w:t xml:space="preserve">collection </w:t>
      </w:r>
      <w:r w:rsidR="00212CBE">
        <w:rPr>
          <w:rFonts w:ascii="Times New Roman" w:eastAsia="Times New Roman" w:hAnsi="Times New Roman" w:cs="Times New Roman"/>
          <w:kern w:val="0"/>
          <w:sz w:val="20"/>
          <w:szCs w:val="20"/>
          <w14:ligatures w14:val="none"/>
        </w:rPr>
        <w:t xml:space="preserve">of fluid </w:t>
      </w:r>
      <w:r w:rsidR="00046B2B" w:rsidRPr="00AF1E57">
        <w:rPr>
          <w:rFonts w:ascii="Times New Roman" w:eastAsia="Times New Roman" w:hAnsi="Times New Roman" w:cs="Times New Roman"/>
          <w:kern w:val="0"/>
          <w:sz w:val="20"/>
          <w:szCs w:val="20"/>
          <w14:ligatures w14:val="none"/>
        </w:rPr>
        <w:t>around the patent</w:t>
      </w:r>
      <w:r w:rsidR="00212CBE">
        <w:rPr>
          <w:rFonts w:ascii="Times New Roman" w:eastAsia="Times New Roman" w:hAnsi="Times New Roman" w:cs="Times New Roman"/>
          <w:kern w:val="0"/>
          <w:sz w:val="20"/>
          <w:szCs w:val="20"/>
          <w14:ligatures w14:val="none"/>
        </w:rPr>
        <w:t>’s</w:t>
      </w:r>
      <w:r w:rsidR="00046B2B" w:rsidRPr="00AF1E57">
        <w:rPr>
          <w:rFonts w:ascii="Times New Roman" w:eastAsia="Times New Roman" w:hAnsi="Times New Roman" w:cs="Times New Roman"/>
          <w:kern w:val="0"/>
          <w:sz w:val="20"/>
          <w:szCs w:val="20"/>
          <w14:ligatures w14:val="none"/>
        </w:rPr>
        <w:t xml:space="preserve"> arteriovenous </w:t>
      </w:r>
      <w:r w:rsidR="00212CBE">
        <w:rPr>
          <w:rFonts w:ascii="Times New Roman" w:eastAsia="Times New Roman" w:hAnsi="Times New Roman" w:cs="Times New Roman"/>
          <w:kern w:val="0"/>
          <w:sz w:val="20"/>
          <w:szCs w:val="20"/>
          <w14:ligatures w14:val="none"/>
        </w:rPr>
        <w:t>shunt</w:t>
      </w:r>
      <w:r w:rsidR="00046B2B" w:rsidRPr="00AF1E57">
        <w:rPr>
          <w:rFonts w:ascii="Times New Roman" w:eastAsia="Times New Roman" w:hAnsi="Times New Roman" w:cs="Times New Roman"/>
          <w:kern w:val="0"/>
          <w:sz w:val="20"/>
          <w:szCs w:val="20"/>
          <w14:ligatures w14:val="none"/>
        </w:rPr>
        <w:t xml:space="preserve">. </w:t>
      </w:r>
      <w:r w:rsidR="00C00DED">
        <w:rPr>
          <w:rFonts w:ascii="Times New Roman" w:eastAsia="Times New Roman" w:hAnsi="Times New Roman" w:cs="Times New Roman"/>
          <w:kern w:val="0"/>
          <w:sz w:val="20"/>
          <w:szCs w:val="20"/>
          <w14:ligatures w14:val="none"/>
        </w:rPr>
        <w:t>Using</w:t>
      </w:r>
      <w:r w:rsidR="00046B2B" w:rsidRPr="00AF1E57">
        <w:rPr>
          <w:rFonts w:ascii="Times New Roman" w:eastAsia="Times New Roman" w:hAnsi="Times New Roman" w:cs="Times New Roman"/>
          <w:kern w:val="0"/>
          <w:sz w:val="20"/>
          <w:szCs w:val="20"/>
          <w14:ligatures w14:val="none"/>
        </w:rPr>
        <w:t xml:space="preserve"> ultrasound guidance, </w:t>
      </w:r>
      <w:r w:rsidR="00C00DED">
        <w:rPr>
          <w:rFonts w:ascii="Times New Roman" w:eastAsia="Times New Roman" w:hAnsi="Times New Roman" w:cs="Times New Roman"/>
          <w:kern w:val="0"/>
          <w:sz w:val="20"/>
          <w:szCs w:val="20"/>
          <w14:ligatures w14:val="none"/>
        </w:rPr>
        <w:t>a f</w:t>
      </w:r>
      <w:r w:rsidR="00C00DED" w:rsidRPr="00AF1E57">
        <w:rPr>
          <w:rFonts w:ascii="Times New Roman" w:eastAsia="Times New Roman" w:hAnsi="Times New Roman" w:cs="Times New Roman"/>
          <w:kern w:val="0"/>
          <w:sz w:val="20"/>
          <w:szCs w:val="20"/>
          <w14:ligatures w14:val="none"/>
        </w:rPr>
        <w:t xml:space="preserve">ine needle aspiration was </w:t>
      </w:r>
      <w:r w:rsidR="001450C8">
        <w:rPr>
          <w:rFonts w:ascii="Times New Roman" w:eastAsia="Times New Roman" w:hAnsi="Times New Roman" w:cs="Times New Roman"/>
          <w:kern w:val="0"/>
          <w:sz w:val="20"/>
          <w:szCs w:val="20"/>
          <w14:ligatures w14:val="none"/>
        </w:rPr>
        <w:t>performed,</w:t>
      </w:r>
      <w:r w:rsidR="00C00DED" w:rsidRPr="00AF1E57">
        <w:rPr>
          <w:rFonts w:ascii="Times New Roman" w:eastAsia="Times New Roman" w:hAnsi="Times New Roman" w:cs="Times New Roman"/>
          <w:kern w:val="0"/>
          <w:sz w:val="20"/>
          <w:szCs w:val="20"/>
          <w14:ligatures w14:val="none"/>
        </w:rPr>
        <w:t xml:space="preserve"> </w:t>
      </w:r>
      <w:r w:rsidR="00046B2B" w:rsidRPr="00AF1E57">
        <w:rPr>
          <w:rFonts w:ascii="Times New Roman" w:eastAsia="Times New Roman" w:hAnsi="Times New Roman" w:cs="Times New Roman"/>
          <w:kern w:val="0"/>
          <w:sz w:val="20"/>
          <w:szCs w:val="20"/>
          <w14:ligatures w14:val="none"/>
        </w:rPr>
        <w:t xml:space="preserve">and </w:t>
      </w:r>
      <w:r w:rsidR="008C7903">
        <w:rPr>
          <w:rFonts w:ascii="Times New Roman" w:eastAsia="Times New Roman" w:hAnsi="Times New Roman" w:cs="Times New Roman"/>
          <w:kern w:val="0"/>
          <w:sz w:val="20"/>
          <w:szCs w:val="20"/>
          <w14:ligatures w14:val="none"/>
        </w:rPr>
        <w:t xml:space="preserve">the </w:t>
      </w:r>
      <w:r w:rsidR="00415AC5">
        <w:rPr>
          <w:rFonts w:ascii="Times New Roman" w:eastAsia="Times New Roman" w:hAnsi="Times New Roman" w:cs="Times New Roman"/>
          <w:kern w:val="0"/>
          <w:sz w:val="20"/>
          <w:szCs w:val="20"/>
          <w14:ligatures w14:val="none"/>
        </w:rPr>
        <w:t>r</w:t>
      </w:r>
      <w:r w:rsidR="00CA7D55">
        <w:rPr>
          <w:rFonts w:ascii="Times New Roman" w:eastAsia="Times New Roman" w:hAnsi="Times New Roman" w:cs="Times New Roman"/>
          <w:kern w:val="0"/>
          <w:sz w:val="20"/>
          <w:szCs w:val="20"/>
          <w14:ligatures w14:val="none"/>
        </w:rPr>
        <w:t xml:space="preserve">esulting </w:t>
      </w:r>
      <w:r w:rsidR="00EB264E">
        <w:rPr>
          <w:rFonts w:ascii="Times New Roman" w:eastAsia="Times New Roman" w:hAnsi="Times New Roman" w:cs="Times New Roman"/>
          <w:kern w:val="0"/>
          <w:sz w:val="20"/>
          <w:szCs w:val="20"/>
          <w14:ligatures w14:val="none"/>
        </w:rPr>
        <w:t xml:space="preserve">fluid </w:t>
      </w:r>
      <w:r w:rsidR="00046B2B" w:rsidRPr="00AF1E57">
        <w:rPr>
          <w:rFonts w:ascii="Times New Roman" w:eastAsia="Times New Roman" w:hAnsi="Times New Roman" w:cs="Times New Roman"/>
          <w:kern w:val="0"/>
          <w:sz w:val="20"/>
          <w:szCs w:val="20"/>
          <w14:ligatures w14:val="none"/>
        </w:rPr>
        <w:t>culture grew </w:t>
      </w:r>
      <w:r w:rsidR="00046B2B" w:rsidRPr="00AF1E57">
        <w:rPr>
          <w:rFonts w:ascii="Times New Roman" w:eastAsia="Times New Roman" w:hAnsi="Times New Roman" w:cs="Times New Roman"/>
          <w:i/>
          <w:iCs/>
          <w:kern w:val="0"/>
          <w:sz w:val="20"/>
          <w:szCs w:val="20"/>
          <w14:ligatures w14:val="none"/>
        </w:rPr>
        <w:t>Candida albicans</w:t>
      </w:r>
      <w:r w:rsidR="00046B2B" w:rsidRPr="00AF1E57">
        <w:rPr>
          <w:rFonts w:ascii="Times New Roman" w:eastAsia="Times New Roman" w:hAnsi="Times New Roman" w:cs="Times New Roman"/>
          <w:kern w:val="0"/>
          <w:sz w:val="20"/>
          <w:szCs w:val="20"/>
          <w14:ligatures w14:val="none"/>
        </w:rPr>
        <w:t xml:space="preserve">. The infected arteriovenous graft </w:t>
      </w:r>
      <w:r w:rsidR="00EC51AF">
        <w:rPr>
          <w:rFonts w:ascii="Times New Roman" w:eastAsia="Times New Roman" w:hAnsi="Times New Roman" w:cs="Times New Roman"/>
          <w:kern w:val="0"/>
          <w:sz w:val="20"/>
          <w:szCs w:val="20"/>
          <w14:ligatures w14:val="none"/>
        </w:rPr>
        <w:t xml:space="preserve">was </w:t>
      </w:r>
      <w:r w:rsidR="00A73D82">
        <w:rPr>
          <w:rFonts w:ascii="Times New Roman" w:eastAsia="Times New Roman" w:hAnsi="Times New Roman" w:cs="Times New Roman"/>
          <w:kern w:val="0"/>
          <w:sz w:val="20"/>
          <w:szCs w:val="20"/>
          <w14:ligatures w14:val="none"/>
        </w:rPr>
        <w:t>excised,</w:t>
      </w:r>
      <w:r w:rsidR="00EC51AF">
        <w:rPr>
          <w:rFonts w:ascii="Times New Roman" w:eastAsia="Times New Roman" w:hAnsi="Times New Roman" w:cs="Times New Roman"/>
          <w:kern w:val="0"/>
          <w:sz w:val="20"/>
          <w:szCs w:val="20"/>
          <w14:ligatures w14:val="none"/>
        </w:rPr>
        <w:t xml:space="preserve"> </w:t>
      </w:r>
      <w:r w:rsidR="00046B2B" w:rsidRPr="00AF1E57">
        <w:rPr>
          <w:rFonts w:ascii="Times New Roman" w:eastAsia="Times New Roman" w:hAnsi="Times New Roman" w:cs="Times New Roman"/>
          <w:kern w:val="0"/>
          <w:sz w:val="20"/>
          <w:szCs w:val="20"/>
          <w14:ligatures w14:val="none"/>
        </w:rPr>
        <w:t xml:space="preserve">and a temporary catheter </w:t>
      </w:r>
      <w:r w:rsidR="00B30FB4">
        <w:rPr>
          <w:rFonts w:ascii="Times New Roman" w:eastAsia="Times New Roman" w:hAnsi="Times New Roman" w:cs="Times New Roman"/>
          <w:kern w:val="0"/>
          <w:sz w:val="20"/>
          <w:szCs w:val="20"/>
          <w14:ligatures w14:val="none"/>
        </w:rPr>
        <w:t xml:space="preserve">inserted </w:t>
      </w:r>
      <w:r w:rsidR="00046B2B" w:rsidRPr="00AF1E57">
        <w:rPr>
          <w:rFonts w:ascii="Times New Roman" w:eastAsia="Times New Roman" w:hAnsi="Times New Roman" w:cs="Times New Roman"/>
          <w:kern w:val="0"/>
          <w:sz w:val="20"/>
          <w:szCs w:val="20"/>
          <w14:ligatures w14:val="none"/>
        </w:rPr>
        <w:t>for hemodialysis</w:t>
      </w:r>
      <w:r w:rsidR="00BF1A51">
        <w:rPr>
          <w:rFonts w:ascii="Times New Roman" w:eastAsia="Times New Roman" w:hAnsi="Times New Roman" w:cs="Times New Roman"/>
          <w:kern w:val="0"/>
          <w:sz w:val="20"/>
          <w:szCs w:val="20"/>
          <w14:ligatures w14:val="none"/>
        </w:rPr>
        <w:t xml:space="preserve"> use</w:t>
      </w:r>
      <w:r w:rsidR="00046B2B" w:rsidRPr="00AF1E57">
        <w:rPr>
          <w:rFonts w:ascii="Times New Roman" w:eastAsia="Times New Roman" w:hAnsi="Times New Roman" w:cs="Times New Roman"/>
          <w:kern w:val="0"/>
          <w:sz w:val="20"/>
          <w:szCs w:val="20"/>
          <w14:ligatures w14:val="none"/>
        </w:rPr>
        <w:t xml:space="preserve">. Later, </w:t>
      </w:r>
      <w:r w:rsidR="00D43BC9">
        <w:rPr>
          <w:rFonts w:ascii="Times New Roman" w:eastAsia="Times New Roman" w:hAnsi="Times New Roman" w:cs="Times New Roman"/>
          <w:kern w:val="0"/>
          <w:sz w:val="20"/>
          <w:szCs w:val="20"/>
          <w14:ligatures w14:val="none"/>
        </w:rPr>
        <w:t xml:space="preserve">after </w:t>
      </w:r>
      <w:r w:rsidR="00772BC6">
        <w:rPr>
          <w:rFonts w:ascii="Times New Roman" w:eastAsia="Times New Roman" w:hAnsi="Times New Roman" w:cs="Times New Roman"/>
          <w:kern w:val="0"/>
          <w:sz w:val="20"/>
          <w:szCs w:val="20"/>
          <w14:ligatures w14:val="none"/>
        </w:rPr>
        <w:t xml:space="preserve">recovery and </w:t>
      </w:r>
      <w:r w:rsidR="00206BED">
        <w:rPr>
          <w:rFonts w:ascii="Times New Roman" w:eastAsia="Times New Roman" w:hAnsi="Times New Roman" w:cs="Times New Roman"/>
          <w:kern w:val="0"/>
          <w:sz w:val="20"/>
          <w:szCs w:val="20"/>
          <w14:ligatures w14:val="none"/>
        </w:rPr>
        <w:t xml:space="preserve">the patient’s </w:t>
      </w:r>
      <w:r w:rsidR="00046B2B" w:rsidRPr="00AF1E57">
        <w:rPr>
          <w:rFonts w:ascii="Times New Roman" w:eastAsia="Times New Roman" w:hAnsi="Times New Roman" w:cs="Times New Roman"/>
          <w:kern w:val="0"/>
          <w:sz w:val="20"/>
          <w:szCs w:val="20"/>
          <w14:ligatures w14:val="none"/>
        </w:rPr>
        <w:t>blood cultures</w:t>
      </w:r>
      <w:r w:rsidR="004D1FB3">
        <w:rPr>
          <w:rFonts w:ascii="Times New Roman" w:eastAsia="Times New Roman" w:hAnsi="Times New Roman" w:cs="Times New Roman"/>
          <w:kern w:val="0"/>
          <w:sz w:val="20"/>
          <w:szCs w:val="20"/>
          <w14:ligatures w14:val="none"/>
        </w:rPr>
        <w:t xml:space="preserve"> </w:t>
      </w:r>
      <w:r w:rsidR="00D43BC9">
        <w:rPr>
          <w:rFonts w:ascii="Times New Roman" w:eastAsia="Times New Roman" w:hAnsi="Times New Roman" w:cs="Times New Roman"/>
          <w:kern w:val="0"/>
          <w:sz w:val="20"/>
          <w:szCs w:val="20"/>
          <w14:ligatures w14:val="none"/>
        </w:rPr>
        <w:t>retur</w:t>
      </w:r>
      <w:r w:rsidR="00206BED">
        <w:rPr>
          <w:rFonts w:ascii="Times New Roman" w:eastAsia="Times New Roman" w:hAnsi="Times New Roman" w:cs="Times New Roman"/>
          <w:kern w:val="0"/>
          <w:sz w:val="20"/>
          <w:szCs w:val="20"/>
          <w14:ligatures w14:val="none"/>
        </w:rPr>
        <w:t>ning</w:t>
      </w:r>
      <w:r w:rsidR="00D43BC9">
        <w:rPr>
          <w:rFonts w:ascii="Times New Roman" w:eastAsia="Times New Roman" w:hAnsi="Times New Roman" w:cs="Times New Roman"/>
          <w:kern w:val="0"/>
          <w:sz w:val="20"/>
          <w:szCs w:val="20"/>
          <w14:ligatures w14:val="none"/>
        </w:rPr>
        <w:t xml:space="preserve"> to</w:t>
      </w:r>
      <w:r w:rsidR="00206BED">
        <w:rPr>
          <w:rFonts w:ascii="Times New Roman" w:eastAsia="Times New Roman" w:hAnsi="Times New Roman" w:cs="Times New Roman"/>
          <w:kern w:val="0"/>
          <w:sz w:val="20"/>
          <w:szCs w:val="20"/>
          <w14:ligatures w14:val="none"/>
        </w:rPr>
        <w:t xml:space="preserve"> </w:t>
      </w:r>
      <w:r w:rsidR="00046B2B" w:rsidRPr="00AF1E57">
        <w:rPr>
          <w:rFonts w:ascii="Times New Roman" w:eastAsia="Times New Roman" w:hAnsi="Times New Roman" w:cs="Times New Roman"/>
          <w:kern w:val="0"/>
          <w:sz w:val="20"/>
          <w:szCs w:val="20"/>
          <w14:ligatures w14:val="none"/>
        </w:rPr>
        <w:t xml:space="preserve">negative, the patient had a </w:t>
      </w:r>
      <w:proofErr w:type="spellStart"/>
      <w:r w:rsidR="00046B2B" w:rsidRPr="00AF1E57">
        <w:rPr>
          <w:rFonts w:ascii="Times New Roman" w:eastAsia="Times New Roman" w:hAnsi="Times New Roman" w:cs="Times New Roman"/>
          <w:kern w:val="0"/>
          <w:sz w:val="20"/>
          <w:szCs w:val="20"/>
          <w14:ligatures w14:val="none"/>
        </w:rPr>
        <w:t>permacath</w:t>
      </w:r>
      <w:proofErr w:type="spellEnd"/>
      <w:r w:rsidR="00046B2B" w:rsidRPr="00AF1E57">
        <w:rPr>
          <w:rFonts w:ascii="Times New Roman" w:eastAsia="Times New Roman" w:hAnsi="Times New Roman" w:cs="Times New Roman"/>
          <w:kern w:val="0"/>
          <w:sz w:val="20"/>
          <w:szCs w:val="20"/>
          <w14:ligatures w14:val="none"/>
        </w:rPr>
        <w:t xml:space="preserve"> implanted</w:t>
      </w:r>
      <w:r w:rsidR="00206BED">
        <w:rPr>
          <w:rFonts w:ascii="Times New Roman" w:eastAsia="Times New Roman" w:hAnsi="Times New Roman" w:cs="Times New Roman"/>
          <w:kern w:val="0"/>
          <w:sz w:val="20"/>
          <w:szCs w:val="20"/>
          <w14:ligatures w14:val="none"/>
        </w:rPr>
        <w:t xml:space="preserve"> for dialysis</w:t>
      </w:r>
      <w:r w:rsidR="00046B2B" w:rsidRPr="00AF1E57">
        <w:rPr>
          <w:rFonts w:ascii="Times New Roman" w:eastAsia="Times New Roman" w:hAnsi="Times New Roman" w:cs="Times New Roman"/>
          <w:kern w:val="0"/>
          <w:sz w:val="20"/>
          <w:szCs w:val="20"/>
          <w14:ligatures w14:val="none"/>
        </w:rPr>
        <w:t xml:space="preserve">. A bronchoscopy </w:t>
      </w:r>
      <w:r w:rsidR="003C18EE">
        <w:rPr>
          <w:rFonts w:ascii="Times New Roman" w:eastAsia="Times New Roman" w:hAnsi="Times New Roman" w:cs="Times New Roman"/>
          <w:kern w:val="0"/>
          <w:sz w:val="20"/>
          <w:szCs w:val="20"/>
          <w14:ligatures w14:val="none"/>
        </w:rPr>
        <w:t xml:space="preserve">fluid with </w:t>
      </w:r>
      <w:r w:rsidR="00046B2B" w:rsidRPr="00AF1E57">
        <w:rPr>
          <w:rFonts w:ascii="Times New Roman" w:eastAsia="Times New Roman" w:hAnsi="Times New Roman" w:cs="Times New Roman"/>
          <w:kern w:val="0"/>
          <w:sz w:val="20"/>
          <w:szCs w:val="20"/>
          <w14:ligatures w14:val="none"/>
        </w:rPr>
        <w:t xml:space="preserve">white </w:t>
      </w:r>
      <w:r w:rsidR="000977BE">
        <w:rPr>
          <w:rFonts w:ascii="Times New Roman" w:eastAsia="Times New Roman" w:hAnsi="Times New Roman" w:cs="Times New Roman"/>
          <w:kern w:val="0"/>
          <w:sz w:val="20"/>
          <w:szCs w:val="20"/>
          <w14:ligatures w14:val="none"/>
        </w:rPr>
        <w:t>mucous</w:t>
      </w:r>
      <w:r w:rsidR="003C18EE">
        <w:rPr>
          <w:rFonts w:ascii="Times New Roman" w:eastAsia="Times New Roman" w:hAnsi="Times New Roman" w:cs="Times New Roman"/>
          <w:kern w:val="0"/>
          <w:sz w:val="20"/>
          <w:szCs w:val="20"/>
          <w14:ligatures w14:val="none"/>
        </w:rPr>
        <w:t>,</w:t>
      </w:r>
      <w:r w:rsidR="00046B2B" w:rsidRPr="00AF1E57">
        <w:rPr>
          <w:rFonts w:ascii="Times New Roman" w:eastAsia="Times New Roman" w:hAnsi="Times New Roman" w:cs="Times New Roman"/>
          <w:kern w:val="0"/>
          <w:sz w:val="20"/>
          <w:szCs w:val="20"/>
          <w14:ligatures w14:val="none"/>
        </w:rPr>
        <w:t xml:space="preserve"> a transbronchial biopsy</w:t>
      </w:r>
      <w:r w:rsidR="008B5DDE">
        <w:rPr>
          <w:rFonts w:ascii="Times New Roman" w:eastAsia="Times New Roman" w:hAnsi="Times New Roman" w:cs="Times New Roman"/>
          <w:kern w:val="0"/>
          <w:sz w:val="20"/>
          <w:szCs w:val="20"/>
          <w14:ligatures w14:val="none"/>
        </w:rPr>
        <w:t>,</w:t>
      </w:r>
      <w:r w:rsidR="00046B2B" w:rsidRPr="00AF1E57">
        <w:rPr>
          <w:rFonts w:ascii="Times New Roman" w:eastAsia="Times New Roman" w:hAnsi="Times New Roman" w:cs="Times New Roman"/>
          <w:kern w:val="0"/>
          <w:sz w:val="20"/>
          <w:szCs w:val="20"/>
          <w14:ligatures w14:val="none"/>
        </w:rPr>
        <w:t xml:space="preserve"> </w:t>
      </w:r>
      <w:r w:rsidR="00881526">
        <w:rPr>
          <w:rFonts w:ascii="Times New Roman" w:eastAsia="Times New Roman" w:hAnsi="Times New Roman" w:cs="Times New Roman"/>
          <w:kern w:val="0"/>
          <w:sz w:val="20"/>
          <w:szCs w:val="20"/>
          <w14:ligatures w14:val="none"/>
        </w:rPr>
        <w:t xml:space="preserve">and </w:t>
      </w:r>
      <w:r w:rsidR="006C4BC7">
        <w:rPr>
          <w:rFonts w:ascii="Times New Roman" w:eastAsia="Times New Roman" w:hAnsi="Times New Roman" w:cs="Times New Roman"/>
          <w:kern w:val="0"/>
          <w:sz w:val="20"/>
          <w:szCs w:val="20"/>
          <w14:ligatures w14:val="none"/>
        </w:rPr>
        <w:t>her</w:t>
      </w:r>
      <w:r w:rsidR="00881526">
        <w:rPr>
          <w:rFonts w:ascii="Times New Roman" w:eastAsia="Times New Roman" w:hAnsi="Times New Roman" w:cs="Times New Roman"/>
          <w:kern w:val="0"/>
          <w:sz w:val="20"/>
          <w:szCs w:val="20"/>
          <w14:ligatures w14:val="none"/>
        </w:rPr>
        <w:t xml:space="preserve"> esophageal sample all </w:t>
      </w:r>
      <w:r w:rsidR="00046B2B" w:rsidRPr="00AF1E57">
        <w:rPr>
          <w:rFonts w:ascii="Times New Roman" w:eastAsia="Times New Roman" w:hAnsi="Times New Roman" w:cs="Times New Roman"/>
          <w:kern w:val="0"/>
          <w:sz w:val="20"/>
          <w:szCs w:val="20"/>
          <w14:ligatures w14:val="none"/>
        </w:rPr>
        <w:t xml:space="preserve">grew </w:t>
      </w:r>
      <w:r w:rsidR="007E610E">
        <w:rPr>
          <w:rFonts w:ascii="Times New Roman" w:eastAsia="Times New Roman" w:hAnsi="Times New Roman" w:cs="Times New Roman"/>
          <w:kern w:val="0"/>
          <w:sz w:val="20"/>
          <w:szCs w:val="20"/>
          <w14:ligatures w14:val="none"/>
        </w:rPr>
        <w:t xml:space="preserve">out </w:t>
      </w:r>
      <w:r w:rsidR="00046B2B" w:rsidRPr="00AF1E57">
        <w:rPr>
          <w:rFonts w:ascii="Times New Roman" w:eastAsia="Times New Roman" w:hAnsi="Times New Roman" w:cs="Times New Roman"/>
          <w:i/>
          <w:iCs/>
          <w:kern w:val="0"/>
          <w:sz w:val="20"/>
          <w:szCs w:val="20"/>
          <w14:ligatures w14:val="none"/>
        </w:rPr>
        <w:t>Candida albicans</w:t>
      </w:r>
      <w:r w:rsidR="00046B2B" w:rsidRPr="00AF1E57">
        <w:rPr>
          <w:rFonts w:ascii="Times New Roman" w:eastAsia="Times New Roman" w:hAnsi="Times New Roman" w:cs="Times New Roman"/>
          <w:kern w:val="0"/>
          <w:sz w:val="20"/>
          <w:szCs w:val="20"/>
          <w14:ligatures w14:val="none"/>
        </w:rPr>
        <w:t>.</w:t>
      </w:r>
      <w:r w:rsidR="00EB264E">
        <w:rPr>
          <w:rFonts w:ascii="Times New Roman" w:eastAsia="Times New Roman" w:hAnsi="Times New Roman" w:cs="Times New Roman"/>
          <w:kern w:val="0"/>
          <w:sz w:val="20"/>
          <w:szCs w:val="20"/>
          <w14:ligatures w14:val="none"/>
        </w:rPr>
        <w:t xml:space="preserve"> A</w:t>
      </w:r>
      <w:r w:rsidR="00046B2B" w:rsidRPr="00AF1E57">
        <w:rPr>
          <w:rFonts w:ascii="Times New Roman" w:eastAsia="Times New Roman" w:hAnsi="Times New Roman" w:cs="Times New Roman"/>
          <w:kern w:val="0"/>
          <w:sz w:val="20"/>
          <w:szCs w:val="20"/>
          <w14:ligatures w14:val="none"/>
        </w:rPr>
        <w:t xml:space="preserve">spergillosis was ruled out due to a </w:t>
      </w:r>
      <w:r w:rsidR="007B063C" w:rsidRPr="00AF1E57">
        <w:rPr>
          <w:rFonts w:ascii="Times New Roman" w:eastAsia="Times New Roman" w:hAnsi="Times New Roman" w:cs="Times New Roman"/>
          <w:kern w:val="0"/>
          <w:sz w:val="20"/>
          <w:szCs w:val="20"/>
          <w14:ligatures w14:val="none"/>
        </w:rPr>
        <w:t>negative test</w:t>
      </w:r>
      <w:r w:rsidR="00046B2B" w:rsidRPr="00AF1E57">
        <w:rPr>
          <w:rFonts w:ascii="Times New Roman" w:eastAsia="Times New Roman" w:hAnsi="Times New Roman" w:cs="Times New Roman"/>
          <w:kern w:val="0"/>
          <w:sz w:val="20"/>
          <w:szCs w:val="20"/>
          <w14:ligatures w14:val="none"/>
        </w:rPr>
        <w:t xml:space="preserve"> for </w:t>
      </w:r>
      <w:r w:rsidR="00046B2B" w:rsidRPr="00AF1E57">
        <w:rPr>
          <w:rFonts w:ascii="Times New Roman" w:eastAsia="Times New Roman" w:hAnsi="Times New Roman" w:cs="Times New Roman"/>
          <w:i/>
          <w:iCs/>
          <w:kern w:val="0"/>
          <w:sz w:val="20"/>
          <w:szCs w:val="20"/>
          <w14:ligatures w14:val="none"/>
        </w:rPr>
        <w:t>Aspergillus fumigatus</w:t>
      </w:r>
      <w:r w:rsidR="00046B2B" w:rsidRPr="00AF1E57">
        <w:rPr>
          <w:rFonts w:ascii="Times New Roman" w:eastAsia="Times New Roman" w:hAnsi="Times New Roman" w:cs="Times New Roman"/>
          <w:kern w:val="0"/>
          <w:sz w:val="20"/>
          <w:szCs w:val="20"/>
          <w14:ligatures w14:val="none"/>
        </w:rPr>
        <w:t xml:space="preserve"> and </w:t>
      </w:r>
      <w:r w:rsidR="00046B2B" w:rsidRPr="00AF1E57">
        <w:rPr>
          <w:rFonts w:ascii="Times New Roman" w:eastAsia="Times New Roman" w:hAnsi="Times New Roman" w:cs="Times New Roman"/>
          <w:i/>
          <w:iCs/>
          <w:kern w:val="0"/>
          <w:sz w:val="20"/>
          <w:szCs w:val="20"/>
          <w14:ligatures w14:val="none"/>
        </w:rPr>
        <w:t xml:space="preserve">Aspergillus </w:t>
      </w:r>
      <w:proofErr w:type="spellStart"/>
      <w:r w:rsidR="00046B2B" w:rsidRPr="00AF1E57">
        <w:rPr>
          <w:rFonts w:ascii="Times New Roman" w:eastAsia="Times New Roman" w:hAnsi="Times New Roman" w:cs="Times New Roman"/>
          <w:i/>
          <w:iCs/>
          <w:kern w:val="0"/>
          <w:sz w:val="20"/>
          <w:szCs w:val="20"/>
          <w14:ligatures w14:val="none"/>
        </w:rPr>
        <w:t>niger</w:t>
      </w:r>
      <w:proofErr w:type="spellEnd"/>
      <w:r w:rsidR="00046B2B" w:rsidRPr="00AF1E57">
        <w:rPr>
          <w:rFonts w:ascii="Times New Roman" w:eastAsia="Times New Roman" w:hAnsi="Times New Roman" w:cs="Times New Roman"/>
          <w:kern w:val="0"/>
          <w:sz w:val="20"/>
          <w:szCs w:val="20"/>
          <w14:ligatures w14:val="none"/>
        </w:rPr>
        <w:t> precipitins</w:t>
      </w:r>
      <w:r w:rsidR="007B063C">
        <w:rPr>
          <w:rFonts w:ascii="Times New Roman" w:eastAsia="Times New Roman" w:hAnsi="Times New Roman" w:cs="Times New Roman"/>
          <w:kern w:val="0"/>
          <w:sz w:val="20"/>
          <w:szCs w:val="20"/>
          <w14:ligatures w14:val="none"/>
        </w:rPr>
        <w:t>,</w:t>
      </w:r>
      <w:r w:rsidR="008B5DDE">
        <w:rPr>
          <w:rFonts w:ascii="Times New Roman" w:eastAsia="Times New Roman" w:hAnsi="Times New Roman" w:cs="Times New Roman"/>
          <w:kern w:val="0"/>
          <w:sz w:val="20"/>
          <w:szCs w:val="20"/>
          <w14:ligatures w14:val="none"/>
        </w:rPr>
        <w:t xml:space="preserve"> a negative </w:t>
      </w:r>
      <w:r w:rsidR="00FD09F3" w:rsidRPr="00FD09F3">
        <w:rPr>
          <w:rFonts w:ascii="Times New Roman" w:eastAsia="Times New Roman" w:hAnsi="Times New Roman" w:cs="Times New Roman"/>
          <w:kern w:val="0"/>
          <w:sz w:val="20"/>
          <w:szCs w:val="20"/>
          <w14:ligatures w14:val="none"/>
        </w:rPr>
        <w:t>serum beta-D-glucan assa</w:t>
      </w:r>
      <w:r w:rsidR="006C4BC7">
        <w:rPr>
          <w:rFonts w:ascii="Times New Roman" w:eastAsia="Times New Roman" w:hAnsi="Times New Roman" w:cs="Times New Roman"/>
          <w:kern w:val="0"/>
          <w:sz w:val="20"/>
          <w:szCs w:val="20"/>
          <w14:ligatures w14:val="none"/>
        </w:rPr>
        <w:t>y</w:t>
      </w:r>
      <w:r w:rsidR="007B063C">
        <w:rPr>
          <w:rFonts w:ascii="Times New Roman" w:eastAsia="Times New Roman" w:hAnsi="Times New Roman" w:cs="Times New Roman"/>
          <w:kern w:val="0"/>
          <w:sz w:val="20"/>
          <w:szCs w:val="20"/>
          <w14:ligatures w14:val="none"/>
        </w:rPr>
        <w:t>,</w:t>
      </w:r>
      <w:r w:rsidR="00FD09F3">
        <w:rPr>
          <w:rFonts w:ascii="Times New Roman" w:eastAsia="Times New Roman" w:hAnsi="Times New Roman" w:cs="Times New Roman"/>
          <w:kern w:val="0"/>
          <w:sz w:val="20"/>
          <w:szCs w:val="20"/>
          <w14:ligatures w14:val="none"/>
        </w:rPr>
        <w:t xml:space="preserve"> and </w:t>
      </w:r>
      <w:r w:rsidR="006C4BC7">
        <w:rPr>
          <w:rFonts w:ascii="Times New Roman" w:eastAsia="Times New Roman" w:hAnsi="Times New Roman" w:cs="Times New Roman"/>
          <w:kern w:val="0"/>
          <w:sz w:val="20"/>
          <w:szCs w:val="20"/>
          <w14:ligatures w14:val="none"/>
        </w:rPr>
        <w:t xml:space="preserve">a </w:t>
      </w:r>
      <w:r w:rsidR="00DE44A5">
        <w:rPr>
          <w:rFonts w:ascii="Times New Roman" w:eastAsia="Times New Roman" w:hAnsi="Times New Roman" w:cs="Times New Roman"/>
          <w:kern w:val="0"/>
          <w:sz w:val="20"/>
          <w:szCs w:val="20"/>
          <w14:ligatures w14:val="none"/>
        </w:rPr>
        <w:t xml:space="preserve">negative </w:t>
      </w:r>
      <w:r w:rsidR="004C44EF">
        <w:rPr>
          <w:rFonts w:ascii="Times New Roman" w:eastAsia="Times New Roman" w:hAnsi="Times New Roman" w:cs="Times New Roman"/>
          <w:kern w:val="0"/>
          <w:sz w:val="20"/>
          <w:szCs w:val="20"/>
          <w14:ligatures w14:val="none"/>
        </w:rPr>
        <w:t>bronchoa</w:t>
      </w:r>
      <w:r w:rsidR="00DE44A5">
        <w:rPr>
          <w:rFonts w:ascii="Times New Roman" w:eastAsia="Times New Roman" w:hAnsi="Times New Roman" w:cs="Times New Roman"/>
          <w:kern w:val="0"/>
          <w:sz w:val="20"/>
          <w:szCs w:val="20"/>
          <w14:ligatures w14:val="none"/>
        </w:rPr>
        <w:t>lveolar lavage</w:t>
      </w:r>
      <w:r w:rsidR="004C44EF" w:rsidRPr="004C44EF">
        <w:rPr>
          <w:rFonts w:ascii="Times New Roman" w:eastAsia="Times New Roman" w:hAnsi="Times New Roman" w:cs="Times New Roman"/>
          <w:kern w:val="0"/>
          <w:sz w:val="20"/>
          <w:szCs w:val="20"/>
          <w14:ligatures w14:val="none"/>
        </w:rPr>
        <w:t xml:space="preserve"> galactomannan</w:t>
      </w:r>
      <w:r w:rsidR="00DE44A5">
        <w:rPr>
          <w:rFonts w:ascii="Times New Roman" w:eastAsia="Times New Roman" w:hAnsi="Times New Roman" w:cs="Times New Roman"/>
          <w:kern w:val="0"/>
          <w:sz w:val="20"/>
          <w:szCs w:val="20"/>
          <w14:ligatures w14:val="none"/>
        </w:rPr>
        <w:t xml:space="preserve"> test</w:t>
      </w:r>
      <w:r w:rsidR="00046B2B" w:rsidRPr="00AF1E57">
        <w:rPr>
          <w:rFonts w:ascii="Times New Roman" w:eastAsia="Times New Roman" w:hAnsi="Times New Roman" w:cs="Times New Roman"/>
          <w:kern w:val="0"/>
          <w:sz w:val="20"/>
          <w:szCs w:val="20"/>
          <w14:ligatures w14:val="none"/>
        </w:rPr>
        <w:t>.</w:t>
      </w:r>
    </w:p>
    <w:p w14:paraId="081A43CB" w14:textId="77777777" w:rsidR="00713980" w:rsidRPr="00AF1E57" w:rsidRDefault="00713980" w:rsidP="00171E0B">
      <w:pPr>
        <w:spacing w:after="0" w:line="240" w:lineRule="auto"/>
        <w:contextualSpacing/>
        <w:rPr>
          <w:rFonts w:ascii="Times New Roman" w:eastAsia="Times New Roman" w:hAnsi="Times New Roman" w:cs="Times New Roman"/>
          <w:kern w:val="0"/>
          <w:sz w:val="20"/>
          <w:szCs w:val="20"/>
          <w14:ligatures w14:val="none"/>
        </w:rPr>
      </w:pPr>
    </w:p>
    <w:p w14:paraId="01BB3851" w14:textId="0EE68335" w:rsidR="00046B2B" w:rsidRPr="00AF1E57" w:rsidRDefault="00046B2B" w:rsidP="00171E0B">
      <w:pPr>
        <w:spacing w:after="0" w:line="240" w:lineRule="auto"/>
        <w:contextualSpacing/>
        <w:rPr>
          <w:rFonts w:ascii="Times New Roman" w:eastAsia="Times New Roman" w:hAnsi="Times New Roman" w:cs="Times New Roman"/>
          <w:kern w:val="0"/>
          <w:sz w:val="20"/>
          <w:szCs w:val="20"/>
          <w14:ligatures w14:val="none"/>
        </w:rPr>
      </w:pPr>
      <w:r w:rsidRPr="00AF1E57">
        <w:rPr>
          <w:rFonts w:ascii="Times New Roman" w:eastAsia="Times New Roman" w:hAnsi="Times New Roman" w:cs="Times New Roman"/>
          <w:kern w:val="0"/>
          <w:sz w:val="20"/>
          <w:szCs w:val="20"/>
          <w14:ligatures w14:val="none"/>
        </w:rPr>
        <w:t xml:space="preserve">The infectious disease </w:t>
      </w:r>
      <w:r w:rsidR="006C4BC7">
        <w:rPr>
          <w:rFonts w:ascii="Times New Roman" w:eastAsia="Times New Roman" w:hAnsi="Times New Roman" w:cs="Times New Roman"/>
          <w:kern w:val="0"/>
          <w:sz w:val="20"/>
          <w:szCs w:val="20"/>
          <w14:ligatures w14:val="none"/>
        </w:rPr>
        <w:t>consultant</w:t>
      </w:r>
      <w:r w:rsidRPr="00AF1E57">
        <w:rPr>
          <w:rFonts w:ascii="Times New Roman" w:eastAsia="Times New Roman" w:hAnsi="Times New Roman" w:cs="Times New Roman"/>
          <w:kern w:val="0"/>
          <w:sz w:val="20"/>
          <w:szCs w:val="20"/>
          <w14:ligatures w14:val="none"/>
        </w:rPr>
        <w:t xml:space="preserve"> recommended that the patient be started on fluconazole. </w:t>
      </w:r>
      <w:r w:rsidR="0096091F">
        <w:rPr>
          <w:rFonts w:ascii="Times New Roman" w:eastAsia="Times New Roman" w:hAnsi="Times New Roman" w:cs="Times New Roman"/>
          <w:kern w:val="0"/>
          <w:sz w:val="20"/>
          <w:szCs w:val="20"/>
          <w14:ligatures w14:val="none"/>
        </w:rPr>
        <w:t>After two days, r</w:t>
      </w:r>
      <w:r w:rsidRPr="00AF1E57">
        <w:rPr>
          <w:rFonts w:ascii="Times New Roman" w:eastAsia="Times New Roman" w:hAnsi="Times New Roman" w:cs="Times New Roman"/>
          <w:kern w:val="0"/>
          <w:sz w:val="20"/>
          <w:szCs w:val="20"/>
          <w14:ligatures w14:val="none"/>
        </w:rPr>
        <w:t xml:space="preserve">epeat blood cultures are </w:t>
      </w:r>
      <w:r w:rsidR="006D7CD7">
        <w:rPr>
          <w:rFonts w:ascii="Times New Roman" w:eastAsia="Times New Roman" w:hAnsi="Times New Roman" w:cs="Times New Roman"/>
          <w:kern w:val="0"/>
          <w:sz w:val="20"/>
          <w:szCs w:val="20"/>
          <w14:ligatures w14:val="none"/>
        </w:rPr>
        <w:t>n</w:t>
      </w:r>
      <w:r w:rsidRPr="00AF1E57">
        <w:rPr>
          <w:rFonts w:ascii="Times New Roman" w:eastAsia="Times New Roman" w:hAnsi="Times New Roman" w:cs="Times New Roman"/>
          <w:kern w:val="0"/>
          <w:sz w:val="20"/>
          <w:szCs w:val="20"/>
          <w14:ligatures w14:val="none"/>
        </w:rPr>
        <w:t xml:space="preserve">egative. The patient was </w:t>
      </w:r>
      <w:r w:rsidR="000A7876">
        <w:rPr>
          <w:rFonts w:ascii="Times New Roman" w:eastAsia="Times New Roman" w:hAnsi="Times New Roman" w:cs="Times New Roman"/>
          <w:kern w:val="0"/>
          <w:sz w:val="20"/>
          <w:szCs w:val="20"/>
          <w14:ligatures w14:val="none"/>
        </w:rPr>
        <w:t>discharg</w:t>
      </w:r>
      <w:r w:rsidRPr="00AF1E57">
        <w:rPr>
          <w:rFonts w:ascii="Times New Roman" w:eastAsia="Times New Roman" w:hAnsi="Times New Roman" w:cs="Times New Roman"/>
          <w:kern w:val="0"/>
          <w:sz w:val="20"/>
          <w:szCs w:val="20"/>
          <w14:ligatures w14:val="none"/>
        </w:rPr>
        <w:t xml:space="preserve">ed from the hospital with </w:t>
      </w:r>
      <w:r w:rsidR="007A20D1">
        <w:rPr>
          <w:rFonts w:ascii="Times New Roman" w:eastAsia="Times New Roman" w:hAnsi="Times New Roman" w:cs="Times New Roman"/>
          <w:kern w:val="0"/>
          <w:sz w:val="20"/>
          <w:szCs w:val="20"/>
          <w14:ligatures w14:val="none"/>
        </w:rPr>
        <w:t>instructions to</w:t>
      </w:r>
      <w:r w:rsidRPr="00AF1E57">
        <w:rPr>
          <w:rFonts w:ascii="Times New Roman" w:eastAsia="Times New Roman" w:hAnsi="Times New Roman" w:cs="Times New Roman"/>
          <w:kern w:val="0"/>
          <w:sz w:val="20"/>
          <w:szCs w:val="20"/>
          <w14:ligatures w14:val="none"/>
        </w:rPr>
        <w:t xml:space="preserve"> complete six weeks of fluconazole therapy during </w:t>
      </w:r>
      <w:r w:rsidR="00F53806">
        <w:rPr>
          <w:rFonts w:ascii="Times New Roman" w:eastAsia="Times New Roman" w:hAnsi="Times New Roman" w:cs="Times New Roman"/>
          <w:kern w:val="0"/>
          <w:sz w:val="20"/>
          <w:szCs w:val="20"/>
          <w14:ligatures w14:val="none"/>
        </w:rPr>
        <w:t>her d</w:t>
      </w:r>
      <w:r w:rsidRPr="00AF1E57">
        <w:rPr>
          <w:rFonts w:ascii="Times New Roman" w:eastAsia="Times New Roman" w:hAnsi="Times New Roman" w:cs="Times New Roman"/>
          <w:kern w:val="0"/>
          <w:sz w:val="20"/>
          <w:szCs w:val="20"/>
          <w14:ligatures w14:val="none"/>
        </w:rPr>
        <w:t>ialysis</w:t>
      </w:r>
      <w:r w:rsidR="0067582E">
        <w:rPr>
          <w:rFonts w:ascii="Times New Roman" w:eastAsia="Times New Roman" w:hAnsi="Times New Roman" w:cs="Times New Roman"/>
          <w:kern w:val="0"/>
          <w:sz w:val="20"/>
          <w:szCs w:val="20"/>
          <w14:ligatures w14:val="none"/>
        </w:rPr>
        <w:t xml:space="preserve"> treatment</w:t>
      </w:r>
      <w:r w:rsidR="00776AD2">
        <w:rPr>
          <w:rFonts w:ascii="Times New Roman" w:eastAsia="Times New Roman" w:hAnsi="Times New Roman" w:cs="Times New Roman"/>
          <w:kern w:val="0"/>
          <w:sz w:val="20"/>
          <w:szCs w:val="20"/>
          <w14:ligatures w14:val="none"/>
        </w:rPr>
        <w:t xml:space="preserve"> visits</w:t>
      </w:r>
      <w:r w:rsidRPr="00AF1E57">
        <w:rPr>
          <w:rFonts w:ascii="Times New Roman" w:eastAsia="Times New Roman" w:hAnsi="Times New Roman" w:cs="Times New Roman"/>
          <w:kern w:val="0"/>
          <w:sz w:val="20"/>
          <w:szCs w:val="20"/>
          <w14:ligatures w14:val="none"/>
        </w:rPr>
        <w:t xml:space="preserve">. The patient </w:t>
      </w:r>
      <w:r w:rsidR="007A20D1">
        <w:rPr>
          <w:rFonts w:ascii="Times New Roman" w:eastAsia="Times New Roman" w:hAnsi="Times New Roman" w:cs="Times New Roman"/>
          <w:kern w:val="0"/>
          <w:sz w:val="20"/>
          <w:szCs w:val="20"/>
          <w14:ligatures w14:val="none"/>
        </w:rPr>
        <w:t xml:space="preserve">subsequently </w:t>
      </w:r>
      <w:r w:rsidRPr="00AF1E57">
        <w:rPr>
          <w:rFonts w:ascii="Times New Roman" w:eastAsia="Times New Roman" w:hAnsi="Times New Roman" w:cs="Times New Roman"/>
          <w:kern w:val="0"/>
          <w:sz w:val="20"/>
          <w:szCs w:val="20"/>
          <w14:ligatures w14:val="none"/>
        </w:rPr>
        <w:t xml:space="preserve">completed antifungal treatment and is </w:t>
      </w:r>
      <w:r w:rsidR="002D23D7">
        <w:rPr>
          <w:rFonts w:ascii="Times New Roman" w:eastAsia="Times New Roman" w:hAnsi="Times New Roman" w:cs="Times New Roman"/>
          <w:kern w:val="0"/>
          <w:sz w:val="20"/>
          <w:szCs w:val="20"/>
          <w14:ligatures w14:val="none"/>
        </w:rPr>
        <w:t xml:space="preserve">still </w:t>
      </w:r>
      <w:r w:rsidRPr="00AF1E57">
        <w:rPr>
          <w:rFonts w:ascii="Times New Roman" w:eastAsia="Times New Roman" w:hAnsi="Times New Roman" w:cs="Times New Roman"/>
          <w:kern w:val="0"/>
          <w:sz w:val="20"/>
          <w:szCs w:val="20"/>
          <w14:ligatures w14:val="none"/>
        </w:rPr>
        <w:t xml:space="preserve">being </w:t>
      </w:r>
      <w:r w:rsidR="00725182">
        <w:rPr>
          <w:rFonts w:ascii="Times New Roman" w:eastAsia="Times New Roman" w:hAnsi="Times New Roman" w:cs="Times New Roman"/>
          <w:kern w:val="0"/>
          <w:sz w:val="20"/>
          <w:szCs w:val="20"/>
          <w14:ligatures w14:val="none"/>
        </w:rPr>
        <w:t>monitore</w:t>
      </w:r>
      <w:r w:rsidRPr="00AF1E57">
        <w:rPr>
          <w:rFonts w:ascii="Times New Roman" w:eastAsia="Times New Roman" w:hAnsi="Times New Roman" w:cs="Times New Roman"/>
          <w:kern w:val="0"/>
          <w:sz w:val="20"/>
          <w:szCs w:val="20"/>
          <w14:ligatures w14:val="none"/>
        </w:rPr>
        <w:t>d in the dialysis center. She is currently without symptoms.</w:t>
      </w:r>
      <w:r w:rsidR="00AF1E57" w:rsidRPr="00AF1E57">
        <w:rPr>
          <w:rFonts w:ascii="Times New Roman" w:eastAsia="Times New Roman" w:hAnsi="Times New Roman" w:cs="Times New Roman"/>
          <w:kern w:val="0"/>
          <w:sz w:val="20"/>
          <w:szCs w:val="20"/>
          <w14:ligatures w14:val="none"/>
        </w:rPr>
        <w:t xml:space="preserve"> </w:t>
      </w:r>
      <w:r w:rsidRPr="00AF1E57">
        <w:rPr>
          <w:rFonts w:ascii="Times New Roman" w:eastAsia="Times New Roman" w:hAnsi="Times New Roman" w:cs="Times New Roman"/>
          <w:kern w:val="0"/>
          <w:sz w:val="20"/>
          <w:szCs w:val="20"/>
          <w14:ligatures w14:val="none"/>
        </w:rPr>
        <w:t xml:space="preserve">Candidiasis usually first presents as colonization, not infection. Risk factors for developing a candidiasis infection include immunosuppression, neutropenia, </w:t>
      </w:r>
      <w:r w:rsidR="00D93860">
        <w:rPr>
          <w:rFonts w:ascii="Times New Roman" w:eastAsia="Times New Roman" w:hAnsi="Times New Roman" w:cs="Times New Roman"/>
          <w:kern w:val="0"/>
          <w:sz w:val="20"/>
          <w:szCs w:val="20"/>
          <w14:ligatures w14:val="none"/>
        </w:rPr>
        <w:t xml:space="preserve">diabetes, </w:t>
      </w:r>
      <w:r w:rsidRPr="00AF1E57">
        <w:rPr>
          <w:rFonts w:ascii="Times New Roman" w:eastAsia="Times New Roman" w:hAnsi="Times New Roman" w:cs="Times New Roman"/>
          <w:kern w:val="0"/>
          <w:sz w:val="20"/>
          <w:szCs w:val="20"/>
          <w14:ligatures w14:val="none"/>
        </w:rPr>
        <w:t>hematologic malignancy, long-term antibiotic use, sepsis, and total parenteral nutrition. Candidemia is the fourth most common cause of hospital-acquired bloodstream infections in the United States. (1</w:t>
      </w:r>
      <w:r w:rsidR="001450C8">
        <w:rPr>
          <w:rFonts w:ascii="Times New Roman" w:eastAsia="Times New Roman" w:hAnsi="Times New Roman" w:cs="Times New Roman"/>
          <w:kern w:val="0"/>
          <w:sz w:val="20"/>
          <w:szCs w:val="20"/>
          <w14:ligatures w14:val="none"/>
        </w:rPr>
        <w:t>9</w:t>
      </w:r>
      <w:r w:rsidR="00AC382A">
        <w:rPr>
          <w:rFonts w:ascii="Times New Roman" w:eastAsia="Times New Roman" w:hAnsi="Times New Roman" w:cs="Times New Roman"/>
          <w:kern w:val="0"/>
          <w:sz w:val="20"/>
          <w:szCs w:val="20"/>
          <w14:ligatures w14:val="none"/>
        </w:rPr>
        <w:t xml:space="preserve">, </w:t>
      </w:r>
      <w:r w:rsidR="001450C8">
        <w:rPr>
          <w:rFonts w:ascii="Times New Roman" w:eastAsia="Times New Roman" w:hAnsi="Times New Roman" w:cs="Times New Roman"/>
          <w:kern w:val="0"/>
          <w:sz w:val="20"/>
          <w:szCs w:val="20"/>
          <w14:ligatures w14:val="none"/>
        </w:rPr>
        <w:t>20</w:t>
      </w:r>
      <w:r w:rsidRPr="00AF1E57">
        <w:rPr>
          <w:rFonts w:ascii="Times New Roman" w:eastAsia="Times New Roman" w:hAnsi="Times New Roman" w:cs="Times New Roman"/>
          <w:kern w:val="0"/>
          <w:sz w:val="20"/>
          <w:szCs w:val="20"/>
          <w14:ligatures w14:val="none"/>
        </w:rPr>
        <w:t xml:space="preserve">) Invasive candidiasis </w:t>
      </w:r>
      <w:r w:rsidR="00800DAF">
        <w:rPr>
          <w:rFonts w:ascii="Times New Roman" w:eastAsia="Times New Roman" w:hAnsi="Times New Roman" w:cs="Times New Roman"/>
          <w:kern w:val="0"/>
          <w:sz w:val="20"/>
          <w:szCs w:val="20"/>
          <w14:ligatures w14:val="none"/>
        </w:rPr>
        <w:t xml:space="preserve">has a </w:t>
      </w:r>
      <w:r w:rsidRPr="00AF1E57">
        <w:rPr>
          <w:rFonts w:ascii="Times New Roman" w:eastAsia="Times New Roman" w:hAnsi="Times New Roman" w:cs="Times New Roman"/>
          <w:kern w:val="0"/>
          <w:sz w:val="20"/>
          <w:szCs w:val="20"/>
          <w14:ligatures w14:val="none"/>
        </w:rPr>
        <w:t xml:space="preserve">high mortality </w:t>
      </w:r>
      <w:r w:rsidR="00800DAF">
        <w:rPr>
          <w:rFonts w:ascii="Times New Roman" w:eastAsia="Times New Roman" w:hAnsi="Times New Roman" w:cs="Times New Roman"/>
          <w:kern w:val="0"/>
          <w:sz w:val="20"/>
          <w:szCs w:val="20"/>
          <w14:ligatures w14:val="none"/>
        </w:rPr>
        <w:t xml:space="preserve">rate </w:t>
      </w:r>
      <w:r w:rsidRPr="00AF1E57">
        <w:rPr>
          <w:rFonts w:ascii="Times New Roman" w:eastAsia="Times New Roman" w:hAnsi="Times New Roman" w:cs="Times New Roman"/>
          <w:kern w:val="0"/>
          <w:sz w:val="20"/>
          <w:szCs w:val="20"/>
          <w14:ligatures w14:val="none"/>
        </w:rPr>
        <w:t>in adults</w:t>
      </w:r>
      <w:r w:rsidR="006D7CD7">
        <w:rPr>
          <w:rFonts w:ascii="Times New Roman" w:eastAsia="Times New Roman" w:hAnsi="Times New Roman" w:cs="Times New Roman"/>
          <w:kern w:val="0"/>
          <w:sz w:val="20"/>
          <w:szCs w:val="20"/>
          <w14:ligatures w14:val="none"/>
        </w:rPr>
        <w:t>,</w:t>
      </w:r>
      <w:r w:rsidR="000C5B6D">
        <w:rPr>
          <w:rFonts w:ascii="Times New Roman" w:eastAsia="Times New Roman" w:hAnsi="Times New Roman" w:cs="Times New Roman"/>
          <w:kern w:val="0"/>
          <w:sz w:val="20"/>
          <w:szCs w:val="20"/>
          <w14:ligatures w14:val="none"/>
        </w:rPr>
        <w:t xml:space="preserve"> </w:t>
      </w:r>
      <w:r w:rsidR="006D7CD7">
        <w:rPr>
          <w:rFonts w:ascii="Times New Roman" w:eastAsia="Times New Roman" w:hAnsi="Times New Roman" w:cs="Times New Roman"/>
          <w:kern w:val="0"/>
          <w:sz w:val="20"/>
          <w:szCs w:val="20"/>
          <w14:ligatures w14:val="none"/>
        </w:rPr>
        <w:t xml:space="preserve">especially </w:t>
      </w:r>
      <w:r w:rsidR="00E25297">
        <w:rPr>
          <w:rFonts w:ascii="Times New Roman" w:eastAsia="Times New Roman" w:hAnsi="Times New Roman" w:cs="Times New Roman"/>
          <w:kern w:val="0"/>
          <w:sz w:val="20"/>
          <w:szCs w:val="20"/>
          <w14:ligatures w14:val="none"/>
        </w:rPr>
        <w:t xml:space="preserve">in </w:t>
      </w:r>
      <w:r w:rsidR="006D7CD7">
        <w:rPr>
          <w:rFonts w:ascii="Times New Roman" w:eastAsia="Times New Roman" w:hAnsi="Times New Roman" w:cs="Times New Roman"/>
          <w:kern w:val="0"/>
          <w:sz w:val="20"/>
          <w:szCs w:val="20"/>
          <w14:ligatures w14:val="none"/>
        </w:rPr>
        <w:t>the elderly</w:t>
      </w:r>
      <w:r w:rsidRPr="00AF1E57">
        <w:rPr>
          <w:rFonts w:ascii="Times New Roman" w:eastAsia="Times New Roman" w:hAnsi="Times New Roman" w:cs="Times New Roman"/>
          <w:kern w:val="0"/>
          <w:sz w:val="20"/>
          <w:szCs w:val="20"/>
          <w14:ligatures w14:val="none"/>
        </w:rPr>
        <w:t>. Invasive candidiasis occurs when </w:t>
      </w:r>
      <w:r w:rsidRPr="00AF1E57">
        <w:rPr>
          <w:rFonts w:ascii="Times New Roman" w:eastAsia="Times New Roman" w:hAnsi="Times New Roman" w:cs="Times New Roman"/>
          <w:i/>
          <w:iCs/>
          <w:kern w:val="0"/>
          <w:sz w:val="20"/>
          <w:szCs w:val="20"/>
          <w14:ligatures w14:val="none"/>
        </w:rPr>
        <w:t>C. albicans or a</w:t>
      </w:r>
      <w:r w:rsidR="00E25297">
        <w:rPr>
          <w:rFonts w:ascii="Times New Roman" w:eastAsia="Times New Roman" w:hAnsi="Times New Roman" w:cs="Times New Roman"/>
          <w:i/>
          <w:iCs/>
          <w:kern w:val="0"/>
          <w:sz w:val="20"/>
          <w:szCs w:val="20"/>
          <w14:ligatures w14:val="none"/>
        </w:rPr>
        <w:t xml:space="preserve"> different</w:t>
      </w:r>
      <w:r w:rsidRPr="00AF1E57">
        <w:rPr>
          <w:rFonts w:ascii="Times New Roman" w:eastAsia="Times New Roman" w:hAnsi="Times New Roman" w:cs="Times New Roman"/>
          <w:i/>
          <w:iCs/>
          <w:kern w:val="0"/>
          <w:sz w:val="20"/>
          <w:szCs w:val="20"/>
          <w14:ligatures w14:val="none"/>
        </w:rPr>
        <w:t xml:space="preserve"> Candida species</w:t>
      </w:r>
      <w:r w:rsidRPr="00AF1E57">
        <w:rPr>
          <w:rFonts w:ascii="Times New Roman" w:eastAsia="Times New Roman" w:hAnsi="Times New Roman" w:cs="Times New Roman"/>
          <w:kern w:val="0"/>
          <w:sz w:val="20"/>
          <w:szCs w:val="20"/>
          <w14:ligatures w14:val="none"/>
        </w:rPr>
        <w:t> enters the blood</w:t>
      </w:r>
      <w:r w:rsidR="00CD2A67">
        <w:rPr>
          <w:rFonts w:ascii="Times New Roman" w:eastAsia="Times New Roman" w:hAnsi="Times New Roman" w:cs="Times New Roman"/>
          <w:kern w:val="0"/>
          <w:sz w:val="20"/>
          <w:szCs w:val="20"/>
          <w14:ligatures w14:val="none"/>
        </w:rPr>
        <w:t>stream</w:t>
      </w:r>
      <w:r w:rsidRPr="00AF1E57">
        <w:rPr>
          <w:rFonts w:ascii="Times New Roman" w:eastAsia="Times New Roman" w:hAnsi="Times New Roman" w:cs="Times New Roman"/>
          <w:kern w:val="0"/>
          <w:sz w:val="20"/>
          <w:szCs w:val="20"/>
          <w14:ligatures w14:val="none"/>
        </w:rPr>
        <w:t xml:space="preserve"> and spreads to other body sites. Risk factors for invasive candidiasis are prolonged central venous catheter placement, renal failure, surgical procedures, </w:t>
      </w:r>
      <w:r w:rsidR="008862D6" w:rsidRPr="00AF1E57">
        <w:rPr>
          <w:rFonts w:ascii="Times New Roman" w:eastAsia="Times New Roman" w:hAnsi="Times New Roman" w:cs="Times New Roman"/>
          <w:kern w:val="0"/>
          <w:sz w:val="20"/>
          <w:szCs w:val="20"/>
          <w14:ligatures w14:val="none"/>
        </w:rPr>
        <w:t xml:space="preserve">neutropenia, </w:t>
      </w:r>
      <w:r w:rsidRPr="00AF1E57">
        <w:rPr>
          <w:rFonts w:ascii="Times New Roman" w:eastAsia="Times New Roman" w:hAnsi="Times New Roman" w:cs="Times New Roman"/>
          <w:kern w:val="0"/>
          <w:sz w:val="20"/>
          <w:szCs w:val="20"/>
          <w14:ligatures w14:val="none"/>
        </w:rPr>
        <w:t>immunosuppression</w:t>
      </w:r>
      <w:r w:rsidR="008862D6">
        <w:rPr>
          <w:rFonts w:ascii="Times New Roman" w:eastAsia="Times New Roman" w:hAnsi="Times New Roman" w:cs="Times New Roman"/>
          <w:kern w:val="0"/>
          <w:sz w:val="20"/>
          <w:szCs w:val="20"/>
          <w14:ligatures w14:val="none"/>
        </w:rPr>
        <w:t>,</w:t>
      </w:r>
      <w:r w:rsidRPr="00AF1E57">
        <w:rPr>
          <w:rFonts w:ascii="Times New Roman" w:eastAsia="Times New Roman" w:hAnsi="Times New Roman" w:cs="Times New Roman"/>
          <w:kern w:val="0"/>
          <w:sz w:val="20"/>
          <w:szCs w:val="20"/>
          <w14:ligatures w14:val="none"/>
        </w:rPr>
        <w:t xml:space="preserve"> hematologic malignancy, </w:t>
      </w:r>
      <w:r w:rsidR="008862D6" w:rsidRPr="00AF1E57">
        <w:rPr>
          <w:rFonts w:ascii="Times New Roman" w:eastAsia="Times New Roman" w:hAnsi="Times New Roman" w:cs="Times New Roman"/>
          <w:kern w:val="0"/>
          <w:sz w:val="20"/>
          <w:szCs w:val="20"/>
          <w14:ligatures w14:val="none"/>
        </w:rPr>
        <w:t xml:space="preserve">sepsis, </w:t>
      </w:r>
      <w:r w:rsidRPr="00AF1E57">
        <w:rPr>
          <w:rFonts w:ascii="Times New Roman" w:eastAsia="Times New Roman" w:hAnsi="Times New Roman" w:cs="Times New Roman"/>
          <w:kern w:val="0"/>
          <w:sz w:val="20"/>
          <w:szCs w:val="20"/>
          <w14:ligatures w14:val="none"/>
        </w:rPr>
        <w:t>long-term use of antibiotic</w:t>
      </w:r>
      <w:r w:rsidR="008862D6">
        <w:rPr>
          <w:rFonts w:ascii="Times New Roman" w:eastAsia="Times New Roman" w:hAnsi="Times New Roman" w:cs="Times New Roman"/>
          <w:kern w:val="0"/>
          <w:sz w:val="20"/>
          <w:szCs w:val="20"/>
          <w14:ligatures w14:val="none"/>
        </w:rPr>
        <w:t xml:space="preserve"> therapy</w:t>
      </w:r>
      <w:r w:rsidRPr="00AF1E57">
        <w:rPr>
          <w:rFonts w:ascii="Times New Roman" w:eastAsia="Times New Roman" w:hAnsi="Times New Roman" w:cs="Times New Roman"/>
          <w:kern w:val="0"/>
          <w:sz w:val="20"/>
          <w:szCs w:val="20"/>
          <w14:ligatures w14:val="none"/>
        </w:rPr>
        <w:t>, and total parenteral nutrition.</w:t>
      </w:r>
      <w:r w:rsidR="00811511" w:rsidRPr="00AF1E57">
        <w:rPr>
          <w:rFonts w:ascii="Times New Roman" w:eastAsia="Times New Roman" w:hAnsi="Times New Roman" w:cs="Times New Roman"/>
          <w:kern w:val="0"/>
          <w:sz w:val="20"/>
          <w:szCs w:val="20"/>
          <w14:ligatures w14:val="none"/>
        </w:rPr>
        <w:t xml:space="preserve"> </w:t>
      </w:r>
      <w:r w:rsidR="00423E7B">
        <w:rPr>
          <w:rFonts w:ascii="Times New Roman" w:eastAsia="Times New Roman" w:hAnsi="Times New Roman" w:cs="Times New Roman"/>
          <w:kern w:val="0"/>
          <w:sz w:val="20"/>
          <w:szCs w:val="20"/>
          <w14:ligatures w14:val="none"/>
        </w:rPr>
        <w:t xml:space="preserve">(19, 20) </w:t>
      </w:r>
      <w:r w:rsidRPr="00AF1E57">
        <w:rPr>
          <w:rFonts w:ascii="Times New Roman" w:eastAsia="Times New Roman" w:hAnsi="Times New Roman" w:cs="Times New Roman"/>
          <w:kern w:val="0"/>
          <w:sz w:val="20"/>
          <w:szCs w:val="20"/>
          <w14:ligatures w14:val="none"/>
        </w:rPr>
        <w:t>Radiologic presentation varies from pneumonia, nodules, micro-abscesses, miliary patterns, ground-glass opacity, </w:t>
      </w:r>
      <w:r w:rsidR="008862D6" w:rsidRPr="00AF1E57">
        <w:rPr>
          <w:rFonts w:ascii="Times New Roman" w:eastAsia="Times New Roman" w:hAnsi="Times New Roman" w:cs="Times New Roman"/>
          <w:kern w:val="0"/>
          <w:sz w:val="20"/>
          <w:szCs w:val="20"/>
          <w14:ligatures w14:val="none"/>
        </w:rPr>
        <w:t xml:space="preserve">pleural effusion, </w:t>
      </w:r>
      <w:r w:rsidRPr="00AF1E57">
        <w:rPr>
          <w:rFonts w:ascii="Times New Roman" w:eastAsia="Times New Roman" w:hAnsi="Times New Roman" w:cs="Times New Roman"/>
          <w:kern w:val="0"/>
          <w:sz w:val="20"/>
          <w:szCs w:val="20"/>
          <w14:ligatures w14:val="none"/>
        </w:rPr>
        <w:t>thickening of the bronchial wall, and rarely cavitary lesions in </w:t>
      </w:r>
      <w:r w:rsidRPr="00AF1E57">
        <w:rPr>
          <w:rFonts w:ascii="Times New Roman" w:eastAsia="Times New Roman" w:hAnsi="Times New Roman" w:cs="Times New Roman"/>
          <w:i/>
          <w:iCs/>
          <w:kern w:val="0"/>
          <w:sz w:val="20"/>
          <w:szCs w:val="20"/>
          <w14:ligatures w14:val="none"/>
        </w:rPr>
        <w:t>Candida </w:t>
      </w:r>
      <w:r w:rsidRPr="00AF1E57">
        <w:rPr>
          <w:rFonts w:ascii="Times New Roman" w:eastAsia="Times New Roman" w:hAnsi="Times New Roman" w:cs="Times New Roman"/>
          <w:kern w:val="0"/>
          <w:sz w:val="20"/>
          <w:szCs w:val="20"/>
          <w14:ligatures w14:val="none"/>
        </w:rPr>
        <w:t>infections in the lung.</w:t>
      </w:r>
    </w:p>
    <w:p w14:paraId="6D77BD17" w14:textId="77777777" w:rsidR="006D3FC5" w:rsidRPr="00AF1E57" w:rsidRDefault="006D3FC5" w:rsidP="00171E0B">
      <w:pPr>
        <w:spacing w:after="0" w:line="240" w:lineRule="auto"/>
        <w:contextualSpacing/>
        <w:rPr>
          <w:rFonts w:ascii="Times New Roman" w:eastAsia="Times New Roman" w:hAnsi="Times New Roman" w:cs="Times New Roman"/>
          <w:kern w:val="0"/>
          <w:sz w:val="20"/>
          <w:szCs w:val="20"/>
          <w14:ligatures w14:val="none"/>
        </w:rPr>
      </w:pPr>
    </w:p>
    <w:p w14:paraId="0064192E" w14:textId="5262B567" w:rsidR="00046B2B" w:rsidRPr="00AF1E57" w:rsidRDefault="00046B2B" w:rsidP="00171E0B">
      <w:pPr>
        <w:spacing w:after="0" w:line="240" w:lineRule="auto"/>
        <w:contextualSpacing/>
        <w:rPr>
          <w:rFonts w:ascii="Times New Roman" w:eastAsia="Times New Roman" w:hAnsi="Times New Roman" w:cs="Times New Roman"/>
          <w:kern w:val="0"/>
          <w:sz w:val="20"/>
          <w:szCs w:val="20"/>
          <w14:ligatures w14:val="none"/>
        </w:rPr>
      </w:pPr>
      <w:r w:rsidRPr="00AF1E57">
        <w:rPr>
          <w:rFonts w:ascii="Times New Roman" w:eastAsia="Times New Roman" w:hAnsi="Times New Roman" w:cs="Times New Roman"/>
          <w:kern w:val="0"/>
          <w:sz w:val="20"/>
          <w:szCs w:val="20"/>
          <w14:ligatures w14:val="none"/>
        </w:rPr>
        <w:t xml:space="preserve">This case was diagnosed as disseminated, invasive candidiasis because </w:t>
      </w:r>
      <w:r w:rsidRPr="00AF1E57">
        <w:rPr>
          <w:rFonts w:ascii="Times New Roman" w:eastAsia="Times New Roman" w:hAnsi="Times New Roman" w:cs="Times New Roman"/>
          <w:i/>
          <w:iCs/>
          <w:kern w:val="0"/>
          <w:sz w:val="20"/>
          <w:szCs w:val="20"/>
          <w14:ligatures w14:val="none"/>
        </w:rPr>
        <w:t>C. albicans</w:t>
      </w:r>
      <w:r w:rsidRPr="00AF1E57">
        <w:rPr>
          <w:rFonts w:ascii="Times New Roman" w:eastAsia="Times New Roman" w:hAnsi="Times New Roman" w:cs="Times New Roman"/>
          <w:kern w:val="0"/>
          <w:sz w:val="20"/>
          <w:szCs w:val="20"/>
          <w14:ligatures w14:val="none"/>
        </w:rPr>
        <w:t xml:space="preserve"> grew in the patient's blood cultures, arteriovenous graft fluid, skin lesions</w:t>
      </w:r>
      <w:r w:rsidR="00C3670C" w:rsidRPr="00AF1E57">
        <w:rPr>
          <w:rFonts w:ascii="Times New Roman" w:eastAsia="Times New Roman" w:hAnsi="Times New Roman" w:cs="Times New Roman"/>
          <w:kern w:val="0"/>
          <w:sz w:val="20"/>
          <w:szCs w:val="20"/>
          <w14:ligatures w14:val="none"/>
        </w:rPr>
        <w:t xml:space="preserve">, </w:t>
      </w:r>
      <w:r w:rsidR="00074073">
        <w:rPr>
          <w:rFonts w:ascii="Times New Roman" w:eastAsia="Times New Roman" w:hAnsi="Times New Roman" w:cs="Times New Roman"/>
          <w:kern w:val="0"/>
          <w:sz w:val="20"/>
          <w:szCs w:val="20"/>
          <w14:ligatures w14:val="none"/>
        </w:rPr>
        <w:t xml:space="preserve">esophagus, </w:t>
      </w:r>
      <w:r w:rsidR="00C3670C" w:rsidRPr="00AF1E57">
        <w:rPr>
          <w:rFonts w:ascii="Times New Roman" w:eastAsia="Times New Roman" w:hAnsi="Times New Roman" w:cs="Times New Roman"/>
          <w:kern w:val="0"/>
          <w:sz w:val="20"/>
          <w:szCs w:val="20"/>
          <w14:ligatures w14:val="none"/>
        </w:rPr>
        <w:t>and urinary tract</w:t>
      </w:r>
      <w:r w:rsidRPr="00AF1E57">
        <w:rPr>
          <w:rFonts w:ascii="Times New Roman" w:eastAsia="Times New Roman" w:hAnsi="Times New Roman" w:cs="Times New Roman"/>
          <w:kern w:val="0"/>
          <w:sz w:val="20"/>
          <w:szCs w:val="20"/>
          <w14:ligatures w14:val="none"/>
        </w:rPr>
        <w:t xml:space="preserve">, and </w:t>
      </w:r>
      <w:r w:rsidR="00C3670C" w:rsidRPr="00AF1E57">
        <w:rPr>
          <w:rFonts w:ascii="Times New Roman" w:eastAsia="Times New Roman" w:hAnsi="Times New Roman" w:cs="Times New Roman"/>
          <w:kern w:val="0"/>
          <w:sz w:val="20"/>
          <w:szCs w:val="20"/>
          <w14:ligatures w14:val="none"/>
        </w:rPr>
        <w:t xml:space="preserve">because of </w:t>
      </w:r>
      <w:r w:rsidRPr="00AF1E57">
        <w:rPr>
          <w:rFonts w:ascii="Times New Roman" w:eastAsia="Times New Roman" w:hAnsi="Times New Roman" w:cs="Times New Roman"/>
          <w:kern w:val="0"/>
          <w:sz w:val="20"/>
          <w:szCs w:val="20"/>
          <w14:ligatures w14:val="none"/>
        </w:rPr>
        <w:t xml:space="preserve">chest CT findings. The negative precipitin test, which looks for IgG, IgE, and IgM antibodies in the </w:t>
      </w:r>
      <w:r w:rsidR="00091D71">
        <w:rPr>
          <w:rFonts w:ascii="Times New Roman" w:eastAsia="Times New Roman" w:hAnsi="Times New Roman" w:cs="Times New Roman"/>
          <w:kern w:val="0"/>
          <w:sz w:val="20"/>
          <w:szCs w:val="20"/>
          <w14:ligatures w14:val="none"/>
        </w:rPr>
        <w:t>patient’s serum</w:t>
      </w:r>
      <w:r w:rsidRPr="00AF1E57">
        <w:rPr>
          <w:rFonts w:ascii="Times New Roman" w:eastAsia="Times New Roman" w:hAnsi="Times New Roman" w:cs="Times New Roman"/>
          <w:kern w:val="0"/>
          <w:sz w:val="20"/>
          <w:szCs w:val="20"/>
          <w14:ligatures w14:val="none"/>
        </w:rPr>
        <w:t xml:space="preserve">, </w:t>
      </w:r>
      <w:r w:rsidR="00315B0B">
        <w:rPr>
          <w:rFonts w:ascii="Times New Roman" w:eastAsia="Times New Roman" w:hAnsi="Times New Roman" w:cs="Times New Roman"/>
          <w:kern w:val="0"/>
          <w:sz w:val="20"/>
          <w:szCs w:val="20"/>
          <w14:ligatures w14:val="none"/>
        </w:rPr>
        <w:t xml:space="preserve">and </w:t>
      </w:r>
      <w:r w:rsidR="00D374E6">
        <w:rPr>
          <w:rFonts w:ascii="Times New Roman" w:eastAsia="Times New Roman" w:hAnsi="Times New Roman" w:cs="Times New Roman"/>
          <w:kern w:val="0"/>
          <w:sz w:val="20"/>
          <w:szCs w:val="20"/>
          <w14:ligatures w14:val="none"/>
        </w:rPr>
        <w:t xml:space="preserve">negative </w:t>
      </w:r>
      <w:r w:rsidR="00315B0B">
        <w:rPr>
          <w:rFonts w:ascii="Times New Roman" w:eastAsia="Times New Roman" w:hAnsi="Times New Roman" w:cs="Times New Roman"/>
          <w:kern w:val="0"/>
          <w:sz w:val="20"/>
          <w:szCs w:val="20"/>
          <w14:ligatures w14:val="none"/>
        </w:rPr>
        <w:t xml:space="preserve">galactomannan and </w:t>
      </w:r>
      <w:r w:rsidR="00EC57F1">
        <w:rPr>
          <w:rFonts w:ascii="Times New Roman" w:eastAsia="Times New Roman" w:hAnsi="Times New Roman" w:cs="Times New Roman"/>
          <w:kern w:val="0"/>
          <w:sz w:val="20"/>
          <w:szCs w:val="20"/>
          <w14:ligatures w14:val="none"/>
        </w:rPr>
        <w:t>β</w:t>
      </w:r>
      <w:r w:rsidR="00315B0B">
        <w:rPr>
          <w:rFonts w:ascii="Times New Roman" w:eastAsia="Times New Roman" w:hAnsi="Times New Roman" w:cs="Times New Roman"/>
          <w:kern w:val="0"/>
          <w:sz w:val="20"/>
          <w:szCs w:val="20"/>
          <w14:ligatures w14:val="none"/>
        </w:rPr>
        <w:t>D</w:t>
      </w:r>
      <w:r w:rsidR="00EC57F1">
        <w:rPr>
          <w:rFonts w:ascii="Times New Roman" w:eastAsia="Times New Roman" w:hAnsi="Times New Roman" w:cs="Times New Roman"/>
          <w:kern w:val="0"/>
          <w:sz w:val="20"/>
          <w:szCs w:val="20"/>
          <w14:ligatures w14:val="none"/>
        </w:rPr>
        <w:t>-</w:t>
      </w:r>
      <w:r w:rsidR="006F2F6D">
        <w:rPr>
          <w:rFonts w:ascii="Times New Roman" w:eastAsia="Times New Roman" w:hAnsi="Times New Roman" w:cs="Times New Roman"/>
          <w:kern w:val="0"/>
          <w:sz w:val="20"/>
          <w:szCs w:val="20"/>
          <w14:ligatures w14:val="none"/>
        </w:rPr>
        <w:t xml:space="preserve">Glucan tests </w:t>
      </w:r>
      <w:r w:rsidRPr="00AF1E57">
        <w:rPr>
          <w:rFonts w:ascii="Times New Roman" w:eastAsia="Times New Roman" w:hAnsi="Times New Roman" w:cs="Times New Roman"/>
          <w:kern w:val="0"/>
          <w:sz w:val="20"/>
          <w:szCs w:val="20"/>
          <w14:ligatures w14:val="none"/>
        </w:rPr>
        <w:t>rule</w:t>
      </w:r>
      <w:r w:rsidR="006F2F6D">
        <w:rPr>
          <w:rFonts w:ascii="Times New Roman" w:eastAsia="Times New Roman" w:hAnsi="Times New Roman" w:cs="Times New Roman"/>
          <w:kern w:val="0"/>
          <w:sz w:val="20"/>
          <w:szCs w:val="20"/>
          <w14:ligatures w14:val="none"/>
        </w:rPr>
        <w:t>d</w:t>
      </w:r>
      <w:r w:rsidRPr="00AF1E57">
        <w:rPr>
          <w:rFonts w:ascii="Times New Roman" w:eastAsia="Times New Roman" w:hAnsi="Times New Roman" w:cs="Times New Roman"/>
          <w:kern w:val="0"/>
          <w:sz w:val="20"/>
          <w:szCs w:val="20"/>
          <w14:ligatures w14:val="none"/>
        </w:rPr>
        <w:t xml:space="preserve"> out</w:t>
      </w:r>
      <w:r w:rsidR="007E610E">
        <w:rPr>
          <w:rFonts w:ascii="Times New Roman" w:eastAsia="Times New Roman" w:hAnsi="Times New Roman" w:cs="Times New Roman"/>
          <w:kern w:val="0"/>
          <w:sz w:val="20"/>
          <w:szCs w:val="20"/>
          <w14:ligatures w14:val="none"/>
        </w:rPr>
        <w:t xml:space="preserve"> a coexisting</w:t>
      </w:r>
      <w:r w:rsidRPr="00AF1E57">
        <w:rPr>
          <w:rFonts w:ascii="Times New Roman" w:eastAsia="Times New Roman" w:hAnsi="Times New Roman" w:cs="Times New Roman"/>
          <w:kern w:val="0"/>
          <w:sz w:val="20"/>
          <w:szCs w:val="20"/>
          <w14:ligatures w14:val="none"/>
        </w:rPr>
        <w:t xml:space="preserve"> </w:t>
      </w:r>
      <w:r w:rsidRPr="00AF1E57">
        <w:rPr>
          <w:rFonts w:ascii="Times New Roman" w:eastAsia="Times New Roman" w:hAnsi="Times New Roman" w:cs="Times New Roman"/>
          <w:i/>
          <w:iCs/>
          <w:kern w:val="0"/>
          <w:sz w:val="20"/>
          <w:szCs w:val="20"/>
          <w14:ligatures w14:val="none"/>
        </w:rPr>
        <w:t xml:space="preserve">Aspergillus </w:t>
      </w:r>
      <w:r w:rsidRPr="00AF1E57">
        <w:rPr>
          <w:rFonts w:ascii="Times New Roman" w:eastAsia="Times New Roman" w:hAnsi="Times New Roman" w:cs="Times New Roman"/>
          <w:kern w:val="0"/>
          <w:sz w:val="20"/>
          <w:szCs w:val="20"/>
          <w14:ligatures w14:val="none"/>
        </w:rPr>
        <w:t>infection. (</w:t>
      </w:r>
      <w:r w:rsidR="00423E7B">
        <w:rPr>
          <w:rFonts w:ascii="Times New Roman" w:eastAsia="Times New Roman" w:hAnsi="Times New Roman" w:cs="Times New Roman"/>
          <w:kern w:val="0"/>
          <w:sz w:val="20"/>
          <w:szCs w:val="20"/>
          <w14:ligatures w14:val="none"/>
        </w:rPr>
        <w:t>20</w:t>
      </w:r>
      <w:r w:rsidRPr="00AF1E57">
        <w:rPr>
          <w:rFonts w:ascii="Times New Roman" w:eastAsia="Times New Roman" w:hAnsi="Times New Roman" w:cs="Times New Roman"/>
          <w:kern w:val="0"/>
          <w:sz w:val="20"/>
          <w:szCs w:val="20"/>
          <w14:ligatures w14:val="none"/>
        </w:rPr>
        <w:t xml:space="preserve">) </w:t>
      </w:r>
      <w:r w:rsidR="006F2F6D">
        <w:rPr>
          <w:rFonts w:ascii="Times New Roman" w:eastAsia="Times New Roman" w:hAnsi="Times New Roman" w:cs="Times New Roman"/>
          <w:kern w:val="0"/>
          <w:sz w:val="20"/>
          <w:szCs w:val="20"/>
          <w14:ligatures w14:val="none"/>
        </w:rPr>
        <w:t xml:space="preserve"> </w:t>
      </w:r>
      <w:r w:rsidRPr="00AF1E57">
        <w:rPr>
          <w:rFonts w:ascii="Times New Roman" w:eastAsia="Times New Roman" w:hAnsi="Times New Roman" w:cs="Times New Roman"/>
          <w:kern w:val="0"/>
          <w:sz w:val="20"/>
          <w:szCs w:val="20"/>
          <w14:ligatures w14:val="none"/>
        </w:rPr>
        <w:t>Delayed initiation of t</w:t>
      </w:r>
      <w:r w:rsidR="007F63C7">
        <w:rPr>
          <w:rFonts w:ascii="Times New Roman" w:eastAsia="Times New Roman" w:hAnsi="Times New Roman" w:cs="Times New Roman"/>
          <w:kern w:val="0"/>
          <w:sz w:val="20"/>
          <w:szCs w:val="20"/>
          <w14:ligatures w14:val="none"/>
        </w:rPr>
        <w:t>reatment</w:t>
      </w:r>
      <w:r w:rsidRPr="00AF1E57">
        <w:rPr>
          <w:rFonts w:ascii="Times New Roman" w:eastAsia="Times New Roman" w:hAnsi="Times New Roman" w:cs="Times New Roman"/>
          <w:kern w:val="0"/>
          <w:sz w:val="20"/>
          <w:szCs w:val="20"/>
          <w14:ligatures w14:val="none"/>
        </w:rPr>
        <w:t xml:space="preserve"> for invasive candidiasis w</w:t>
      </w:r>
      <w:r w:rsidR="00904D05">
        <w:rPr>
          <w:rFonts w:ascii="Times New Roman" w:eastAsia="Times New Roman" w:hAnsi="Times New Roman" w:cs="Times New Roman"/>
          <w:kern w:val="0"/>
          <w:sz w:val="20"/>
          <w:szCs w:val="20"/>
          <w14:ligatures w14:val="none"/>
        </w:rPr>
        <w:t>ould have</w:t>
      </w:r>
      <w:r w:rsidRPr="00AF1E57">
        <w:rPr>
          <w:rFonts w:ascii="Times New Roman" w:eastAsia="Times New Roman" w:hAnsi="Times New Roman" w:cs="Times New Roman"/>
          <w:kern w:val="0"/>
          <w:sz w:val="20"/>
          <w:szCs w:val="20"/>
          <w14:ligatures w14:val="none"/>
        </w:rPr>
        <w:t xml:space="preserve"> </w:t>
      </w:r>
      <w:r w:rsidR="009E7180">
        <w:rPr>
          <w:rFonts w:ascii="Times New Roman" w:eastAsia="Times New Roman" w:hAnsi="Times New Roman" w:cs="Times New Roman"/>
          <w:kern w:val="0"/>
          <w:sz w:val="20"/>
          <w:szCs w:val="20"/>
          <w14:ligatures w14:val="none"/>
        </w:rPr>
        <w:t>correspond</w:t>
      </w:r>
      <w:r w:rsidR="00904D05">
        <w:rPr>
          <w:rFonts w:ascii="Times New Roman" w:eastAsia="Times New Roman" w:hAnsi="Times New Roman" w:cs="Times New Roman"/>
          <w:kern w:val="0"/>
          <w:sz w:val="20"/>
          <w:szCs w:val="20"/>
          <w14:ligatures w14:val="none"/>
        </w:rPr>
        <w:t>ed</w:t>
      </w:r>
      <w:r w:rsidRPr="00AF1E57">
        <w:rPr>
          <w:rFonts w:ascii="Times New Roman" w:eastAsia="Times New Roman" w:hAnsi="Times New Roman" w:cs="Times New Roman"/>
          <w:kern w:val="0"/>
          <w:sz w:val="20"/>
          <w:szCs w:val="20"/>
          <w14:ligatures w14:val="none"/>
        </w:rPr>
        <w:t xml:space="preserve"> in a significantly higher risk </w:t>
      </w:r>
      <w:r w:rsidR="009E7180">
        <w:rPr>
          <w:rFonts w:ascii="Times New Roman" w:eastAsia="Times New Roman" w:hAnsi="Times New Roman" w:cs="Times New Roman"/>
          <w:kern w:val="0"/>
          <w:sz w:val="20"/>
          <w:szCs w:val="20"/>
          <w14:ligatures w14:val="none"/>
        </w:rPr>
        <w:t>for</w:t>
      </w:r>
      <w:r w:rsidRPr="00AF1E57">
        <w:rPr>
          <w:rFonts w:ascii="Times New Roman" w:eastAsia="Times New Roman" w:hAnsi="Times New Roman" w:cs="Times New Roman"/>
          <w:kern w:val="0"/>
          <w:sz w:val="20"/>
          <w:szCs w:val="20"/>
          <w14:ligatures w14:val="none"/>
        </w:rPr>
        <w:t xml:space="preserve"> death. </w:t>
      </w:r>
      <w:r w:rsidR="00904D05">
        <w:rPr>
          <w:rFonts w:ascii="Times New Roman" w:eastAsia="Times New Roman" w:hAnsi="Times New Roman" w:cs="Times New Roman"/>
          <w:kern w:val="0"/>
          <w:sz w:val="20"/>
          <w:szCs w:val="20"/>
          <w14:ligatures w14:val="none"/>
        </w:rPr>
        <w:t>This p</w:t>
      </w:r>
      <w:r w:rsidRPr="00AF1E57">
        <w:rPr>
          <w:rFonts w:ascii="Times New Roman" w:eastAsia="Times New Roman" w:hAnsi="Times New Roman" w:cs="Times New Roman"/>
          <w:kern w:val="0"/>
          <w:sz w:val="20"/>
          <w:szCs w:val="20"/>
          <w14:ligatures w14:val="none"/>
        </w:rPr>
        <w:t xml:space="preserve">rompt diagnosis of disseminated and invasive candidiasis and </w:t>
      </w:r>
      <w:r w:rsidR="007F50C9">
        <w:rPr>
          <w:rFonts w:ascii="Times New Roman" w:eastAsia="Times New Roman" w:hAnsi="Times New Roman" w:cs="Times New Roman"/>
          <w:kern w:val="0"/>
          <w:sz w:val="20"/>
          <w:szCs w:val="20"/>
          <w14:ligatures w14:val="none"/>
        </w:rPr>
        <w:t xml:space="preserve">prompt </w:t>
      </w:r>
      <w:r w:rsidRPr="00AF1E57">
        <w:rPr>
          <w:rFonts w:ascii="Times New Roman" w:eastAsia="Times New Roman" w:hAnsi="Times New Roman" w:cs="Times New Roman"/>
          <w:kern w:val="0"/>
          <w:sz w:val="20"/>
          <w:szCs w:val="20"/>
          <w14:ligatures w14:val="none"/>
        </w:rPr>
        <w:t xml:space="preserve">initiation of appropriate antifungal treatment </w:t>
      </w:r>
      <w:r w:rsidR="007F50C9">
        <w:rPr>
          <w:rFonts w:ascii="Times New Roman" w:eastAsia="Times New Roman" w:hAnsi="Times New Roman" w:cs="Times New Roman"/>
          <w:kern w:val="0"/>
          <w:sz w:val="20"/>
          <w:szCs w:val="20"/>
          <w14:ligatures w14:val="none"/>
        </w:rPr>
        <w:t>is</w:t>
      </w:r>
      <w:r w:rsidRPr="00AF1E57">
        <w:rPr>
          <w:rFonts w:ascii="Times New Roman" w:eastAsia="Times New Roman" w:hAnsi="Times New Roman" w:cs="Times New Roman"/>
          <w:kern w:val="0"/>
          <w:sz w:val="20"/>
          <w:szCs w:val="20"/>
          <w14:ligatures w14:val="none"/>
        </w:rPr>
        <w:t xml:space="preserve"> crucial to clear th</w:t>
      </w:r>
      <w:r w:rsidR="00FE51D7">
        <w:rPr>
          <w:rFonts w:ascii="Times New Roman" w:eastAsia="Times New Roman" w:hAnsi="Times New Roman" w:cs="Times New Roman"/>
          <w:kern w:val="0"/>
          <w:sz w:val="20"/>
          <w:szCs w:val="20"/>
          <w14:ligatures w14:val="none"/>
        </w:rPr>
        <w:t>is</w:t>
      </w:r>
      <w:r w:rsidRPr="00AF1E57">
        <w:rPr>
          <w:rFonts w:ascii="Times New Roman" w:eastAsia="Times New Roman" w:hAnsi="Times New Roman" w:cs="Times New Roman"/>
          <w:kern w:val="0"/>
          <w:sz w:val="20"/>
          <w:szCs w:val="20"/>
          <w14:ligatures w14:val="none"/>
        </w:rPr>
        <w:t xml:space="preserve"> infection</w:t>
      </w:r>
      <w:r w:rsidR="00BF61D6">
        <w:rPr>
          <w:rFonts w:ascii="Times New Roman" w:eastAsia="Times New Roman" w:hAnsi="Times New Roman" w:cs="Times New Roman"/>
          <w:kern w:val="0"/>
          <w:sz w:val="20"/>
          <w:szCs w:val="20"/>
          <w14:ligatures w14:val="none"/>
        </w:rPr>
        <w:t xml:space="preserve"> and was successful for this pat</w:t>
      </w:r>
      <w:r w:rsidR="00544CB1">
        <w:rPr>
          <w:rFonts w:ascii="Times New Roman" w:eastAsia="Times New Roman" w:hAnsi="Times New Roman" w:cs="Times New Roman"/>
          <w:kern w:val="0"/>
          <w:sz w:val="20"/>
          <w:szCs w:val="20"/>
          <w14:ligatures w14:val="none"/>
        </w:rPr>
        <w:t>ient.</w:t>
      </w:r>
    </w:p>
    <w:p w14:paraId="6089950A" w14:textId="6E182071" w:rsidR="001F4576" w:rsidRDefault="001F4576" w:rsidP="00171E0B">
      <w:pPr>
        <w:spacing w:after="0" w:line="240" w:lineRule="auto"/>
        <w:contextualSpacing/>
        <w:rPr>
          <w:rFonts w:ascii="Times New Roman" w:eastAsia="Times New Roman" w:hAnsi="Times New Roman" w:cs="Times New Roman"/>
          <w:kern w:val="0"/>
          <w:sz w:val="22"/>
          <w:szCs w:val="22"/>
          <w14:ligatures w14:val="none"/>
        </w:rPr>
      </w:pPr>
    </w:p>
    <w:p w14:paraId="3ACE33E7" w14:textId="4628DD9F" w:rsidR="00A83E58" w:rsidRPr="00047E5D" w:rsidRDefault="00811511" w:rsidP="00171E0B">
      <w:pPr>
        <w:spacing w:after="0" w:line="240" w:lineRule="auto"/>
        <w:contextualSpacing/>
        <w:rPr>
          <w:rFonts w:ascii="Times New Roman" w:eastAsia="Times New Roman" w:hAnsi="Times New Roman" w:cs="Times New Roman"/>
          <w:kern w:val="0"/>
          <w:sz w:val="22"/>
          <w:szCs w:val="22"/>
          <w14:ligatures w14:val="none"/>
        </w:rPr>
      </w:pPr>
      <w:r>
        <w:rPr>
          <w:rFonts w:ascii="Times New Roman" w:eastAsia="Times New Roman" w:hAnsi="Times New Roman" w:cs="Times New Roman"/>
          <w:noProof/>
          <w:kern w:val="0"/>
          <w:sz w:val="22"/>
          <w:szCs w:val="22"/>
        </w:rPr>
        <mc:AlternateContent>
          <mc:Choice Requires="wps">
            <w:drawing>
              <wp:anchor distT="0" distB="0" distL="114300" distR="114300" simplePos="0" relativeHeight="251657728" behindDoc="0" locked="0" layoutInCell="1" allowOverlap="1" wp14:anchorId="0952E4BA" wp14:editId="7BCAAEB3">
                <wp:simplePos x="0" y="0"/>
                <wp:positionH relativeFrom="column">
                  <wp:posOffset>1581150</wp:posOffset>
                </wp:positionH>
                <wp:positionV relativeFrom="paragraph">
                  <wp:posOffset>64770</wp:posOffset>
                </wp:positionV>
                <wp:extent cx="1625600" cy="2095500"/>
                <wp:effectExtent l="0" t="0" r="12700" b="19050"/>
                <wp:wrapNone/>
                <wp:docPr id="16392555" name="Text Box 4"/>
                <wp:cNvGraphicFramePr/>
                <a:graphic xmlns:a="http://schemas.openxmlformats.org/drawingml/2006/main">
                  <a:graphicData uri="http://schemas.microsoft.com/office/word/2010/wordprocessingShape">
                    <wps:wsp>
                      <wps:cNvSpPr txBox="1"/>
                      <wps:spPr>
                        <a:xfrm>
                          <a:off x="0" y="0"/>
                          <a:ext cx="1625600" cy="2095500"/>
                        </a:xfrm>
                        <a:prstGeom prst="rect">
                          <a:avLst/>
                        </a:prstGeom>
                        <a:solidFill>
                          <a:schemeClr val="lt1"/>
                        </a:solidFill>
                        <a:ln w="6350">
                          <a:solidFill>
                            <a:prstClr val="black"/>
                          </a:solidFill>
                        </a:ln>
                      </wps:spPr>
                      <wps:txbx>
                        <w:txbxContent>
                          <w:p w14:paraId="71337D96" w14:textId="437F79B9" w:rsidR="005D6A7D" w:rsidRPr="007E6768" w:rsidRDefault="001F458F" w:rsidP="006D184E">
                            <w:pPr>
                              <w:spacing w:after="0"/>
                              <w:contextualSpacing/>
                              <w:rPr>
                                <w:rFonts w:ascii="Times New Roman" w:hAnsi="Times New Roman" w:cs="Times New Roman"/>
                                <w:sz w:val="18"/>
                                <w:szCs w:val="18"/>
                              </w:rPr>
                            </w:pPr>
                            <w:r>
                              <w:rPr>
                                <w:rFonts w:ascii="Times New Roman" w:hAnsi="Times New Roman" w:cs="Times New Roman"/>
                                <w:sz w:val="18"/>
                                <w:szCs w:val="18"/>
                              </w:rPr>
                              <w:t>Figure 2-19. U</w:t>
                            </w:r>
                            <w:r w:rsidRPr="001F458F">
                              <w:rPr>
                                <w:rFonts w:ascii="Times New Roman" w:hAnsi="Times New Roman" w:cs="Times New Roman"/>
                                <w:sz w:val="18"/>
                                <w:szCs w:val="18"/>
                              </w:rPr>
                              <w:t xml:space="preserve">nder a </w:t>
                            </w:r>
                            <w:r w:rsidR="006D171A">
                              <w:rPr>
                                <w:rFonts w:ascii="Times New Roman" w:hAnsi="Times New Roman" w:cs="Times New Roman"/>
                                <w:sz w:val="18"/>
                                <w:szCs w:val="18"/>
                              </w:rPr>
                              <w:t>low</w:t>
                            </w:r>
                            <w:r w:rsidR="00CB74F7">
                              <w:rPr>
                                <w:rFonts w:ascii="Times New Roman" w:hAnsi="Times New Roman" w:cs="Times New Roman"/>
                                <w:sz w:val="18"/>
                                <w:szCs w:val="18"/>
                              </w:rPr>
                              <w:t xml:space="preserve"> </w:t>
                            </w:r>
                            <w:r w:rsidRPr="001F458F">
                              <w:rPr>
                                <w:rFonts w:ascii="Times New Roman" w:hAnsi="Times New Roman" w:cs="Times New Roman"/>
                                <w:sz w:val="18"/>
                                <w:szCs w:val="18"/>
                              </w:rPr>
                              <w:t xml:space="preserve">magnification of 125X, this photomicrograph of a Grocott-Gömöri’s (or Gömöri) methenamine silver (GMS)-stained lung tissue sample revealed the histopathology caused by the </w:t>
                            </w:r>
                            <w:r w:rsidRPr="003946D7">
                              <w:rPr>
                                <w:rFonts w:ascii="Times New Roman" w:hAnsi="Times New Roman" w:cs="Times New Roman"/>
                                <w:i/>
                                <w:iCs/>
                                <w:sz w:val="18"/>
                                <w:szCs w:val="18"/>
                              </w:rPr>
                              <w:t>Candida albicans</w:t>
                            </w:r>
                            <w:r w:rsidRPr="001F458F">
                              <w:rPr>
                                <w:rFonts w:ascii="Times New Roman" w:hAnsi="Times New Roman" w:cs="Times New Roman"/>
                                <w:sz w:val="18"/>
                                <w:szCs w:val="18"/>
                              </w:rPr>
                              <w:t xml:space="preserve"> fungal organisms. </w:t>
                            </w:r>
                            <w:r w:rsidR="000478A4">
                              <w:rPr>
                                <w:rFonts w:ascii="Times New Roman" w:hAnsi="Times New Roman" w:cs="Times New Roman"/>
                                <w:sz w:val="18"/>
                                <w:szCs w:val="18"/>
                              </w:rPr>
                              <w:t>A</w:t>
                            </w:r>
                            <w:r w:rsidRPr="001F458F">
                              <w:rPr>
                                <w:rFonts w:ascii="Times New Roman" w:hAnsi="Times New Roman" w:cs="Times New Roman"/>
                                <w:sz w:val="18"/>
                                <w:szCs w:val="18"/>
                              </w:rPr>
                              <w:t xml:space="preserve"> specimen</w:t>
                            </w:r>
                            <w:r w:rsidR="00BF6A97">
                              <w:rPr>
                                <w:rFonts w:ascii="Times New Roman" w:hAnsi="Times New Roman" w:cs="Times New Roman"/>
                                <w:sz w:val="18"/>
                                <w:szCs w:val="18"/>
                              </w:rPr>
                              <w:t xml:space="preserve"> </w:t>
                            </w:r>
                            <w:r w:rsidRPr="001F458F">
                              <w:rPr>
                                <w:rFonts w:ascii="Times New Roman" w:hAnsi="Times New Roman" w:cs="Times New Roman"/>
                                <w:sz w:val="18"/>
                                <w:szCs w:val="18"/>
                              </w:rPr>
                              <w:t xml:space="preserve">harvested from </w:t>
                            </w:r>
                            <w:r w:rsidR="00BF6A97">
                              <w:rPr>
                                <w:rFonts w:ascii="Times New Roman" w:hAnsi="Times New Roman" w:cs="Times New Roman"/>
                                <w:sz w:val="18"/>
                                <w:szCs w:val="18"/>
                              </w:rPr>
                              <w:t xml:space="preserve">a </w:t>
                            </w:r>
                            <w:r w:rsidRPr="001F458F">
                              <w:rPr>
                                <w:rFonts w:ascii="Times New Roman" w:hAnsi="Times New Roman" w:cs="Times New Roman"/>
                                <w:sz w:val="18"/>
                                <w:szCs w:val="18"/>
                              </w:rPr>
                              <w:t>pulmonary candidiasis.</w:t>
                            </w:r>
                            <w:r>
                              <w:rPr>
                                <w:rFonts w:ascii="Times New Roman" w:hAnsi="Times New Roman" w:cs="Times New Roman"/>
                                <w:sz w:val="18"/>
                                <w:szCs w:val="18"/>
                              </w:rPr>
                              <w:t xml:space="preserve"> </w:t>
                            </w:r>
                            <w:r w:rsidR="00EA3CFF" w:rsidRPr="00EA3CFF">
                              <w:rPr>
                                <w:rFonts w:ascii="Times New Roman" w:hAnsi="Times New Roman" w:cs="Times New Roman"/>
                                <w:sz w:val="18"/>
                                <w:szCs w:val="18"/>
                              </w:rPr>
                              <w:t>CDC/Dr.</w:t>
                            </w:r>
                            <w:r w:rsidR="00BF6A97">
                              <w:rPr>
                                <w:rFonts w:ascii="Times New Roman" w:hAnsi="Times New Roman" w:cs="Times New Roman"/>
                                <w:sz w:val="18"/>
                                <w:szCs w:val="18"/>
                              </w:rPr>
                              <w:t xml:space="preserve"> </w:t>
                            </w:r>
                            <w:r w:rsidR="00EA3CFF" w:rsidRPr="00EA3CFF">
                              <w:rPr>
                                <w:rFonts w:ascii="Times New Roman" w:hAnsi="Times New Roman" w:cs="Times New Roman"/>
                                <w:sz w:val="18"/>
                                <w:szCs w:val="18"/>
                              </w:rPr>
                              <w:t>Hicklin</w:t>
                            </w:r>
                            <w:r w:rsidR="00EA3CFF">
                              <w:rPr>
                                <w:rFonts w:ascii="Times New Roman" w:hAnsi="Times New Roman" w:cs="Times New Roman"/>
                                <w:sz w:val="18"/>
                                <w:szCs w:val="18"/>
                              </w:rPr>
                              <w:t>,1964</w:t>
                            </w:r>
                            <w:r w:rsidR="005D6A7D">
                              <w:rPr>
                                <w:rFonts w:ascii="Times New Roman" w:hAnsi="Times New Roman" w:cs="Times New Roman"/>
                                <w:sz w:val="18"/>
                                <w:szCs w:val="18"/>
                              </w:rPr>
                              <w:t xml:space="preserve">. </w:t>
                            </w:r>
                            <w:r w:rsidR="0064677E">
                              <w:rPr>
                                <w:rFonts w:ascii="Times New Roman" w:hAnsi="Times New Roman" w:cs="Times New Roman"/>
                                <w:sz w:val="18"/>
                                <w:szCs w:val="18"/>
                              </w:rPr>
                              <w:t>Public domain, Phil image library.</w:t>
                            </w:r>
                          </w:p>
                          <w:p w14:paraId="01B7E9C0" w14:textId="5F65D0A9" w:rsidR="00873311" w:rsidRPr="00C2460A" w:rsidRDefault="00873311" w:rsidP="001F458F">
                            <w:pPr>
                              <w:spacing w:after="0"/>
                              <w:contextualSpacing/>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E4BA" id="_x0000_s1043" type="#_x0000_t202" style="position:absolute;margin-left:124.5pt;margin-top:5.1pt;width:128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" fillcolor="white [3201]" strokeweight=".5pt">
                <v:textbox>
                  <w:txbxContent>
                    <w:p w14:paraId="71337D96" w14:textId="437F79B9" w:rsidR="005D6A7D" w:rsidRPr="007E6768" w:rsidRDefault="001F458F" w:rsidP="006D184E">
                      <w:pPr>
                        <w:spacing w:after="0"/>
                        <w:contextualSpacing/>
                        <w:rPr>
                          <w:rFonts w:ascii="Times New Roman" w:hAnsi="Times New Roman" w:cs="Times New Roman"/>
                          <w:sz w:val="18"/>
                          <w:szCs w:val="18"/>
                        </w:rPr>
                      </w:pPr>
                      <w:r>
                        <w:rPr>
                          <w:rFonts w:ascii="Times New Roman" w:hAnsi="Times New Roman" w:cs="Times New Roman"/>
                          <w:sz w:val="18"/>
                          <w:szCs w:val="18"/>
                        </w:rPr>
                        <w:t>Figure 2-19. U</w:t>
                      </w:r>
                      <w:r w:rsidRPr="001F458F">
                        <w:rPr>
                          <w:rFonts w:ascii="Times New Roman" w:hAnsi="Times New Roman" w:cs="Times New Roman"/>
                          <w:sz w:val="18"/>
                          <w:szCs w:val="18"/>
                        </w:rPr>
                        <w:t xml:space="preserve">nder a </w:t>
                      </w:r>
                      <w:r w:rsidR="006D171A">
                        <w:rPr>
                          <w:rFonts w:ascii="Times New Roman" w:hAnsi="Times New Roman" w:cs="Times New Roman"/>
                          <w:sz w:val="18"/>
                          <w:szCs w:val="18"/>
                        </w:rPr>
                        <w:t>low</w:t>
                      </w:r>
                      <w:r w:rsidR="00CB74F7">
                        <w:rPr>
                          <w:rFonts w:ascii="Times New Roman" w:hAnsi="Times New Roman" w:cs="Times New Roman"/>
                          <w:sz w:val="18"/>
                          <w:szCs w:val="18"/>
                        </w:rPr>
                        <w:t xml:space="preserve"> </w:t>
                      </w:r>
                      <w:r w:rsidRPr="001F458F">
                        <w:rPr>
                          <w:rFonts w:ascii="Times New Roman" w:hAnsi="Times New Roman" w:cs="Times New Roman"/>
                          <w:sz w:val="18"/>
                          <w:szCs w:val="18"/>
                        </w:rPr>
                        <w:t xml:space="preserve">magnification of 125X, this photomicrograph of a Grocott-Gömöri’s (or Gömöri) methenamine silver (GMS)-stained lung tissue sample revealed the histopathology caused by the </w:t>
                      </w:r>
                      <w:r w:rsidRPr="003946D7">
                        <w:rPr>
                          <w:rFonts w:ascii="Times New Roman" w:hAnsi="Times New Roman" w:cs="Times New Roman"/>
                          <w:i/>
                          <w:iCs/>
                          <w:sz w:val="18"/>
                          <w:szCs w:val="18"/>
                        </w:rPr>
                        <w:t>Candida albicans</w:t>
                      </w:r>
                      <w:r w:rsidRPr="001F458F">
                        <w:rPr>
                          <w:rFonts w:ascii="Times New Roman" w:hAnsi="Times New Roman" w:cs="Times New Roman"/>
                          <w:sz w:val="18"/>
                          <w:szCs w:val="18"/>
                        </w:rPr>
                        <w:t xml:space="preserve"> fungal organisms. </w:t>
                      </w:r>
                      <w:r w:rsidR="000478A4">
                        <w:rPr>
                          <w:rFonts w:ascii="Times New Roman" w:hAnsi="Times New Roman" w:cs="Times New Roman"/>
                          <w:sz w:val="18"/>
                          <w:szCs w:val="18"/>
                        </w:rPr>
                        <w:t>A</w:t>
                      </w:r>
                      <w:r w:rsidRPr="001F458F">
                        <w:rPr>
                          <w:rFonts w:ascii="Times New Roman" w:hAnsi="Times New Roman" w:cs="Times New Roman"/>
                          <w:sz w:val="18"/>
                          <w:szCs w:val="18"/>
                        </w:rPr>
                        <w:t xml:space="preserve"> specimen</w:t>
                      </w:r>
                      <w:r w:rsidR="00BF6A97">
                        <w:rPr>
                          <w:rFonts w:ascii="Times New Roman" w:hAnsi="Times New Roman" w:cs="Times New Roman"/>
                          <w:sz w:val="18"/>
                          <w:szCs w:val="18"/>
                        </w:rPr>
                        <w:t xml:space="preserve"> </w:t>
                      </w:r>
                      <w:r w:rsidRPr="001F458F">
                        <w:rPr>
                          <w:rFonts w:ascii="Times New Roman" w:hAnsi="Times New Roman" w:cs="Times New Roman"/>
                          <w:sz w:val="18"/>
                          <w:szCs w:val="18"/>
                        </w:rPr>
                        <w:t xml:space="preserve">harvested from </w:t>
                      </w:r>
                      <w:r w:rsidR="00BF6A97">
                        <w:rPr>
                          <w:rFonts w:ascii="Times New Roman" w:hAnsi="Times New Roman" w:cs="Times New Roman"/>
                          <w:sz w:val="18"/>
                          <w:szCs w:val="18"/>
                        </w:rPr>
                        <w:t xml:space="preserve">a </w:t>
                      </w:r>
                      <w:r w:rsidRPr="001F458F">
                        <w:rPr>
                          <w:rFonts w:ascii="Times New Roman" w:hAnsi="Times New Roman" w:cs="Times New Roman"/>
                          <w:sz w:val="18"/>
                          <w:szCs w:val="18"/>
                        </w:rPr>
                        <w:t>pulmonary candidiasis.</w:t>
                      </w:r>
                      <w:r>
                        <w:rPr>
                          <w:rFonts w:ascii="Times New Roman" w:hAnsi="Times New Roman" w:cs="Times New Roman"/>
                          <w:sz w:val="18"/>
                          <w:szCs w:val="18"/>
                        </w:rPr>
                        <w:t xml:space="preserve"> </w:t>
                      </w:r>
                      <w:r w:rsidR="00EA3CFF" w:rsidRPr="00EA3CFF">
                        <w:rPr>
                          <w:rFonts w:ascii="Times New Roman" w:hAnsi="Times New Roman" w:cs="Times New Roman"/>
                          <w:sz w:val="18"/>
                          <w:szCs w:val="18"/>
                        </w:rPr>
                        <w:t>CDC/Dr.</w:t>
                      </w:r>
                      <w:r w:rsidR="00BF6A97">
                        <w:rPr>
                          <w:rFonts w:ascii="Times New Roman" w:hAnsi="Times New Roman" w:cs="Times New Roman"/>
                          <w:sz w:val="18"/>
                          <w:szCs w:val="18"/>
                        </w:rPr>
                        <w:t xml:space="preserve"> </w:t>
                      </w:r>
                      <w:r w:rsidR="00EA3CFF" w:rsidRPr="00EA3CFF">
                        <w:rPr>
                          <w:rFonts w:ascii="Times New Roman" w:hAnsi="Times New Roman" w:cs="Times New Roman"/>
                          <w:sz w:val="18"/>
                          <w:szCs w:val="18"/>
                        </w:rPr>
                        <w:t>Hicklin</w:t>
                      </w:r>
                      <w:r w:rsidR="00EA3CFF">
                        <w:rPr>
                          <w:rFonts w:ascii="Times New Roman" w:hAnsi="Times New Roman" w:cs="Times New Roman"/>
                          <w:sz w:val="18"/>
                          <w:szCs w:val="18"/>
                        </w:rPr>
                        <w:t>,1964</w:t>
                      </w:r>
                      <w:r w:rsidR="005D6A7D">
                        <w:rPr>
                          <w:rFonts w:ascii="Times New Roman" w:hAnsi="Times New Roman" w:cs="Times New Roman"/>
                          <w:sz w:val="18"/>
                          <w:szCs w:val="18"/>
                        </w:rPr>
                        <w:t xml:space="preserve">. </w:t>
                      </w:r>
                      <w:r w:rsidR="0064677E">
                        <w:rPr>
                          <w:rFonts w:ascii="Times New Roman" w:hAnsi="Times New Roman" w:cs="Times New Roman"/>
                          <w:sz w:val="18"/>
                          <w:szCs w:val="18"/>
                        </w:rPr>
                        <w:t>Public domain, Phil image library.</w:t>
                      </w:r>
                    </w:p>
                    <w:p w14:paraId="01B7E9C0" w14:textId="5F65D0A9" w:rsidR="00873311" w:rsidRPr="00C2460A" w:rsidRDefault="00873311" w:rsidP="001F458F">
                      <w:pPr>
                        <w:spacing w:after="0"/>
                        <w:contextualSpacing/>
                        <w:rPr>
                          <w:rFonts w:ascii="Times New Roman" w:hAnsi="Times New Roman" w:cs="Times New Roman"/>
                          <w:sz w:val="18"/>
                          <w:szCs w:val="18"/>
                        </w:rPr>
                      </w:pPr>
                    </w:p>
                  </w:txbxContent>
                </v:textbox>
              </v:shape>
            </w:pict>
          </mc:Fallback>
        </mc:AlternateContent>
      </w:r>
    </w:p>
    <w:p w14:paraId="4B548825" w14:textId="28CAE585" w:rsidR="000A49CB" w:rsidRPr="00AF064F" w:rsidRDefault="00CC1D99" w:rsidP="00171E0B">
      <w:pPr>
        <w:spacing w:after="0" w:line="240" w:lineRule="auto"/>
        <w:contextualSpacing/>
        <w:rPr>
          <w:sz w:val="22"/>
          <w:szCs w:val="22"/>
        </w:rPr>
      </w:pPr>
      <w:r>
        <w:rPr>
          <w:noProof/>
          <w:sz w:val="22"/>
          <w:szCs w:val="22"/>
        </w:rPr>
        <mc:AlternateContent>
          <mc:Choice Requires="wps">
            <w:drawing>
              <wp:anchor distT="0" distB="0" distL="114300" distR="114300" simplePos="0" relativeHeight="251656704" behindDoc="0" locked="0" layoutInCell="1" allowOverlap="1" wp14:anchorId="00BCF620" wp14:editId="36CB989E">
                <wp:simplePos x="0" y="0"/>
                <wp:positionH relativeFrom="column">
                  <wp:posOffset>4966970</wp:posOffset>
                </wp:positionH>
                <wp:positionV relativeFrom="paragraph">
                  <wp:posOffset>178117</wp:posOffset>
                </wp:positionV>
                <wp:extent cx="2108200" cy="1390650"/>
                <wp:effectExtent l="0" t="0" r="25400" b="19050"/>
                <wp:wrapNone/>
                <wp:docPr id="1135200799" name="Text Box 2"/>
                <wp:cNvGraphicFramePr/>
                <a:graphic xmlns:a="http://schemas.openxmlformats.org/drawingml/2006/main">
                  <a:graphicData uri="http://schemas.microsoft.com/office/word/2010/wordprocessingShape">
                    <wps:wsp>
                      <wps:cNvSpPr txBox="1"/>
                      <wps:spPr>
                        <a:xfrm>
                          <a:off x="0" y="0"/>
                          <a:ext cx="2108200" cy="1390650"/>
                        </a:xfrm>
                        <a:prstGeom prst="rect">
                          <a:avLst/>
                        </a:prstGeom>
                        <a:solidFill>
                          <a:schemeClr val="lt1"/>
                        </a:solidFill>
                        <a:ln w="6350">
                          <a:solidFill>
                            <a:prstClr val="black"/>
                          </a:solidFill>
                        </a:ln>
                      </wps:spPr>
                      <wps:txbx>
                        <w:txbxContent>
                          <w:p w14:paraId="0C4F69B4" w14:textId="033DB7E6" w:rsidR="007E6768" w:rsidRPr="007E6768" w:rsidRDefault="00BD7D4C" w:rsidP="000C2811">
                            <w:pPr>
                              <w:spacing w:after="0"/>
                              <w:contextualSpacing/>
                              <w:rPr>
                                <w:rFonts w:ascii="Times New Roman" w:hAnsi="Times New Roman" w:cs="Times New Roman"/>
                                <w:sz w:val="18"/>
                                <w:szCs w:val="18"/>
                              </w:rPr>
                            </w:pPr>
                            <w:r>
                              <w:rPr>
                                <w:rFonts w:ascii="Times New Roman" w:hAnsi="Times New Roman" w:cs="Times New Roman"/>
                                <w:sz w:val="18"/>
                                <w:szCs w:val="18"/>
                              </w:rPr>
                              <w:t xml:space="preserve">Figure 2-20. </w:t>
                            </w:r>
                            <w:r w:rsidR="00557EEE">
                              <w:rPr>
                                <w:rFonts w:ascii="Times New Roman" w:hAnsi="Times New Roman" w:cs="Times New Roman"/>
                                <w:sz w:val="18"/>
                                <w:szCs w:val="18"/>
                              </w:rPr>
                              <w:t>Caption: T</w:t>
                            </w:r>
                            <w:r w:rsidR="00557EEE" w:rsidRPr="00557EEE">
                              <w:rPr>
                                <w:rFonts w:ascii="Times New Roman" w:hAnsi="Times New Roman" w:cs="Times New Roman"/>
                                <w:sz w:val="18"/>
                                <w:szCs w:val="18"/>
                              </w:rPr>
                              <w:t xml:space="preserve">his photo depicts a </w:t>
                            </w:r>
                            <w:r w:rsidR="00B43ADA">
                              <w:rPr>
                                <w:rFonts w:ascii="Times New Roman" w:hAnsi="Times New Roman" w:cs="Times New Roman"/>
                                <w:sz w:val="18"/>
                                <w:szCs w:val="18"/>
                              </w:rPr>
                              <w:t>top</w:t>
                            </w:r>
                            <w:r w:rsidR="00557EEE" w:rsidRPr="00557EEE">
                              <w:rPr>
                                <w:rFonts w:ascii="Times New Roman" w:hAnsi="Times New Roman" w:cs="Times New Roman"/>
                                <w:sz w:val="18"/>
                                <w:szCs w:val="18"/>
                              </w:rPr>
                              <w:t xml:space="preserve"> view of a </w:t>
                            </w:r>
                            <w:proofErr w:type="spellStart"/>
                            <w:r w:rsidR="00557EEE" w:rsidRPr="00557EEE">
                              <w:rPr>
                                <w:rFonts w:ascii="Times New Roman" w:hAnsi="Times New Roman" w:cs="Times New Roman"/>
                                <w:sz w:val="18"/>
                                <w:szCs w:val="18"/>
                              </w:rPr>
                              <w:t>SabHI</w:t>
                            </w:r>
                            <w:proofErr w:type="spellEnd"/>
                            <w:r w:rsidR="00557EEE" w:rsidRPr="00557EEE">
                              <w:rPr>
                                <w:rFonts w:ascii="Times New Roman" w:hAnsi="Times New Roman" w:cs="Times New Roman"/>
                                <w:sz w:val="18"/>
                                <w:szCs w:val="18"/>
                              </w:rPr>
                              <w:t xml:space="preserve"> agar, which had been inoculated with </w:t>
                            </w:r>
                            <w:r w:rsidR="00557EEE" w:rsidRPr="003946D7">
                              <w:rPr>
                                <w:rFonts w:ascii="Times New Roman" w:hAnsi="Times New Roman" w:cs="Times New Roman"/>
                                <w:i/>
                                <w:iCs/>
                                <w:sz w:val="18"/>
                                <w:szCs w:val="18"/>
                              </w:rPr>
                              <w:t>Candida albicans,</w:t>
                            </w:r>
                            <w:r w:rsidR="00557EEE" w:rsidRPr="00557EEE">
                              <w:rPr>
                                <w:rFonts w:ascii="Times New Roman" w:hAnsi="Times New Roman" w:cs="Times New Roman"/>
                                <w:sz w:val="18"/>
                                <w:szCs w:val="18"/>
                              </w:rPr>
                              <w:t xml:space="preserve"> and incubated for an unknown time, at a temperature </w:t>
                            </w:r>
                            <w:r w:rsidR="00F10786">
                              <w:rPr>
                                <w:rFonts w:ascii="Times New Roman" w:hAnsi="Times New Roman" w:cs="Times New Roman"/>
                                <w:sz w:val="18"/>
                                <w:szCs w:val="18"/>
                              </w:rPr>
                              <w:t>of</w:t>
                            </w:r>
                            <w:r w:rsidR="00557EEE" w:rsidRPr="00557EEE">
                              <w:rPr>
                                <w:rFonts w:ascii="Times New Roman" w:hAnsi="Times New Roman" w:cs="Times New Roman"/>
                                <w:sz w:val="18"/>
                                <w:szCs w:val="18"/>
                              </w:rPr>
                              <w:t xml:space="preserve"> 20°C. These round colonies </w:t>
                            </w:r>
                            <w:r w:rsidR="003C04F9">
                              <w:rPr>
                                <w:rFonts w:ascii="Times New Roman" w:hAnsi="Times New Roman" w:cs="Times New Roman"/>
                                <w:sz w:val="18"/>
                                <w:szCs w:val="18"/>
                              </w:rPr>
                              <w:t xml:space="preserve">grew </w:t>
                            </w:r>
                            <w:r w:rsidR="00557EEE" w:rsidRPr="00557EEE">
                              <w:rPr>
                                <w:rFonts w:ascii="Times New Roman" w:hAnsi="Times New Roman" w:cs="Times New Roman"/>
                                <w:sz w:val="18"/>
                                <w:szCs w:val="18"/>
                              </w:rPr>
                              <w:t>on the medium surface.</w:t>
                            </w:r>
                            <w:r w:rsidR="00AC00E0" w:rsidRPr="00AC00E0">
                              <w:t xml:space="preserve"> </w:t>
                            </w:r>
                            <w:r w:rsidR="00AC00E0" w:rsidRPr="00AC00E0">
                              <w:rPr>
                                <w:rFonts w:ascii="Times New Roman" w:hAnsi="Times New Roman" w:cs="Times New Roman"/>
                                <w:sz w:val="18"/>
                                <w:szCs w:val="18"/>
                              </w:rPr>
                              <w:t>CDC/ Dr. William Kaplan</w:t>
                            </w:r>
                            <w:r w:rsidR="00AC00E0">
                              <w:rPr>
                                <w:rFonts w:ascii="Times New Roman" w:hAnsi="Times New Roman" w:cs="Times New Roman"/>
                                <w:sz w:val="18"/>
                                <w:szCs w:val="18"/>
                              </w:rPr>
                              <w:t xml:space="preserve">. </w:t>
                            </w:r>
                            <w:r w:rsidR="003A2558">
                              <w:rPr>
                                <w:rFonts w:ascii="Times New Roman" w:hAnsi="Times New Roman" w:cs="Times New Roman"/>
                                <w:sz w:val="18"/>
                                <w:szCs w:val="18"/>
                              </w:rPr>
                              <w:t xml:space="preserve"> Public domain, Phil image library</w:t>
                            </w:r>
                            <w:r w:rsidR="000C2811">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CF620" id="_x0000_s1044" type="#_x0000_t202" style="position:absolute;margin-left:391.1pt;margin-top:14pt;width:166pt;height:109.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" fillcolor="white [3201]" strokeweight=".5pt">
                <v:textbox>
                  <w:txbxContent>
                    <w:p w14:paraId="0C4F69B4" w14:textId="033DB7E6" w:rsidR="007E6768" w:rsidRPr="007E6768" w:rsidRDefault="00BD7D4C" w:rsidP="000C2811">
                      <w:pPr>
                        <w:spacing w:after="0"/>
                        <w:contextualSpacing/>
                        <w:rPr>
                          <w:rFonts w:ascii="Times New Roman" w:hAnsi="Times New Roman" w:cs="Times New Roman"/>
                          <w:sz w:val="18"/>
                          <w:szCs w:val="18"/>
                        </w:rPr>
                      </w:pPr>
                      <w:r>
                        <w:rPr>
                          <w:rFonts w:ascii="Times New Roman" w:hAnsi="Times New Roman" w:cs="Times New Roman"/>
                          <w:sz w:val="18"/>
                          <w:szCs w:val="18"/>
                        </w:rPr>
                        <w:t xml:space="preserve">Figure 2-20. </w:t>
                      </w:r>
                      <w:r w:rsidR="00557EEE">
                        <w:rPr>
                          <w:rFonts w:ascii="Times New Roman" w:hAnsi="Times New Roman" w:cs="Times New Roman"/>
                          <w:sz w:val="18"/>
                          <w:szCs w:val="18"/>
                        </w:rPr>
                        <w:t>Caption: T</w:t>
                      </w:r>
                      <w:r w:rsidR="00557EEE" w:rsidRPr="00557EEE">
                        <w:rPr>
                          <w:rFonts w:ascii="Times New Roman" w:hAnsi="Times New Roman" w:cs="Times New Roman"/>
                          <w:sz w:val="18"/>
                          <w:szCs w:val="18"/>
                        </w:rPr>
                        <w:t xml:space="preserve">his photo depicts a </w:t>
                      </w:r>
                      <w:r w:rsidR="00B43ADA">
                        <w:rPr>
                          <w:rFonts w:ascii="Times New Roman" w:hAnsi="Times New Roman" w:cs="Times New Roman"/>
                          <w:sz w:val="18"/>
                          <w:szCs w:val="18"/>
                        </w:rPr>
                        <w:t>top</w:t>
                      </w:r>
                      <w:r w:rsidR="00557EEE" w:rsidRPr="00557EEE">
                        <w:rPr>
                          <w:rFonts w:ascii="Times New Roman" w:hAnsi="Times New Roman" w:cs="Times New Roman"/>
                          <w:sz w:val="18"/>
                          <w:szCs w:val="18"/>
                        </w:rPr>
                        <w:t xml:space="preserve"> view of a </w:t>
                      </w:r>
                      <w:proofErr w:type="spellStart"/>
                      <w:r w:rsidR="00557EEE" w:rsidRPr="00557EEE">
                        <w:rPr>
                          <w:rFonts w:ascii="Times New Roman" w:hAnsi="Times New Roman" w:cs="Times New Roman"/>
                          <w:sz w:val="18"/>
                          <w:szCs w:val="18"/>
                        </w:rPr>
                        <w:t>SabHI</w:t>
                      </w:r>
                      <w:proofErr w:type="spellEnd"/>
                      <w:r w:rsidR="00557EEE" w:rsidRPr="00557EEE">
                        <w:rPr>
                          <w:rFonts w:ascii="Times New Roman" w:hAnsi="Times New Roman" w:cs="Times New Roman"/>
                          <w:sz w:val="18"/>
                          <w:szCs w:val="18"/>
                        </w:rPr>
                        <w:t xml:space="preserve"> agar, which had been inoculated with </w:t>
                      </w:r>
                      <w:r w:rsidR="00557EEE" w:rsidRPr="003946D7">
                        <w:rPr>
                          <w:rFonts w:ascii="Times New Roman" w:hAnsi="Times New Roman" w:cs="Times New Roman"/>
                          <w:i/>
                          <w:iCs/>
                          <w:sz w:val="18"/>
                          <w:szCs w:val="18"/>
                        </w:rPr>
                        <w:t>Candida albicans,</w:t>
                      </w:r>
                      <w:r w:rsidR="00557EEE" w:rsidRPr="00557EEE">
                        <w:rPr>
                          <w:rFonts w:ascii="Times New Roman" w:hAnsi="Times New Roman" w:cs="Times New Roman"/>
                          <w:sz w:val="18"/>
                          <w:szCs w:val="18"/>
                        </w:rPr>
                        <w:t xml:space="preserve"> and incubated for an unknown time, at a temperature </w:t>
                      </w:r>
                      <w:r w:rsidR="00F10786">
                        <w:rPr>
                          <w:rFonts w:ascii="Times New Roman" w:hAnsi="Times New Roman" w:cs="Times New Roman"/>
                          <w:sz w:val="18"/>
                          <w:szCs w:val="18"/>
                        </w:rPr>
                        <w:t>of</w:t>
                      </w:r>
                      <w:r w:rsidR="00557EEE" w:rsidRPr="00557EEE">
                        <w:rPr>
                          <w:rFonts w:ascii="Times New Roman" w:hAnsi="Times New Roman" w:cs="Times New Roman"/>
                          <w:sz w:val="18"/>
                          <w:szCs w:val="18"/>
                        </w:rPr>
                        <w:t xml:space="preserve"> 20°C. These round colonies </w:t>
                      </w:r>
                      <w:r w:rsidR="003C04F9">
                        <w:rPr>
                          <w:rFonts w:ascii="Times New Roman" w:hAnsi="Times New Roman" w:cs="Times New Roman"/>
                          <w:sz w:val="18"/>
                          <w:szCs w:val="18"/>
                        </w:rPr>
                        <w:t xml:space="preserve">grew </w:t>
                      </w:r>
                      <w:r w:rsidR="00557EEE" w:rsidRPr="00557EEE">
                        <w:rPr>
                          <w:rFonts w:ascii="Times New Roman" w:hAnsi="Times New Roman" w:cs="Times New Roman"/>
                          <w:sz w:val="18"/>
                          <w:szCs w:val="18"/>
                        </w:rPr>
                        <w:t>on the medium surface.</w:t>
                      </w:r>
                      <w:r w:rsidR="00AC00E0" w:rsidRPr="00AC00E0">
                        <w:t xml:space="preserve"> </w:t>
                      </w:r>
                      <w:r w:rsidR="00AC00E0" w:rsidRPr="00AC00E0">
                        <w:rPr>
                          <w:rFonts w:ascii="Times New Roman" w:hAnsi="Times New Roman" w:cs="Times New Roman"/>
                          <w:sz w:val="18"/>
                          <w:szCs w:val="18"/>
                        </w:rPr>
                        <w:t>CDC/ Dr. William Kaplan</w:t>
                      </w:r>
                      <w:r w:rsidR="00AC00E0">
                        <w:rPr>
                          <w:rFonts w:ascii="Times New Roman" w:hAnsi="Times New Roman" w:cs="Times New Roman"/>
                          <w:sz w:val="18"/>
                          <w:szCs w:val="18"/>
                        </w:rPr>
                        <w:t xml:space="preserve">. </w:t>
                      </w:r>
                      <w:r w:rsidR="003A2558">
                        <w:rPr>
                          <w:rFonts w:ascii="Times New Roman" w:hAnsi="Times New Roman" w:cs="Times New Roman"/>
                          <w:sz w:val="18"/>
                          <w:szCs w:val="18"/>
                        </w:rPr>
                        <w:t xml:space="preserve"> Public domain, Phil image library</w:t>
                      </w:r>
                      <w:r w:rsidR="000C2811">
                        <w:rPr>
                          <w:rFonts w:ascii="Times New Roman" w:hAnsi="Times New Roman" w:cs="Times New Roman"/>
                          <w:sz w:val="18"/>
                          <w:szCs w:val="18"/>
                        </w:rPr>
                        <w:t>.</w:t>
                      </w:r>
                    </w:p>
                  </w:txbxContent>
                </v:textbox>
              </v:shape>
            </w:pict>
          </mc:Fallback>
        </mc:AlternateContent>
      </w:r>
      <w:r w:rsidR="001C6FEE">
        <w:rPr>
          <w:noProof/>
        </w:rPr>
        <w:drawing>
          <wp:inline distT="0" distB="0" distL="0" distR="0" wp14:anchorId="0F495E9D" wp14:editId="1644CB18">
            <wp:extent cx="1835150" cy="1456055"/>
            <wp:effectExtent l="0" t="0" r="0" b="0"/>
            <wp:docPr id="949529703" name="Picture 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29703" name="Picture 3" descr="A close-up of a microscop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16" r="6832"/>
                    <a:stretch/>
                  </pic:blipFill>
                  <pic:spPr bwMode="auto">
                    <a:xfrm>
                      <a:off x="0" y="0"/>
                      <a:ext cx="1838105" cy="1458399"/>
                    </a:xfrm>
                    <a:prstGeom prst="rect">
                      <a:avLst/>
                    </a:prstGeom>
                    <a:noFill/>
                    <a:ln>
                      <a:noFill/>
                    </a:ln>
                    <a:extLst>
                      <a:ext uri="{53640926-AAD7-44D8-BBD7-CCE9431645EC}">
                        <a14:shadowObscured xmlns:a14="http://schemas.microsoft.com/office/drawing/2010/main"/>
                      </a:ext>
                    </a:extLst>
                  </pic:spPr>
                </pic:pic>
              </a:graphicData>
            </a:graphic>
          </wp:inline>
        </w:drawing>
      </w:r>
      <w:r w:rsidR="00A5251D">
        <w:rPr>
          <w:sz w:val="22"/>
          <w:szCs w:val="22"/>
        </w:rPr>
        <w:tab/>
      </w:r>
      <w:r w:rsidR="00A5251D">
        <w:rPr>
          <w:sz w:val="22"/>
          <w:szCs w:val="22"/>
        </w:rPr>
        <w:tab/>
      </w:r>
      <w:r w:rsidR="006D184E">
        <w:rPr>
          <w:sz w:val="22"/>
          <w:szCs w:val="22"/>
        </w:rPr>
        <w:t xml:space="preserve">            </w:t>
      </w:r>
      <w:r w:rsidR="009E5B8D">
        <w:rPr>
          <w:noProof/>
          <w:sz w:val="22"/>
          <w:szCs w:val="22"/>
        </w:rPr>
        <w:drawing>
          <wp:inline distT="0" distB="0" distL="0" distR="0" wp14:anchorId="1B3358E7" wp14:editId="4229AEFC">
            <wp:extent cx="1924050" cy="1647825"/>
            <wp:effectExtent l="0" t="0" r="0" b="9525"/>
            <wp:docPr id="1064828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413" r="5856"/>
                    <a:stretch/>
                  </pic:blipFill>
                  <pic:spPr bwMode="auto">
                    <a:xfrm>
                      <a:off x="0" y="0"/>
                      <a:ext cx="1928864" cy="1651948"/>
                    </a:xfrm>
                    <a:prstGeom prst="rect">
                      <a:avLst/>
                    </a:prstGeom>
                    <a:noFill/>
                    <a:ln>
                      <a:noFill/>
                    </a:ln>
                    <a:extLst>
                      <a:ext uri="{53640926-AAD7-44D8-BBD7-CCE9431645EC}">
                        <a14:shadowObscured xmlns:a14="http://schemas.microsoft.com/office/drawing/2010/main"/>
                      </a:ext>
                    </a:extLst>
                  </pic:spPr>
                </pic:pic>
              </a:graphicData>
            </a:graphic>
          </wp:inline>
        </w:drawing>
      </w:r>
    </w:p>
    <w:p w14:paraId="57196B93" w14:textId="77777777" w:rsidR="00840950" w:rsidRDefault="00840950" w:rsidP="00840950">
      <w:pPr>
        <w:pStyle w:val="NormalWeb"/>
        <w:spacing w:before="0" w:beforeAutospacing="0" w:after="0" w:afterAutospacing="0"/>
        <w:contextualSpacing/>
        <w:rPr>
          <w:sz w:val="22"/>
          <w:szCs w:val="22"/>
        </w:rPr>
      </w:pPr>
    </w:p>
    <w:p w14:paraId="436495DB" w14:textId="77777777" w:rsidR="00A83E58" w:rsidRDefault="00A83E58" w:rsidP="00A83E58">
      <w:pPr>
        <w:pStyle w:val="NormalWeb"/>
        <w:spacing w:before="0" w:beforeAutospacing="0" w:after="0" w:afterAutospacing="0"/>
        <w:contextualSpacing/>
        <w:rPr>
          <w:sz w:val="22"/>
          <w:szCs w:val="22"/>
        </w:rPr>
      </w:pPr>
    </w:p>
    <w:p w14:paraId="35BD3E8D" w14:textId="77777777" w:rsidR="001E6300" w:rsidRDefault="00A83E58" w:rsidP="001E6300">
      <w:pPr>
        <w:pStyle w:val="NormalWeb"/>
        <w:spacing w:before="0" w:beforeAutospacing="0" w:after="0" w:afterAutospacing="0"/>
        <w:contextualSpacing/>
        <w:rPr>
          <w:sz w:val="22"/>
          <w:szCs w:val="22"/>
        </w:rPr>
      </w:pPr>
      <w:r>
        <w:rPr>
          <w:sz w:val="22"/>
          <w:szCs w:val="22"/>
        </w:rPr>
        <w:lastRenderedPageBreak/>
        <w:t>References:</w:t>
      </w:r>
    </w:p>
    <w:p w14:paraId="43523828" w14:textId="754E5E33" w:rsidR="00C07CF1" w:rsidRDefault="00C07CF1" w:rsidP="00171E0B">
      <w:pPr>
        <w:pStyle w:val="NormalWeb"/>
        <w:numPr>
          <w:ilvl w:val="0"/>
          <w:numId w:val="3"/>
        </w:numPr>
        <w:spacing w:before="0" w:beforeAutospacing="0" w:after="0" w:afterAutospacing="0"/>
        <w:ind w:left="0"/>
        <w:contextualSpacing/>
        <w:rPr>
          <w:sz w:val="22"/>
          <w:szCs w:val="22"/>
        </w:rPr>
      </w:pPr>
      <w:r w:rsidRPr="00C07CF1">
        <w:rPr>
          <w:sz w:val="22"/>
          <w:szCs w:val="22"/>
        </w:rPr>
        <w:t>Shahin Ali, PhD, Rebecca Bradford, MBA, MS, PMP, and Victoria Knight-</w:t>
      </w:r>
      <w:proofErr w:type="spellStart"/>
      <w:r w:rsidRPr="00C07CF1">
        <w:rPr>
          <w:sz w:val="22"/>
          <w:szCs w:val="22"/>
        </w:rPr>
        <w:t>Connoni</w:t>
      </w:r>
      <w:proofErr w:type="spellEnd"/>
      <w:r w:rsidRPr="00C07CF1">
        <w:rPr>
          <w:sz w:val="22"/>
          <w:szCs w:val="22"/>
        </w:rPr>
        <w:t>, PhD. WHO Releases Priority Fungal Pathogens List, A first-of-its-kind report to drive research on fungal pathogens. November 16, 2022.</w:t>
      </w:r>
      <w:r w:rsidR="00230ACA">
        <w:rPr>
          <w:sz w:val="22"/>
          <w:szCs w:val="22"/>
        </w:rPr>
        <w:t xml:space="preserve"> </w:t>
      </w:r>
      <w:r w:rsidR="00230ACA" w:rsidRPr="00230ACA">
        <w:rPr>
          <w:sz w:val="22"/>
          <w:szCs w:val="22"/>
        </w:rPr>
        <w:t>https://www.atcc.org/blogs/2022/who-releases-priority-fungal-pathogens-list</w:t>
      </w:r>
    </w:p>
    <w:p w14:paraId="3037E417" w14:textId="71902E6E" w:rsidR="000A49CB" w:rsidRPr="00AF064F" w:rsidRDefault="005D1A32" w:rsidP="00171E0B">
      <w:pPr>
        <w:pStyle w:val="NormalWeb"/>
        <w:numPr>
          <w:ilvl w:val="0"/>
          <w:numId w:val="3"/>
        </w:numPr>
        <w:spacing w:before="0" w:beforeAutospacing="0" w:after="0" w:afterAutospacing="0"/>
        <w:ind w:left="0"/>
        <w:contextualSpacing/>
        <w:rPr>
          <w:sz w:val="22"/>
          <w:szCs w:val="22"/>
        </w:rPr>
      </w:pPr>
      <w:r w:rsidRPr="005D1A32">
        <w:rPr>
          <w:sz w:val="22"/>
          <w:szCs w:val="22"/>
        </w:rPr>
        <w:t>Giacomo Casalini, Andrea Giacomelli, Spinello Antinori</w:t>
      </w:r>
      <w:r>
        <w:rPr>
          <w:sz w:val="22"/>
          <w:szCs w:val="22"/>
        </w:rPr>
        <w:t xml:space="preserve">. </w:t>
      </w:r>
      <w:r w:rsidR="00FF1842" w:rsidRPr="00FF1842">
        <w:rPr>
          <w:sz w:val="22"/>
          <w:szCs w:val="22"/>
        </w:rPr>
        <w:t xml:space="preserve">The WHO fungal priority pathogens list: a crucial reappraisal to review the </w:t>
      </w:r>
      <w:r w:rsidR="00FF1842">
        <w:rPr>
          <w:sz w:val="22"/>
          <w:szCs w:val="22"/>
        </w:rPr>
        <w:t xml:space="preserve">prioritization. </w:t>
      </w:r>
      <w:r w:rsidR="000A49CB" w:rsidRPr="00AF064F">
        <w:rPr>
          <w:sz w:val="22"/>
          <w:szCs w:val="22"/>
        </w:rPr>
        <w:t xml:space="preserve">The Lancet Microbe. Open </w:t>
      </w:r>
      <w:proofErr w:type="spellStart"/>
      <w:proofErr w:type="gramStart"/>
      <w:r w:rsidR="000A49CB" w:rsidRPr="00AF064F">
        <w:rPr>
          <w:sz w:val="22"/>
          <w:szCs w:val="22"/>
        </w:rPr>
        <w:t>AccessPublished:April</w:t>
      </w:r>
      <w:proofErr w:type="spellEnd"/>
      <w:proofErr w:type="gramEnd"/>
      <w:r w:rsidR="000A49CB" w:rsidRPr="00AF064F">
        <w:rPr>
          <w:sz w:val="22"/>
          <w:szCs w:val="22"/>
        </w:rPr>
        <w:t xml:space="preserve"> 09, 2024DOI:https://doi.org/10.1016/S2666-5247(24)00042-9.</w:t>
      </w:r>
    </w:p>
    <w:p w14:paraId="6B36134E"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https://www.cdc.gov/fungal/candida-auris/fact-sheets/fact-sheet-lab-staff.html </w:t>
      </w:r>
    </w:p>
    <w:p w14:paraId="148F8615"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https://www.cdc.gov/fungal/candida-auris/c-auris-antifungal.html </w:t>
      </w:r>
    </w:p>
    <w:p w14:paraId="61179916"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Gutiérrez J, Morales P, González MA, </w:t>
      </w:r>
      <w:proofErr w:type="spellStart"/>
      <w:r w:rsidRPr="00AF064F">
        <w:rPr>
          <w:sz w:val="22"/>
          <w:szCs w:val="22"/>
        </w:rPr>
        <w:t>Quindós</w:t>
      </w:r>
      <w:proofErr w:type="spellEnd"/>
      <w:r w:rsidRPr="00AF064F">
        <w:rPr>
          <w:sz w:val="22"/>
          <w:szCs w:val="22"/>
        </w:rPr>
        <w:t xml:space="preserve"> G. Candida </w:t>
      </w:r>
      <w:proofErr w:type="spellStart"/>
      <w:r w:rsidRPr="00AF064F">
        <w:rPr>
          <w:sz w:val="22"/>
          <w:szCs w:val="22"/>
        </w:rPr>
        <w:t>dubliniensis</w:t>
      </w:r>
      <w:proofErr w:type="spellEnd"/>
      <w:r w:rsidRPr="00AF064F">
        <w:rPr>
          <w:sz w:val="22"/>
          <w:szCs w:val="22"/>
        </w:rPr>
        <w:t xml:space="preserve">, a new fungal pathogen. J Basic </w:t>
      </w:r>
      <w:proofErr w:type="spellStart"/>
      <w:r w:rsidRPr="00AF064F">
        <w:rPr>
          <w:sz w:val="22"/>
          <w:szCs w:val="22"/>
        </w:rPr>
        <w:t>Microbiol</w:t>
      </w:r>
      <w:proofErr w:type="spellEnd"/>
      <w:r w:rsidRPr="00AF064F">
        <w:rPr>
          <w:sz w:val="22"/>
          <w:szCs w:val="22"/>
        </w:rPr>
        <w:t xml:space="preserve">. 2002;42(3):207-27. </w:t>
      </w:r>
      <w:proofErr w:type="spellStart"/>
      <w:r w:rsidRPr="00AF064F">
        <w:rPr>
          <w:sz w:val="22"/>
          <w:szCs w:val="22"/>
        </w:rPr>
        <w:t>doi</w:t>
      </w:r>
      <w:proofErr w:type="spellEnd"/>
      <w:r w:rsidRPr="00AF064F">
        <w:rPr>
          <w:sz w:val="22"/>
          <w:szCs w:val="22"/>
        </w:rPr>
        <w:t>: 10.1002/1521-4028(200206)42:3&lt;</w:t>
      </w:r>
      <w:proofErr w:type="gramStart"/>
      <w:r w:rsidRPr="00AF064F">
        <w:rPr>
          <w:sz w:val="22"/>
          <w:szCs w:val="22"/>
        </w:rPr>
        <w:t>207::</w:t>
      </w:r>
      <w:proofErr w:type="gramEnd"/>
      <w:r w:rsidRPr="00AF064F">
        <w:rPr>
          <w:sz w:val="22"/>
          <w:szCs w:val="22"/>
        </w:rPr>
        <w:t>AID-JOBM207&gt;3.0.CO;2-C. PMID: 12111748.</w:t>
      </w:r>
    </w:p>
    <w:p w14:paraId="6158C971" w14:textId="25F162F3"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Cletus P. Kurtzman, Jack W. Fell and Teun Boekhout, </w:t>
      </w:r>
      <w:proofErr w:type="gramStart"/>
      <w:r w:rsidRPr="00AF064F">
        <w:rPr>
          <w:sz w:val="22"/>
          <w:szCs w:val="22"/>
        </w:rPr>
        <w:t>eds..</w:t>
      </w:r>
      <w:proofErr w:type="gramEnd"/>
      <w:r w:rsidRPr="00AF064F">
        <w:rPr>
          <w:sz w:val="22"/>
          <w:szCs w:val="22"/>
        </w:rPr>
        <w:t xml:space="preserve"> The Yeast, Fifth Edition. 2011. The Yeasts (Fifth Edition) </w:t>
      </w:r>
      <w:r w:rsidR="00C07CF1" w:rsidRPr="00C07CF1">
        <w:rPr>
          <w:sz w:val="22"/>
          <w:szCs w:val="22"/>
        </w:rPr>
        <w:t>Shahin Ali, PhD, Rebecca Bradford, MBA, MS, PMP, and Victoria Knight-</w:t>
      </w:r>
      <w:proofErr w:type="spellStart"/>
      <w:r w:rsidR="00C07CF1" w:rsidRPr="00C07CF1">
        <w:rPr>
          <w:sz w:val="22"/>
          <w:szCs w:val="22"/>
        </w:rPr>
        <w:t>Connoni</w:t>
      </w:r>
      <w:proofErr w:type="spellEnd"/>
      <w:r w:rsidR="00C07CF1" w:rsidRPr="00C07CF1">
        <w:rPr>
          <w:sz w:val="22"/>
          <w:szCs w:val="22"/>
        </w:rPr>
        <w:t>, PhD. WHO Releases Priority Fungal Pathogens List, A first-of-its-kind report to drive research on fungal pathogens. November 16, 2022.</w:t>
      </w:r>
      <w:r w:rsidRPr="00AF064F">
        <w:rPr>
          <w:sz w:val="22"/>
          <w:szCs w:val="22"/>
        </w:rPr>
        <w:t>2011, Pages 9-19. Elsevier Science. ISBN 978-0-444-52149-1. Yeasts Pathogenic to Humans - ScienceDirect.</w:t>
      </w:r>
    </w:p>
    <w:p w14:paraId="4525ABAD" w14:textId="73C03C9B" w:rsidR="00423E7B" w:rsidRDefault="001977FA" w:rsidP="00171E0B">
      <w:pPr>
        <w:pStyle w:val="NormalWeb"/>
        <w:numPr>
          <w:ilvl w:val="0"/>
          <w:numId w:val="3"/>
        </w:numPr>
        <w:spacing w:before="0" w:beforeAutospacing="0" w:after="0" w:afterAutospacing="0"/>
        <w:ind w:left="0"/>
        <w:contextualSpacing/>
        <w:rPr>
          <w:sz w:val="22"/>
          <w:szCs w:val="22"/>
        </w:rPr>
      </w:pPr>
      <w:r w:rsidRPr="001977FA">
        <w:rPr>
          <w:sz w:val="22"/>
          <w:szCs w:val="22"/>
        </w:rPr>
        <w:t xml:space="preserve">Gómez-Molero E, De-la-Pinta I, Fernández-Pereira J, </w:t>
      </w:r>
      <w:proofErr w:type="spellStart"/>
      <w:r w:rsidRPr="001977FA">
        <w:rPr>
          <w:sz w:val="22"/>
          <w:szCs w:val="22"/>
        </w:rPr>
        <w:t>Groß</w:t>
      </w:r>
      <w:proofErr w:type="spellEnd"/>
      <w:r w:rsidRPr="001977FA">
        <w:rPr>
          <w:sz w:val="22"/>
          <w:szCs w:val="22"/>
        </w:rPr>
        <w:t xml:space="preserve"> U, Weig M, </w:t>
      </w:r>
      <w:proofErr w:type="spellStart"/>
      <w:r w:rsidRPr="001977FA">
        <w:rPr>
          <w:sz w:val="22"/>
          <w:szCs w:val="22"/>
        </w:rPr>
        <w:t>Quindós</w:t>
      </w:r>
      <w:proofErr w:type="spellEnd"/>
      <w:r w:rsidRPr="001977FA">
        <w:rPr>
          <w:sz w:val="22"/>
          <w:szCs w:val="22"/>
        </w:rPr>
        <w:t xml:space="preserve"> G, de Groot PWJ, Bader O. Candida parapsilosis Colony Morphotype Forecasts Biofilm Formation of Clinical Isolates. J Fungi (Basel). 2021 Jan 7;7(1):33. </w:t>
      </w:r>
      <w:proofErr w:type="spellStart"/>
      <w:r w:rsidRPr="001977FA">
        <w:rPr>
          <w:sz w:val="22"/>
          <w:szCs w:val="22"/>
        </w:rPr>
        <w:t>doi</w:t>
      </w:r>
      <w:proofErr w:type="spellEnd"/>
      <w:r w:rsidRPr="001977FA">
        <w:rPr>
          <w:sz w:val="22"/>
          <w:szCs w:val="22"/>
        </w:rPr>
        <w:t>: 10.3390/jof7010033. PMID: 33430377; PMCID: PMC7827155.</w:t>
      </w:r>
    </w:p>
    <w:p w14:paraId="2634D5D6" w14:textId="2FD623BC"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Chai LY, Denning DW, Warn P. Candida tropicalis in human disease. Crit Rev </w:t>
      </w:r>
      <w:proofErr w:type="spellStart"/>
      <w:r w:rsidRPr="00AF064F">
        <w:rPr>
          <w:sz w:val="22"/>
          <w:szCs w:val="22"/>
        </w:rPr>
        <w:t>Microbiol</w:t>
      </w:r>
      <w:proofErr w:type="spellEnd"/>
      <w:r w:rsidRPr="00AF064F">
        <w:rPr>
          <w:sz w:val="22"/>
          <w:szCs w:val="22"/>
        </w:rPr>
        <w:t xml:space="preserve">. 2010 Nov;36(4):282-98. </w:t>
      </w:r>
      <w:proofErr w:type="spellStart"/>
      <w:r w:rsidRPr="00AF064F">
        <w:rPr>
          <w:sz w:val="22"/>
          <w:szCs w:val="22"/>
        </w:rPr>
        <w:t>doi</w:t>
      </w:r>
      <w:proofErr w:type="spellEnd"/>
      <w:r w:rsidRPr="00AF064F">
        <w:rPr>
          <w:sz w:val="22"/>
          <w:szCs w:val="22"/>
        </w:rPr>
        <w:t>: 10.3109/1040841X.2010.489506. PMID: 20883082.</w:t>
      </w:r>
    </w:p>
    <w:p w14:paraId="53FC27CA"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Zuza-Alves DL, Silva-Rocha WP, Chaves GM. An Update on Candida tropicalis Based on Basic and Clinical Approaches. Front </w:t>
      </w:r>
      <w:proofErr w:type="spellStart"/>
      <w:r w:rsidRPr="00AF064F">
        <w:rPr>
          <w:sz w:val="22"/>
          <w:szCs w:val="22"/>
        </w:rPr>
        <w:t>Microbiol</w:t>
      </w:r>
      <w:proofErr w:type="spellEnd"/>
      <w:r w:rsidRPr="00AF064F">
        <w:rPr>
          <w:sz w:val="22"/>
          <w:szCs w:val="22"/>
        </w:rPr>
        <w:t xml:space="preserve">. 2017 Oct </w:t>
      </w:r>
      <w:proofErr w:type="gramStart"/>
      <w:r w:rsidRPr="00AF064F">
        <w:rPr>
          <w:sz w:val="22"/>
          <w:szCs w:val="22"/>
        </w:rPr>
        <w:t>13;8:1927</w:t>
      </w:r>
      <w:proofErr w:type="gramEnd"/>
      <w:r w:rsidRPr="00AF064F">
        <w:rPr>
          <w:sz w:val="22"/>
          <w:szCs w:val="22"/>
        </w:rPr>
        <w:t xml:space="preserve">. </w:t>
      </w:r>
      <w:proofErr w:type="spellStart"/>
      <w:r w:rsidRPr="00AF064F">
        <w:rPr>
          <w:sz w:val="22"/>
          <w:szCs w:val="22"/>
        </w:rPr>
        <w:t>doi</w:t>
      </w:r>
      <w:proofErr w:type="spellEnd"/>
      <w:r w:rsidRPr="00AF064F">
        <w:rPr>
          <w:sz w:val="22"/>
          <w:szCs w:val="22"/>
        </w:rPr>
        <w:t>: 10.3389/fmicb.2017.01927. PMID: 29081766; PMCID: PMC5645804.</w:t>
      </w:r>
    </w:p>
    <w:p w14:paraId="0B8F614E"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Kern, M. and Blevins, K. Medical Mycology, 2nd ed. 1997. F.A. Davis.</w:t>
      </w:r>
    </w:p>
    <w:p w14:paraId="1694968D"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Deanna A. Sutton, Michael G. Rinaldi, Stephen E. Sanche, CHAPTER 14 - Dematiaceous fungi, Editor(s): Elias J. </w:t>
      </w:r>
      <w:proofErr w:type="spellStart"/>
      <w:r w:rsidRPr="00AF064F">
        <w:rPr>
          <w:sz w:val="22"/>
          <w:szCs w:val="22"/>
        </w:rPr>
        <w:t>Anaissie</w:t>
      </w:r>
      <w:proofErr w:type="spellEnd"/>
      <w:r w:rsidRPr="00AF064F">
        <w:rPr>
          <w:sz w:val="22"/>
          <w:szCs w:val="22"/>
        </w:rPr>
        <w:t>, Michael R. McGinnis, Michael A. Pfaller, Clinical Mycology (Second Edition), Churchill Livingstone, 2009, Pages 329-354, ISBN 9781416056805, https://doi.org/10.1016/B978-1-4160-5680-5.00014-1. (https://www.sciencedirect.com/science/article/pii/B9781416056805000141)</w:t>
      </w:r>
    </w:p>
    <w:p w14:paraId="5D604EF3"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rStyle w:val="markunderline10027351114hu0"/>
          <w:sz w:val="22"/>
          <w:szCs w:val="22"/>
        </w:rPr>
        <w:t>Kaneko T, Makimura K, Abe M, Shiota R, Nakamura Y, Kano</w:t>
      </w:r>
      <w:r w:rsidRPr="00AF064F">
        <w:rPr>
          <w:sz w:val="22"/>
          <w:szCs w:val="22"/>
        </w:rPr>
        <w:t xml:space="preserve"> R, Hasegawa A, Sugita T, Shibuya S, Watanabe S, Yamaguchi H, Abe S, Okamura N. Revised culture-based system for identification of Malassezia species. J Clin </w:t>
      </w:r>
      <w:proofErr w:type="spellStart"/>
      <w:r w:rsidRPr="00AF064F">
        <w:rPr>
          <w:sz w:val="22"/>
          <w:szCs w:val="22"/>
        </w:rPr>
        <w:t>Microbiol</w:t>
      </w:r>
      <w:proofErr w:type="spellEnd"/>
      <w:r w:rsidRPr="00AF064F">
        <w:rPr>
          <w:sz w:val="22"/>
          <w:szCs w:val="22"/>
        </w:rPr>
        <w:t xml:space="preserve">. 2007 Nov;45(11):3737-42. </w:t>
      </w:r>
      <w:proofErr w:type="spellStart"/>
      <w:r w:rsidRPr="00AF064F">
        <w:rPr>
          <w:sz w:val="22"/>
          <w:szCs w:val="22"/>
        </w:rPr>
        <w:t>doi</w:t>
      </w:r>
      <w:proofErr w:type="spellEnd"/>
      <w:r w:rsidRPr="00AF064F">
        <w:rPr>
          <w:sz w:val="22"/>
          <w:szCs w:val="22"/>
        </w:rPr>
        <w:t xml:space="preserve">: 10.1128/JCM.01243-07. </w:t>
      </w:r>
      <w:proofErr w:type="spellStart"/>
      <w:r w:rsidRPr="00AF064F">
        <w:rPr>
          <w:sz w:val="22"/>
          <w:szCs w:val="22"/>
        </w:rPr>
        <w:t>Epub</w:t>
      </w:r>
      <w:proofErr w:type="spellEnd"/>
      <w:r w:rsidRPr="00AF064F">
        <w:rPr>
          <w:sz w:val="22"/>
          <w:szCs w:val="22"/>
        </w:rPr>
        <w:t xml:space="preserve"> 2007 Sep 19. PMID: 17881545; PMCID: PMC2168522.</w:t>
      </w:r>
    </w:p>
    <w:p w14:paraId="52C1B52A"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Lindberg E, </w:t>
      </w:r>
      <w:proofErr w:type="spellStart"/>
      <w:r w:rsidRPr="00AF064F">
        <w:rPr>
          <w:sz w:val="22"/>
          <w:szCs w:val="22"/>
        </w:rPr>
        <w:t>Hammarström</w:t>
      </w:r>
      <w:proofErr w:type="spellEnd"/>
      <w:r w:rsidRPr="00AF064F">
        <w:rPr>
          <w:sz w:val="22"/>
          <w:szCs w:val="22"/>
        </w:rPr>
        <w:t xml:space="preserve"> H, </w:t>
      </w:r>
      <w:proofErr w:type="spellStart"/>
      <w:r w:rsidRPr="00AF064F">
        <w:rPr>
          <w:sz w:val="22"/>
          <w:szCs w:val="22"/>
        </w:rPr>
        <w:t>Ataollahy</w:t>
      </w:r>
      <w:proofErr w:type="spellEnd"/>
      <w:r w:rsidRPr="00AF064F">
        <w:rPr>
          <w:sz w:val="22"/>
          <w:szCs w:val="22"/>
        </w:rPr>
        <w:t xml:space="preserve"> N, </w:t>
      </w:r>
      <w:proofErr w:type="spellStart"/>
      <w:r w:rsidRPr="00AF064F">
        <w:rPr>
          <w:sz w:val="22"/>
          <w:szCs w:val="22"/>
        </w:rPr>
        <w:t>Kondori</w:t>
      </w:r>
      <w:proofErr w:type="spellEnd"/>
      <w:r w:rsidRPr="00AF064F">
        <w:rPr>
          <w:sz w:val="22"/>
          <w:szCs w:val="22"/>
        </w:rPr>
        <w:t xml:space="preserve"> N. Species distribution and antifungal drug susceptibilities of yeasts isolated from the blood samples of patients with candidemia. Sci Rep. 2019 Mar 7;9(1):3838. </w:t>
      </w:r>
      <w:proofErr w:type="spellStart"/>
      <w:r w:rsidRPr="00AF064F">
        <w:rPr>
          <w:sz w:val="22"/>
          <w:szCs w:val="22"/>
        </w:rPr>
        <w:t>doi</w:t>
      </w:r>
      <w:proofErr w:type="spellEnd"/>
      <w:r w:rsidRPr="00AF064F">
        <w:rPr>
          <w:sz w:val="22"/>
          <w:szCs w:val="22"/>
        </w:rPr>
        <w:t>: 10.1038/s41598-019-40280-8. PMID: 30846717; PMCID: PMC6405987.</w:t>
      </w:r>
    </w:p>
    <w:p w14:paraId="6C4FF3E2"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rStyle w:val="markunderline10027391116hu0"/>
          <w:sz w:val="22"/>
          <w:szCs w:val="22"/>
        </w:rPr>
        <w:t xml:space="preserve">Koehler, A. P., Chu, K.-C., </w:t>
      </w:r>
      <w:proofErr w:type="spellStart"/>
      <w:r w:rsidRPr="00AF064F">
        <w:rPr>
          <w:rStyle w:val="markunderline10027391116hu0"/>
          <w:sz w:val="22"/>
          <w:szCs w:val="22"/>
        </w:rPr>
        <w:t>Houang</w:t>
      </w:r>
      <w:proofErr w:type="spellEnd"/>
      <w:r w:rsidRPr="00AF064F">
        <w:rPr>
          <w:rStyle w:val="markunderline10027391116hu0"/>
          <w:sz w:val="22"/>
          <w:szCs w:val="22"/>
        </w:rPr>
        <w:t>, E. T. S.</w:t>
      </w:r>
      <w:r w:rsidRPr="00AF064F">
        <w:rPr>
          <w:sz w:val="22"/>
          <w:szCs w:val="22"/>
        </w:rPr>
        <w:t xml:space="preserve">, &amp; Cheng, A. F. B. (1999). Simple, reliable, and cost-effective yeast identification scheme for the clinical laboratory. Journal of Clinical Microbiology, 37(2), 422–426. </w:t>
      </w:r>
    </w:p>
    <w:p w14:paraId="524C06F5"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Bateman M, Oladele R, Kolls JK. Diagnosing Pneumocystis jirovecii pneumonia: A review of current methods and novel approaches. Med Mycol. 2020 Nov 10;58(8):1015-1028. </w:t>
      </w:r>
      <w:proofErr w:type="spellStart"/>
      <w:r w:rsidRPr="00AF064F">
        <w:rPr>
          <w:sz w:val="22"/>
          <w:szCs w:val="22"/>
        </w:rPr>
        <w:t>doi</w:t>
      </w:r>
      <w:proofErr w:type="spellEnd"/>
      <w:r w:rsidRPr="00AF064F">
        <w:rPr>
          <w:sz w:val="22"/>
          <w:szCs w:val="22"/>
        </w:rPr>
        <w:t>: 10.1093/</w:t>
      </w:r>
      <w:proofErr w:type="spellStart"/>
      <w:r w:rsidRPr="00AF064F">
        <w:rPr>
          <w:sz w:val="22"/>
          <w:szCs w:val="22"/>
        </w:rPr>
        <w:t>mmy</w:t>
      </w:r>
      <w:proofErr w:type="spellEnd"/>
      <w:r w:rsidRPr="00AF064F">
        <w:rPr>
          <w:sz w:val="22"/>
          <w:szCs w:val="22"/>
        </w:rPr>
        <w:t xml:space="preserve">/myaa024. PMID: 32400869; PMCID: PMC7657095. </w:t>
      </w:r>
    </w:p>
    <w:p w14:paraId="49B3C789" w14:textId="77777777" w:rsidR="000A49CB" w:rsidRPr="00AF064F"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 xml:space="preserve">Cullen GD, </w:t>
      </w:r>
      <w:proofErr w:type="spellStart"/>
      <w:r w:rsidRPr="00AF064F">
        <w:rPr>
          <w:sz w:val="22"/>
          <w:szCs w:val="22"/>
        </w:rPr>
        <w:t>Yetmar</w:t>
      </w:r>
      <w:proofErr w:type="spellEnd"/>
      <w:r w:rsidRPr="00AF064F">
        <w:rPr>
          <w:sz w:val="22"/>
          <w:szCs w:val="22"/>
        </w:rPr>
        <w:t xml:space="preserve"> ZA, </w:t>
      </w:r>
      <w:proofErr w:type="spellStart"/>
      <w:r w:rsidRPr="00AF064F">
        <w:rPr>
          <w:sz w:val="22"/>
          <w:szCs w:val="22"/>
        </w:rPr>
        <w:t>Fida</w:t>
      </w:r>
      <w:proofErr w:type="spellEnd"/>
      <w:r w:rsidRPr="00AF064F">
        <w:rPr>
          <w:sz w:val="22"/>
          <w:szCs w:val="22"/>
        </w:rPr>
        <w:t xml:space="preserve"> M, Abu Saleh OM. Prototheca Infection: A Descriptive Study. Open Forum Infect Dis. 2023 Jun 6;10(6</w:t>
      </w:r>
      <w:proofErr w:type="gramStart"/>
      <w:r w:rsidRPr="00AF064F">
        <w:rPr>
          <w:sz w:val="22"/>
          <w:szCs w:val="22"/>
        </w:rPr>
        <w:t>):ofad</w:t>
      </w:r>
      <w:proofErr w:type="gramEnd"/>
      <w:r w:rsidRPr="00AF064F">
        <w:rPr>
          <w:sz w:val="22"/>
          <w:szCs w:val="22"/>
        </w:rPr>
        <w:t xml:space="preserve">294. </w:t>
      </w:r>
      <w:proofErr w:type="spellStart"/>
      <w:r w:rsidRPr="00AF064F">
        <w:rPr>
          <w:sz w:val="22"/>
          <w:szCs w:val="22"/>
        </w:rPr>
        <w:t>doi</w:t>
      </w:r>
      <w:proofErr w:type="spellEnd"/>
      <w:r w:rsidRPr="00AF064F">
        <w:rPr>
          <w:sz w:val="22"/>
          <w:szCs w:val="22"/>
        </w:rPr>
        <w:t>: 10.1093/</w:t>
      </w:r>
      <w:proofErr w:type="spellStart"/>
      <w:r w:rsidRPr="00AF064F">
        <w:rPr>
          <w:sz w:val="22"/>
          <w:szCs w:val="22"/>
        </w:rPr>
        <w:t>ofid</w:t>
      </w:r>
      <w:proofErr w:type="spellEnd"/>
      <w:r w:rsidRPr="00AF064F">
        <w:rPr>
          <w:sz w:val="22"/>
          <w:szCs w:val="22"/>
        </w:rPr>
        <w:t>/ofad294. PMID: 37389225; PMCID: PMC10300632.</w:t>
      </w:r>
    </w:p>
    <w:p w14:paraId="01A7C47C" w14:textId="30ECAA1B" w:rsidR="00B479D0" w:rsidRDefault="000A49CB" w:rsidP="00171E0B">
      <w:pPr>
        <w:pStyle w:val="NormalWeb"/>
        <w:numPr>
          <w:ilvl w:val="0"/>
          <w:numId w:val="3"/>
        </w:numPr>
        <w:spacing w:before="0" w:beforeAutospacing="0" w:after="0" w:afterAutospacing="0"/>
        <w:ind w:left="0"/>
        <w:contextualSpacing/>
        <w:rPr>
          <w:sz w:val="22"/>
          <w:szCs w:val="22"/>
        </w:rPr>
      </w:pPr>
      <w:r w:rsidRPr="00AF064F">
        <w:rPr>
          <w:sz w:val="22"/>
          <w:szCs w:val="22"/>
        </w:rPr>
        <w:t>Adela Enache-</w:t>
      </w:r>
      <w:proofErr w:type="spellStart"/>
      <w:r w:rsidRPr="00AF064F">
        <w:rPr>
          <w:sz w:val="22"/>
          <w:szCs w:val="22"/>
        </w:rPr>
        <w:t>Angoulvant</w:t>
      </w:r>
      <w:proofErr w:type="spellEnd"/>
      <w:r w:rsidRPr="00AF064F">
        <w:rPr>
          <w:sz w:val="22"/>
          <w:szCs w:val="22"/>
        </w:rPr>
        <w:t xml:space="preserve">, Christophe </w:t>
      </w:r>
      <w:proofErr w:type="spellStart"/>
      <w:r w:rsidRPr="00AF064F">
        <w:rPr>
          <w:sz w:val="22"/>
          <w:szCs w:val="22"/>
        </w:rPr>
        <w:t>Hennequin</w:t>
      </w:r>
      <w:proofErr w:type="spellEnd"/>
      <w:r w:rsidRPr="00AF064F">
        <w:rPr>
          <w:sz w:val="22"/>
          <w:szCs w:val="22"/>
        </w:rPr>
        <w:t xml:space="preserve">, Invasive Saccharomyces Infection: A Comprehensive Review, Clinical Infectious Diseases, Volume 41, Issue 11, 1 December 2005, Pages 1559–1568, </w:t>
      </w:r>
      <w:hyperlink r:id="rId29" w:history="1">
        <w:r w:rsidR="00B479D0" w:rsidRPr="00B97957">
          <w:rPr>
            <w:rStyle w:val="Hyperlink"/>
            <w:sz w:val="22"/>
            <w:szCs w:val="22"/>
          </w:rPr>
          <w:t>https://doi.org/10.1086/497832</w:t>
        </w:r>
      </w:hyperlink>
    </w:p>
    <w:p w14:paraId="121EA6E2" w14:textId="77777777" w:rsidR="00292173" w:rsidRDefault="000A49CB" w:rsidP="00171E0B">
      <w:pPr>
        <w:pStyle w:val="NormalWeb"/>
        <w:numPr>
          <w:ilvl w:val="0"/>
          <w:numId w:val="3"/>
        </w:numPr>
        <w:spacing w:before="0" w:beforeAutospacing="0" w:after="0" w:afterAutospacing="0"/>
        <w:ind w:left="0"/>
        <w:contextualSpacing/>
        <w:rPr>
          <w:sz w:val="22"/>
          <w:szCs w:val="22"/>
        </w:rPr>
      </w:pPr>
      <w:r w:rsidRPr="00B479D0">
        <w:rPr>
          <w:sz w:val="22"/>
          <w:szCs w:val="22"/>
        </w:rPr>
        <w:t xml:space="preserve">Gaurav V, Grover C, Das S, Rai G. White Piedra: An Uncommon Superficial Fungal Infection of Hair. Skin Appendage </w:t>
      </w:r>
      <w:proofErr w:type="spellStart"/>
      <w:r w:rsidRPr="00B479D0">
        <w:rPr>
          <w:sz w:val="22"/>
          <w:szCs w:val="22"/>
        </w:rPr>
        <w:t>Disord</w:t>
      </w:r>
      <w:proofErr w:type="spellEnd"/>
      <w:r w:rsidRPr="00B479D0">
        <w:rPr>
          <w:sz w:val="22"/>
          <w:szCs w:val="22"/>
        </w:rPr>
        <w:t xml:space="preserve">. 2022 Jan;8(1):34-37. </w:t>
      </w:r>
      <w:proofErr w:type="spellStart"/>
      <w:r w:rsidRPr="00B479D0">
        <w:rPr>
          <w:sz w:val="22"/>
          <w:szCs w:val="22"/>
        </w:rPr>
        <w:t>doi</w:t>
      </w:r>
      <w:proofErr w:type="spellEnd"/>
      <w:r w:rsidRPr="00B479D0">
        <w:rPr>
          <w:sz w:val="22"/>
          <w:szCs w:val="22"/>
        </w:rPr>
        <w:t xml:space="preserve">: 10.1159/000517807. </w:t>
      </w:r>
      <w:proofErr w:type="spellStart"/>
      <w:r w:rsidRPr="00B479D0">
        <w:rPr>
          <w:sz w:val="22"/>
          <w:szCs w:val="22"/>
        </w:rPr>
        <w:t>Epub</w:t>
      </w:r>
      <w:proofErr w:type="spellEnd"/>
      <w:r w:rsidRPr="00B479D0">
        <w:rPr>
          <w:sz w:val="22"/>
          <w:szCs w:val="22"/>
        </w:rPr>
        <w:t xml:space="preserve"> 2021 Aug 5. PMID: 35118127; PMCID: PMC8787612.</w:t>
      </w:r>
    </w:p>
    <w:p w14:paraId="79F9689A" w14:textId="336C96D9" w:rsidR="00292173" w:rsidRDefault="00FE32BF" w:rsidP="00171E0B">
      <w:pPr>
        <w:pStyle w:val="NormalWeb"/>
        <w:numPr>
          <w:ilvl w:val="0"/>
          <w:numId w:val="3"/>
        </w:numPr>
        <w:spacing w:before="0" w:beforeAutospacing="0" w:after="0" w:afterAutospacing="0"/>
        <w:ind w:left="0"/>
        <w:contextualSpacing/>
        <w:rPr>
          <w:sz w:val="22"/>
          <w:szCs w:val="22"/>
        </w:rPr>
      </w:pPr>
      <w:r w:rsidRPr="00292173">
        <w:rPr>
          <w:sz w:val="22"/>
          <w:szCs w:val="22"/>
        </w:rPr>
        <w:t xml:space="preserve">O'Donnell, L. E., Robertson, D., &amp; Ramage, G. (2015). Candida virulence factors. </w:t>
      </w:r>
      <w:hyperlink r:id="rId30" w:history="1">
        <w:r w:rsidR="00292173" w:rsidRPr="00B97957">
          <w:rPr>
            <w:rStyle w:val="Hyperlink"/>
            <w:sz w:val="22"/>
            <w:szCs w:val="22"/>
          </w:rPr>
          <w:t>https://doi.org/10.1007/978-3-662-47194-4_2</w:t>
        </w:r>
      </w:hyperlink>
    </w:p>
    <w:p w14:paraId="22134AA1" w14:textId="09115BBF" w:rsidR="00FE32BF" w:rsidRPr="00292173" w:rsidRDefault="00FE32BF" w:rsidP="00171E0B">
      <w:pPr>
        <w:pStyle w:val="NormalWeb"/>
        <w:numPr>
          <w:ilvl w:val="0"/>
          <w:numId w:val="3"/>
        </w:numPr>
        <w:spacing w:before="0" w:beforeAutospacing="0" w:after="0" w:afterAutospacing="0"/>
        <w:ind w:left="0"/>
        <w:contextualSpacing/>
        <w:rPr>
          <w:sz w:val="22"/>
          <w:szCs w:val="22"/>
        </w:rPr>
      </w:pPr>
      <w:r w:rsidRPr="00292173">
        <w:rPr>
          <w:sz w:val="22"/>
          <w:szCs w:val="22"/>
        </w:rPr>
        <w:t>Arshad, H., Garcia, S., &amp; Khaja, M. (2017). Case report of invasive, disseminated candidiasis with peripheral nodular cavitary lesions in the lung. https://doi.org/10.1016/j.rmcr.2016.11.003</w:t>
      </w:r>
    </w:p>
    <w:p w14:paraId="4B4C30FA" w14:textId="77777777" w:rsidR="00FE32BF" w:rsidRPr="00AF064F" w:rsidRDefault="00FE32BF" w:rsidP="00171E0B">
      <w:pPr>
        <w:pStyle w:val="NormalWeb"/>
        <w:spacing w:before="0" w:beforeAutospacing="0" w:after="0" w:afterAutospacing="0"/>
        <w:ind w:left="360"/>
        <w:contextualSpacing/>
        <w:rPr>
          <w:sz w:val="22"/>
          <w:szCs w:val="22"/>
        </w:rPr>
      </w:pPr>
    </w:p>
    <w:p w14:paraId="0EAFB6EF" w14:textId="48C1606D" w:rsidR="000A49CB" w:rsidRPr="00AF064F" w:rsidRDefault="000A49CB" w:rsidP="00171E0B">
      <w:pPr>
        <w:spacing w:after="0" w:line="240" w:lineRule="auto"/>
        <w:contextualSpacing/>
        <w:rPr>
          <w:sz w:val="22"/>
          <w:szCs w:val="22"/>
        </w:rPr>
      </w:pPr>
    </w:p>
    <w:sectPr w:rsidR="000A49CB" w:rsidRPr="00AF064F" w:rsidSect="00B4255B">
      <w:headerReference w:type="default" r:id="rId31"/>
      <w:pgSz w:w="12240" w:h="15840"/>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DA96A" w14:textId="77777777" w:rsidR="00171E0B" w:rsidRDefault="00171E0B" w:rsidP="00171E0B">
      <w:pPr>
        <w:spacing w:after="0" w:line="240" w:lineRule="auto"/>
      </w:pPr>
      <w:r>
        <w:separator/>
      </w:r>
    </w:p>
  </w:endnote>
  <w:endnote w:type="continuationSeparator" w:id="0">
    <w:p w14:paraId="5916C606" w14:textId="77777777" w:rsidR="00171E0B" w:rsidRDefault="00171E0B" w:rsidP="00171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93D6F" w14:textId="77777777" w:rsidR="00171E0B" w:rsidRDefault="00171E0B" w:rsidP="00171E0B">
      <w:pPr>
        <w:spacing w:after="0" w:line="240" w:lineRule="auto"/>
      </w:pPr>
      <w:r>
        <w:separator/>
      </w:r>
    </w:p>
  </w:footnote>
  <w:footnote w:type="continuationSeparator" w:id="0">
    <w:p w14:paraId="130EC080" w14:textId="77777777" w:rsidR="00171E0B" w:rsidRDefault="00171E0B" w:rsidP="00171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3342114"/>
      <w:docPartObj>
        <w:docPartGallery w:val="Page Numbers (Top of Page)"/>
        <w:docPartUnique/>
      </w:docPartObj>
    </w:sdtPr>
    <w:sdtEndPr>
      <w:rPr>
        <w:noProof/>
      </w:rPr>
    </w:sdtEndPr>
    <w:sdtContent>
      <w:p w14:paraId="67B9F4A8" w14:textId="0BACA8E8" w:rsidR="00171E0B" w:rsidRDefault="00171E0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3EA96C1" w14:textId="77777777" w:rsidR="00171E0B" w:rsidRDefault="00171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6E631B"/>
    <w:multiLevelType w:val="hybridMultilevel"/>
    <w:tmpl w:val="BA002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4F70F3"/>
    <w:multiLevelType w:val="hybridMultilevel"/>
    <w:tmpl w:val="D9C60C6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1F03C7"/>
    <w:multiLevelType w:val="multilevel"/>
    <w:tmpl w:val="1AD0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8652384">
    <w:abstractNumId w:val="0"/>
  </w:num>
  <w:num w:numId="2" w16cid:durableId="2120298250">
    <w:abstractNumId w:val="2"/>
  </w:num>
  <w:num w:numId="3" w16cid:durableId="560332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9CB"/>
    <w:rsid w:val="00002939"/>
    <w:rsid w:val="00002FB0"/>
    <w:rsid w:val="00004ECA"/>
    <w:rsid w:val="0001124A"/>
    <w:rsid w:val="00013E8B"/>
    <w:rsid w:val="0001561A"/>
    <w:rsid w:val="00031870"/>
    <w:rsid w:val="00035B99"/>
    <w:rsid w:val="0003680C"/>
    <w:rsid w:val="000452DA"/>
    <w:rsid w:val="00046B2B"/>
    <w:rsid w:val="000478A4"/>
    <w:rsid w:val="00063BE1"/>
    <w:rsid w:val="00063E2B"/>
    <w:rsid w:val="00074073"/>
    <w:rsid w:val="00074588"/>
    <w:rsid w:val="00081E3A"/>
    <w:rsid w:val="00081E77"/>
    <w:rsid w:val="00091D71"/>
    <w:rsid w:val="0009221A"/>
    <w:rsid w:val="000977BE"/>
    <w:rsid w:val="000A49CB"/>
    <w:rsid w:val="000A6D8B"/>
    <w:rsid w:val="000A7876"/>
    <w:rsid w:val="000B1A7A"/>
    <w:rsid w:val="000B474A"/>
    <w:rsid w:val="000C2770"/>
    <w:rsid w:val="000C2811"/>
    <w:rsid w:val="000C5B6D"/>
    <w:rsid w:val="000C7A64"/>
    <w:rsid w:val="000D5EC2"/>
    <w:rsid w:val="000E0F16"/>
    <w:rsid w:val="000E6975"/>
    <w:rsid w:val="000F6D24"/>
    <w:rsid w:val="000F6DAC"/>
    <w:rsid w:val="00102269"/>
    <w:rsid w:val="00105062"/>
    <w:rsid w:val="0010567C"/>
    <w:rsid w:val="00115791"/>
    <w:rsid w:val="00117E0F"/>
    <w:rsid w:val="0012108C"/>
    <w:rsid w:val="0012131E"/>
    <w:rsid w:val="0012394D"/>
    <w:rsid w:val="0012429F"/>
    <w:rsid w:val="0012462F"/>
    <w:rsid w:val="00126771"/>
    <w:rsid w:val="00140B66"/>
    <w:rsid w:val="00143355"/>
    <w:rsid w:val="001450C8"/>
    <w:rsid w:val="001536BE"/>
    <w:rsid w:val="00155791"/>
    <w:rsid w:val="00157897"/>
    <w:rsid w:val="001677F8"/>
    <w:rsid w:val="00170377"/>
    <w:rsid w:val="00171E0B"/>
    <w:rsid w:val="00173B3F"/>
    <w:rsid w:val="00187C31"/>
    <w:rsid w:val="001906E3"/>
    <w:rsid w:val="001977FA"/>
    <w:rsid w:val="001A14C4"/>
    <w:rsid w:val="001A2A24"/>
    <w:rsid w:val="001A5CAF"/>
    <w:rsid w:val="001C0CC4"/>
    <w:rsid w:val="001C6FEE"/>
    <w:rsid w:val="001D18B4"/>
    <w:rsid w:val="001D2C8A"/>
    <w:rsid w:val="001D41B0"/>
    <w:rsid w:val="001E35CF"/>
    <w:rsid w:val="001E6300"/>
    <w:rsid w:val="001E7147"/>
    <w:rsid w:val="001F4576"/>
    <w:rsid w:val="001F458F"/>
    <w:rsid w:val="001F68A1"/>
    <w:rsid w:val="00200C76"/>
    <w:rsid w:val="00201B9B"/>
    <w:rsid w:val="00202588"/>
    <w:rsid w:val="00206BED"/>
    <w:rsid w:val="00211D38"/>
    <w:rsid w:val="00212CBE"/>
    <w:rsid w:val="00213583"/>
    <w:rsid w:val="002165E3"/>
    <w:rsid w:val="0022045D"/>
    <w:rsid w:val="00220BC8"/>
    <w:rsid w:val="00221218"/>
    <w:rsid w:val="00226426"/>
    <w:rsid w:val="002272A2"/>
    <w:rsid w:val="00230ACA"/>
    <w:rsid w:val="00230C95"/>
    <w:rsid w:val="00230F7D"/>
    <w:rsid w:val="00243F56"/>
    <w:rsid w:val="00245596"/>
    <w:rsid w:val="002616A1"/>
    <w:rsid w:val="002621D0"/>
    <w:rsid w:val="00271FA8"/>
    <w:rsid w:val="00277345"/>
    <w:rsid w:val="00277F10"/>
    <w:rsid w:val="00284EF7"/>
    <w:rsid w:val="00292173"/>
    <w:rsid w:val="002961BE"/>
    <w:rsid w:val="002A1F92"/>
    <w:rsid w:val="002A71FC"/>
    <w:rsid w:val="002B677D"/>
    <w:rsid w:val="002B7497"/>
    <w:rsid w:val="002B7FF8"/>
    <w:rsid w:val="002C0374"/>
    <w:rsid w:val="002C0ADB"/>
    <w:rsid w:val="002C3583"/>
    <w:rsid w:val="002C5A7F"/>
    <w:rsid w:val="002D052A"/>
    <w:rsid w:val="002D23D7"/>
    <w:rsid w:val="002D27C4"/>
    <w:rsid w:val="002D3110"/>
    <w:rsid w:val="002D3CDD"/>
    <w:rsid w:val="002D4022"/>
    <w:rsid w:val="002E0684"/>
    <w:rsid w:val="002E7A3A"/>
    <w:rsid w:val="002F0B1C"/>
    <w:rsid w:val="002F41D4"/>
    <w:rsid w:val="003004FB"/>
    <w:rsid w:val="00313373"/>
    <w:rsid w:val="00315B0B"/>
    <w:rsid w:val="00325469"/>
    <w:rsid w:val="00327868"/>
    <w:rsid w:val="003318AE"/>
    <w:rsid w:val="0033638E"/>
    <w:rsid w:val="003507B3"/>
    <w:rsid w:val="003520F1"/>
    <w:rsid w:val="00354B1B"/>
    <w:rsid w:val="003641DD"/>
    <w:rsid w:val="00364826"/>
    <w:rsid w:val="00374FC3"/>
    <w:rsid w:val="003755AF"/>
    <w:rsid w:val="00376B63"/>
    <w:rsid w:val="00390352"/>
    <w:rsid w:val="003946D7"/>
    <w:rsid w:val="003A0D44"/>
    <w:rsid w:val="003A2558"/>
    <w:rsid w:val="003B1478"/>
    <w:rsid w:val="003B6989"/>
    <w:rsid w:val="003C04F9"/>
    <w:rsid w:val="003C18EE"/>
    <w:rsid w:val="003C2089"/>
    <w:rsid w:val="003E22C9"/>
    <w:rsid w:val="003E7346"/>
    <w:rsid w:val="003F2762"/>
    <w:rsid w:val="003F3D43"/>
    <w:rsid w:val="0040069B"/>
    <w:rsid w:val="00406D02"/>
    <w:rsid w:val="00406E4B"/>
    <w:rsid w:val="004132BC"/>
    <w:rsid w:val="004152D6"/>
    <w:rsid w:val="00415A73"/>
    <w:rsid w:val="00415AC5"/>
    <w:rsid w:val="00422911"/>
    <w:rsid w:val="00423E7B"/>
    <w:rsid w:val="00425C7B"/>
    <w:rsid w:val="00426528"/>
    <w:rsid w:val="004267DA"/>
    <w:rsid w:val="00444145"/>
    <w:rsid w:val="00453C58"/>
    <w:rsid w:val="004568FE"/>
    <w:rsid w:val="00465046"/>
    <w:rsid w:val="00465BB4"/>
    <w:rsid w:val="004736E9"/>
    <w:rsid w:val="00480A1E"/>
    <w:rsid w:val="004840F6"/>
    <w:rsid w:val="0049165D"/>
    <w:rsid w:val="004A4CBD"/>
    <w:rsid w:val="004B31BA"/>
    <w:rsid w:val="004B73C8"/>
    <w:rsid w:val="004C3DF7"/>
    <w:rsid w:val="004C44EF"/>
    <w:rsid w:val="004D1FB3"/>
    <w:rsid w:val="004D36E3"/>
    <w:rsid w:val="004D6555"/>
    <w:rsid w:val="004E0C99"/>
    <w:rsid w:val="004E3BE8"/>
    <w:rsid w:val="004E7F5B"/>
    <w:rsid w:val="004F1179"/>
    <w:rsid w:val="005009E7"/>
    <w:rsid w:val="005073B0"/>
    <w:rsid w:val="005152D8"/>
    <w:rsid w:val="00515E64"/>
    <w:rsid w:val="00522209"/>
    <w:rsid w:val="00544CB1"/>
    <w:rsid w:val="005524F4"/>
    <w:rsid w:val="00552C86"/>
    <w:rsid w:val="00552F09"/>
    <w:rsid w:val="005563A7"/>
    <w:rsid w:val="00557EEE"/>
    <w:rsid w:val="00560995"/>
    <w:rsid w:val="0056399B"/>
    <w:rsid w:val="00564A0F"/>
    <w:rsid w:val="00565CA3"/>
    <w:rsid w:val="0056648E"/>
    <w:rsid w:val="0056758F"/>
    <w:rsid w:val="00576CBB"/>
    <w:rsid w:val="00580C53"/>
    <w:rsid w:val="00591709"/>
    <w:rsid w:val="005919BE"/>
    <w:rsid w:val="00597862"/>
    <w:rsid w:val="00597DB5"/>
    <w:rsid w:val="005A1082"/>
    <w:rsid w:val="005A12D0"/>
    <w:rsid w:val="005A4606"/>
    <w:rsid w:val="005B0B7C"/>
    <w:rsid w:val="005B4232"/>
    <w:rsid w:val="005C05C9"/>
    <w:rsid w:val="005C76B0"/>
    <w:rsid w:val="005D09B5"/>
    <w:rsid w:val="005D11DE"/>
    <w:rsid w:val="005D1A32"/>
    <w:rsid w:val="005D38EB"/>
    <w:rsid w:val="005D6A7D"/>
    <w:rsid w:val="005E4C88"/>
    <w:rsid w:val="005E5ACA"/>
    <w:rsid w:val="005F0CF3"/>
    <w:rsid w:val="005F1688"/>
    <w:rsid w:val="005F2C3C"/>
    <w:rsid w:val="005F6F94"/>
    <w:rsid w:val="005F72C2"/>
    <w:rsid w:val="00600ACD"/>
    <w:rsid w:val="00603CF8"/>
    <w:rsid w:val="00607B1D"/>
    <w:rsid w:val="00607EC0"/>
    <w:rsid w:val="00623599"/>
    <w:rsid w:val="00623D90"/>
    <w:rsid w:val="0062748D"/>
    <w:rsid w:val="006311F6"/>
    <w:rsid w:val="00632805"/>
    <w:rsid w:val="0064677E"/>
    <w:rsid w:val="00650E0E"/>
    <w:rsid w:val="00656BC8"/>
    <w:rsid w:val="00665F32"/>
    <w:rsid w:val="00670AC7"/>
    <w:rsid w:val="00674222"/>
    <w:rsid w:val="006751E4"/>
    <w:rsid w:val="0067582E"/>
    <w:rsid w:val="00680D9E"/>
    <w:rsid w:val="00681561"/>
    <w:rsid w:val="0068791A"/>
    <w:rsid w:val="0069238E"/>
    <w:rsid w:val="006A00CD"/>
    <w:rsid w:val="006A34E3"/>
    <w:rsid w:val="006A4A6A"/>
    <w:rsid w:val="006C112D"/>
    <w:rsid w:val="006C3AC3"/>
    <w:rsid w:val="006C4BC7"/>
    <w:rsid w:val="006C4D5F"/>
    <w:rsid w:val="006C56FC"/>
    <w:rsid w:val="006D171A"/>
    <w:rsid w:val="006D184E"/>
    <w:rsid w:val="006D3FC5"/>
    <w:rsid w:val="006D6D4C"/>
    <w:rsid w:val="006D7CD7"/>
    <w:rsid w:val="006E6A7C"/>
    <w:rsid w:val="006F2F6D"/>
    <w:rsid w:val="006F7053"/>
    <w:rsid w:val="00701A78"/>
    <w:rsid w:val="00704902"/>
    <w:rsid w:val="00706573"/>
    <w:rsid w:val="00710233"/>
    <w:rsid w:val="00712FDE"/>
    <w:rsid w:val="00713980"/>
    <w:rsid w:val="00723311"/>
    <w:rsid w:val="00725182"/>
    <w:rsid w:val="007476CA"/>
    <w:rsid w:val="007514AC"/>
    <w:rsid w:val="007560A8"/>
    <w:rsid w:val="00757282"/>
    <w:rsid w:val="00766713"/>
    <w:rsid w:val="00772BC6"/>
    <w:rsid w:val="0077615D"/>
    <w:rsid w:val="00776AD2"/>
    <w:rsid w:val="00776D13"/>
    <w:rsid w:val="00777F0E"/>
    <w:rsid w:val="00782F33"/>
    <w:rsid w:val="0079060E"/>
    <w:rsid w:val="007954AA"/>
    <w:rsid w:val="007A20D1"/>
    <w:rsid w:val="007A4781"/>
    <w:rsid w:val="007B063C"/>
    <w:rsid w:val="007B49A9"/>
    <w:rsid w:val="007C3E5F"/>
    <w:rsid w:val="007C490D"/>
    <w:rsid w:val="007C543C"/>
    <w:rsid w:val="007D5115"/>
    <w:rsid w:val="007E1B78"/>
    <w:rsid w:val="007E610E"/>
    <w:rsid w:val="007E6768"/>
    <w:rsid w:val="007F04C0"/>
    <w:rsid w:val="007F50C9"/>
    <w:rsid w:val="007F63C7"/>
    <w:rsid w:val="00800DAF"/>
    <w:rsid w:val="008020E7"/>
    <w:rsid w:val="00811511"/>
    <w:rsid w:val="0081231A"/>
    <w:rsid w:val="00814FEE"/>
    <w:rsid w:val="0081705B"/>
    <w:rsid w:val="0082214F"/>
    <w:rsid w:val="00822633"/>
    <w:rsid w:val="008303E4"/>
    <w:rsid w:val="00832171"/>
    <w:rsid w:val="0083613E"/>
    <w:rsid w:val="00836E4E"/>
    <w:rsid w:val="00840950"/>
    <w:rsid w:val="0084190F"/>
    <w:rsid w:val="00842BF7"/>
    <w:rsid w:val="0084395A"/>
    <w:rsid w:val="00850027"/>
    <w:rsid w:val="0085080F"/>
    <w:rsid w:val="0085111F"/>
    <w:rsid w:val="008548E0"/>
    <w:rsid w:val="0085656A"/>
    <w:rsid w:val="00857F66"/>
    <w:rsid w:val="0086580B"/>
    <w:rsid w:val="008710AB"/>
    <w:rsid w:val="0087184F"/>
    <w:rsid w:val="00873311"/>
    <w:rsid w:val="008739E9"/>
    <w:rsid w:val="0087509A"/>
    <w:rsid w:val="00876D82"/>
    <w:rsid w:val="008811F2"/>
    <w:rsid w:val="00881526"/>
    <w:rsid w:val="00885368"/>
    <w:rsid w:val="008862D6"/>
    <w:rsid w:val="008875E0"/>
    <w:rsid w:val="00894D24"/>
    <w:rsid w:val="008961A1"/>
    <w:rsid w:val="008A2352"/>
    <w:rsid w:val="008A417C"/>
    <w:rsid w:val="008A50AE"/>
    <w:rsid w:val="008B5DDE"/>
    <w:rsid w:val="008C201D"/>
    <w:rsid w:val="008C2910"/>
    <w:rsid w:val="008C311B"/>
    <w:rsid w:val="008C3A40"/>
    <w:rsid w:val="008C6E97"/>
    <w:rsid w:val="008C7903"/>
    <w:rsid w:val="008F1C03"/>
    <w:rsid w:val="008F1E9C"/>
    <w:rsid w:val="008F42F2"/>
    <w:rsid w:val="00901866"/>
    <w:rsid w:val="009046CA"/>
    <w:rsid w:val="00904D05"/>
    <w:rsid w:val="0090671D"/>
    <w:rsid w:val="00906D42"/>
    <w:rsid w:val="009305AD"/>
    <w:rsid w:val="00931771"/>
    <w:rsid w:val="0093178C"/>
    <w:rsid w:val="009379D9"/>
    <w:rsid w:val="009402B7"/>
    <w:rsid w:val="00940467"/>
    <w:rsid w:val="009517F9"/>
    <w:rsid w:val="00953AB6"/>
    <w:rsid w:val="009569D1"/>
    <w:rsid w:val="0096091F"/>
    <w:rsid w:val="00971F46"/>
    <w:rsid w:val="009735CF"/>
    <w:rsid w:val="00975E55"/>
    <w:rsid w:val="00984F81"/>
    <w:rsid w:val="00985393"/>
    <w:rsid w:val="00991C5A"/>
    <w:rsid w:val="009B255B"/>
    <w:rsid w:val="009C0F88"/>
    <w:rsid w:val="009C40EE"/>
    <w:rsid w:val="009C6FCC"/>
    <w:rsid w:val="009D0578"/>
    <w:rsid w:val="009D2E98"/>
    <w:rsid w:val="009D3986"/>
    <w:rsid w:val="009D4614"/>
    <w:rsid w:val="009D5FEF"/>
    <w:rsid w:val="009E2ECA"/>
    <w:rsid w:val="009E5B8D"/>
    <w:rsid w:val="009E7180"/>
    <w:rsid w:val="009F35FF"/>
    <w:rsid w:val="00A025E0"/>
    <w:rsid w:val="00A13411"/>
    <w:rsid w:val="00A17303"/>
    <w:rsid w:val="00A43070"/>
    <w:rsid w:val="00A43122"/>
    <w:rsid w:val="00A5251D"/>
    <w:rsid w:val="00A548B9"/>
    <w:rsid w:val="00A6563F"/>
    <w:rsid w:val="00A66C1E"/>
    <w:rsid w:val="00A708A6"/>
    <w:rsid w:val="00A73D82"/>
    <w:rsid w:val="00A762DD"/>
    <w:rsid w:val="00A76EBA"/>
    <w:rsid w:val="00A822F3"/>
    <w:rsid w:val="00A83E58"/>
    <w:rsid w:val="00A87B22"/>
    <w:rsid w:val="00AA0352"/>
    <w:rsid w:val="00AA2290"/>
    <w:rsid w:val="00AA30F0"/>
    <w:rsid w:val="00AB0555"/>
    <w:rsid w:val="00AB15E8"/>
    <w:rsid w:val="00AB59A4"/>
    <w:rsid w:val="00AB6DC7"/>
    <w:rsid w:val="00AB7F1D"/>
    <w:rsid w:val="00AC00E0"/>
    <w:rsid w:val="00AC382A"/>
    <w:rsid w:val="00AD234D"/>
    <w:rsid w:val="00AD4681"/>
    <w:rsid w:val="00AD66CB"/>
    <w:rsid w:val="00AE3100"/>
    <w:rsid w:val="00AF0547"/>
    <w:rsid w:val="00AF064F"/>
    <w:rsid w:val="00AF1E57"/>
    <w:rsid w:val="00AF3793"/>
    <w:rsid w:val="00B04DAA"/>
    <w:rsid w:val="00B06942"/>
    <w:rsid w:val="00B12FCC"/>
    <w:rsid w:val="00B13A9F"/>
    <w:rsid w:val="00B223A8"/>
    <w:rsid w:val="00B2741B"/>
    <w:rsid w:val="00B304EA"/>
    <w:rsid w:val="00B30FB4"/>
    <w:rsid w:val="00B340B6"/>
    <w:rsid w:val="00B360AF"/>
    <w:rsid w:val="00B3625A"/>
    <w:rsid w:val="00B4255B"/>
    <w:rsid w:val="00B43ADA"/>
    <w:rsid w:val="00B47565"/>
    <w:rsid w:val="00B479D0"/>
    <w:rsid w:val="00B53263"/>
    <w:rsid w:val="00B55173"/>
    <w:rsid w:val="00B65174"/>
    <w:rsid w:val="00B70700"/>
    <w:rsid w:val="00B74E1E"/>
    <w:rsid w:val="00B7590B"/>
    <w:rsid w:val="00B9022E"/>
    <w:rsid w:val="00B936AD"/>
    <w:rsid w:val="00BA3422"/>
    <w:rsid w:val="00BA37A6"/>
    <w:rsid w:val="00BB6700"/>
    <w:rsid w:val="00BB7271"/>
    <w:rsid w:val="00BC03F8"/>
    <w:rsid w:val="00BC48F4"/>
    <w:rsid w:val="00BC6F38"/>
    <w:rsid w:val="00BD0EE1"/>
    <w:rsid w:val="00BD7D4C"/>
    <w:rsid w:val="00BE225E"/>
    <w:rsid w:val="00BE4949"/>
    <w:rsid w:val="00BF1A51"/>
    <w:rsid w:val="00BF556F"/>
    <w:rsid w:val="00BF61D6"/>
    <w:rsid w:val="00BF6A97"/>
    <w:rsid w:val="00C00DED"/>
    <w:rsid w:val="00C0701D"/>
    <w:rsid w:val="00C07CF1"/>
    <w:rsid w:val="00C16694"/>
    <w:rsid w:val="00C22815"/>
    <w:rsid w:val="00C2460A"/>
    <w:rsid w:val="00C3670C"/>
    <w:rsid w:val="00C37B5F"/>
    <w:rsid w:val="00C41236"/>
    <w:rsid w:val="00C42B49"/>
    <w:rsid w:val="00C4458B"/>
    <w:rsid w:val="00C461F3"/>
    <w:rsid w:val="00C51FB3"/>
    <w:rsid w:val="00C61CEA"/>
    <w:rsid w:val="00C66968"/>
    <w:rsid w:val="00C71182"/>
    <w:rsid w:val="00C774ED"/>
    <w:rsid w:val="00C80A09"/>
    <w:rsid w:val="00C86BA2"/>
    <w:rsid w:val="00C91171"/>
    <w:rsid w:val="00CA4799"/>
    <w:rsid w:val="00CA7D55"/>
    <w:rsid w:val="00CB74F7"/>
    <w:rsid w:val="00CC1AF4"/>
    <w:rsid w:val="00CC1D99"/>
    <w:rsid w:val="00CD0D7B"/>
    <w:rsid w:val="00CD1B98"/>
    <w:rsid w:val="00CD2A67"/>
    <w:rsid w:val="00CD3418"/>
    <w:rsid w:val="00CE4799"/>
    <w:rsid w:val="00CF28D9"/>
    <w:rsid w:val="00CF2AC2"/>
    <w:rsid w:val="00D11CE0"/>
    <w:rsid w:val="00D22321"/>
    <w:rsid w:val="00D2572F"/>
    <w:rsid w:val="00D27AF2"/>
    <w:rsid w:val="00D31448"/>
    <w:rsid w:val="00D35836"/>
    <w:rsid w:val="00D363C7"/>
    <w:rsid w:val="00D374E6"/>
    <w:rsid w:val="00D43BC9"/>
    <w:rsid w:val="00D44A93"/>
    <w:rsid w:val="00D45490"/>
    <w:rsid w:val="00D54033"/>
    <w:rsid w:val="00D719DE"/>
    <w:rsid w:val="00D74E89"/>
    <w:rsid w:val="00D81389"/>
    <w:rsid w:val="00D93860"/>
    <w:rsid w:val="00DA0265"/>
    <w:rsid w:val="00DA211C"/>
    <w:rsid w:val="00DB1747"/>
    <w:rsid w:val="00DB251A"/>
    <w:rsid w:val="00DB3F6F"/>
    <w:rsid w:val="00DB66BF"/>
    <w:rsid w:val="00DB68BB"/>
    <w:rsid w:val="00DC0C9A"/>
    <w:rsid w:val="00DC3539"/>
    <w:rsid w:val="00DC3C19"/>
    <w:rsid w:val="00DC6DFF"/>
    <w:rsid w:val="00DD08C2"/>
    <w:rsid w:val="00DD4731"/>
    <w:rsid w:val="00DD5C1F"/>
    <w:rsid w:val="00DE1837"/>
    <w:rsid w:val="00DE3458"/>
    <w:rsid w:val="00DE44A5"/>
    <w:rsid w:val="00DF39C1"/>
    <w:rsid w:val="00DF5BA1"/>
    <w:rsid w:val="00E00848"/>
    <w:rsid w:val="00E013CE"/>
    <w:rsid w:val="00E04A40"/>
    <w:rsid w:val="00E04EB9"/>
    <w:rsid w:val="00E06336"/>
    <w:rsid w:val="00E065B4"/>
    <w:rsid w:val="00E121CB"/>
    <w:rsid w:val="00E24B60"/>
    <w:rsid w:val="00E25297"/>
    <w:rsid w:val="00E2579C"/>
    <w:rsid w:val="00E506D9"/>
    <w:rsid w:val="00E50A11"/>
    <w:rsid w:val="00E52F5F"/>
    <w:rsid w:val="00E53DE4"/>
    <w:rsid w:val="00E6308C"/>
    <w:rsid w:val="00E63478"/>
    <w:rsid w:val="00E64146"/>
    <w:rsid w:val="00E7705A"/>
    <w:rsid w:val="00E82BE7"/>
    <w:rsid w:val="00E93DD5"/>
    <w:rsid w:val="00E9565C"/>
    <w:rsid w:val="00EA10EA"/>
    <w:rsid w:val="00EA16AF"/>
    <w:rsid w:val="00EA3514"/>
    <w:rsid w:val="00EA3CFF"/>
    <w:rsid w:val="00EB047E"/>
    <w:rsid w:val="00EB264E"/>
    <w:rsid w:val="00EB6F05"/>
    <w:rsid w:val="00EC061D"/>
    <w:rsid w:val="00EC0F90"/>
    <w:rsid w:val="00EC2023"/>
    <w:rsid w:val="00EC51AF"/>
    <w:rsid w:val="00EC57F1"/>
    <w:rsid w:val="00ED6F6D"/>
    <w:rsid w:val="00EE3813"/>
    <w:rsid w:val="00EE5E0C"/>
    <w:rsid w:val="00EF3C4D"/>
    <w:rsid w:val="00EF5151"/>
    <w:rsid w:val="00F02C73"/>
    <w:rsid w:val="00F063B6"/>
    <w:rsid w:val="00F10786"/>
    <w:rsid w:val="00F121FA"/>
    <w:rsid w:val="00F239E3"/>
    <w:rsid w:val="00F30CEE"/>
    <w:rsid w:val="00F34586"/>
    <w:rsid w:val="00F37DBC"/>
    <w:rsid w:val="00F44395"/>
    <w:rsid w:val="00F502A1"/>
    <w:rsid w:val="00F53806"/>
    <w:rsid w:val="00F55DA6"/>
    <w:rsid w:val="00F7064B"/>
    <w:rsid w:val="00F75195"/>
    <w:rsid w:val="00F84C02"/>
    <w:rsid w:val="00F8535A"/>
    <w:rsid w:val="00F86712"/>
    <w:rsid w:val="00F91C72"/>
    <w:rsid w:val="00F92AC1"/>
    <w:rsid w:val="00F92D69"/>
    <w:rsid w:val="00FA60AE"/>
    <w:rsid w:val="00FB0F76"/>
    <w:rsid w:val="00FB1E90"/>
    <w:rsid w:val="00FB436F"/>
    <w:rsid w:val="00FB51CD"/>
    <w:rsid w:val="00FC1B68"/>
    <w:rsid w:val="00FD09F3"/>
    <w:rsid w:val="00FD2B53"/>
    <w:rsid w:val="00FD2BCD"/>
    <w:rsid w:val="00FE32BF"/>
    <w:rsid w:val="00FE3B83"/>
    <w:rsid w:val="00FE51D7"/>
    <w:rsid w:val="00FE7C4B"/>
    <w:rsid w:val="00FF0548"/>
    <w:rsid w:val="00FF1842"/>
    <w:rsid w:val="00FF2BB3"/>
    <w:rsid w:val="00FF3CD6"/>
    <w:rsid w:val="00FF6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42D860"/>
  <w15:chartTrackingRefBased/>
  <w15:docId w15:val="{75EFA4E6-22D1-44A7-B639-0D6F55DF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9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49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49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9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9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9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9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9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9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9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49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49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9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9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9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9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9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9CB"/>
    <w:rPr>
      <w:rFonts w:eastAsiaTheme="majorEastAsia" w:cstheme="majorBidi"/>
      <w:color w:val="272727" w:themeColor="text1" w:themeTint="D8"/>
    </w:rPr>
  </w:style>
  <w:style w:type="paragraph" w:styleId="Title">
    <w:name w:val="Title"/>
    <w:basedOn w:val="Normal"/>
    <w:next w:val="Normal"/>
    <w:link w:val="TitleChar"/>
    <w:uiPriority w:val="10"/>
    <w:qFormat/>
    <w:rsid w:val="000A4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9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9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9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9CB"/>
    <w:pPr>
      <w:spacing w:before="160"/>
      <w:jc w:val="center"/>
    </w:pPr>
    <w:rPr>
      <w:i/>
      <w:iCs/>
      <w:color w:val="404040" w:themeColor="text1" w:themeTint="BF"/>
    </w:rPr>
  </w:style>
  <w:style w:type="character" w:customStyle="1" w:styleId="QuoteChar">
    <w:name w:val="Quote Char"/>
    <w:basedOn w:val="DefaultParagraphFont"/>
    <w:link w:val="Quote"/>
    <w:uiPriority w:val="29"/>
    <w:rsid w:val="000A49CB"/>
    <w:rPr>
      <w:i/>
      <w:iCs/>
      <w:color w:val="404040" w:themeColor="text1" w:themeTint="BF"/>
    </w:rPr>
  </w:style>
  <w:style w:type="paragraph" w:styleId="ListParagraph">
    <w:name w:val="List Paragraph"/>
    <w:basedOn w:val="Normal"/>
    <w:uiPriority w:val="34"/>
    <w:qFormat/>
    <w:rsid w:val="000A49CB"/>
    <w:pPr>
      <w:ind w:left="720"/>
      <w:contextualSpacing/>
    </w:pPr>
  </w:style>
  <w:style w:type="character" w:styleId="IntenseEmphasis">
    <w:name w:val="Intense Emphasis"/>
    <w:basedOn w:val="DefaultParagraphFont"/>
    <w:uiPriority w:val="21"/>
    <w:qFormat/>
    <w:rsid w:val="000A49CB"/>
    <w:rPr>
      <w:i/>
      <w:iCs/>
      <w:color w:val="0F4761" w:themeColor="accent1" w:themeShade="BF"/>
    </w:rPr>
  </w:style>
  <w:style w:type="paragraph" w:styleId="IntenseQuote">
    <w:name w:val="Intense Quote"/>
    <w:basedOn w:val="Normal"/>
    <w:next w:val="Normal"/>
    <w:link w:val="IntenseQuoteChar"/>
    <w:uiPriority w:val="30"/>
    <w:qFormat/>
    <w:rsid w:val="000A49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9CB"/>
    <w:rPr>
      <w:i/>
      <w:iCs/>
      <w:color w:val="0F4761" w:themeColor="accent1" w:themeShade="BF"/>
    </w:rPr>
  </w:style>
  <w:style w:type="character" w:styleId="IntenseReference">
    <w:name w:val="Intense Reference"/>
    <w:basedOn w:val="DefaultParagraphFont"/>
    <w:uiPriority w:val="32"/>
    <w:qFormat/>
    <w:rsid w:val="000A49CB"/>
    <w:rPr>
      <w:b/>
      <w:bCs/>
      <w:smallCaps/>
      <w:color w:val="0F4761" w:themeColor="accent1" w:themeShade="BF"/>
      <w:spacing w:val="5"/>
    </w:rPr>
  </w:style>
  <w:style w:type="paragraph" w:styleId="NormalWeb">
    <w:name w:val="Normal (Web)"/>
    <w:basedOn w:val="Normal"/>
    <w:uiPriority w:val="99"/>
    <w:unhideWhenUsed/>
    <w:rsid w:val="000A49C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markunderline10026001357hu0">
    <w:name w:val="mark_underline_1002600_1357|hu%0"/>
    <w:basedOn w:val="DefaultParagraphFont"/>
    <w:rsid w:val="000A49CB"/>
  </w:style>
  <w:style w:type="character" w:customStyle="1" w:styleId="markunderline10026651080hu0">
    <w:name w:val="mark_underline_1002665_1080|hu%0"/>
    <w:basedOn w:val="DefaultParagraphFont"/>
    <w:rsid w:val="000A49CB"/>
  </w:style>
  <w:style w:type="character" w:customStyle="1" w:styleId="markunderline10026691082hu0">
    <w:name w:val="mark_underline_1002669_1082|hu%0"/>
    <w:basedOn w:val="DefaultParagraphFont"/>
    <w:rsid w:val="000A49CB"/>
  </w:style>
  <w:style w:type="character" w:customStyle="1" w:styleId="markunderline10026811088hu0">
    <w:name w:val="mark_underline_1002681_1088|hu%0"/>
    <w:basedOn w:val="DefaultParagraphFont"/>
    <w:rsid w:val="000A49CB"/>
  </w:style>
  <w:style w:type="character" w:customStyle="1" w:styleId="markunderline10026871091hu0">
    <w:name w:val="mark_underline_1002687_1091|hu%0"/>
    <w:basedOn w:val="DefaultParagraphFont"/>
    <w:rsid w:val="000A49CB"/>
  </w:style>
  <w:style w:type="character" w:customStyle="1" w:styleId="markunderline10026891092hu0">
    <w:name w:val="mark_underline_1002689_1092|hu%0"/>
    <w:basedOn w:val="DefaultParagraphFont"/>
    <w:rsid w:val="000A49CB"/>
  </w:style>
  <w:style w:type="character" w:customStyle="1" w:styleId="markunderline10026911093hu0">
    <w:name w:val="mark_underline_1002691_1093|hu%0"/>
    <w:basedOn w:val="DefaultParagraphFont"/>
    <w:rsid w:val="000A49CB"/>
  </w:style>
  <w:style w:type="character" w:customStyle="1" w:styleId="markunderline10026971096hu0">
    <w:name w:val="mark_underline_1002697_1096|hu%0"/>
    <w:basedOn w:val="DefaultParagraphFont"/>
    <w:rsid w:val="000A49CB"/>
  </w:style>
  <w:style w:type="character" w:customStyle="1" w:styleId="markunderline10027071100hu0">
    <w:name w:val="mark_underline_1002707_1100|hu%0"/>
    <w:basedOn w:val="DefaultParagraphFont"/>
    <w:rsid w:val="000A49CB"/>
  </w:style>
  <w:style w:type="character" w:customStyle="1" w:styleId="markunderline10027091101hu0">
    <w:name w:val="mark_underline_1002709_1101|hu%0"/>
    <w:basedOn w:val="DefaultParagraphFont"/>
    <w:rsid w:val="000A49CB"/>
  </w:style>
  <w:style w:type="character" w:customStyle="1" w:styleId="markunderline10027111102hu0">
    <w:name w:val="mark_underline_1002711_1102|hu%0"/>
    <w:basedOn w:val="DefaultParagraphFont"/>
    <w:rsid w:val="000A49CB"/>
  </w:style>
  <w:style w:type="character" w:customStyle="1" w:styleId="markunderline10027151104hu0">
    <w:name w:val="mark_underline_1002715_1104|hu%0"/>
    <w:basedOn w:val="DefaultParagraphFont"/>
    <w:rsid w:val="000A49CB"/>
  </w:style>
  <w:style w:type="character" w:customStyle="1" w:styleId="markunderline10027211107hu0">
    <w:name w:val="mark_underline_1002721_1107|hu%0"/>
    <w:basedOn w:val="DefaultParagraphFont"/>
    <w:rsid w:val="000A49CB"/>
  </w:style>
  <w:style w:type="character" w:customStyle="1" w:styleId="markunderline10027251109hu0">
    <w:name w:val="mark_underline_1002725_1109|hu%0"/>
    <w:basedOn w:val="DefaultParagraphFont"/>
    <w:rsid w:val="000A49CB"/>
  </w:style>
  <w:style w:type="character" w:customStyle="1" w:styleId="markunderline10027291111hu0">
    <w:name w:val="mark_underline_1002729_1111|hu%0"/>
    <w:basedOn w:val="DefaultParagraphFont"/>
    <w:rsid w:val="000A49CB"/>
  </w:style>
  <w:style w:type="character" w:customStyle="1" w:styleId="markunderline10027351114hu0">
    <w:name w:val="mark_underline_1002735_1114|hu%0"/>
    <w:basedOn w:val="DefaultParagraphFont"/>
    <w:rsid w:val="000A49CB"/>
  </w:style>
  <w:style w:type="character" w:customStyle="1" w:styleId="markunderline10027391116hu0">
    <w:name w:val="mark_underline_1002739_1116|hu%0"/>
    <w:basedOn w:val="DefaultParagraphFont"/>
    <w:rsid w:val="000A49CB"/>
  </w:style>
  <w:style w:type="character" w:styleId="Hyperlink">
    <w:name w:val="Hyperlink"/>
    <w:basedOn w:val="DefaultParagraphFont"/>
    <w:uiPriority w:val="99"/>
    <w:unhideWhenUsed/>
    <w:rsid w:val="00B479D0"/>
    <w:rPr>
      <w:color w:val="467886" w:themeColor="hyperlink"/>
      <w:u w:val="single"/>
    </w:rPr>
  </w:style>
  <w:style w:type="character" w:styleId="UnresolvedMention">
    <w:name w:val="Unresolved Mention"/>
    <w:basedOn w:val="DefaultParagraphFont"/>
    <w:uiPriority w:val="99"/>
    <w:semiHidden/>
    <w:unhideWhenUsed/>
    <w:rsid w:val="00B479D0"/>
    <w:rPr>
      <w:color w:val="605E5C"/>
      <w:shd w:val="clear" w:color="auto" w:fill="E1DFDD"/>
    </w:rPr>
  </w:style>
  <w:style w:type="paragraph" w:styleId="Header">
    <w:name w:val="header"/>
    <w:basedOn w:val="Normal"/>
    <w:link w:val="HeaderChar"/>
    <w:uiPriority w:val="99"/>
    <w:unhideWhenUsed/>
    <w:rsid w:val="00171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E0B"/>
  </w:style>
  <w:style w:type="paragraph" w:styleId="Footer">
    <w:name w:val="footer"/>
    <w:basedOn w:val="Normal"/>
    <w:link w:val="FooterChar"/>
    <w:uiPriority w:val="99"/>
    <w:unhideWhenUsed/>
    <w:rsid w:val="00171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E0B"/>
  </w:style>
  <w:style w:type="paragraph" w:styleId="NoSpacing">
    <w:name w:val="No Spacing"/>
    <w:uiPriority w:val="1"/>
    <w:qFormat/>
    <w:rsid w:val="007B49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919267">
      <w:bodyDiv w:val="1"/>
      <w:marLeft w:val="0"/>
      <w:marRight w:val="0"/>
      <w:marTop w:val="0"/>
      <w:marBottom w:val="0"/>
      <w:divBdr>
        <w:top w:val="none" w:sz="0" w:space="0" w:color="auto"/>
        <w:left w:val="none" w:sz="0" w:space="0" w:color="auto"/>
        <w:bottom w:val="none" w:sz="0" w:space="0" w:color="auto"/>
        <w:right w:val="none" w:sz="0" w:space="0" w:color="auto"/>
      </w:divBdr>
    </w:div>
    <w:div w:id="100043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doi.org/10.1086/4978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oi.org/10.1007/978-3-662-47194-4_2"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CC971-CA16-4313-959D-03D6C51C2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6892</Words>
  <Characters>41227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Shanahan</dc:creator>
  <cp:keywords/>
  <dc:description/>
  <cp:lastModifiedBy>Kris Shanahan</cp:lastModifiedBy>
  <cp:revision>2</cp:revision>
  <dcterms:created xsi:type="dcterms:W3CDTF">2024-06-11T21:14:00Z</dcterms:created>
  <dcterms:modified xsi:type="dcterms:W3CDTF">2024-06-11T21:14:00Z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c3625e8d-466e-4e85-a8b3-efabbb9b17bd</vt:lpwstr>
  </property>
</Properties>
</file>