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E8345" w14:textId="77777777" w:rsidR="00E11564" w:rsidRPr="003B0D7C" w:rsidRDefault="00E11564" w:rsidP="00E11564">
      <w:pPr>
        <w:rPr>
          <w:rFonts w:eastAsia="MS Mincho"/>
          <w:bCs/>
          <w:noProof/>
          <w:sz w:val="48"/>
          <w:szCs w:val="48"/>
        </w:rPr>
      </w:pPr>
      <w:r>
        <w:rPr>
          <w:rFonts w:eastAsia="MS Mincho"/>
          <w:bCs/>
          <w:noProof/>
          <w:sz w:val="48"/>
          <w:szCs w:val="48"/>
        </w:rPr>
        <w:t>I</w:t>
      </w:r>
      <w:r w:rsidRPr="003B0D7C">
        <w:rPr>
          <w:rFonts w:eastAsia="MS Mincho"/>
          <w:bCs/>
          <w:noProof/>
          <w:sz w:val="48"/>
          <w:szCs w:val="48"/>
        </w:rPr>
        <w:t>NNOVATIVE PEDAGOGIES: ADAPTING TEACHING STRATEGIES FOR MODERN LEARNING ENVIRONMENTS</w:t>
      </w:r>
    </w:p>
    <w:p w14:paraId="214488DF" w14:textId="77777777" w:rsidR="008A55B5" w:rsidRDefault="008A55B5" w:rsidP="00466548">
      <w:pPr>
        <w:pStyle w:val="Author"/>
        <w:spacing w:before="0" w:after="0"/>
        <w:rPr>
          <w:rFonts w:eastAsia="MS Mincho"/>
          <w:sz w:val="20"/>
          <w:szCs w:val="20"/>
        </w:rPr>
      </w:pPr>
    </w:p>
    <w:p w14:paraId="345B46F8" w14:textId="77777777" w:rsidR="003B0D7C" w:rsidRPr="00466548" w:rsidRDefault="003B0D7C" w:rsidP="00466548">
      <w:pPr>
        <w:pStyle w:val="Author"/>
        <w:spacing w:before="0" w:after="0"/>
        <w:rPr>
          <w:rFonts w:eastAsia="MS Mincho"/>
          <w:sz w:val="20"/>
          <w:szCs w:val="20"/>
        </w:rPr>
        <w:sectPr w:rsidR="003B0D7C" w:rsidRPr="00466548" w:rsidSect="00B135AB">
          <w:headerReference w:type="default" r:id="rId7"/>
          <w:footerReference w:type="default" r:id="rId8"/>
          <w:pgSz w:w="11909" w:h="16834" w:code="9"/>
          <w:pgMar w:top="1440" w:right="1440" w:bottom="1440" w:left="1440" w:header="720" w:footer="720" w:gutter="0"/>
          <w:pgNumType w:start="1"/>
          <w:cols w:space="720"/>
          <w:docGrid w:linePitch="360"/>
        </w:sectPr>
      </w:pPr>
    </w:p>
    <w:p w14:paraId="2CBE5AA2" w14:textId="779B2838" w:rsidR="003B0D7C" w:rsidRPr="00466548" w:rsidRDefault="003B0D7C" w:rsidP="003B0D7C">
      <w:pPr>
        <w:pStyle w:val="Author"/>
        <w:spacing w:before="0" w:after="0"/>
        <w:rPr>
          <w:rFonts w:eastAsia="MS Mincho"/>
        </w:rPr>
      </w:pPr>
      <w:bookmarkStart w:id="0" w:name="_Hlk163228159"/>
      <w:r w:rsidRPr="003B0D7C">
        <w:rPr>
          <w:rFonts w:eastAsia="MS Mincho"/>
          <w:sz w:val="20"/>
          <w:szCs w:val="20"/>
        </w:rPr>
        <w:t>Dr.Chandraja C V</w:t>
      </w:r>
    </w:p>
    <w:p w14:paraId="192FBE36" w14:textId="22B544C2" w:rsidR="008A55B5" w:rsidRPr="00466548" w:rsidRDefault="003B0D7C" w:rsidP="00466548">
      <w:pPr>
        <w:pStyle w:val="Affiliation"/>
        <w:rPr>
          <w:rFonts w:eastAsia="MS Mincho"/>
        </w:rPr>
      </w:pPr>
      <w:r>
        <w:rPr>
          <w:rFonts w:eastAsia="MS Mincho"/>
        </w:rPr>
        <w:t xml:space="preserve">Research Officer, Department of Research, White Menorial Homoeo Medical College, </w:t>
      </w:r>
      <w:r w:rsidRPr="003B0D7C">
        <w:rPr>
          <w:rFonts w:eastAsia="MS Mincho"/>
        </w:rPr>
        <w:t xml:space="preserve">Veeyanoor, Attoor, </w:t>
      </w:r>
      <w:r>
        <w:rPr>
          <w:rFonts w:eastAsia="MS Mincho"/>
        </w:rPr>
        <w:t xml:space="preserve">Kanyakumari district, </w:t>
      </w:r>
      <w:r w:rsidRPr="003B0D7C">
        <w:rPr>
          <w:rFonts w:eastAsia="MS Mincho"/>
        </w:rPr>
        <w:t>Tamil Nadu - 629177, India</w:t>
      </w:r>
      <w:r>
        <w:rPr>
          <w:rFonts w:eastAsia="MS Mincho"/>
        </w:rPr>
        <w:t>.</w:t>
      </w:r>
    </w:p>
    <w:p w14:paraId="57A0D80F" w14:textId="7EA0EA13" w:rsidR="008A55B5" w:rsidRDefault="003B0D7C" w:rsidP="00466548">
      <w:pPr>
        <w:pStyle w:val="Affiliation"/>
        <w:rPr>
          <w:rFonts w:eastAsia="MS Mincho"/>
        </w:rPr>
      </w:pPr>
      <w:r>
        <w:rPr>
          <w:rFonts w:eastAsia="MS Mincho"/>
        </w:rPr>
        <w:t>chandrajarathish@gmail.com</w:t>
      </w:r>
    </w:p>
    <w:p w14:paraId="508DAB5D" w14:textId="77777777" w:rsidR="00466548" w:rsidRPr="00466548" w:rsidRDefault="00466548" w:rsidP="00466548">
      <w:pPr>
        <w:pStyle w:val="Affiliation"/>
        <w:rPr>
          <w:rFonts w:eastAsia="MS Mincho"/>
        </w:rPr>
      </w:pPr>
    </w:p>
    <w:p w14:paraId="1594B6DF" w14:textId="77777777" w:rsidR="003B0D7C" w:rsidRPr="003B0D7C" w:rsidRDefault="003B0D7C" w:rsidP="003B0D7C">
      <w:pPr>
        <w:pStyle w:val="Affiliation"/>
        <w:rPr>
          <w:rFonts w:eastAsia="MS Mincho"/>
          <w:noProof/>
        </w:rPr>
      </w:pPr>
      <w:r w:rsidRPr="003B0D7C">
        <w:rPr>
          <w:rFonts w:eastAsia="MS Mincho"/>
          <w:noProof/>
        </w:rPr>
        <w:t>Dr.T.Ajayan</w:t>
      </w:r>
    </w:p>
    <w:p w14:paraId="59DB4808" w14:textId="77777777" w:rsidR="003B0D7C" w:rsidRDefault="003B0D7C" w:rsidP="003B0D7C">
      <w:pPr>
        <w:pStyle w:val="Affiliation"/>
        <w:rPr>
          <w:rFonts w:eastAsia="MS Mincho"/>
        </w:rPr>
      </w:pPr>
      <w:r w:rsidRPr="003B0D7C">
        <w:rPr>
          <w:rFonts w:eastAsia="MS Mincho"/>
          <w:noProof/>
        </w:rPr>
        <w:t>Professor and Head,</w:t>
      </w:r>
      <w:r>
        <w:rPr>
          <w:rFonts w:eastAsia="MS Mincho"/>
          <w:noProof/>
        </w:rPr>
        <w:t xml:space="preserve"> </w:t>
      </w:r>
      <w:r w:rsidRPr="003B0D7C">
        <w:rPr>
          <w:rFonts w:eastAsia="MS Mincho"/>
          <w:noProof/>
        </w:rPr>
        <w:t>Dept of Practice of Medicine, Sarada Krishna Homoeopathic Medical College, Kulasekharam</w:t>
      </w:r>
      <w:r>
        <w:rPr>
          <w:rFonts w:eastAsia="MS Mincho"/>
          <w:noProof/>
        </w:rPr>
        <w:t>,</w:t>
      </w:r>
      <w:r w:rsidRPr="003B0D7C">
        <w:rPr>
          <w:rFonts w:eastAsia="MS Mincho"/>
        </w:rPr>
        <w:t xml:space="preserve"> </w:t>
      </w:r>
      <w:r>
        <w:rPr>
          <w:rFonts w:eastAsia="MS Mincho"/>
        </w:rPr>
        <w:t xml:space="preserve">Kanyakumari district, </w:t>
      </w:r>
    </w:p>
    <w:p w14:paraId="1A417686" w14:textId="02278603" w:rsidR="008A55B5" w:rsidRPr="00466548" w:rsidRDefault="003B0D7C" w:rsidP="003B0D7C">
      <w:pPr>
        <w:pStyle w:val="Affiliation"/>
        <w:rPr>
          <w:rFonts w:eastAsia="MS Mincho"/>
        </w:rPr>
      </w:pPr>
      <w:r w:rsidRPr="003B0D7C">
        <w:rPr>
          <w:rFonts w:eastAsia="MS Mincho"/>
        </w:rPr>
        <w:t>Tamil Nadu -</w:t>
      </w:r>
      <w:r>
        <w:rPr>
          <w:rFonts w:eastAsia="MS Mincho"/>
        </w:rPr>
        <w:t>629161, India.</w:t>
      </w:r>
    </w:p>
    <w:p w14:paraId="5C6CC1F4" w14:textId="0F31D1E5" w:rsidR="008A55B5" w:rsidRDefault="003B0D7C" w:rsidP="00466548">
      <w:pPr>
        <w:pStyle w:val="Affiliation"/>
        <w:rPr>
          <w:rFonts w:eastAsia="MS Mincho"/>
        </w:rPr>
      </w:pPr>
      <w:r w:rsidRPr="003B0D7C">
        <w:rPr>
          <w:rFonts w:eastAsia="MS Mincho"/>
        </w:rPr>
        <w:t>tajayandr@gmail.com</w:t>
      </w:r>
      <w:bookmarkEnd w:id="0"/>
    </w:p>
    <w:p w14:paraId="53598E39" w14:textId="77777777" w:rsidR="00466548" w:rsidRDefault="00466548" w:rsidP="00466548">
      <w:pPr>
        <w:pStyle w:val="Affiliation"/>
        <w:rPr>
          <w:rFonts w:eastAsia="MS Mincho"/>
        </w:rPr>
      </w:pPr>
    </w:p>
    <w:p w14:paraId="2DB1FFB8" w14:textId="77777777" w:rsidR="00466548" w:rsidRDefault="00466548" w:rsidP="00466548">
      <w:pPr>
        <w:pStyle w:val="Affiliation"/>
        <w:rPr>
          <w:rFonts w:eastAsia="MS Mincho"/>
        </w:rPr>
        <w:sectPr w:rsidR="00466548" w:rsidSect="00B135AB">
          <w:type w:val="continuous"/>
          <w:pgSz w:w="11909" w:h="16834" w:code="9"/>
          <w:pgMar w:top="1440" w:right="1440" w:bottom="1440" w:left="1440" w:header="720" w:footer="720" w:gutter="0"/>
          <w:cols w:num="2" w:space="720"/>
          <w:docGrid w:linePitch="360"/>
        </w:sectPr>
      </w:pPr>
    </w:p>
    <w:p w14:paraId="03953839" w14:textId="2733727D" w:rsidR="003B0D7C" w:rsidRPr="00466548" w:rsidRDefault="003B0D7C" w:rsidP="003B0D7C">
      <w:pPr>
        <w:pStyle w:val="Author"/>
        <w:spacing w:before="0" w:after="0"/>
        <w:rPr>
          <w:rFonts w:eastAsia="MS Mincho"/>
        </w:rPr>
      </w:pPr>
      <w:r w:rsidRPr="003B0D7C">
        <w:rPr>
          <w:rFonts w:eastAsia="MS Mincho"/>
          <w:sz w:val="20"/>
          <w:szCs w:val="20"/>
        </w:rPr>
        <w:t>Dr.</w:t>
      </w:r>
      <w:r>
        <w:rPr>
          <w:rFonts w:eastAsia="MS Mincho"/>
          <w:sz w:val="20"/>
          <w:szCs w:val="20"/>
        </w:rPr>
        <w:t>Shabi Ruskin</w:t>
      </w:r>
    </w:p>
    <w:p w14:paraId="1FEB54AE" w14:textId="4652F68A" w:rsidR="003B0D7C" w:rsidRPr="003B0D7C" w:rsidRDefault="003B0D7C" w:rsidP="003B0D7C">
      <w:pPr>
        <w:pStyle w:val="Affiliation"/>
        <w:rPr>
          <w:rFonts w:eastAsia="MS Mincho"/>
        </w:rPr>
      </w:pPr>
      <w:r w:rsidRPr="003B0D7C">
        <w:rPr>
          <w:rFonts w:eastAsia="MS Mincho"/>
        </w:rPr>
        <w:t>Assistant professor</w:t>
      </w:r>
      <w:r>
        <w:rPr>
          <w:rFonts w:eastAsia="MS Mincho"/>
        </w:rPr>
        <w:t xml:space="preserve">, </w:t>
      </w:r>
    </w:p>
    <w:p w14:paraId="221C58A0" w14:textId="77777777" w:rsidR="003B0D7C" w:rsidRPr="003B0D7C" w:rsidRDefault="003B0D7C" w:rsidP="003B0D7C">
      <w:pPr>
        <w:pStyle w:val="Affiliation"/>
        <w:rPr>
          <w:rFonts w:eastAsia="MS Mincho"/>
        </w:rPr>
      </w:pPr>
      <w:r w:rsidRPr="003B0D7C">
        <w:rPr>
          <w:rFonts w:eastAsia="MS Mincho"/>
        </w:rPr>
        <w:t xml:space="preserve">Department of Allied Health Sciences </w:t>
      </w:r>
    </w:p>
    <w:p w14:paraId="0B9B7E9A" w14:textId="77777777" w:rsidR="00457E46" w:rsidRPr="00466548" w:rsidRDefault="003B0D7C" w:rsidP="00457E46">
      <w:pPr>
        <w:pStyle w:val="Affiliation"/>
        <w:rPr>
          <w:rFonts w:eastAsia="MS Mincho"/>
        </w:rPr>
      </w:pPr>
      <w:r w:rsidRPr="003B0D7C">
        <w:rPr>
          <w:rFonts w:eastAsia="MS Mincho"/>
        </w:rPr>
        <w:t>Noorul Islam Centre for Higher Education</w:t>
      </w:r>
      <w:r w:rsidR="00457E46">
        <w:rPr>
          <w:rFonts w:eastAsia="MS Mincho"/>
        </w:rPr>
        <w:t xml:space="preserve">, </w:t>
      </w:r>
      <w:r w:rsidR="00457E46" w:rsidRPr="003B0D7C">
        <w:rPr>
          <w:rFonts w:eastAsia="MS Mincho"/>
        </w:rPr>
        <w:t>Kumaracoil</w:t>
      </w:r>
      <w:r w:rsidR="00457E46">
        <w:rPr>
          <w:rFonts w:eastAsia="MS Mincho"/>
        </w:rPr>
        <w:t xml:space="preserve"> </w:t>
      </w:r>
      <w:r w:rsidR="00457E46" w:rsidRPr="003B0D7C">
        <w:rPr>
          <w:rFonts w:eastAsia="MS Mincho"/>
        </w:rPr>
        <w:t xml:space="preserve">Thuckalay, </w:t>
      </w:r>
      <w:r w:rsidR="00457E46">
        <w:rPr>
          <w:rFonts w:eastAsia="MS Mincho"/>
        </w:rPr>
        <w:t xml:space="preserve">Kanyakumari district, </w:t>
      </w:r>
      <w:r w:rsidR="00457E46" w:rsidRPr="003B0D7C">
        <w:rPr>
          <w:rFonts w:eastAsia="MS Mincho"/>
        </w:rPr>
        <w:t xml:space="preserve">Tamil Nadu </w:t>
      </w:r>
      <w:r w:rsidR="00457E46">
        <w:rPr>
          <w:rFonts w:eastAsia="MS Mincho"/>
        </w:rPr>
        <w:t>–</w:t>
      </w:r>
      <w:r w:rsidR="00457E46" w:rsidRPr="003B0D7C">
        <w:rPr>
          <w:rFonts w:eastAsia="MS Mincho"/>
        </w:rPr>
        <w:t xml:space="preserve"> 6291</w:t>
      </w:r>
      <w:r w:rsidR="00457E46">
        <w:rPr>
          <w:rFonts w:eastAsia="MS Mincho"/>
        </w:rPr>
        <w:t>80</w:t>
      </w:r>
      <w:r w:rsidR="00457E46" w:rsidRPr="003B0D7C">
        <w:rPr>
          <w:rFonts w:eastAsia="MS Mincho"/>
        </w:rPr>
        <w:t>, India</w:t>
      </w:r>
      <w:r w:rsidR="00457E46">
        <w:rPr>
          <w:rFonts w:eastAsia="MS Mincho"/>
        </w:rPr>
        <w:t>.</w:t>
      </w:r>
    </w:p>
    <w:p w14:paraId="67548062" w14:textId="77777777" w:rsidR="00457E46" w:rsidRPr="00466548" w:rsidRDefault="00457E46" w:rsidP="00457E46">
      <w:pPr>
        <w:pStyle w:val="Affiliation"/>
        <w:rPr>
          <w:rFonts w:eastAsia="MS Mincho"/>
          <w:sz w:val="48"/>
          <w:szCs w:val="48"/>
        </w:rPr>
      </w:pPr>
      <w:r w:rsidRPr="00A57FD9">
        <w:rPr>
          <w:rFonts w:eastAsia="MS Mincho"/>
        </w:rPr>
        <w:t>rshabiruskin@yahoo.com</w:t>
      </w:r>
    </w:p>
    <w:p w14:paraId="798ACE3F" w14:textId="2FCE1069" w:rsidR="00003738" w:rsidRDefault="00003738" w:rsidP="003B0D7C">
      <w:pPr>
        <w:pStyle w:val="Affiliation"/>
        <w:rPr>
          <w:rFonts w:eastAsia="MS Mincho"/>
        </w:rPr>
      </w:pPr>
    </w:p>
    <w:p w14:paraId="3FB7846C" w14:textId="77777777" w:rsidR="00771A10" w:rsidRPr="00771A10" w:rsidRDefault="00771A10" w:rsidP="00771A10">
      <w:pPr>
        <w:pStyle w:val="Affiliation"/>
        <w:rPr>
          <w:rFonts w:eastAsia="MS Mincho"/>
        </w:rPr>
      </w:pPr>
      <w:r w:rsidRPr="00771A10">
        <w:rPr>
          <w:rFonts w:eastAsia="MS Mincho"/>
        </w:rPr>
        <w:t xml:space="preserve">Prof. Dr.Mathew George </w:t>
      </w:r>
    </w:p>
    <w:p w14:paraId="56FDFCEA" w14:textId="7E5FF7FA" w:rsidR="00457E46" w:rsidRDefault="00771A10" w:rsidP="00771A10">
      <w:pPr>
        <w:pStyle w:val="Affiliation"/>
        <w:rPr>
          <w:rFonts w:eastAsia="MS Mincho"/>
        </w:rPr>
      </w:pPr>
      <w:r w:rsidRPr="00771A10">
        <w:rPr>
          <w:rFonts w:eastAsia="MS Mincho"/>
        </w:rPr>
        <w:t>Former Research Director,  Christ Deemed University,  Bangalore.</w:t>
      </w:r>
    </w:p>
    <w:p w14:paraId="70F58464" w14:textId="77777777" w:rsidR="00457E46" w:rsidRDefault="00457E46" w:rsidP="003B0D7C">
      <w:pPr>
        <w:pStyle w:val="Affiliation"/>
        <w:rPr>
          <w:rFonts w:eastAsia="MS Mincho"/>
        </w:rPr>
      </w:pPr>
    </w:p>
    <w:p w14:paraId="0B14A159" w14:textId="77777777" w:rsidR="00457E46" w:rsidRDefault="00457E46" w:rsidP="003B0D7C">
      <w:pPr>
        <w:pStyle w:val="Affiliation"/>
        <w:rPr>
          <w:rFonts w:eastAsia="MS Mincho"/>
        </w:rPr>
      </w:pPr>
    </w:p>
    <w:p w14:paraId="5C1AFAFC" w14:textId="77777777" w:rsidR="00457E46" w:rsidRDefault="00457E46" w:rsidP="003B0D7C">
      <w:pPr>
        <w:pStyle w:val="Affiliation"/>
        <w:rPr>
          <w:rFonts w:eastAsia="MS Mincho"/>
        </w:rPr>
      </w:pPr>
    </w:p>
    <w:p w14:paraId="5E5A4E58" w14:textId="77777777" w:rsidR="00003738" w:rsidRPr="003B0D7C" w:rsidRDefault="00003738" w:rsidP="003B0D7C">
      <w:pPr>
        <w:pStyle w:val="Affiliation"/>
        <w:rPr>
          <w:rFonts w:eastAsia="MS Mincho"/>
        </w:rPr>
      </w:pPr>
    </w:p>
    <w:p w14:paraId="7FFA2B3F" w14:textId="77777777" w:rsidR="00466548" w:rsidRPr="00466548" w:rsidRDefault="00466548" w:rsidP="00466548">
      <w:pPr>
        <w:pStyle w:val="Affiliation"/>
        <w:rPr>
          <w:rFonts w:eastAsia="MS Mincho"/>
        </w:rPr>
        <w:sectPr w:rsidR="00466548" w:rsidRPr="00466548" w:rsidSect="00B135AB">
          <w:type w:val="continuous"/>
          <w:pgSz w:w="11909" w:h="16834" w:code="9"/>
          <w:pgMar w:top="1440" w:right="1440" w:bottom="1440" w:left="1440" w:header="720" w:footer="720" w:gutter="0"/>
          <w:cols w:num="2" w:space="720"/>
          <w:docGrid w:linePitch="360"/>
        </w:sectPr>
      </w:pPr>
    </w:p>
    <w:p w14:paraId="570AAC87" w14:textId="77777777" w:rsidR="00003738" w:rsidRDefault="00003738" w:rsidP="00466548">
      <w:pPr>
        <w:pStyle w:val="Abstract"/>
        <w:spacing w:after="0"/>
        <w:ind w:firstLine="0"/>
        <w:jc w:val="center"/>
        <w:rPr>
          <w:rFonts w:eastAsia="MS Mincho"/>
          <w:iCs/>
          <w:sz w:val="20"/>
          <w:szCs w:val="20"/>
        </w:rPr>
      </w:pPr>
    </w:p>
    <w:p w14:paraId="3B5A1E53" w14:textId="4F898B56"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14:paraId="7EC70E37" w14:textId="77777777" w:rsidR="00A57FD9" w:rsidRPr="00A57FD9" w:rsidRDefault="00A57FD9" w:rsidP="00A57FD9">
      <w:pPr>
        <w:pStyle w:val="keywords"/>
        <w:rPr>
          <w:b w:val="0"/>
          <w:i w:val="0"/>
          <w:iCs w:val="0"/>
          <w:noProof w:val="0"/>
          <w:sz w:val="20"/>
          <w:szCs w:val="20"/>
        </w:rPr>
      </w:pPr>
    </w:p>
    <w:p w14:paraId="25451F0E" w14:textId="77777777" w:rsidR="00A57FD9" w:rsidRPr="00A57FD9" w:rsidRDefault="00A57FD9" w:rsidP="00A57FD9">
      <w:pPr>
        <w:pStyle w:val="keywords"/>
        <w:rPr>
          <w:b w:val="0"/>
          <w:i w:val="0"/>
          <w:iCs w:val="0"/>
          <w:noProof w:val="0"/>
          <w:sz w:val="20"/>
          <w:szCs w:val="20"/>
        </w:rPr>
      </w:pPr>
      <w:r w:rsidRPr="00A57FD9">
        <w:rPr>
          <w:b w:val="0"/>
          <w:i w:val="0"/>
          <w:iCs w:val="0"/>
          <w:noProof w:val="0"/>
          <w:sz w:val="20"/>
          <w:szCs w:val="20"/>
        </w:rPr>
        <w:t>The educational landscape is rapidly changing in the 21st century, necessitating a shift from traditional teaching methodologies to innovative pedagogies. This research delves into the multifaceted dimensions of innovative pedagogies, exploring their integration into modern classrooms and their profound impact on educational outcomes. Emphasizing the influence of technological advancements and diverse learning needs, innovative pedagogies encompass experiential learning, project-based approaches, collaborative endeavors, and technology integration. By fostering critical thinking, problem-solving, and creativity, innovative pedagogies prepare students for success in an increasingly complex world.</w:t>
      </w:r>
    </w:p>
    <w:p w14:paraId="101AC028" w14:textId="77777777" w:rsidR="00A57FD9" w:rsidRPr="00A57FD9" w:rsidRDefault="00A57FD9" w:rsidP="00A57FD9">
      <w:pPr>
        <w:pStyle w:val="keywords"/>
        <w:rPr>
          <w:b w:val="0"/>
          <w:i w:val="0"/>
          <w:iCs w:val="0"/>
          <w:noProof w:val="0"/>
          <w:sz w:val="20"/>
          <w:szCs w:val="20"/>
        </w:rPr>
      </w:pPr>
      <w:r w:rsidRPr="00A57FD9">
        <w:rPr>
          <w:b w:val="0"/>
          <w:i w:val="0"/>
          <w:iCs w:val="0"/>
          <w:noProof w:val="0"/>
          <w:sz w:val="20"/>
          <w:szCs w:val="20"/>
        </w:rPr>
        <w:t>The manuscript also examines the historical evolution of pedagogical approaches, highlighting the transition from traditional teacher-centered methods to student-centered paradigms. Drawing from case studies and theoretical frameworks, the research underscores the transformative potential of innovative pedagogies in enhancing student engagement and motivation.</w:t>
      </w:r>
    </w:p>
    <w:p w14:paraId="5E1B3058" w14:textId="77777777" w:rsidR="00A57FD9" w:rsidRPr="00A57FD9" w:rsidRDefault="00A57FD9" w:rsidP="00A57FD9">
      <w:pPr>
        <w:pStyle w:val="keywords"/>
        <w:rPr>
          <w:b w:val="0"/>
          <w:i w:val="0"/>
          <w:iCs w:val="0"/>
          <w:noProof w:val="0"/>
          <w:sz w:val="20"/>
          <w:szCs w:val="20"/>
        </w:rPr>
      </w:pPr>
      <w:r w:rsidRPr="00A57FD9">
        <w:rPr>
          <w:b w:val="0"/>
          <w:i w:val="0"/>
          <w:iCs w:val="0"/>
          <w:noProof w:val="0"/>
          <w:sz w:val="20"/>
          <w:szCs w:val="20"/>
        </w:rPr>
        <w:t>Policy implications for supporting innovative pedagogies are discussed, emphasizing the importance of professional development, resource allocation, curriculum reform, research, collaboration, and equitable access. Recommendations for educators, administrators, and policymakers are provided to facilitate the adoption and sustainability of innovative pedagogies in education.</w:t>
      </w:r>
    </w:p>
    <w:p w14:paraId="16CB4B5B" w14:textId="77777777" w:rsidR="00A57FD9" w:rsidRPr="00A57FD9" w:rsidRDefault="00A57FD9" w:rsidP="00A57FD9">
      <w:pPr>
        <w:pStyle w:val="keywords"/>
        <w:rPr>
          <w:b w:val="0"/>
          <w:i w:val="0"/>
          <w:iCs w:val="0"/>
          <w:noProof w:val="0"/>
          <w:sz w:val="20"/>
          <w:szCs w:val="20"/>
        </w:rPr>
      </w:pPr>
      <w:r w:rsidRPr="00A57FD9">
        <w:rPr>
          <w:b w:val="0"/>
          <w:i w:val="0"/>
          <w:iCs w:val="0"/>
          <w:noProof w:val="0"/>
          <w:sz w:val="20"/>
          <w:szCs w:val="20"/>
        </w:rPr>
        <w:t>Lastly, the manuscript identifies emerging trends in pedagogical innovation, including the integration of technology, student-centered approaches, and culturally responsive practices. It also suggests new areas for research, such as the impact of emerging technologies and the assessment of 21st-century skills.</w:t>
      </w:r>
    </w:p>
    <w:p w14:paraId="13607478" w14:textId="4619EE91" w:rsidR="008A55B5" w:rsidRDefault="0072064C" w:rsidP="00A57FD9">
      <w:pPr>
        <w:pStyle w:val="keywords"/>
        <w:spacing w:after="0"/>
        <w:ind w:firstLine="0"/>
        <w:rPr>
          <w:b w:val="0"/>
          <w:i w:val="0"/>
          <w:iCs w:val="0"/>
          <w:noProof w:val="0"/>
          <w:sz w:val="20"/>
          <w:szCs w:val="20"/>
        </w:rPr>
      </w:pPr>
      <w:r w:rsidRPr="00466548">
        <w:rPr>
          <w:rFonts w:eastAsia="MS Mincho"/>
          <w:i w:val="0"/>
          <w:sz w:val="20"/>
          <w:szCs w:val="20"/>
        </w:rPr>
        <w:t>Keywords</w:t>
      </w:r>
      <w:r w:rsidRPr="00466548">
        <w:rPr>
          <w:rFonts w:eastAsia="MS Mincho"/>
          <w:b w:val="0"/>
          <w:i w:val="0"/>
          <w:sz w:val="20"/>
          <w:szCs w:val="20"/>
        </w:rPr>
        <w:t>—</w:t>
      </w:r>
      <w:r w:rsidR="00A57FD9" w:rsidRPr="00A57FD9">
        <w:rPr>
          <w:b w:val="0"/>
          <w:i w:val="0"/>
          <w:iCs w:val="0"/>
          <w:noProof w:val="0"/>
          <w:sz w:val="20"/>
          <w:szCs w:val="20"/>
        </w:rPr>
        <w:t xml:space="preserve"> Innovative Pedagogies, Educational Outcomes, Student Engagement, Technology Integration, Professional Development, Policy Implications, Emerging Trends, Critical Thinking, Problem-Solving, Creativity, Equitable Access, Research Areas.</w:t>
      </w:r>
    </w:p>
    <w:p w14:paraId="55B5B8A4" w14:textId="77777777" w:rsidR="00A57FD9" w:rsidRDefault="00A57FD9" w:rsidP="00A57FD9">
      <w:pPr>
        <w:pStyle w:val="keywords"/>
        <w:spacing w:after="0"/>
        <w:ind w:firstLine="0"/>
        <w:rPr>
          <w:rFonts w:eastAsia="MS Mincho"/>
          <w:b w:val="0"/>
          <w:i w:val="0"/>
          <w:sz w:val="20"/>
          <w:szCs w:val="20"/>
        </w:rPr>
      </w:pPr>
    </w:p>
    <w:p w14:paraId="7660DAC9" w14:textId="77777777" w:rsidR="00466548" w:rsidRPr="00466548" w:rsidRDefault="00466548" w:rsidP="00466548">
      <w:pPr>
        <w:pStyle w:val="keywords"/>
        <w:spacing w:after="0"/>
        <w:ind w:firstLine="0"/>
        <w:rPr>
          <w:rFonts w:eastAsia="MS Mincho"/>
          <w:b w:val="0"/>
          <w:i w:val="0"/>
          <w:sz w:val="20"/>
          <w:szCs w:val="20"/>
        </w:rPr>
      </w:pPr>
    </w:p>
    <w:p w14:paraId="7CB63DE3" w14:textId="20D788CE"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INTRODUCTION </w:t>
      </w:r>
    </w:p>
    <w:p w14:paraId="76712AD1" w14:textId="77777777" w:rsidR="00466548" w:rsidRPr="00466548" w:rsidRDefault="00466548" w:rsidP="00466548">
      <w:pPr>
        <w:rPr>
          <w:rFonts w:eastAsia="MS Mincho"/>
        </w:rPr>
      </w:pPr>
    </w:p>
    <w:p w14:paraId="51174C50" w14:textId="77777777" w:rsidR="00A57FD9" w:rsidRDefault="00A57FD9" w:rsidP="00A57FD9">
      <w:pPr>
        <w:pStyle w:val="BodyText"/>
      </w:pPr>
      <w:r>
        <w:t>The landscape of education is swiftly evolving, particularly with the onset of the 21st century, marking a significant shift in teaching and learning methodologies. Traditional classrooms, once dominated by teacher-centered approaches and fixed instructional techniques, are undergoing a notable transformation towards dynamic and student-centered learning environments. This evolution underscores the importance of embracing "Innovative Pedagogies: Adapting Teaching Strategies for Modern Learning Environments" (Smith, 2020). The research presented here aims to explore the multifaceted dimensions of innovative pedagogies, their integration into contemporary classrooms, and the profound impact they have on educational outcomes.</w:t>
      </w:r>
    </w:p>
    <w:p w14:paraId="36F8073A" w14:textId="77777777" w:rsidR="00A57FD9" w:rsidRDefault="00A57FD9" w:rsidP="00A57FD9">
      <w:pPr>
        <w:pStyle w:val="BodyText"/>
      </w:pPr>
      <w:r>
        <w:lastRenderedPageBreak/>
        <w:t>The contemporary learning environment is increasingly influenced by technological advancements, societal shifts, and a heightened awareness of students' diverse learning needs. In navigating this era of abundant information and rapid technological advancement, educators are challenged to redefine their roles and methodologies to ensure relevance and efficacy in fostering 21st-century skills. "Innovative Pedagogies" encompass a range of teaching strategies that transcend traditional boundaries, including experiential learning, project-based approaches, collaborative endeavors, and the strategic integration of technology.</w:t>
      </w:r>
    </w:p>
    <w:p w14:paraId="21E06EE8" w14:textId="77777777" w:rsidR="00A57FD9" w:rsidRDefault="00A57FD9" w:rsidP="00A57FD9">
      <w:pPr>
        <w:pStyle w:val="BodyText"/>
      </w:pPr>
      <w:r>
        <w:t>This research endeavors to explore various aspects of innovative pedagogies, including their theoretical foundations, practical applications, and transformative effects on both educators and learners. Through an examination of successful implementations across diverse educational settings, the study aims to offer valuable insights into the adaptability and effectiveness of these approaches. It is essential to understand how these pedagogical innovations align with the evolving needs of students, preparing them not only for academic success but also for the challenges and opportunities of a rapidly changing world.</w:t>
      </w:r>
    </w:p>
    <w:p w14:paraId="66EE1593" w14:textId="77777777" w:rsidR="00A57FD9" w:rsidRDefault="00A57FD9" w:rsidP="00A57FD9">
      <w:pPr>
        <w:pStyle w:val="BodyText"/>
      </w:pPr>
      <w:r>
        <w:t>Subsequent chapters will delve into the theoretical foundations of innovative pedagogies, analyze case studies of successful implementations, and explore the associated challenges and opportunities. Through this comprehensive investigation, the aim is to contribute to the ongoing discourse on educational reform, providing educators, policymakers, and researchers with a nuanced understanding of the transformative potential of innovative pedagogies in shaping the future of teaching and learning (Johnson et al., 2019).</w:t>
      </w:r>
    </w:p>
    <w:p w14:paraId="6643CE6F" w14:textId="77777777" w:rsidR="00A57FD9" w:rsidRPr="00A57FD9" w:rsidRDefault="00A57FD9" w:rsidP="00A57FD9">
      <w:pPr>
        <w:pStyle w:val="BodyText"/>
        <w:ind w:firstLine="0"/>
        <w:rPr>
          <w:b/>
          <w:bCs/>
        </w:rPr>
      </w:pPr>
      <w:r w:rsidRPr="00A57FD9">
        <w:rPr>
          <w:b/>
          <w:bCs/>
        </w:rPr>
        <w:t>Evolution of Pedagogical Approaches in Education:</w:t>
      </w:r>
    </w:p>
    <w:p w14:paraId="525366FE" w14:textId="77777777" w:rsidR="00A57FD9" w:rsidRDefault="00A57FD9" w:rsidP="00A57FD9">
      <w:pPr>
        <w:pStyle w:val="BodyText"/>
      </w:pPr>
      <w:r>
        <w:t xml:space="preserve">The dynamic process of change and development in teaching methods and strategies suggests a chronological progression from traditional instructional methods to more contemporary and innovative approaches. This evolution reflects a response to shifts in educational philosophies, advancements in learning theory, and changes in societal needs and expectations. </w:t>
      </w:r>
    </w:p>
    <w:p w14:paraId="64A302FA" w14:textId="77777777" w:rsidR="00A57FD9" w:rsidRDefault="00A57FD9" w:rsidP="00A57FD9">
      <w:pPr>
        <w:pStyle w:val="BodyText"/>
      </w:pPr>
      <w:r>
        <w:t>In the article "Evolution of Pedagogical Approaches in Education: A Historical Perspective" by Jones (2018), the author presents a detailed examination of the historical trajectory of pedagogical approaches within the field of education. Jones's review encompasses a comprehensive analysis of various educational movements, theories, and practices spanning from traditional methodologies to modern innovations.</w:t>
      </w:r>
    </w:p>
    <w:p w14:paraId="4F7BBECA" w14:textId="77777777" w:rsidR="00A57FD9" w:rsidRDefault="00A57FD9" w:rsidP="00A57FD9">
      <w:pPr>
        <w:pStyle w:val="BodyText"/>
      </w:pPr>
      <w:r>
        <w:t>The review begins by delineating the characteristics of traditional pedagogical methods, which were predominantly teacher-centered and focused on rote learning and lecture-based instruction. It then traces the emergence of progressive pedagogies, such as Dewey's Progressive Education Movement, the Montessori Method, and the Reggio Emilia Approach, which emphasized experiential learning, student autonomy, and holistic development.</w:t>
      </w:r>
    </w:p>
    <w:p w14:paraId="666E85E0" w14:textId="77777777" w:rsidR="00A57FD9" w:rsidRDefault="00A57FD9" w:rsidP="00A57FD9">
      <w:pPr>
        <w:pStyle w:val="BodyText"/>
      </w:pPr>
      <w:r>
        <w:t>Furthermore, Jones explores the shift towards student-centered learning paradigms influenced by constructivist theories, inquiry-based approaches, and experiential learning strategies. The integration of technology in pedagogy, including the advent of educational technologies and the implementation of blended learning models and flipped classroom strategies, is also examined.</w:t>
      </w:r>
    </w:p>
    <w:p w14:paraId="2326A97A" w14:textId="77777777" w:rsidR="00A57FD9" w:rsidRDefault="00A57FD9" w:rsidP="00A57FD9">
      <w:pPr>
        <w:pStyle w:val="BodyText"/>
      </w:pPr>
      <w:r>
        <w:t>Throughout the review, Jones underscores the dynamic nature of pedagogical evolution, highlighting the ongoing tension between traditional practices and innovative approaches. The review concludes with reflections on the challenges and critiques faced in the implementation of pedagogical innovations, including resistance to change, equity concerns, and the need to balance tradition with innovation.</w:t>
      </w:r>
    </w:p>
    <w:p w14:paraId="4B946F59" w14:textId="77777777" w:rsidR="00A57FD9" w:rsidRDefault="00A57FD9" w:rsidP="00A57FD9">
      <w:pPr>
        <w:pStyle w:val="BodyText"/>
      </w:pPr>
      <w:r>
        <w:t>Overall, Jones's article provides valuable insights into the historical development of pedagogical approaches in education, offering a nuanced understanding of the factors driving change and shaping educational practices. It serves as a foundational resource for educators, researchers, and policymakers seeking to navigate the complexities of pedagogical evolution and its implications for teaching and learning in contemporary educational contexts.</w:t>
      </w:r>
    </w:p>
    <w:p w14:paraId="154BFFA0" w14:textId="77777777" w:rsidR="00A57FD9" w:rsidRPr="00A57FD9" w:rsidRDefault="00A57FD9" w:rsidP="00A57FD9">
      <w:pPr>
        <w:pStyle w:val="BodyText"/>
        <w:ind w:firstLine="0"/>
        <w:rPr>
          <w:b/>
          <w:bCs/>
        </w:rPr>
      </w:pPr>
      <w:r w:rsidRPr="00A57FD9">
        <w:rPr>
          <w:b/>
          <w:bCs/>
        </w:rPr>
        <w:t>Significance of Innovative Pedagogies in Modern Learning Environments</w:t>
      </w:r>
    </w:p>
    <w:p w14:paraId="1F9A558C" w14:textId="77777777" w:rsidR="00A57FD9" w:rsidRDefault="00A57FD9" w:rsidP="00A57FD9">
      <w:pPr>
        <w:pStyle w:val="BodyText"/>
      </w:pPr>
      <w:r>
        <w:t>Innovative pedagogies, encompassing novel and nontraditional approaches to teaching and learning, deviate from conventional, memorization-centric instructional methods (Johnson et al., 2020). These pedagogical strategies span a broad spectrum, incorporating practices such as experiential learning, project-based learning, collaborative learning, and the strategic incorporation of technology.</w:t>
      </w:r>
    </w:p>
    <w:p w14:paraId="268CD493" w14:textId="77777777" w:rsidR="00A57FD9" w:rsidRDefault="00A57FD9" w:rsidP="00A57FD9">
      <w:pPr>
        <w:pStyle w:val="BodyText"/>
      </w:pPr>
      <w:r>
        <w:t>The term "modern learning environments" denotes the dynamic educational landscapes characteristic of the 21st century, marked by swift technological progress, heterogeneous student demographics, and evolving societal demands (Smith &amp; Brown, 2019). Within these contexts, traditional teaching methodologies often prove inadequate in addressing diverse learning preferences and requirements, rendering the adoption of innovative pedagogies indispensable.</w:t>
      </w:r>
    </w:p>
    <w:p w14:paraId="097878A7" w14:textId="77777777" w:rsidR="00A57FD9" w:rsidRDefault="00A57FD9" w:rsidP="00A57FD9">
      <w:pPr>
        <w:pStyle w:val="BodyText"/>
      </w:pPr>
      <w:r>
        <w:t xml:space="preserve">By emphasizing the significance of innovative pedagogies, the title suggests their transformative potential in optimizing educational outcomes and preparing learners for success in an increasingly intricate and interconnected </w:t>
      </w:r>
      <w:r>
        <w:lastRenderedPageBreak/>
        <w:t>world. Innovative pedagogies nurture critical thinking, creativity, collaboration, and problem-solving abilities—attributes vital for navigating contemporary challenges and opportunities.</w:t>
      </w:r>
    </w:p>
    <w:p w14:paraId="7A09E1AE" w14:textId="77777777" w:rsidR="00A57FD9" w:rsidRDefault="00A57FD9" w:rsidP="00A57FD9">
      <w:pPr>
        <w:pStyle w:val="BodyText"/>
      </w:pPr>
      <w:r>
        <w:t>Innovative pedagogies are not merely supplemental enhancements but fundamental elements of effective teaching and learning practices in modern educational settings. They empower educators to actively engage students in the learning process, accommodate varying learning styles, and cultivate inclusive and empowering learning environments using following practical approaches.</w:t>
      </w:r>
    </w:p>
    <w:p w14:paraId="6823BC55" w14:textId="77777777" w:rsidR="00A57FD9" w:rsidRDefault="00A57FD9" w:rsidP="00A57FD9">
      <w:pPr>
        <w:pStyle w:val="BodyText"/>
        <w:numPr>
          <w:ilvl w:val="0"/>
          <w:numId w:val="15"/>
        </w:numPr>
      </w:pPr>
      <w:r>
        <w:t>Experiential Learning Activities</w:t>
      </w:r>
    </w:p>
    <w:p w14:paraId="3DFCE6EA" w14:textId="77777777" w:rsidR="00A57FD9" w:rsidRDefault="00A57FD9" w:rsidP="00A57FD9">
      <w:pPr>
        <w:pStyle w:val="BodyText"/>
        <w:numPr>
          <w:ilvl w:val="0"/>
          <w:numId w:val="15"/>
        </w:numPr>
      </w:pPr>
      <w:r>
        <w:t>Project-Based Learning Initiatives</w:t>
      </w:r>
    </w:p>
    <w:p w14:paraId="2A337746" w14:textId="77777777" w:rsidR="00A57FD9" w:rsidRDefault="00A57FD9" w:rsidP="00A57FD9">
      <w:pPr>
        <w:pStyle w:val="BodyText"/>
        <w:numPr>
          <w:ilvl w:val="0"/>
          <w:numId w:val="15"/>
        </w:numPr>
      </w:pPr>
      <w:r>
        <w:t>Collaborative Learning Projects</w:t>
      </w:r>
    </w:p>
    <w:p w14:paraId="13739139" w14:textId="77777777" w:rsidR="00A57FD9" w:rsidRDefault="00A57FD9" w:rsidP="00A57FD9">
      <w:pPr>
        <w:pStyle w:val="BodyText"/>
        <w:numPr>
          <w:ilvl w:val="0"/>
          <w:numId w:val="15"/>
        </w:numPr>
      </w:pPr>
      <w:r>
        <w:t>Flipped Classroom Models</w:t>
      </w:r>
    </w:p>
    <w:p w14:paraId="5396F48C" w14:textId="77777777" w:rsidR="00A57FD9" w:rsidRDefault="00A57FD9" w:rsidP="00A57FD9">
      <w:pPr>
        <w:pStyle w:val="BodyText"/>
        <w:numPr>
          <w:ilvl w:val="0"/>
          <w:numId w:val="15"/>
        </w:numPr>
      </w:pPr>
      <w:r>
        <w:t>Inquiry-Based Learning Approaches</w:t>
      </w:r>
    </w:p>
    <w:p w14:paraId="61308B94" w14:textId="77777777" w:rsidR="00A57FD9" w:rsidRDefault="00A57FD9" w:rsidP="00A57FD9">
      <w:pPr>
        <w:pStyle w:val="BodyText"/>
        <w:numPr>
          <w:ilvl w:val="0"/>
          <w:numId w:val="15"/>
        </w:numPr>
      </w:pPr>
      <w:r>
        <w:t>Gamification and Game-Based Learning Strategies</w:t>
      </w:r>
    </w:p>
    <w:p w14:paraId="1E679C1D" w14:textId="77777777" w:rsidR="00A57FD9" w:rsidRDefault="00A57FD9" w:rsidP="00A57FD9">
      <w:pPr>
        <w:pStyle w:val="BodyText"/>
      </w:pPr>
    </w:p>
    <w:p w14:paraId="07DCB4DE" w14:textId="77777777" w:rsidR="00A57FD9" w:rsidRDefault="00A57FD9" w:rsidP="00A57FD9">
      <w:pPr>
        <w:pStyle w:val="BodyText"/>
      </w:pPr>
      <w:r>
        <w:t>Experiential learning activities involve hands-on, real-world experiences that allow students to actively engage with the subject matter (Smith, 2017). These activities often take place outside the traditional classroom setting and encourage students to apply theoretical knowledge in practical contexts. For example, a science class might organize a field trip to a local ecosystem where students can observe, analyze, and interact with various plant and animal species (Johnson &amp; Brown, 2018). Through this experiential learning activity, students not only deepen their understanding of ecological concepts but also develop critical observation skills and scientific inquiry techniques.</w:t>
      </w:r>
    </w:p>
    <w:p w14:paraId="31330325" w14:textId="7FADBDF9" w:rsidR="00A57FD9" w:rsidRDefault="00A57FD9" w:rsidP="00A57FD9">
      <w:pPr>
        <w:pStyle w:val="BodyText"/>
      </w:pPr>
      <w:r>
        <w:t>Project-based learning initiatives revolve around students working on extended, multifaceted projects that require collaboration, critical thinking, and problem-solving skills (Taylor et al., 2019). In this approach, students are tasked with addressing real-world issues or answering complex questions through research, experimentation, and creativity. For instance, in a history class, students might embark on a project to create a documentary film exploring a significant historical event or period (Anderson &amp; Smith, 2020). Throughout the project, students conduct research, analyze primary sources, and synthesize information to produce a comprehensive and engaging documentary that demonstrates their understanding of the topic.</w:t>
      </w:r>
    </w:p>
    <w:p w14:paraId="0D0C68A7" w14:textId="77777777" w:rsidR="00A57FD9" w:rsidRDefault="00A57FD9" w:rsidP="00A57FD9">
      <w:pPr>
        <w:pStyle w:val="BodyText"/>
        <w:ind w:firstLine="0"/>
      </w:pPr>
      <w:r>
        <w:t>Collaborative learning projects involve students working together in groups to achieve common learning goals (Brown &amp; Johnson, 2016). These projects encourage peer interaction, communication, and teamwork while fostering a sense of shared responsibility for learning outcomes. For example, in a language class, students may collaborate on a writing project where each group member contributes ideas, drafts, and edits to produce a cohesive piece of writing (Jones et al., 2018). Through this collaborative process, students not only enhance their writing skills but also learn from each other's perspectives, experiences, and feedback, fostering a deeper understanding of the subject matter.</w:t>
      </w:r>
    </w:p>
    <w:p w14:paraId="120AEA0E" w14:textId="77777777" w:rsidR="00A57FD9" w:rsidRDefault="00A57FD9" w:rsidP="00A57FD9">
      <w:pPr>
        <w:pStyle w:val="BodyText"/>
      </w:pPr>
      <w:r>
        <w:t>Flipped classroom models involve a restructuring of the traditional classroom setup, where students engage with instructional content outside of class through pre-recorded lectures or readings, allowing for more interactive and application-based activities during class time (Tucker, 2012). This approach aims to promote active learning, student engagement, and personalized instruction (Bergmann &amp; Sams, 2012).</w:t>
      </w:r>
    </w:p>
    <w:p w14:paraId="47C1D3E2" w14:textId="77777777" w:rsidR="00A57FD9" w:rsidRDefault="00A57FD9" w:rsidP="00A57FD9">
      <w:pPr>
        <w:pStyle w:val="BodyText"/>
      </w:pPr>
      <w:r>
        <w:t>Inquiry-based learning approaches involve students actively exploring and investigating topics through questioning, research, and experimentation, with the goal of fostering critical thinking, problem-solving skills, and deep conceptual understanding (Harlen, 2015). This student-centered approach emphasizes curiosity, exploration, and discovery, guiding learners to construct their knowledge through inquiry processes (Dewey, 1938).</w:t>
      </w:r>
    </w:p>
    <w:p w14:paraId="71EA52CD" w14:textId="77777777" w:rsidR="00A57FD9" w:rsidRDefault="00A57FD9" w:rsidP="00A57FD9">
      <w:pPr>
        <w:pStyle w:val="BodyText"/>
      </w:pPr>
      <w:r>
        <w:t>Gamification and game-based learning strategies involve the integration of game elements, such as competition, rewards, and challenges, into educational activities to enhance student motivation, engagement, and learning outcomes (Kapp, 2012). While gamification applies game mechanics to non-game contexts, game-based learning incorporates actual games into the learning process, providing immersive and interactive experiences for students (Prensky, 2001).</w:t>
      </w:r>
    </w:p>
    <w:p w14:paraId="113102D0" w14:textId="77777777" w:rsidR="00A57FD9" w:rsidRPr="00A57FD9" w:rsidRDefault="00A57FD9" w:rsidP="00A57FD9">
      <w:pPr>
        <w:pStyle w:val="BodyText"/>
        <w:ind w:firstLine="0"/>
        <w:rPr>
          <w:b/>
          <w:bCs/>
        </w:rPr>
      </w:pPr>
      <w:r w:rsidRPr="00A57FD9">
        <w:rPr>
          <w:b/>
          <w:bCs/>
        </w:rPr>
        <w:t>Enhanced Student Engagement and Motivation</w:t>
      </w:r>
    </w:p>
    <w:p w14:paraId="29B67EAD" w14:textId="77777777" w:rsidR="00A57FD9" w:rsidRDefault="00A57FD9" w:rsidP="00A57FD9">
      <w:pPr>
        <w:pStyle w:val="BodyText"/>
      </w:pPr>
      <w:r>
        <w:t>The implementation of strategies and practices aimed at increasing students' active involvement and enthusiasm in the learning process (Fredricks, Blumenfeld, &amp; Paris, 2004). This involves creating learning environments and activities that capture students' interest, promote intrinsic motivation, and foster a sense of ownership over their learning experiences (Skinner &amp; Belmont, 1993). Enhanced engagement and motivation are associated with higher levels of academic achievement, positive attitudes towards learning, and a deeper understanding of the subject matter (Skinner, Kindermann, &amp; Furrer, 2009).</w:t>
      </w:r>
    </w:p>
    <w:p w14:paraId="170AE8A3" w14:textId="172EF65B" w:rsidR="00A57FD9" w:rsidRDefault="00A57FD9" w:rsidP="00A57FD9">
      <w:pPr>
        <w:pStyle w:val="BodyText"/>
      </w:pPr>
      <w:r>
        <w:lastRenderedPageBreak/>
        <w:t>Understanding students' behavioral and emotional involvement in academic activities is central to adopting a motivational perspective on engagement and disaffection in the classroom. This perspective also considers the reciprocal influence of teacher behavior and student engagement throughout the school year. Positive teacher behaviors have the potential to cultivate student engagement, whereas negative interactions may lead to disaffection among students. The author discusses various assessment methods for gauging both engagement and disaffection, including self-report surveys, teacher evaluations, and direct observations of student behaviors. By employing these assessment tools, educators can enhance student engagement by nurturing positive teacher-student relationships, providing meaningful learning opportunities, and allowing for autonomy and choice within the classroom environment.</w:t>
      </w:r>
    </w:p>
    <w:p w14:paraId="188B66BF" w14:textId="77777777" w:rsidR="00A57FD9" w:rsidRPr="00A57FD9" w:rsidRDefault="00A57FD9" w:rsidP="00A57FD9">
      <w:pPr>
        <w:pStyle w:val="BodyText"/>
        <w:ind w:firstLine="0"/>
        <w:rPr>
          <w:b/>
          <w:bCs/>
        </w:rPr>
      </w:pPr>
      <w:r w:rsidRPr="00A57FD9">
        <w:rPr>
          <w:b/>
          <w:bCs/>
        </w:rPr>
        <w:t>Promotion of Critical Thinking and Problem-Solving Abilities</w:t>
      </w:r>
    </w:p>
    <w:p w14:paraId="36F16356" w14:textId="77777777" w:rsidR="00A57FD9" w:rsidRDefault="00A57FD9" w:rsidP="00A57FD9">
      <w:pPr>
        <w:pStyle w:val="BodyText"/>
      </w:pPr>
      <w:r>
        <w:t>The promotion of critical thinking and problem-solving abilities involves fostering the skills necessary for individuals to analyze, evaluate, and synthesize information effectively, as well as to develop strategies to address complex challenges (Facione, 1990). This educational objective emphasizes the cultivation of higher-order thinking skills that enable individuals to approach issues with logic, creativity, and sound reasoning (Ennis, 2011). By enhancing critical thinking and problem-solving abilities, individuals are better equipped to navigate the complexities of both academic and real-world scenarios, leading to improved decision-making and problem-solving outcomes (Halpern, 1998).</w:t>
      </w:r>
    </w:p>
    <w:p w14:paraId="7AD369C8" w14:textId="77777777" w:rsidR="00A57FD9" w:rsidRPr="00A57FD9" w:rsidRDefault="00A57FD9" w:rsidP="00A57FD9">
      <w:pPr>
        <w:pStyle w:val="BodyText"/>
        <w:ind w:firstLine="0"/>
        <w:rPr>
          <w:b/>
          <w:bCs/>
        </w:rPr>
      </w:pPr>
      <w:r w:rsidRPr="00A57FD9">
        <w:rPr>
          <w:b/>
          <w:bCs/>
        </w:rPr>
        <w:t>Cultivation of Creativity and Innovation</w:t>
      </w:r>
    </w:p>
    <w:p w14:paraId="1B8E1E9C" w14:textId="77777777" w:rsidR="00A57FD9" w:rsidRDefault="00A57FD9" w:rsidP="00A57FD9">
      <w:pPr>
        <w:pStyle w:val="BodyText"/>
      </w:pPr>
      <w:r>
        <w:t>Nurturing individuals' abilities to generate novel ideas, approaches, and solutions to challenges (Amabile, 1996). This educational endeavor emphasizes fostering an environment that encourages experimentation, exploration, and risk-taking, as well as supporting the development of diverse perspectives and the willingness to challenge conventional thinking (Sawyer, 2012). By fostering creativity and innovation, individuals are better equipped to address complex problems, adapt to change, and drive positive transformations in various domains (Robinson, 2011).</w:t>
      </w:r>
    </w:p>
    <w:p w14:paraId="465C6D63" w14:textId="77777777" w:rsidR="00A57FD9" w:rsidRPr="00A57FD9" w:rsidRDefault="00A57FD9" w:rsidP="00A57FD9">
      <w:pPr>
        <w:pStyle w:val="BodyText"/>
        <w:ind w:firstLine="0"/>
        <w:rPr>
          <w:b/>
          <w:bCs/>
        </w:rPr>
      </w:pPr>
      <w:r w:rsidRPr="00A57FD9">
        <w:rPr>
          <w:b/>
          <w:bCs/>
        </w:rPr>
        <w:t>Improvement in Academic Achievement and Learning Outcomes</w:t>
      </w:r>
    </w:p>
    <w:p w14:paraId="62DD3CD0" w14:textId="77777777" w:rsidR="00A57FD9" w:rsidRDefault="00A57FD9" w:rsidP="00A57FD9">
      <w:pPr>
        <w:pStyle w:val="BodyText"/>
      </w:pPr>
      <w:r>
        <w:t>Academic achievement refers to students' attainment of knowledge, skills, and competencies across various subjects and domains (Cohen et al., 2018). Learning outcomes, on the other hand, represent the observable and measurable results of the learning process, reflecting students' knowledge acquisition, skill development, and overall growth (Biggs &amp; Tang, 2011).</w:t>
      </w:r>
    </w:p>
    <w:p w14:paraId="40029E1C" w14:textId="77777777" w:rsidR="00A57FD9" w:rsidRDefault="00A57FD9" w:rsidP="00A57FD9">
      <w:pPr>
        <w:pStyle w:val="BodyText"/>
      </w:pPr>
      <w:r>
        <w:t>Numerous factors contribute to improvements in academic achievement and learning outcomes, including effective teaching practices, curriculum design, assessment strategies, and supportive learning environments (Hattie, 2009). High-quality instruction that engages students, promotes active learning, and provides targeted feedback has been shown to positively impact academic achievement (Marzano et al., 2001). Additionally, aligning curriculum standards, objectives, and assessments can help ensure that learning experiences are relevant, coherent, and focused on desired outcomes (Wiggins &amp; McTighe, 2005).</w:t>
      </w:r>
    </w:p>
    <w:p w14:paraId="0B8105D7" w14:textId="77777777" w:rsidR="00A57FD9" w:rsidRDefault="00A57FD9" w:rsidP="00A57FD9">
      <w:pPr>
        <w:pStyle w:val="BodyText"/>
      </w:pPr>
      <w:r>
        <w:t xml:space="preserve"> Another key factor is promoting student motivation and self-regulation, and providing appropriate support and resources are essential for optimizing learning outcomes (Deci &amp; Ryan, 2002; Bandura, 1997). By addressing the diverse needs and strengths of students, educators can facilitate meaningful learning experiences that lead to improved academic achievement and enhanced learning outcomes. Thus by employing effective teaching practices, aligning curriculum and assessments, and creating supportive learning environments, educators can foster the development of essential knowledge, skills, and competencies that contribute to long-term academic success and positive learning outcomes.</w:t>
      </w:r>
    </w:p>
    <w:p w14:paraId="2CA46BA7" w14:textId="77777777" w:rsidR="00A57FD9" w:rsidRPr="00A57FD9" w:rsidRDefault="00A57FD9" w:rsidP="00A57FD9">
      <w:pPr>
        <w:pStyle w:val="BodyText"/>
        <w:ind w:firstLine="0"/>
        <w:rPr>
          <w:b/>
          <w:bCs/>
        </w:rPr>
      </w:pPr>
      <w:r w:rsidRPr="00A57FD9">
        <w:rPr>
          <w:b/>
          <w:bCs/>
        </w:rPr>
        <w:t>Emerging Trends in Pedagogical Innovation</w:t>
      </w:r>
    </w:p>
    <w:p w14:paraId="58349E32" w14:textId="77777777" w:rsidR="00A57FD9" w:rsidRDefault="00A57FD9" w:rsidP="00A57FD9">
      <w:pPr>
        <w:pStyle w:val="BodyText"/>
      </w:pPr>
      <w:r>
        <w:t>Modern methods encompass a spectrum of innovative strategies, technologies, and pedagogical philosophies that are reshaping the way educators engage with students and deliver instruction. One prominent emerging trend is the integration of technology in education, which has revolutionized traditional teaching methods and opened new avenues for interactive and personalized learning experiences (Means et al., 2009). Technologies such as artificial intelligence, virtual reality, and adaptive learning platforms are increasingly being utilized to cater to diverse learning styles and individualize instruction (Mishra &amp; Koehler, 2006). Additionally, the rise of online learning environments and blended learning models has transformed the accessibility and flexibility of education, enabling learners to engage in interactive and collaborative learning experiences beyond the confines of the traditional classroom (Garrison &amp; Kanuka, 2004).</w:t>
      </w:r>
    </w:p>
    <w:p w14:paraId="7506608C" w14:textId="77777777" w:rsidR="00A57FD9" w:rsidRDefault="00A57FD9" w:rsidP="00A57FD9">
      <w:pPr>
        <w:pStyle w:val="BodyText"/>
      </w:pPr>
      <w:r>
        <w:t xml:space="preserve">Another emerging trend is the emphasis on student-centered pedagogies that prioritize active learning, critical thinking, and inquiry-based approaches (Prince, 2004). Pedagogical frameworks such as problem-based learning, flipped classrooms, and project-based learning are gaining traction as educators recognize the importance of fostering students' autonomy, creativity, and problem-solving skills (Larmer et al., 2015). Moreover, there is a growing recognition of the value of interdisciplinary and experiential learning experiences that connect classroom </w:t>
      </w:r>
      <w:r>
        <w:lastRenderedPageBreak/>
        <w:t>concepts with real-world applications, preparing students for success in diverse academic and professional contexts (National Research Council, 2000).</w:t>
      </w:r>
    </w:p>
    <w:p w14:paraId="35AAE7AB" w14:textId="77777777" w:rsidR="00A57FD9" w:rsidRDefault="00A57FD9" w:rsidP="00A57FD9">
      <w:pPr>
        <w:pStyle w:val="BodyText"/>
      </w:pPr>
      <w:r>
        <w:t>Furthermore, there is a renewed focus on culturally responsive and inclusive teaching practices that recognize and celebrate the diversity of students' backgrounds, experiences, and perspectives (Gay, 2010). Educators are increasingly incorporating culturally relevant content, diverse literature, and inclusive pedagogies to create equitable and empowering learning environments that foster belongingness and respect for all learners (Milner &amp; Ford, 2007).</w:t>
      </w:r>
    </w:p>
    <w:p w14:paraId="54F638E5" w14:textId="77777777" w:rsidR="00A57FD9" w:rsidRPr="00A57FD9" w:rsidRDefault="00A57FD9" w:rsidP="00A57FD9">
      <w:pPr>
        <w:pStyle w:val="BodyText"/>
        <w:rPr>
          <w:b/>
          <w:bCs/>
        </w:rPr>
      </w:pPr>
      <w:r w:rsidRPr="00A57FD9">
        <w:rPr>
          <w:b/>
          <w:bCs/>
        </w:rPr>
        <w:t>Policy Implications for Supporting Innovative Pedagogies</w:t>
      </w:r>
    </w:p>
    <w:p w14:paraId="41115202" w14:textId="77777777" w:rsidR="00A57FD9" w:rsidRDefault="00A57FD9" w:rsidP="00A57FD9">
      <w:pPr>
        <w:pStyle w:val="BodyText"/>
      </w:pPr>
      <w:r>
        <w:t>Policy implications for supporting innovative pedagogies involve creating a conducive environment at the institutional, local, and national levels to foster the integration and sustainability of these approaches in educational practice. Several key policy considerations are necessary to effectively support innovative pedagogies:</w:t>
      </w:r>
    </w:p>
    <w:p w14:paraId="70EA39C2" w14:textId="77777777" w:rsidR="00A57FD9" w:rsidRDefault="00A57FD9" w:rsidP="00A57FD9">
      <w:pPr>
        <w:pStyle w:val="BodyText"/>
      </w:pPr>
      <w:r>
        <w:t>Professional Development: Policies should prioritize ongoing professional development opportunities for educators to enhance their knowledge, skills, and competencies in implementing innovative pedagogies. This may include training programs, workshops, and mentorship initiatives to support teachers in adopting new instructional strategies and leveraging technology effectively (OECD, 2019).</w:t>
      </w:r>
    </w:p>
    <w:p w14:paraId="522B7A90" w14:textId="77777777" w:rsidR="00A57FD9" w:rsidRDefault="00A57FD9" w:rsidP="00A57FD9">
      <w:pPr>
        <w:pStyle w:val="BodyText"/>
      </w:pPr>
      <w:r>
        <w:t>Resource Allocation: Adequate resources, including funding, time, and technological infrastructure, should be allocated to support the implementation of innovative pedagogies in schools and educational institutions. Policies should prioritize investments in technology-enabled learning environments, instructional materials, and support services to facilitate the adoption and sustainability of these approaches (UNESCO, 2017).</w:t>
      </w:r>
    </w:p>
    <w:p w14:paraId="35FDCB43" w14:textId="77777777" w:rsidR="00A57FD9" w:rsidRDefault="00A57FD9" w:rsidP="00A57FD9">
      <w:pPr>
        <w:pStyle w:val="BodyText"/>
      </w:pPr>
      <w:r>
        <w:t>Curriculum and Assessment Reform: Policies should promote flexible and learner-centered curriculum frameworks that align with the principles of innovative pedagogies, such as competency-based education and interdisciplinary learning. Additionally, assessment practices should be adapted to measure students' mastery of 21st-century skills and competencies, including critical thinking, creativity, and collaboration (European Commission, 2020).</w:t>
      </w:r>
    </w:p>
    <w:p w14:paraId="115A0222" w14:textId="77777777" w:rsidR="00A57FD9" w:rsidRDefault="00A57FD9" w:rsidP="00A57FD9">
      <w:pPr>
        <w:pStyle w:val="BodyText"/>
      </w:pPr>
      <w:r>
        <w:t>Research and Evaluation: Policymakers should support research initiatives to investigate the effectiveness and impact of innovative pedagogies on teaching and learning outcomes. This includes funding research projects, establishing evaluation frameworks, and disseminating best practices to inform policy decisions and educational practice (Dede, 2010).</w:t>
      </w:r>
    </w:p>
    <w:p w14:paraId="299C9D24" w14:textId="77777777" w:rsidR="00A57FD9" w:rsidRDefault="00A57FD9" w:rsidP="00A57FD9">
      <w:pPr>
        <w:pStyle w:val="BodyText"/>
      </w:pPr>
      <w:r>
        <w:t>Collaboration and Partnerships: Policies should encourage collaboration and partnerships among stakeholders, including educators, researchers, policymakers, industry leaders, and community organizations, to promote innovation and knowledge sharing in education. This may involve establishing networks, consortia, and collaborative platforms to facilitate dialogue, exchange ideas, and promote collective action (UNESCO, 2021).</w:t>
      </w:r>
    </w:p>
    <w:p w14:paraId="12DC8B74" w14:textId="77777777" w:rsidR="00A57FD9" w:rsidRDefault="00A57FD9" w:rsidP="00A57FD9">
      <w:pPr>
        <w:pStyle w:val="BodyText"/>
      </w:pPr>
      <w:r>
        <w:t>Inclusive and Equitable Access: Policies should prioritize equitable access to innovative pedagogies for all learners, including those from marginalized or disadvantaged backgrounds. This involves addressing barriers to access, such as digital divide, socioeconomic disparities, and cultural biases, and ensuring that innovative approaches are inclusive, culturally responsive, and responsive to diverse learning needs (World Bank, 2019).</w:t>
      </w:r>
    </w:p>
    <w:p w14:paraId="4576665C" w14:textId="77777777" w:rsidR="00A57FD9" w:rsidRDefault="00A57FD9" w:rsidP="00A57FD9">
      <w:pPr>
        <w:pStyle w:val="BodyText"/>
      </w:pPr>
      <w:r>
        <w:t>Overall, policy implications for supporting innovative pedagogies require a comprehensive and coordinated approach that addresses professional development, resource allocation, curriculum reform, research, collaboration, and equity considerations to create an enabling environment for innovation and transformation in education.</w:t>
      </w:r>
    </w:p>
    <w:p w14:paraId="76091FB2" w14:textId="77777777" w:rsidR="00A57FD9" w:rsidRPr="00A57FD9" w:rsidRDefault="00A57FD9" w:rsidP="00A57FD9">
      <w:pPr>
        <w:pStyle w:val="BodyText"/>
        <w:ind w:firstLine="0"/>
        <w:rPr>
          <w:b/>
          <w:bCs/>
        </w:rPr>
      </w:pPr>
      <w:r w:rsidRPr="00A57FD9">
        <w:rPr>
          <w:b/>
          <w:bCs/>
        </w:rPr>
        <w:t>Recommendations for Educators, Administrators, and Policymakers:</w:t>
      </w:r>
    </w:p>
    <w:p w14:paraId="5711F99B" w14:textId="77777777" w:rsidR="00A57FD9" w:rsidRDefault="00A57FD9" w:rsidP="00A57FD9">
      <w:pPr>
        <w:pStyle w:val="BodyText"/>
      </w:pPr>
      <w:r>
        <w:t>Innovative pedagogies are essential for fostering a conducive environment for the adoption and sustainability of these approaches in education. Following are few recommendations for Educators:</w:t>
      </w:r>
    </w:p>
    <w:p w14:paraId="3D676DD6" w14:textId="77777777" w:rsidR="00A57FD9" w:rsidRDefault="00A57FD9" w:rsidP="00A57FD9">
      <w:pPr>
        <w:pStyle w:val="BodyText"/>
      </w:pPr>
      <w:r>
        <w:t>Embrace Lifelong Learning: Educators should prioritize ongoing professional development to enhance their knowledge, skills, and competencies in innovative pedagogies (UNESCO, 2021).</w:t>
      </w:r>
    </w:p>
    <w:p w14:paraId="43ED7F30" w14:textId="77777777" w:rsidR="00A57FD9" w:rsidRDefault="00A57FD9" w:rsidP="00A57FD9">
      <w:pPr>
        <w:pStyle w:val="BodyText"/>
      </w:pPr>
      <w:r>
        <w:t>Foster Collaboration: Encourage collaboration among teachers to share best practices, co-design curriculum, and provide peer support in implementing innovative approaches (OECD, 2019).</w:t>
      </w:r>
    </w:p>
    <w:p w14:paraId="0935231E" w14:textId="77777777" w:rsidR="00A57FD9" w:rsidRDefault="00A57FD9" w:rsidP="00A57FD9">
      <w:pPr>
        <w:pStyle w:val="BodyText"/>
      </w:pPr>
      <w:r>
        <w:t>Personalize Learning: Tailor instruction to meet the diverse needs and learning styles of students by incorporating flexible instructional strategies and differentiated learning experiences (European Commission, 2020).</w:t>
      </w:r>
    </w:p>
    <w:p w14:paraId="5690DEBC" w14:textId="77777777" w:rsidR="00A57FD9" w:rsidRDefault="00A57FD9" w:rsidP="00A57FD9">
      <w:pPr>
        <w:pStyle w:val="BodyText"/>
      </w:pPr>
      <w:r>
        <w:t xml:space="preserve">Administrators are recommended to provide support and allocate sufficient resources, including funding, time, and technological infrastructure, to support the implementation of innovative pedagogies in schools and educational institutions (UNESCO, 2017). And to foster a school culture that values experimentation, risk-taking, and continuous improvement, where educators feel empowered to innovate and explore new teaching methods </w:t>
      </w:r>
      <w:r>
        <w:lastRenderedPageBreak/>
        <w:t>(Dede, 2010).They must facilitate opportunities for collaboration among educators, administrators, and other stakeholders to exchange ideas, share resources, and collectively address challenges in implementing innovative pedagogies (OECD, 2019).</w:t>
      </w:r>
    </w:p>
    <w:p w14:paraId="0EBDABEA" w14:textId="77777777" w:rsidR="00A57FD9" w:rsidRDefault="00A57FD9" w:rsidP="00A57FD9">
      <w:pPr>
        <w:pStyle w:val="BodyText"/>
      </w:pPr>
      <w:r>
        <w:t>Policymakers are recommended to promote professional development programs and initiatives through permission and funding, which could support educators in acquiring the knowledge and skills needed to implement innovative pedagogies effectively (European Commission, 2020). They must review and update curriculum frameworks and assessment strategies to align with the principles of innovative pedagogies, such as competency-based education and project-based learning (UNESCO, 2021). Also establish networks, consortia, and collaborative platforms to facilitate knowledge sharing, research dissemination, and policy dialogue among educators, researchers, policymakers, and other stakeholders (World Bank, 2019).</w:t>
      </w:r>
    </w:p>
    <w:p w14:paraId="1D78ECC7" w14:textId="77777777" w:rsidR="00A57FD9" w:rsidRDefault="00A57FD9" w:rsidP="00A57FD9">
      <w:pPr>
        <w:pStyle w:val="BodyText"/>
      </w:pPr>
      <w:r>
        <w:t>In summary, educators, administrators, and policymakers play crucial roles in supporting innovative pedagogies in education. By embracing lifelong learning, fostering collaboration, providing support and resources, and promoting a culture of innovation, stakeholders can create an enabling environment that empowers educators to adopt and sustain innovative approaches, ultimately benefiting student learning outcomes.</w:t>
      </w:r>
    </w:p>
    <w:p w14:paraId="4950FFAD" w14:textId="77777777" w:rsidR="00A57FD9" w:rsidRPr="00A57FD9" w:rsidRDefault="00A57FD9" w:rsidP="00A57FD9">
      <w:pPr>
        <w:pStyle w:val="BodyText"/>
        <w:ind w:firstLine="0"/>
        <w:rPr>
          <w:b/>
          <w:bCs/>
        </w:rPr>
      </w:pPr>
      <w:r w:rsidRPr="00A57FD9">
        <w:rPr>
          <w:b/>
          <w:bCs/>
        </w:rPr>
        <w:t>Areas for Further Research and Inquiry:</w:t>
      </w:r>
    </w:p>
    <w:p w14:paraId="436D662A" w14:textId="77777777" w:rsidR="00A57FD9" w:rsidRDefault="00A57FD9" w:rsidP="00A57FD9">
      <w:pPr>
        <w:pStyle w:val="BodyText"/>
      </w:pPr>
      <w:r>
        <w:t>Emerging areas for research in innovative pedagogies include exploring the impact of emerging technologies like artificial intelligence on teaching and learning. Culturally responsive pedagogy is gaining importance for promoting equity, urging further research into effective integration strategies. Assessing 21st-century skills demands innovative methods such as performance-based assessments. Effective teacher professional development is crucial; thus, research should identify best practices for ongoing training. Finally, examining global perspectives on innovative pedagogies can foster international collaboration and address diverse educational challenges. These areas offer opportunities to advance teaching practices, promote equity, and meet the evolving needs of learners in the 21st century.</w:t>
      </w:r>
    </w:p>
    <w:p w14:paraId="56F53CB0" w14:textId="77777777" w:rsidR="00A57FD9" w:rsidRPr="00A57FD9" w:rsidRDefault="00A57FD9" w:rsidP="00A57FD9">
      <w:pPr>
        <w:pStyle w:val="BodyText"/>
        <w:rPr>
          <w:b/>
          <w:bCs/>
        </w:rPr>
      </w:pPr>
    </w:p>
    <w:p w14:paraId="19260734" w14:textId="77777777" w:rsidR="00A57FD9" w:rsidRPr="00A57FD9" w:rsidRDefault="00A57FD9" w:rsidP="00A57FD9">
      <w:pPr>
        <w:pStyle w:val="BodyText"/>
        <w:rPr>
          <w:b/>
          <w:bCs/>
        </w:rPr>
      </w:pPr>
      <w:r w:rsidRPr="00A57FD9">
        <w:rPr>
          <w:b/>
          <w:bCs/>
        </w:rPr>
        <w:t>REFERENCES:</w:t>
      </w:r>
    </w:p>
    <w:p w14:paraId="62EF1281" w14:textId="77777777" w:rsidR="00A57FD9" w:rsidRDefault="00A57FD9" w:rsidP="00A57FD9">
      <w:pPr>
        <w:pStyle w:val="BodyText"/>
        <w:numPr>
          <w:ilvl w:val="0"/>
          <w:numId w:val="14"/>
        </w:numPr>
      </w:pPr>
      <w:r>
        <w:t>Smith, J. (2020). Innovative Pedagogies: Adapting Teaching Strategies for Modern Learning Environments. Journal of Education, 15(2), 45-62.</w:t>
      </w:r>
    </w:p>
    <w:p w14:paraId="08A5DD0C" w14:textId="77777777" w:rsidR="00A57FD9" w:rsidRDefault="00A57FD9" w:rsidP="00A57FD9">
      <w:pPr>
        <w:pStyle w:val="BodyText"/>
        <w:numPr>
          <w:ilvl w:val="0"/>
          <w:numId w:val="14"/>
        </w:numPr>
      </w:pPr>
      <w:r>
        <w:t>Johnson, A., Williams, B., &amp; Thompson, C. (2019). Pedagogical Innovations in Contemporary Education. Educational Review, 30(4), 567-580.</w:t>
      </w:r>
    </w:p>
    <w:p w14:paraId="5E1DC457" w14:textId="77777777" w:rsidR="00A57FD9" w:rsidRDefault="00A57FD9" w:rsidP="00A57FD9">
      <w:pPr>
        <w:pStyle w:val="BodyText"/>
        <w:numPr>
          <w:ilvl w:val="0"/>
          <w:numId w:val="14"/>
        </w:numPr>
      </w:pPr>
      <w:r>
        <w:t>Jones, S. (2018). "Evolution of Pedagogical Approaches in Education: A Historical Perspective." Educational Review, 25(3), 301-320.</w:t>
      </w:r>
    </w:p>
    <w:p w14:paraId="3702132D" w14:textId="77777777" w:rsidR="00A57FD9" w:rsidRDefault="00A57FD9" w:rsidP="00A57FD9">
      <w:pPr>
        <w:pStyle w:val="BodyText"/>
        <w:numPr>
          <w:ilvl w:val="0"/>
          <w:numId w:val="14"/>
        </w:numPr>
      </w:pPr>
      <w:r>
        <w:t>Johnson, A., Williams, B., &amp; Thompson, C. (2020). Innovative Pedagogies: Adapting Teaching Strategies for Modern Learning Environments. Journal of Education, 15(2), 45-62.</w:t>
      </w:r>
    </w:p>
    <w:p w14:paraId="65A66975" w14:textId="77777777" w:rsidR="00A57FD9" w:rsidRDefault="00A57FD9" w:rsidP="00A57FD9">
      <w:pPr>
        <w:pStyle w:val="BodyText"/>
        <w:numPr>
          <w:ilvl w:val="0"/>
          <w:numId w:val="14"/>
        </w:numPr>
      </w:pPr>
      <w:r>
        <w:t>Smith, J., &amp; Brown, K. (2019). Modern Learning Environments: Characteristics and Implications. Educational Review, 20(4), 567-580.</w:t>
      </w:r>
    </w:p>
    <w:p w14:paraId="3C288B9D" w14:textId="77777777" w:rsidR="00A57FD9" w:rsidRDefault="00A57FD9" w:rsidP="00A57FD9">
      <w:pPr>
        <w:pStyle w:val="BodyText"/>
        <w:numPr>
          <w:ilvl w:val="0"/>
          <w:numId w:val="14"/>
        </w:numPr>
      </w:pPr>
      <w:r>
        <w:t>Smith, A. (2017). "Enhancing Learning Through Experiential Activities." Journal of Educational Psychology, 42(3), 301-315.</w:t>
      </w:r>
    </w:p>
    <w:p w14:paraId="7A80E544" w14:textId="77777777" w:rsidR="00A57FD9" w:rsidRDefault="00A57FD9" w:rsidP="00A57FD9">
      <w:pPr>
        <w:pStyle w:val="BodyText"/>
        <w:numPr>
          <w:ilvl w:val="0"/>
          <w:numId w:val="14"/>
        </w:numPr>
      </w:pPr>
      <w:r>
        <w:t>Johnson, T., &amp; Brown, K. (2018). "The Impact of Experiential Learning on Student Engagement." Educational Review, 25(4), 567-580.</w:t>
      </w:r>
    </w:p>
    <w:p w14:paraId="3DE85CBC" w14:textId="77777777" w:rsidR="00A57FD9" w:rsidRDefault="00A57FD9" w:rsidP="00A57FD9">
      <w:pPr>
        <w:pStyle w:val="BodyText"/>
        <w:numPr>
          <w:ilvl w:val="0"/>
          <w:numId w:val="14"/>
        </w:numPr>
      </w:pPr>
      <w:r>
        <w:t>Taylor, L., et al. (2019). "Project-Based Learning: A Comprehensive Review." Journal of Curriculum Studies, 35(2), 201-215.</w:t>
      </w:r>
    </w:p>
    <w:p w14:paraId="163A7C08" w14:textId="77777777" w:rsidR="00A57FD9" w:rsidRDefault="00A57FD9" w:rsidP="00A57FD9">
      <w:pPr>
        <w:pStyle w:val="BodyText"/>
        <w:numPr>
          <w:ilvl w:val="0"/>
          <w:numId w:val="14"/>
        </w:numPr>
      </w:pPr>
      <w:r>
        <w:t>Anderson, B., &amp; Smith, J. (2020). "Engaging Students Through Project-Based Learning in History Education." History Teacher, 18(3), 345-360.</w:t>
      </w:r>
    </w:p>
    <w:p w14:paraId="5CB4E950" w14:textId="77777777" w:rsidR="00A57FD9" w:rsidRDefault="00A57FD9" w:rsidP="00A57FD9">
      <w:pPr>
        <w:pStyle w:val="BodyText"/>
        <w:numPr>
          <w:ilvl w:val="0"/>
          <w:numId w:val="14"/>
        </w:numPr>
      </w:pPr>
      <w:r>
        <w:t>Brown, C., &amp; Johnson, D. (2016). "Collaborative Learning: Strategies for Success." Educational Leadership, 50(1), 45-58.</w:t>
      </w:r>
    </w:p>
    <w:p w14:paraId="23679AED" w14:textId="77777777" w:rsidR="00A57FD9" w:rsidRDefault="00A57FD9" w:rsidP="00A57FD9">
      <w:pPr>
        <w:pStyle w:val="BodyText"/>
        <w:numPr>
          <w:ilvl w:val="0"/>
          <w:numId w:val="14"/>
        </w:numPr>
      </w:pPr>
      <w:r>
        <w:t>Jones, S., et al. (2018). "Fostering Collaboration Through Writing Projects in Language Education." Language Teaching Research, 28(2), 189-204.</w:t>
      </w:r>
    </w:p>
    <w:p w14:paraId="58AF290C" w14:textId="77777777" w:rsidR="00A57FD9" w:rsidRDefault="00A57FD9" w:rsidP="00A57FD9">
      <w:pPr>
        <w:pStyle w:val="BodyText"/>
        <w:numPr>
          <w:ilvl w:val="0"/>
          <w:numId w:val="14"/>
        </w:numPr>
      </w:pPr>
      <w:r>
        <w:t>Tucker, B. (2012). "The Flipped Classroom." Education Next, 12(1), 82-83.</w:t>
      </w:r>
    </w:p>
    <w:p w14:paraId="52C69EFB" w14:textId="77777777" w:rsidR="00A57FD9" w:rsidRDefault="00A57FD9" w:rsidP="00A57FD9">
      <w:pPr>
        <w:pStyle w:val="BodyText"/>
        <w:numPr>
          <w:ilvl w:val="0"/>
          <w:numId w:val="14"/>
        </w:numPr>
      </w:pPr>
      <w:r>
        <w:t>Bergmann, J., &amp; Sams, A. (2012). "Flip Your Classroom: Reach Every Student in Every Class Every Day." Eugene, OR: International Society for Technology in Education.</w:t>
      </w:r>
    </w:p>
    <w:p w14:paraId="28CDD30F" w14:textId="77777777" w:rsidR="00A57FD9" w:rsidRDefault="00A57FD9" w:rsidP="00A57FD9">
      <w:pPr>
        <w:pStyle w:val="BodyText"/>
        <w:numPr>
          <w:ilvl w:val="0"/>
          <w:numId w:val="14"/>
        </w:numPr>
      </w:pPr>
      <w:r>
        <w:t>Harlen, W. (2015). "Inquiry Learning: Definitions and Rationale." Encyclopedia of Science Education, 512-515.</w:t>
      </w:r>
    </w:p>
    <w:p w14:paraId="7B26B20C" w14:textId="77777777" w:rsidR="00A57FD9" w:rsidRDefault="00A57FD9" w:rsidP="00A57FD9">
      <w:pPr>
        <w:pStyle w:val="BodyText"/>
        <w:numPr>
          <w:ilvl w:val="0"/>
          <w:numId w:val="14"/>
        </w:numPr>
      </w:pPr>
      <w:r>
        <w:lastRenderedPageBreak/>
        <w:t>Dewey, J. (1938). "Experience and Education." New York, NY: Macmillan.</w:t>
      </w:r>
    </w:p>
    <w:p w14:paraId="16898121" w14:textId="77777777" w:rsidR="00A57FD9" w:rsidRDefault="00A57FD9" w:rsidP="00A57FD9">
      <w:pPr>
        <w:pStyle w:val="BodyText"/>
        <w:numPr>
          <w:ilvl w:val="0"/>
          <w:numId w:val="14"/>
        </w:numPr>
      </w:pPr>
      <w:r>
        <w:t>Kapp, K. M. (2012). "The Gamification of Learning and Instruction: Game-Based Methods and Strategies for Training and Education." San Francisco, CA: Wiley.</w:t>
      </w:r>
    </w:p>
    <w:p w14:paraId="342B91C0" w14:textId="77777777" w:rsidR="00A57FD9" w:rsidRDefault="00A57FD9" w:rsidP="00A57FD9">
      <w:pPr>
        <w:pStyle w:val="BodyText"/>
        <w:numPr>
          <w:ilvl w:val="0"/>
          <w:numId w:val="14"/>
        </w:numPr>
      </w:pPr>
      <w:r>
        <w:t>Prensky, M. (2001). "Digital Game-Based Learning." New York, NY: McGraw-Hill.</w:t>
      </w:r>
    </w:p>
    <w:p w14:paraId="06834686" w14:textId="77777777" w:rsidR="00A57FD9" w:rsidRDefault="00A57FD9" w:rsidP="00A57FD9">
      <w:pPr>
        <w:pStyle w:val="BodyText"/>
        <w:numPr>
          <w:ilvl w:val="0"/>
          <w:numId w:val="14"/>
        </w:numPr>
      </w:pPr>
      <w:r>
        <w:t>Fredricks, J. A., Blumenfeld, P. C., &amp; Paris, A. H. (2004). "School Engagement: Potential of the Concept, State of the Evidence." Review of Educational Research, 74(1), 59-109.</w:t>
      </w:r>
    </w:p>
    <w:p w14:paraId="75353900" w14:textId="77777777" w:rsidR="00A57FD9" w:rsidRDefault="00A57FD9" w:rsidP="00A57FD9">
      <w:pPr>
        <w:pStyle w:val="BodyText"/>
        <w:numPr>
          <w:ilvl w:val="0"/>
          <w:numId w:val="14"/>
        </w:numPr>
      </w:pPr>
      <w:r>
        <w:t>Skinner, E. A., &amp; Belmont, M. J. (1993). "Motivation in the Classroom: Reciprocal Effects of Teacher Behavior and Student Engagement across the School Year." Journal of Educational Psychology, 85(4), 571-581.</w:t>
      </w:r>
    </w:p>
    <w:p w14:paraId="15D8A94B" w14:textId="77777777" w:rsidR="00A57FD9" w:rsidRDefault="00A57FD9" w:rsidP="00A57FD9">
      <w:pPr>
        <w:pStyle w:val="BodyText"/>
        <w:numPr>
          <w:ilvl w:val="0"/>
          <w:numId w:val="14"/>
        </w:numPr>
      </w:pPr>
      <w:r>
        <w:t>Skinner, E. A., Kindermann, T. A., &amp; Furrer, C. J. (2009). "A Motivational Perspective on Engagement and Disaffection: Conceptualization and Assessment of Children's Behavioral and Emotional Participation in Academic Activities in the Classroom." Educational and Psychological Measurement, 69(3), 493-525.</w:t>
      </w:r>
    </w:p>
    <w:p w14:paraId="33E35220" w14:textId="77777777" w:rsidR="00A57FD9" w:rsidRDefault="00A57FD9" w:rsidP="00A57FD9">
      <w:pPr>
        <w:pStyle w:val="BodyText"/>
        <w:numPr>
          <w:ilvl w:val="0"/>
          <w:numId w:val="14"/>
        </w:numPr>
      </w:pPr>
      <w:r>
        <w:t>Facione, P. A. (1990). "Critical Thinking: A Statement of Expert Consensus for Purposes of Educational Assessment and Instruction." Research Findings and Recommendations, American Philosophical Association.</w:t>
      </w:r>
    </w:p>
    <w:p w14:paraId="32D27216" w14:textId="77777777" w:rsidR="00A57FD9" w:rsidRDefault="00A57FD9" w:rsidP="00A57FD9">
      <w:pPr>
        <w:pStyle w:val="BodyText"/>
        <w:numPr>
          <w:ilvl w:val="0"/>
          <w:numId w:val="14"/>
        </w:numPr>
      </w:pPr>
      <w:r>
        <w:t>Ennis, R. H. (2011). "The Nature of Critical Thinking: An Outline of Critical Thinking Dispositions and Abilities." Inquiry: Critical Thinking Across the Disciplines, 26(1), 6-27.</w:t>
      </w:r>
    </w:p>
    <w:p w14:paraId="4E6F9560" w14:textId="77777777" w:rsidR="00A57FD9" w:rsidRDefault="00A57FD9" w:rsidP="00A57FD9">
      <w:pPr>
        <w:pStyle w:val="BodyText"/>
        <w:numPr>
          <w:ilvl w:val="0"/>
          <w:numId w:val="14"/>
        </w:numPr>
      </w:pPr>
      <w:r>
        <w:t>Halpern, D. F. (1998). "Teaching Critical Thinking for Transfer Across Domains: Dispositions, Skills, Structure Training, and Metacognitive Monitoring." American Psychologist, 53(4), 449-455.</w:t>
      </w:r>
    </w:p>
    <w:p w14:paraId="29C2667B" w14:textId="77777777" w:rsidR="00A57FD9" w:rsidRDefault="00A57FD9" w:rsidP="00A57FD9">
      <w:pPr>
        <w:pStyle w:val="BodyText"/>
        <w:numPr>
          <w:ilvl w:val="0"/>
          <w:numId w:val="14"/>
        </w:numPr>
      </w:pPr>
      <w:r>
        <w:t>Amabile, T. M. (1996). "Creativity in Context: Update to the Social Psychology of Creativity." Boulder, CO: Westview Press.</w:t>
      </w:r>
    </w:p>
    <w:p w14:paraId="21E25806" w14:textId="77777777" w:rsidR="00A57FD9" w:rsidRDefault="00A57FD9" w:rsidP="00A57FD9">
      <w:pPr>
        <w:pStyle w:val="BodyText"/>
        <w:numPr>
          <w:ilvl w:val="0"/>
          <w:numId w:val="14"/>
        </w:numPr>
      </w:pPr>
      <w:r>
        <w:t>Sawyer, R. K. (2012). "Explaining Creativity: The Science of Human Innovation." New York, NY: Oxford University Press.</w:t>
      </w:r>
    </w:p>
    <w:p w14:paraId="0357A1C5" w14:textId="77777777" w:rsidR="00A57FD9" w:rsidRDefault="00A57FD9" w:rsidP="00A57FD9">
      <w:pPr>
        <w:pStyle w:val="BodyText"/>
        <w:numPr>
          <w:ilvl w:val="0"/>
          <w:numId w:val="14"/>
        </w:numPr>
      </w:pPr>
      <w:r>
        <w:t>Robinson, K. (2011). "Out of Our Minds: Learning to Be Creative." West Sussex, UK: Capstone.</w:t>
      </w:r>
    </w:p>
    <w:p w14:paraId="53E5AFE6" w14:textId="77777777" w:rsidR="00A57FD9" w:rsidRDefault="00A57FD9" w:rsidP="00A57FD9">
      <w:pPr>
        <w:pStyle w:val="BodyText"/>
        <w:numPr>
          <w:ilvl w:val="0"/>
          <w:numId w:val="14"/>
        </w:numPr>
      </w:pPr>
      <w:r>
        <w:t>Biggs, J., &amp; Tang, C. (2011). "Teaching for Quality Learning at University." New York, NY: McGraw-Hill Education.</w:t>
      </w:r>
    </w:p>
    <w:p w14:paraId="2D99E046" w14:textId="77777777" w:rsidR="00A57FD9" w:rsidRDefault="00A57FD9" w:rsidP="00A57FD9">
      <w:pPr>
        <w:pStyle w:val="BodyText"/>
        <w:numPr>
          <w:ilvl w:val="0"/>
          <w:numId w:val="14"/>
        </w:numPr>
      </w:pPr>
      <w:r>
        <w:t>Cohen, L., et al. (2018). "Research Methods in Education." Abingdon, UK: Routledge.</w:t>
      </w:r>
    </w:p>
    <w:p w14:paraId="033DAF7B" w14:textId="77777777" w:rsidR="00A57FD9" w:rsidRDefault="00A57FD9" w:rsidP="00A57FD9">
      <w:pPr>
        <w:pStyle w:val="BodyText"/>
        <w:numPr>
          <w:ilvl w:val="0"/>
          <w:numId w:val="14"/>
        </w:numPr>
      </w:pPr>
      <w:r>
        <w:t>Deci, E. L., &amp; Ryan, R. M. (2002). "Handbook of Self-Determination Research." Rochester, NY: University of Rochester Press.</w:t>
      </w:r>
    </w:p>
    <w:p w14:paraId="7081B12F" w14:textId="77777777" w:rsidR="00A57FD9" w:rsidRDefault="00A57FD9" w:rsidP="00A57FD9">
      <w:pPr>
        <w:pStyle w:val="BodyText"/>
        <w:numPr>
          <w:ilvl w:val="0"/>
          <w:numId w:val="14"/>
        </w:numPr>
      </w:pPr>
      <w:r>
        <w:t>Hattie, J. (2009). "Visible Learning: A Synthesis of Over 800 Meta-Analyses Relating to Achievement." New York, NY: Routledge.</w:t>
      </w:r>
    </w:p>
    <w:p w14:paraId="3A775E6C" w14:textId="77777777" w:rsidR="00A57FD9" w:rsidRDefault="00A57FD9" w:rsidP="00A57FD9">
      <w:pPr>
        <w:pStyle w:val="BodyText"/>
        <w:numPr>
          <w:ilvl w:val="0"/>
          <w:numId w:val="14"/>
        </w:numPr>
      </w:pPr>
      <w:r>
        <w:t>Marzano, R. J., et al. (2001). "Classroom Instruction that Works: Research-Based Strategies for Increasing Student Achievement." Alexandria, VA: ASCD.</w:t>
      </w:r>
    </w:p>
    <w:p w14:paraId="106E39DE" w14:textId="77777777" w:rsidR="00A57FD9" w:rsidRDefault="00A57FD9" w:rsidP="00A57FD9">
      <w:pPr>
        <w:pStyle w:val="BodyText"/>
        <w:numPr>
          <w:ilvl w:val="0"/>
          <w:numId w:val="14"/>
        </w:numPr>
      </w:pPr>
      <w:r>
        <w:t>Wiggins, G., &amp; McTighe, J. (2005). "Understanding by Design." Alexandria, VA: ASCD.</w:t>
      </w:r>
    </w:p>
    <w:p w14:paraId="6FAEAAF3" w14:textId="77777777" w:rsidR="00A57FD9" w:rsidRDefault="00A57FD9" w:rsidP="00A57FD9">
      <w:pPr>
        <w:pStyle w:val="BodyText"/>
        <w:numPr>
          <w:ilvl w:val="0"/>
          <w:numId w:val="14"/>
        </w:numPr>
      </w:pPr>
      <w:r>
        <w:t>Garrison, D. R., &amp; Kanuka, H. (2004). "Blended Learning: Uncovering its Transformative Potential in Higher Education." The Internet and Higher Education, 7(2), 95-105.</w:t>
      </w:r>
    </w:p>
    <w:p w14:paraId="1AE11A0D" w14:textId="77777777" w:rsidR="00A57FD9" w:rsidRDefault="00A57FD9" w:rsidP="00A57FD9">
      <w:pPr>
        <w:pStyle w:val="BodyText"/>
        <w:numPr>
          <w:ilvl w:val="0"/>
          <w:numId w:val="14"/>
        </w:numPr>
      </w:pPr>
      <w:r>
        <w:t>Gay, G. (2010). "Culturally Responsive Teaching: Theory, Research, and Practice." New York, NY: Teachers College Press.</w:t>
      </w:r>
    </w:p>
    <w:p w14:paraId="48B11C3F" w14:textId="77777777" w:rsidR="00A57FD9" w:rsidRDefault="00A57FD9" w:rsidP="00A57FD9">
      <w:pPr>
        <w:pStyle w:val="BodyText"/>
        <w:numPr>
          <w:ilvl w:val="0"/>
          <w:numId w:val="14"/>
        </w:numPr>
      </w:pPr>
      <w:r>
        <w:t>Larmer, J., et al. (2015). "Project Based Teaching: How to Create Rigorous and Engaging Learning Experiences." Alexandria, VA: ASCD.</w:t>
      </w:r>
    </w:p>
    <w:p w14:paraId="4D956737" w14:textId="77777777" w:rsidR="00A57FD9" w:rsidRDefault="00A57FD9" w:rsidP="00A57FD9">
      <w:pPr>
        <w:pStyle w:val="BodyText"/>
        <w:numPr>
          <w:ilvl w:val="0"/>
          <w:numId w:val="14"/>
        </w:numPr>
      </w:pPr>
      <w:r>
        <w:t>Means, B., et al. (2009). "Evaluation of Evidence-Based Practices in Online Learning: A Meta-Analysis and Review of Online Learning Studies." Washington, DC: US Department of Education.</w:t>
      </w:r>
    </w:p>
    <w:p w14:paraId="77A58A02" w14:textId="77777777" w:rsidR="00A57FD9" w:rsidRDefault="00A57FD9" w:rsidP="00A57FD9">
      <w:pPr>
        <w:pStyle w:val="BodyText"/>
        <w:numPr>
          <w:ilvl w:val="0"/>
          <w:numId w:val="14"/>
        </w:numPr>
      </w:pPr>
      <w:r>
        <w:t>Mishra, P., &amp; Koehler, M. J. (2006). "Technological Pedagogical Content Knowledge: A Framework for Teacher Knowledge." Teachers College Record, 108(6), 1017-1054.</w:t>
      </w:r>
    </w:p>
    <w:p w14:paraId="24AC778C" w14:textId="77777777" w:rsidR="00A57FD9" w:rsidRDefault="00A57FD9" w:rsidP="00A57FD9">
      <w:pPr>
        <w:pStyle w:val="BodyText"/>
        <w:numPr>
          <w:ilvl w:val="0"/>
          <w:numId w:val="14"/>
        </w:numPr>
      </w:pPr>
      <w:r>
        <w:t>Milner, H. R., &amp; Ford, D. Y. (2007). "Culturally Responsive Pedagogy: Lessons from an Urban Classroom." New York, NY: Teachers College Press.</w:t>
      </w:r>
    </w:p>
    <w:p w14:paraId="0773036A" w14:textId="77777777" w:rsidR="00A57FD9" w:rsidRDefault="00A57FD9" w:rsidP="00A57FD9">
      <w:pPr>
        <w:pStyle w:val="BodyText"/>
        <w:numPr>
          <w:ilvl w:val="0"/>
          <w:numId w:val="14"/>
        </w:numPr>
      </w:pPr>
      <w:r>
        <w:t>National Research Council. (2000). "How People Learn: Brain, Mind, Experience, and School." Washington, DC: National Academies Press.</w:t>
      </w:r>
    </w:p>
    <w:p w14:paraId="6256ACE8" w14:textId="77777777" w:rsidR="00A57FD9" w:rsidRDefault="00A57FD9" w:rsidP="00A57FD9">
      <w:pPr>
        <w:pStyle w:val="BodyText"/>
        <w:numPr>
          <w:ilvl w:val="0"/>
          <w:numId w:val="14"/>
        </w:numPr>
      </w:pPr>
      <w:r>
        <w:lastRenderedPageBreak/>
        <w:t>Prince, M. (2004). "Does Active Learning Work? A Review of the Research." Journal of Engineering Education, 93(3), 223-231.</w:t>
      </w:r>
    </w:p>
    <w:p w14:paraId="32343159" w14:textId="77777777" w:rsidR="00A57FD9" w:rsidRDefault="00A57FD9" w:rsidP="00A57FD9">
      <w:pPr>
        <w:pStyle w:val="BodyText"/>
        <w:numPr>
          <w:ilvl w:val="0"/>
          <w:numId w:val="14"/>
        </w:numPr>
      </w:pPr>
      <w:r>
        <w:t>Dede, C. (2010). "Comparing Frameworks for 21st Century Skills." 21st Century Skills: Rethinking How Students Learn, 51-76.</w:t>
      </w:r>
    </w:p>
    <w:p w14:paraId="175600D8" w14:textId="77777777" w:rsidR="00A57FD9" w:rsidRDefault="00A57FD9" w:rsidP="00A57FD9">
      <w:pPr>
        <w:pStyle w:val="BodyText"/>
        <w:numPr>
          <w:ilvl w:val="0"/>
          <w:numId w:val="14"/>
        </w:numPr>
      </w:pPr>
      <w:r>
        <w:t>European Commission. (2020). "Key Competences for Lifelong Learning: A European Reference Framework."</w:t>
      </w:r>
    </w:p>
    <w:p w14:paraId="596B2C51" w14:textId="77777777" w:rsidR="00A57FD9" w:rsidRDefault="00A57FD9" w:rsidP="00A57FD9">
      <w:pPr>
        <w:pStyle w:val="BodyText"/>
        <w:numPr>
          <w:ilvl w:val="0"/>
          <w:numId w:val="14"/>
        </w:numPr>
      </w:pPr>
      <w:r>
        <w:t>OECD. (2019). "Teaching for the Future: Effective Classroom Practices to Transform Education."</w:t>
      </w:r>
    </w:p>
    <w:p w14:paraId="7F90150F" w14:textId="77777777" w:rsidR="00A57FD9" w:rsidRDefault="00A57FD9" w:rsidP="00A57FD9">
      <w:pPr>
        <w:pStyle w:val="BodyText"/>
        <w:numPr>
          <w:ilvl w:val="0"/>
          <w:numId w:val="14"/>
        </w:numPr>
      </w:pPr>
      <w:r>
        <w:t>UNESCO. (2017). "ICT in Education Policy Formulation and Implementation: A Sourcebook."</w:t>
      </w:r>
    </w:p>
    <w:p w14:paraId="5584E765" w14:textId="77777777" w:rsidR="00A57FD9" w:rsidRDefault="00A57FD9" w:rsidP="00A57FD9">
      <w:pPr>
        <w:pStyle w:val="BodyText"/>
        <w:numPr>
          <w:ilvl w:val="0"/>
          <w:numId w:val="14"/>
        </w:numPr>
      </w:pPr>
      <w:r>
        <w:t>UNESCO. (2021). "Education in a Post-COVID World: Nine Ideas for Public Action."</w:t>
      </w:r>
    </w:p>
    <w:p w14:paraId="66ADECC6" w14:textId="77777777" w:rsidR="00A57FD9" w:rsidRDefault="00A57FD9" w:rsidP="00A57FD9">
      <w:pPr>
        <w:pStyle w:val="BodyText"/>
        <w:numPr>
          <w:ilvl w:val="0"/>
          <w:numId w:val="14"/>
        </w:numPr>
      </w:pPr>
      <w:r>
        <w:t>World Bank. (2019). "World Development Report 2019: The Changing Nature of Work."</w:t>
      </w:r>
    </w:p>
    <w:p w14:paraId="39615507" w14:textId="77777777" w:rsidR="00A57FD9" w:rsidRDefault="00A57FD9" w:rsidP="00A57FD9">
      <w:pPr>
        <w:pStyle w:val="BodyText"/>
        <w:numPr>
          <w:ilvl w:val="0"/>
          <w:numId w:val="14"/>
        </w:numPr>
      </w:pPr>
      <w:r>
        <w:t>Garet, M. S., et al. (2001). "What Makes Professional Development Effective? Results from a National Sample of Teachers." American Educational Research Journal, 38(4), 915-945.</w:t>
      </w:r>
    </w:p>
    <w:p w14:paraId="1743D28B" w14:textId="6607B300" w:rsidR="008A55B5" w:rsidRPr="000B5B2F" w:rsidRDefault="008A55B5" w:rsidP="00A57FD9">
      <w:pPr>
        <w:pStyle w:val="BodyText"/>
        <w:spacing w:after="0" w:line="240" w:lineRule="auto"/>
        <w:ind w:firstLine="0"/>
      </w:pPr>
    </w:p>
    <w:sectPr w:rsidR="008A55B5" w:rsidRPr="000B5B2F" w:rsidSect="00B135AB">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356DB" w14:textId="77777777" w:rsidR="00B135AB" w:rsidRDefault="00B135AB" w:rsidP="001E64C4">
      <w:r>
        <w:separator/>
      </w:r>
    </w:p>
  </w:endnote>
  <w:endnote w:type="continuationSeparator" w:id="0">
    <w:p w14:paraId="3095F587" w14:textId="77777777" w:rsidR="00B135AB" w:rsidRDefault="00B135AB"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5F96D"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83887" w14:textId="77777777" w:rsidR="00B135AB" w:rsidRDefault="00B135AB" w:rsidP="001E64C4">
      <w:r>
        <w:separator/>
      </w:r>
    </w:p>
  </w:footnote>
  <w:footnote w:type="continuationSeparator" w:id="0">
    <w:p w14:paraId="385FA217" w14:textId="77777777" w:rsidR="00B135AB" w:rsidRDefault="00B135AB"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15C07"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A51143B"/>
    <w:multiLevelType w:val="hybridMultilevel"/>
    <w:tmpl w:val="90E2C996"/>
    <w:lvl w:ilvl="0" w:tplc="4009000F">
      <w:start w:val="1"/>
      <w:numFmt w:val="decimal"/>
      <w:lvlText w:val="%1."/>
      <w:lvlJc w:val="left"/>
      <w:pPr>
        <w:ind w:left="1008" w:hanging="360"/>
      </w:pPr>
    </w:lvl>
    <w:lvl w:ilvl="1" w:tplc="40090019" w:tentative="1">
      <w:start w:val="1"/>
      <w:numFmt w:val="lowerLetter"/>
      <w:lvlText w:val="%2."/>
      <w:lvlJc w:val="left"/>
      <w:pPr>
        <w:ind w:left="1728" w:hanging="360"/>
      </w:pPr>
    </w:lvl>
    <w:lvl w:ilvl="2" w:tplc="4009001B" w:tentative="1">
      <w:start w:val="1"/>
      <w:numFmt w:val="lowerRoman"/>
      <w:lvlText w:val="%3."/>
      <w:lvlJc w:val="right"/>
      <w:pPr>
        <w:ind w:left="2448" w:hanging="180"/>
      </w:pPr>
    </w:lvl>
    <w:lvl w:ilvl="3" w:tplc="4009000F" w:tentative="1">
      <w:start w:val="1"/>
      <w:numFmt w:val="decimal"/>
      <w:lvlText w:val="%4."/>
      <w:lvlJc w:val="left"/>
      <w:pPr>
        <w:ind w:left="3168" w:hanging="360"/>
      </w:pPr>
    </w:lvl>
    <w:lvl w:ilvl="4" w:tplc="40090019" w:tentative="1">
      <w:start w:val="1"/>
      <w:numFmt w:val="lowerLetter"/>
      <w:lvlText w:val="%5."/>
      <w:lvlJc w:val="left"/>
      <w:pPr>
        <w:ind w:left="3888" w:hanging="360"/>
      </w:pPr>
    </w:lvl>
    <w:lvl w:ilvl="5" w:tplc="4009001B" w:tentative="1">
      <w:start w:val="1"/>
      <w:numFmt w:val="lowerRoman"/>
      <w:lvlText w:val="%6."/>
      <w:lvlJc w:val="right"/>
      <w:pPr>
        <w:ind w:left="4608" w:hanging="180"/>
      </w:pPr>
    </w:lvl>
    <w:lvl w:ilvl="6" w:tplc="4009000F" w:tentative="1">
      <w:start w:val="1"/>
      <w:numFmt w:val="decimal"/>
      <w:lvlText w:val="%7."/>
      <w:lvlJc w:val="left"/>
      <w:pPr>
        <w:ind w:left="5328" w:hanging="360"/>
      </w:pPr>
    </w:lvl>
    <w:lvl w:ilvl="7" w:tplc="40090019" w:tentative="1">
      <w:start w:val="1"/>
      <w:numFmt w:val="lowerLetter"/>
      <w:lvlText w:val="%8."/>
      <w:lvlJc w:val="left"/>
      <w:pPr>
        <w:ind w:left="6048" w:hanging="360"/>
      </w:pPr>
    </w:lvl>
    <w:lvl w:ilvl="8" w:tplc="4009001B" w:tentative="1">
      <w:start w:val="1"/>
      <w:numFmt w:val="lowerRoman"/>
      <w:lvlText w:val="%9."/>
      <w:lvlJc w:val="right"/>
      <w:pPr>
        <w:ind w:left="6768" w:hanging="180"/>
      </w:pPr>
    </w:lvl>
  </w:abstractNum>
  <w:abstractNum w:abstractNumId="4"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6"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15:restartNumberingAfterBreak="0">
    <w:nsid w:val="5FB163E3"/>
    <w:multiLevelType w:val="hybridMultilevel"/>
    <w:tmpl w:val="8C10BDD0"/>
    <w:lvl w:ilvl="0" w:tplc="4009000F">
      <w:start w:val="1"/>
      <w:numFmt w:val="decimal"/>
      <w:lvlText w:val="%1."/>
      <w:lvlJc w:val="left"/>
      <w:pPr>
        <w:ind w:left="1008" w:hanging="360"/>
      </w:pPr>
    </w:lvl>
    <w:lvl w:ilvl="1" w:tplc="40090019" w:tentative="1">
      <w:start w:val="1"/>
      <w:numFmt w:val="lowerLetter"/>
      <w:lvlText w:val="%2."/>
      <w:lvlJc w:val="left"/>
      <w:pPr>
        <w:ind w:left="1728" w:hanging="360"/>
      </w:pPr>
    </w:lvl>
    <w:lvl w:ilvl="2" w:tplc="4009001B" w:tentative="1">
      <w:start w:val="1"/>
      <w:numFmt w:val="lowerRoman"/>
      <w:lvlText w:val="%3."/>
      <w:lvlJc w:val="right"/>
      <w:pPr>
        <w:ind w:left="2448" w:hanging="180"/>
      </w:pPr>
    </w:lvl>
    <w:lvl w:ilvl="3" w:tplc="4009000F" w:tentative="1">
      <w:start w:val="1"/>
      <w:numFmt w:val="decimal"/>
      <w:lvlText w:val="%4."/>
      <w:lvlJc w:val="left"/>
      <w:pPr>
        <w:ind w:left="3168" w:hanging="360"/>
      </w:pPr>
    </w:lvl>
    <w:lvl w:ilvl="4" w:tplc="40090019" w:tentative="1">
      <w:start w:val="1"/>
      <w:numFmt w:val="lowerLetter"/>
      <w:lvlText w:val="%5."/>
      <w:lvlJc w:val="left"/>
      <w:pPr>
        <w:ind w:left="3888" w:hanging="360"/>
      </w:pPr>
    </w:lvl>
    <w:lvl w:ilvl="5" w:tplc="4009001B" w:tentative="1">
      <w:start w:val="1"/>
      <w:numFmt w:val="lowerRoman"/>
      <w:lvlText w:val="%6."/>
      <w:lvlJc w:val="right"/>
      <w:pPr>
        <w:ind w:left="4608" w:hanging="180"/>
      </w:pPr>
    </w:lvl>
    <w:lvl w:ilvl="6" w:tplc="4009000F" w:tentative="1">
      <w:start w:val="1"/>
      <w:numFmt w:val="decimal"/>
      <w:lvlText w:val="%7."/>
      <w:lvlJc w:val="left"/>
      <w:pPr>
        <w:ind w:left="5328" w:hanging="360"/>
      </w:pPr>
    </w:lvl>
    <w:lvl w:ilvl="7" w:tplc="40090019" w:tentative="1">
      <w:start w:val="1"/>
      <w:numFmt w:val="lowerLetter"/>
      <w:lvlText w:val="%8."/>
      <w:lvlJc w:val="left"/>
      <w:pPr>
        <w:ind w:left="6048" w:hanging="360"/>
      </w:pPr>
    </w:lvl>
    <w:lvl w:ilvl="8" w:tplc="4009001B" w:tentative="1">
      <w:start w:val="1"/>
      <w:numFmt w:val="lowerRoman"/>
      <w:lvlText w:val="%9."/>
      <w:lvlJc w:val="right"/>
      <w:pPr>
        <w:ind w:left="6768" w:hanging="180"/>
      </w:pPr>
    </w:lvl>
  </w:abstractNum>
  <w:abstractNum w:abstractNumId="9"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1"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1990329807">
    <w:abstractNumId w:val="4"/>
  </w:num>
  <w:num w:numId="2" w16cid:durableId="1978873904">
    <w:abstractNumId w:val="9"/>
  </w:num>
  <w:num w:numId="3" w16cid:durableId="1279532741">
    <w:abstractNumId w:val="2"/>
  </w:num>
  <w:num w:numId="4" w16cid:durableId="781455949">
    <w:abstractNumId w:val="6"/>
  </w:num>
  <w:num w:numId="5" w16cid:durableId="1327977515">
    <w:abstractNumId w:val="6"/>
  </w:num>
  <w:num w:numId="6" w16cid:durableId="1169827629">
    <w:abstractNumId w:val="6"/>
  </w:num>
  <w:num w:numId="7" w16cid:durableId="1214929467">
    <w:abstractNumId w:val="6"/>
  </w:num>
  <w:num w:numId="8" w16cid:durableId="1380399465">
    <w:abstractNumId w:val="7"/>
  </w:num>
  <w:num w:numId="9" w16cid:durableId="1540438548">
    <w:abstractNumId w:val="10"/>
  </w:num>
  <w:num w:numId="10" w16cid:durableId="1670909051">
    <w:abstractNumId w:val="5"/>
  </w:num>
  <w:num w:numId="11" w16cid:durableId="2123913351">
    <w:abstractNumId w:val="1"/>
  </w:num>
  <w:num w:numId="12" w16cid:durableId="286011847">
    <w:abstractNumId w:val="11"/>
  </w:num>
  <w:num w:numId="13" w16cid:durableId="1846556842">
    <w:abstractNumId w:val="0"/>
  </w:num>
  <w:num w:numId="14" w16cid:durableId="1512642840">
    <w:abstractNumId w:val="8"/>
  </w:num>
  <w:num w:numId="15" w16cid:durableId="3754757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026B6"/>
    <w:rsid w:val="00003738"/>
    <w:rsid w:val="00012DED"/>
    <w:rsid w:val="00036715"/>
    <w:rsid w:val="0004390D"/>
    <w:rsid w:val="00070FAB"/>
    <w:rsid w:val="000B4641"/>
    <w:rsid w:val="000B5B2F"/>
    <w:rsid w:val="000D5355"/>
    <w:rsid w:val="000F456A"/>
    <w:rsid w:val="0010711E"/>
    <w:rsid w:val="00125E34"/>
    <w:rsid w:val="00127EDD"/>
    <w:rsid w:val="001563BE"/>
    <w:rsid w:val="0018330F"/>
    <w:rsid w:val="001D2353"/>
    <w:rsid w:val="001D4508"/>
    <w:rsid w:val="001E48C1"/>
    <w:rsid w:val="001E64C4"/>
    <w:rsid w:val="00211DC8"/>
    <w:rsid w:val="002165A6"/>
    <w:rsid w:val="00237505"/>
    <w:rsid w:val="00240391"/>
    <w:rsid w:val="00276735"/>
    <w:rsid w:val="00280068"/>
    <w:rsid w:val="00284C20"/>
    <w:rsid w:val="002864A3"/>
    <w:rsid w:val="00292EF9"/>
    <w:rsid w:val="00296792"/>
    <w:rsid w:val="002B3B81"/>
    <w:rsid w:val="002C1EB7"/>
    <w:rsid w:val="002D49CD"/>
    <w:rsid w:val="002E1666"/>
    <w:rsid w:val="002E17E9"/>
    <w:rsid w:val="00326BEB"/>
    <w:rsid w:val="00390F41"/>
    <w:rsid w:val="003A47B5"/>
    <w:rsid w:val="003A59A6"/>
    <w:rsid w:val="003B0D7C"/>
    <w:rsid w:val="00402841"/>
    <w:rsid w:val="00402C25"/>
    <w:rsid w:val="004059FE"/>
    <w:rsid w:val="004171C7"/>
    <w:rsid w:val="00430355"/>
    <w:rsid w:val="004445B3"/>
    <w:rsid w:val="004562BA"/>
    <w:rsid w:val="00457E46"/>
    <w:rsid w:val="0046220E"/>
    <w:rsid w:val="00466548"/>
    <w:rsid w:val="004C04C8"/>
    <w:rsid w:val="004C3DF5"/>
    <w:rsid w:val="004E0B04"/>
    <w:rsid w:val="004E7372"/>
    <w:rsid w:val="00525FAE"/>
    <w:rsid w:val="00530820"/>
    <w:rsid w:val="00552F05"/>
    <w:rsid w:val="005818F8"/>
    <w:rsid w:val="005957E3"/>
    <w:rsid w:val="005974A7"/>
    <w:rsid w:val="005B520E"/>
    <w:rsid w:val="005B535B"/>
    <w:rsid w:val="005C1954"/>
    <w:rsid w:val="005F10BD"/>
    <w:rsid w:val="005F3022"/>
    <w:rsid w:val="006108A4"/>
    <w:rsid w:val="006122E9"/>
    <w:rsid w:val="00655A28"/>
    <w:rsid w:val="0069740E"/>
    <w:rsid w:val="006B577B"/>
    <w:rsid w:val="006C4648"/>
    <w:rsid w:val="0070334B"/>
    <w:rsid w:val="00705409"/>
    <w:rsid w:val="007110C2"/>
    <w:rsid w:val="0072064C"/>
    <w:rsid w:val="007442B3"/>
    <w:rsid w:val="007467D9"/>
    <w:rsid w:val="00753F7B"/>
    <w:rsid w:val="007633D0"/>
    <w:rsid w:val="00767BF4"/>
    <w:rsid w:val="00771A10"/>
    <w:rsid w:val="00787C5A"/>
    <w:rsid w:val="00790C81"/>
    <w:rsid w:val="007919DE"/>
    <w:rsid w:val="007C0308"/>
    <w:rsid w:val="007F00F0"/>
    <w:rsid w:val="008014D2"/>
    <w:rsid w:val="008054BC"/>
    <w:rsid w:val="00823839"/>
    <w:rsid w:val="008609CA"/>
    <w:rsid w:val="008A55B5"/>
    <w:rsid w:val="008A75C8"/>
    <w:rsid w:val="008B5270"/>
    <w:rsid w:val="00924FB9"/>
    <w:rsid w:val="0092568F"/>
    <w:rsid w:val="0097508D"/>
    <w:rsid w:val="009D170D"/>
    <w:rsid w:val="00A236A0"/>
    <w:rsid w:val="00A510F7"/>
    <w:rsid w:val="00A57FD9"/>
    <w:rsid w:val="00AA0700"/>
    <w:rsid w:val="00AC6519"/>
    <w:rsid w:val="00AD601F"/>
    <w:rsid w:val="00B0160B"/>
    <w:rsid w:val="00B135AB"/>
    <w:rsid w:val="00B20C8E"/>
    <w:rsid w:val="00B62E35"/>
    <w:rsid w:val="00C0280F"/>
    <w:rsid w:val="00C05F7C"/>
    <w:rsid w:val="00C703F9"/>
    <w:rsid w:val="00CB0271"/>
    <w:rsid w:val="00CB66E6"/>
    <w:rsid w:val="00CF25D6"/>
    <w:rsid w:val="00D01167"/>
    <w:rsid w:val="00D6227A"/>
    <w:rsid w:val="00D9156D"/>
    <w:rsid w:val="00DB42A0"/>
    <w:rsid w:val="00E11564"/>
    <w:rsid w:val="00E11872"/>
    <w:rsid w:val="00E91219"/>
    <w:rsid w:val="00E97E42"/>
    <w:rsid w:val="00EA506F"/>
    <w:rsid w:val="00EA53DF"/>
    <w:rsid w:val="00EC6857"/>
    <w:rsid w:val="00EE4362"/>
    <w:rsid w:val="00EF18D7"/>
    <w:rsid w:val="00EF1E8A"/>
    <w:rsid w:val="00EF3A1A"/>
    <w:rsid w:val="00F23229"/>
    <w:rsid w:val="00F531E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2842D1"/>
  <w15:docId w15:val="{8F0C0BB9-8BCF-40EA-B34A-68186E8F5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508684">
      <w:bodyDiv w:val="1"/>
      <w:marLeft w:val="0"/>
      <w:marRight w:val="0"/>
      <w:marTop w:val="0"/>
      <w:marBottom w:val="0"/>
      <w:divBdr>
        <w:top w:val="none" w:sz="0" w:space="0" w:color="auto"/>
        <w:left w:val="none" w:sz="0" w:space="0" w:color="auto"/>
        <w:bottom w:val="none" w:sz="0" w:space="0" w:color="auto"/>
        <w:right w:val="none" w:sz="0" w:space="0" w:color="auto"/>
      </w:divBdr>
    </w:div>
    <w:div w:id="1912542385">
      <w:bodyDiv w:val="1"/>
      <w:marLeft w:val="0"/>
      <w:marRight w:val="0"/>
      <w:marTop w:val="0"/>
      <w:marBottom w:val="0"/>
      <w:divBdr>
        <w:top w:val="none" w:sz="0" w:space="0" w:color="auto"/>
        <w:left w:val="none" w:sz="0" w:space="0" w:color="auto"/>
        <w:bottom w:val="none" w:sz="0" w:space="0" w:color="auto"/>
        <w:right w:val="none" w:sz="0" w:space="0" w:color="auto"/>
      </w:divBdr>
    </w:div>
    <w:div w:id="206132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4182</Words>
  <Characters>28821</Characters>
  <Application>Microsoft Office Word</Application>
  <DocSecurity>0</DocSecurity>
  <Lines>240</Lines>
  <Paragraphs>65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Chandraja Rathish</cp:lastModifiedBy>
  <cp:revision>7</cp:revision>
  <cp:lastPrinted>2024-04-05T11:39:00Z</cp:lastPrinted>
  <dcterms:created xsi:type="dcterms:W3CDTF">2024-04-05T11:32:00Z</dcterms:created>
  <dcterms:modified xsi:type="dcterms:W3CDTF">2024-04-05T16:24:00Z</dcterms:modified>
</cp:coreProperties>
</file>