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E1FD" w14:textId="282D7BF5" w:rsidR="00F3306A" w:rsidRPr="004E73DE" w:rsidRDefault="00836258" w:rsidP="00454E75">
      <w:pPr>
        <w:ind w:firstLine="567"/>
        <w:jc w:val="center"/>
        <w:rPr>
          <w:rFonts w:cstheme="minorHAnsi"/>
          <w:b/>
          <w:bCs/>
          <w:i/>
          <w:iCs/>
          <w:sz w:val="44"/>
          <w:szCs w:val="44"/>
        </w:rPr>
      </w:pPr>
      <w:r w:rsidRPr="004E73DE">
        <w:rPr>
          <w:rFonts w:cstheme="minorHAnsi"/>
          <w:b/>
          <w:bCs/>
          <w:i/>
          <w:iCs/>
          <w:sz w:val="44"/>
          <w:szCs w:val="44"/>
        </w:rPr>
        <w:t>Sporothrix schen</w:t>
      </w:r>
      <w:r w:rsidR="00010ED8" w:rsidRPr="004E73DE">
        <w:rPr>
          <w:rFonts w:cstheme="minorHAnsi"/>
          <w:b/>
          <w:bCs/>
          <w:i/>
          <w:iCs/>
          <w:sz w:val="44"/>
          <w:szCs w:val="44"/>
        </w:rPr>
        <w:t>c</w:t>
      </w:r>
      <w:r w:rsidRPr="004E73DE">
        <w:rPr>
          <w:rFonts w:cstheme="minorHAnsi"/>
          <w:b/>
          <w:bCs/>
          <w:i/>
          <w:iCs/>
          <w:sz w:val="44"/>
          <w:szCs w:val="44"/>
        </w:rPr>
        <w:t>kii</w:t>
      </w:r>
    </w:p>
    <w:p w14:paraId="62CCC96E" w14:textId="659D2F66" w:rsidR="00205E01" w:rsidRPr="001E489C" w:rsidRDefault="00E14D86" w:rsidP="00454E75">
      <w:pPr>
        <w:ind w:firstLine="567"/>
        <w:jc w:val="both"/>
        <w:rPr>
          <w:rFonts w:cstheme="minorHAnsi"/>
        </w:rPr>
      </w:pPr>
      <w:r w:rsidRPr="004E73DE">
        <w:rPr>
          <w:rFonts w:cstheme="minorHAnsi"/>
          <w:i/>
          <w:iCs/>
        </w:rPr>
        <w:t>Sporothrix</w:t>
      </w:r>
      <w:r w:rsidR="00FB2A48" w:rsidRPr="004E73DE">
        <w:rPr>
          <w:rFonts w:cstheme="minorHAnsi"/>
          <w:i/>
          <w:iCs/>
        </w:rPr>
        <w:t xml:space="preserve"> schenckii </w:t>
      </w:r>
      <w:r w:rsidR="00FB2A48" w:rsidRPr="004E73DE">
        <w:rPr>
          <w:rFonts w:cstheme="minorHAnsi"/>
        </w:rPr>
        <w:t>complex</w:t>
      </w:r>
      <w:r w:rsidRPr="004E73DE">
        <w:rPr>
          <w:rFonts w:cstheme="minorHAnsi"/>
          <w:i/>
          <w:iCs/>
        </w:rPr>
        <w:t xml:space="preserve"> </w:t>
      </w:r>
      <w:r w:rsidR="00CE010C" w:rsidRPr="004E73DE">
        <w:rPr>
          <w:rFonts w:cstheme="minorHAnsi"/>
        </w:rPr>
        <w:t>is a</w:t>
      </w:r>
      <w:r w:rsidR="00FB2A48" w:rsidRPr="004E73DE">
        <w:rPr>
          <w:rFonts w:cstheme="minorHAnsi"/>
        </w:rPr>
        <w:t xml:space="preserve"> group of</w:t>
      </w:r>
      <w:r w:rsidR="00CE010C" w:rsidRPr="004E73DE">
        <w:rPr>
          <w:rFonts w:cstheme="minorHAnsi"/>
        </w:rPr>
        <w:t xml:space="preserve"> </w:t>
      </w:r>
      <w:r w:rsidR="00017697" w:rsidRPr="004E73DE">
        <w:rPr>
          <w:rFonts w:cstheme="minorHAnsi"/>
        </w:rPr>
        <w:t xml:space="preserve">ubiquitous, </w:t>
      </w:r>
      <w:r w:rsidR="00C83E77" w:rsidRPr="004E73DE">
        <w:rPr>
          <w:rFonts w:cstheme="minorHAnsi"/>
        </w:rPr>
        <w:t xml:space="preserve">eukaryotic, heterotrophic, </w:t>
      </w:r>
      <w:r w:rsidR="00CE010C" w:rsidRPr="004E73DE">
        <w:rPr>
          <w:rFonts w:cstheme="minorHAnsi"/>
        </w:rPr>
        <w:t xml:space="preserve">thermally dimorphic fungal </w:t>
      </w:r>
      <w:r w:rsidR="00FD7389">
        <w:rPr>
          <w:rFonts w:cstheme="minorHAnsi"/>
        </w:rPr>
        <w:t>pathogens</w:t>
      </w:r>
      <w:r w:rsidR="00CE010C" w:rsidRPr="004E73DE">
        <w:rPr>
          <w:rFonts w:cstheme="minorHAnsi"/>
        </w:rPr>
        <w:t xml:space="preserve"> </w:t>
      </w:r>
      <w:r w:rsidR="00FB2A48" w:rsidRPr="004E73DE">
        <w:rPr>
          <w:rFonts w:cstheme="minorHAnsi"/>
        </w:rPr>
        <w:t xml:space="preserve">responsible for </w:t>
      </w:r>
      <w:r w:rsidR="00FD7389">
        <w:rPr>
          <w:rFonts w:cstheme="minorHAnsi"/>
        </w:rPr>
        <w:t xml:space="preserve">the </w:t>
      </w:r>
      <w:r w:rsidR="00FB2A48" w:rsidRPr="004E73DE">
        <w:rPr>
          <w:rFonts w:cstheme="minorHAnsi"/>
        </w:rPr>
        <w:t>development of noduloulcerative lesions in skin and subcutaneous tissue</w:t>
      </w:r>
      <w:r w:rsidR="00017697" w:rsidRPr="004E73DE">
        <w:rPr>
          <w:rFonts w:cstheme="minorHAnsi"/>
        </w:rPr>
        <w:t xml:space="preserve">. </w:t>
      </w:r>
      <w:r w:rsidR="004E73DE">
        <w:rPr>
          <w:rFonts w:cstheme="minorHAnsi"/>
        </w:rPr>
        <w:t>The mold form of the fungi is commonly present in the environment</w:t>
      </w:r>
      <w:r w:rsidR="001E489C">
        <w:rPr>
          <w:rFonts w:cstheme="minorHAnsi"/>
        </w:rPr>
        <w:t xml:space="preserve"> (in soil, on plant material)</w:t>
      </w:r>
      <w:r w:rsidR="004E73DE">
        <w:rPr>
          <w:rFonts w:cstheme="minorHAnsi"/>
        </w:rPr>
        <w:t xml:space="preserve">, whereas the yeast </w:t>
      </w:r>
      <w:r w:rsidR="009B4CC5">
        <w:rPr>
          <w:rFonts w:cstheme="minorHAnsi"/>
        </w:rPr>
        <w:t>form</w:t>
      </w:r>
      <w:r w:rsidR="004E73DE">
        <w:rPr>
          <w:rFonts w:cstheme="minorHAnsi"/>
        </w:rPr>
        <w:t xml:space="preserve"> is commonly seen in human &amp; animal hosts.</w:t>
      </w:r>
      <w:r w:rsidR="001E489C">
        <w:rPr>
          <w:rFonts w:cstheme="minorHAnsi"/>
          <w:vertAlign w:val="superscript"/>
        </w:rPr>
        <w:t>[</w:t>
      </w:r>
      <w:r w:rsidR="004E5CD0">
        <w:rPr>
          <w:rFonts w:cstheme="minorHAnsi"/>
          <w:vertAlign w:val="superscript"/>
        </w:rPr>
        <w:t>1</w:t>
      </w:r>
      <w:r w:rsidR="001E489C">
        <w:rPr>
          <w:rFonts w:cstheme="minorHAnsi"/>
          <w:vertAlign w:val="superscript"/>
        </w:rPr>
        <w:t>]</w:t>
      </w:r>
      <w:r w:rsidR="004E73DE">
        <w:rPr>
          <w:rFonts w:cstheme="minorHAnsi"/>
        </w:rPr>
        <w:t xml:space="preserve"> </w:t>
      </w:r>
      <w:r w:rsidR="00C83E77" w:rsidRPr="004E73DE">
        <w:rPr>
          <w:rFonts w:cstheme="minorHAnsi"/>
        </w:rPr>
        <w:t xml:space="preserve">It was initially </w:t>
      </w:r>
      <w:r w:rsidR="00C82046">
        <w:rPr>
          <w:rFonts w:cstheme="minorHAnsi"/>
        </w:rPr>
        <w:t>assumed</w:t>
      </w:r>
      <w:r w:rsidR="00C83E77" w:rsidRPr="004E73DE">
        <w:rPr>
          <w:rFonts w:cstheme="minorHAnsi"/>
        </w:rPr>
        <w:t xml:space="preserve"> that only one species, </w:t>
      </w:r>
      <w:r w:rsidR="00C83E77" w:rsidRPr="004E73DE">
        <w:rPr>
          <w:rFonts w:cstheme="minorHAnsi"/>
          <w:i/>
          <w:iCs/>
        </w:rPr>
        <w:t xml:space="preserve">Sporothrix </w:t>
      </w:r>
      <w:r w:rsidR="00C83E77" w:rsidRPr="004E73DE">
        <w:rPr>
          <w:rFonts w:cstheme="minorHAnsi"/>
        </w:rPr>
        <w:t>schenckii, was involved in the infection, but later, mo</w:t>
      </w:r>
      <w:r w:rsidR="00017697" w:rsidRPr="004E73DE">
        <w:rPr>
          <w:rFonts w:cstheme="minorHAnsi"/>
        </w:rPr>
        <w:t>lecular</w:t>
      </w:r>
      <w:r w:rsidR="00C83E77" w:rsidRPr="004E73DE">
        <w:rPr>
          <w:rFonts w:cstheme="minorHAnsi"/>
        </w:rPr>
        <w:t xml:space="preserve"> and phenotypical</w:t>
      </w:r>
      <w:r w:rsidR="00017697" w:rsidRPr="004E73DE">
        <w:rPr>
          <w:rFonts w:cstheme="minorHAnsi"/>
        </w:rPr>
        <w:t xml:space="preserve"> analysis of the </w:t>
      </w:r>
      <w:r w:rsidR="00FB2A48" w:rsidRPr="004E73DE">
        <w:rPr>
          <w:rFonts w:cstheme="minorHAnsi"/>
          <w:i/>
          <w:iCs/>
        </w:rPr>
        <w:t xml:space="preserve">Sporothrix schenckii </w:t>
      </w:r>
      <w:r w:rsidR="00FB2A48" w:rsidRPr="004E73DE">
        <w:rPr>
          <w:rFonts w:cstheme="minorHAnsi"/>
        </w:rPr>
        <w:t xml:space="preserve">complex determined </w:t>
      </w:r>
      <w:r w:rsidR="00017697" w:rsidRPr="004E73DE">
        <w:rPr>
          <w:rFonts w:cstheme="minorHAnsi"/>
        </w:rPr>
        <w:t xml:space="preserve">that the group consisted of </w:t>
      </w:r>
      <w:r w:rsidR="00FB2A48" w:rsidRPr="004E73DE">
        <w:rPr>
          <w:rFonts w:cstheme="minorHAnsi"/>
          <w:i/>
          <w:iCs/>
        </w:rPr>
        <w:t xml:space="preserve">Sporothrix schenckii sensu stricto, Sporothrix globosa, Sporothrix brasiliensis </w:t>
      </w:r>
      <w:r w:rsidR="00FB2A48" w:rsidRPr="004E73DE">
        <w:rPr>
          <w:rFonts w:cstheme="minorHAnsi"/>
        </w:rPr>
        <w:t xml:space="preserve">and </w:t>
      </w:r>
      <w:r w:rsidR="00FB2A48" w:rsidRPr="004E73DE">
        <w:rPr>
          <w:rFonts w:cstheme="minorHAnsi"/>
          <w:i/>
          <w:iCs/>
        </w:rPr>
        <w:t>Sporothrix lur</w:t>
      </w:r>
      <w:r w:rsidR="00AE48C4" w:rsidRPr="004E73DE">
        <w:rPr>
          <w:rFonts w:cstheme="minorHAnsi"/>
          <w:i/>
          <w:iCs/>
        </w:rPr>
        <w:t>i</w:t>
      </w:r>
      <w:r w:rsidR="00FB2A48" w:rsidRPr="004E73DE">
        <w:rPr>
          <w:rFonts w:cstheme="minorHAnsi"/>
          <w:i/>
          <w:iCs/>
        </w:rPr>
        <w:t>ei</w:t>
      </w:r>
      <w:r w:rsidR="00017697" w:rsidRPr="004E73DE">
        <w:rPr>
          <w:rFonts w:cstheme="minorHAnsi"/>
          <w:i/>
          <w:iCs/>
        </w:rPr>
        <w:t>,</w:t>
      </w:r>
      <w:r w:rsidR="00FB2A48" w:rsidRPr="004E73DE">
        <w:rPr>
          <w:rFonts w:cstheme="minorHAnsi"/>
          <w:i/>
          <w:iCs/>
        </w:rPr>
        <w:t xml:space="preserve"> </w:t>
      </w:r>
      <w:r w:rsidR="00FB2A48" w:rsidRPr="004E73DE">
        <w:rPr>
          <w:rFonts w:cstheme="minorHAnsi"/>
        </w:rPr>
        <w:t>in addition to</w:t>
      </w:r>
      <w:r w:rsidR="00FB2A48" w:rsidRPr="004E73DE">
        <w:rPr>
          <w:rFonts w:cstheme="minorHAnsi"/>
          <w:i/>
          <w:iCs/>
        </w:rPr>
        <w:t xml:space="preserve"> </w:t>
      </w:r>
      <w:r w:rsidR="00FB2A48" w:rsidRPr="004E73DE">
        <w:rPr>
          <w:rFonts w:cstheme="minorHAnsi"/>
        </w:rPr>
        <w:t>other cryptic species.</w:t>
      </w:r>
      <w:r w:rsidR="004E73DE">
        <w:rPr>
          <w:rFonts w:cstheme="minorHAnsi"/>
          <w:vertAlign w:val="superscript"/>
        </w:rPr>
        <w:t>[</w:t>
      </w:r>
      <w:r w:rsidR="004E5CD0">
        <w:rPr>
          <w:rFonts w:cstheme="minorHAnsi"/>
          <w:vertAlign w:val="superscript"/>
        </w:rPr>
        <w:t>2</w:t>
      </w:r>
      <w:r w:rsidR="004E73DE">
        <w:rPr>
          <w:rFonts w:cstheme="minorHAnsi"/>
          <w:vertAlign w:val="superscript"/>
        </w:rPr>
        <w:t>]</w:t>
      </w:r>
      <w:r w:rsidR="00FB2A48" w:rsidRPr="004E73DE">
        <w:rPr>
          <w:rFonts w:cstheme="minorHAnsi"/>
        </w:rPr>
        <w:t xml:space="preserve"> </w:t>
      </w:r>
      <w:r w:rsidR="00017697" w:rsidRPr="004E73DE">
        <w:rPr>
          <w:rFonts w:cstheme="minorHAnsi"/>
        </w:rPr>
        <w:t>F</w:t>
      </w:r>
      <w:r w:rsidR="00FB2A48" w:rsidRPr="004E73DE">
        <w:rPr>
          <w:rFonts w:cstheme="minorHAnsi"/>
        </w:rPr>
        <w:t xml:space="preserve">ollowing traumatic inoculation with either </w:t>
      </w:r>
      <w:r w:rsidR="00017697" w:rsidRPr="004E73DE">
        <w:rPr>
          <w:rFonts w:cstheme="minorHAnsi"/>
          <w:i/>
          <w:iCs/>
        </w:rPr>
        <w:t>Sporothrix-</w:t>
      </w:r>
      <w:r w:rsidR="00FB2A48" w:rsidRPr="004E73DE">
        <w:rPr>
          <w:rFonts w:cstheme="minorHAnsi"/>
        </w:rPr>
        <w:t>contaminated thorns</w:t>
      </w:r>
      <w:r w:rsidR="00C83E77" w:rsidRPr="004E73DE">
        <w:rPr>
          <w:rFonts w:cstheme="minorHAnsi"/>
        </w:rPr>
        <w:t>, less frequently by</w:t>
      </w:r>
      <w:r w:rsidR="00FB2A48" w:rsidRPr="004E73DE">
        <w:rPr>
          <w:rFonts w:cstheme="minorHAnsi"/>
        </w:rPr>
        <w:t xml:space="preserve"> scratches from infected cats, </w:t>
      </w:r>
      <w:r w:rsidR="00017697" w:rsidRPr="004E73DE">
        <w:rPr>
          <w:rFonts w:cstheme="minorHAnsi"/>
        </w:rPr>
        <w:t>and rarely</w:t>
      </w:r>
      <w:r w:rsidR="00C83E77" w:rsidRPr="004E73DE">
        <w:rPr>
          <w:rFonts w:cstheme="minorHAnsi"/>
        </w:rPr>
        <w:t>,</w:t>
      </w:r>
      <w:r w:rsidR="00017697" w:rsidRPr="004E73DE">
        <w:rPr>
          <w:rFonts w:cstheme="minorHAnsi"/>
        </w:rPr>
        <w:t xml:space="preserve"> post inhalation of the fungal spores, the fungi would enter the host and cause subcutaneous tissue infection.</w:t>
      </w:r>
      <w:r w:rsidR="00C83E77" w:rsidRPr="004E73DE">
        <w:rPr>
          <w:rFonts w:cstheme="minorHAnsi"/>
        </w:rPr>
        <w:t xml:space="preserve"> </w:t>
      </w:r>
      <w:r w:rsidR="00FB2A48" w:rsidRPr="004E73DE">
        <w:rPr>
          <w:rFonts w:cstheme="minorHAnsi"/>
        </w:rPr>
        <w:t xml:space="preserve">This disease </w:t>
      </w:r>
      <w:r w:rsidR="00C83E77" w:rsidRPr="004E73DE">
        <w:rPr>
          <w:rFonts w:cstheme="minorHAnsi"/>
        </w:rPr>
        <w:t>came to be</w:t>
      </w:r>
      <w:r w:rsidR="00FB2A48" w:rsidRPr="004E73DE">
        <w:rPr>
          <w:rFonts w:cstheme="minorHAnsi"/>
        </w:rPr>
        <w:t xml:space="preserve"> called by many names – Sporotrichosis, Rose Gardner’s disease, Rose Picker’s disease, Schenck’s disease, Rose Handler’s disease, </w:t>
      </w:r>
      <w:r w:rsidR="00FD7389">
        <w:rPr>
          <w:rFonts w:cstheme="minorHAnsi"/>
        </w:rPr>
        <w:t xml:space="preserve">and </w:t>
      </w:r>
      <w:r w:rsidR="00FB2A48" w:rsidRPr="004E73DE">
        <w:rPr>
          <w:rFonts w:cstheme="minorHAnsi"/>
        </w:rPr>
        <w:t>Rose Thorn disease</w:t>
      </w:r>
      <w:r w:rsidR="00370967" w:rsidRPr="004E73DE">
        <w:rPr>
          <w:rFonts w:cstheme="minorHAnsi"/>
        </w:rPr>
        <w:t>.</w:t>
      </w:r>
      <w:r w:rsidR="00FB2A48" w:rsidRPr="004E73DE">
        <w:rPr>
          <w:rFonts w:cstheme="minorHAnsi"/>
        </w:rPr>
        <w:t xml:space="preserve"> </w:t>
      </w:r>
      <w:r w:rsidR="00C83E77" w:rsidRPr="004E73DE">
        <w:rPr>
          <w:rFonts w:cstheme="minorHAnsi"/>
          <w:vertAlign w:val="superscript"/>
        </w:rPr>
        <w:t>[</w:t>
      </w:r>
      <w:r w:rsidR="004E5CD0">
        <w:rPr>
          <w:rFonts w:cstheme="minorHAnsi"/>
          <w:vertAlign w:val="superscript"/>
        </w:rPr>
        <w:t>3,4</w:t>
      </w:r>
      <w:r w:rsidR="00C83E77" w:rsidRPr="004E73DE">
        <w:rPr>
          <w:rFonts w:cstheme="minorHAnsi"/>
          <w:vertAlign w:val="superscript"/>
        </w:rPr>
        <w:t>]</w:t>
      </w:r>
      <w:r w:rsidR="004E73DE">
        <w:rPr>
          <w:rFonts w:cstheme="minorHAnsi"/>
        </w:rPr>
        <w:t xml:space="preserve"> </w:t>
      </w:r>
      <w:r w:rsidR="00C82046">
        <w:rPr>
          <w:rFonts w:cstheme="minorHAnsi"/>
        </w:rPr>
        <w:t xml:space="preserve">Floriculture, horticulture, wood exploitation, </w:t>
      </w:r>
      <w:r w:rsidR="00FD7389">
        <w:rPr>
          <w:rFonts w:cstheme="minorHAnsi"/>
        </w:rPr>
        <w:t xml:space="preserve">and </w:t>
      </w:r>
      <w:r w:rsidR="00C82046">
        <w:rPr>
          <w:rFonts w:cstheme="minorHAnsi"/>
        </w:rPr>
        <w:t xml:space="preserve">mining were activities commonly associated with the infection. </w:t>
      </w:r>
      <w:r w:rsidR="00C82046">
        <w:rPr>
          <w:rFonts w:cstheme="minorHAnsi"/>
          <w:vertAlign w:val="superscript"/>
        </w:rPr>
        <w:t>[</w:t>
      </w:r>
      <w:r w:rsidR="009B4CC5">
        <w:rPr>
          <w:rFonts w:cstheme="minorHAnsi"/>
          <w:vertAlign w:val="superscript"/>
        </w:rPr>
        <w:t>5</w:t>
      </w:r>
      <w:r w:rsidR="00C82046">
        <w:rPr>
          <w:rFonts w:cstheme="minorHAnsi"/>
          <w:vertAlign w:val="superscript"/>
        </w:rPr>
        <w:t xml:space="preserve">] </w:t>
      </w:r>
      <w:r w:rsidR="004E73DE">
        <w:rPr>
          <w:rFonts w:cstheme="minorHAnsi"/>
          <w:i/>
          <w:iCs/>
        </w:rPr>
        <w:t>S. brasiliensis</w:t>
      </w:r>
      <w:r w:rsidR="004E73DE">
        <w:rPr>
          <w:rFonts w:cstheme="minorHAnsi"/>
        </w:rPr>
        <w:t xml:space="preserve"> was often associated with zoonotic infections transmitted by cats. </w:t>
      </w:r>
      <w:r w:rsidR="001E489C">
        <w:rPr>
          <w:rFonts w:cstheme="minorHAnsi"/>
          <w:vertAlign w:val="superscript"/>
        </w:rPr>
        <w:t>[</w:t>
      </w:r>
      <w:r w:rsidR="009B4CC5">
        <w:rPr>
          <w:rFonts w:cstheme="minorHAnsi"/>
          <w:vertAlign w:val="superscript"/>
        </w:rPr>
        <w:t>6</w:t>
      </w:r>
      <w:r w:rsidR="001E489C">
        <w:rPr>
          <w:rFonts w:cstheme="minorHAnsi"/>
          <w:vertAlign w:val="superscript"/>
        </w:rPr>
        <w:t>]</w:t>
      </w:r>
      <w:r w:rsidR="001E489C">
        <w:rPr>
          <w:rFonts w:cstheme="minorHAnsi"/>
        </w:rPr>
        <w:t xml:space="preserve"> </w:t>
      </w:r>
    </w:p>
    <w:p w14:paraId="6303FCF2" w14:textId="5843DA0B" w:rsidR="00836258" w:rsidRPr="004E73DE" w:rsidRDefault="00C83E77" w:rsidP="00454E75">
      <w:pPr>
        <w:ind w:firstLine="567"/>
        <w:jc w:val="both"/>
        <w:rPr>
          <w:rFonts w:cstheme="minorHAnsi"/>
        </w:rPr>
      </w:pPr>
      <w:r w:rsidRPr="004E73DE">
        <w:rPr>
          <w:rFonts w:cstheme="minorHAnsi"/>
        </w:rPr>
        <w:t xml:space="preserve">The classification of the fungi is as follows: </w:t>
      </w:r>
    </w:p>
    <w:p w14:paraId="037E0EE0" w14:textId="1911BB1C" w:rsidR="004F6D82" w:rsidRPr="004E73DE" w:rsidRDefault="004F6D82" w:rsidP="00454E75">
      <w:pPr>
        <w:pStyle w:val="ListParagraph"/>
        <w:ind w:left="0" w:firstLine="567"/>
        <w:jc w:val="both"/>
        <w:rPr>
          <w:rFonts w:cstheme="minorHAnsi"/>
        </w:rPr>
      </w:pPr>
      <w:r w:rsidRPr="004E73DE">
        <w:rPr>
          <w:rFonts w:cstheme="minorHAnsi"/>
        </w:rPr>
        <w:t>Kingdom: Fungi</w:t>
      </w:r>
    </w:p>
    <w:p w14:paraId="2237981E" w14:textId="5D33D461" w:rsidR="004F6D82" w:rsidRPr="001E489C" w:rsidRDefault="004F6D82" w:rsidP="00454E75">
      <w:pPr>
        <w:pStyle w:val="ListParagraph"/>
        <w:ind w:left="0" w:firstLine="567"/>
        <w:jc w:val="both"/>
        <w:rPr>
          <w:rFonts w:cstheme="minorHAnsi"/>
        </w:rPr>
      </w:pPr>
      <w:r w:rsidRPr="004E73DE">
        <w:rPr>
          <w:rFonts w:cstheme="minorHAnsi"/>
        </w:rPr>
        <w:t>Division: Ascomycota</w:t>
      </w:r>
    </w:p>
    <w:p w14:paraId="2500B860" w14:textId="18892D37" w:rsidR="004F6D82" w:rsidRPr="004E73DE" w:rsidRDefault="004F6D82" w:rsidP="00454E75">
      <w:pPr>
        <w:pStyle w:val="ListParagraph"/>
        <w:ind w:left="0" w:firstLine="567"/>
        <w:jc w:val="both"/>
        <w:rPr>
          <w:rFonts w:cstheme="minorHAnsi"/>
        </w:rPr>
      </w:pPr>
      <w:r w:rsidRPr="004E73DE">
        <w:rPr>
          <w:rFonts w:cstheme="minorHAnsi"/>
        </w:rPr>
        <w:t>Class: Pyrenomycetes</w:t>
      </w:r>
    </w:p>
    <w:p w14:paraId="2ACC2369" w14:textId="2F46FD91" w:rsidR="004F6D82" w:rsidRPr="004E73DE" w:rsidRDefault="004F6D82" w:rsidP="00454E75">
      <w:pPr>
        <w:pStyle w:val="ListParagraph"/>
        <w:ind w:left="0" w:firstLine="567"/>
        <w:jc w:val="both"/>
        <w:rPr>
          <w:rFonts w:cstheme="minorHAnsi"/>
        </w:rPr>
      </w:pPr>
      <w:r w:rsidRPr="004E73DE">
        <w:rPr>
          <w:rFonts w:cstheme="minorHAnsi"/>
        </w:rPr>
        <w:t>Order: Ophiostomatales</w:t>
      </w:r>
    </w:p>
    <w:p w14:paraId="632E02A0" w14:textId="163F8906" w:rsidR="004F6D82" w:rsidRPr="004E73DE" w:rsidRDefault="004F6D82" w:rsidP="00454E75">
      <w:pPr>
        <w:pStyle w:val="ListParagraph"/>
        <w:ind w:left="0" w:firstLine="567"/>
        <w:jc w:val="both"/>
        <w:rPr>
          <w:rFonts w:cstheme="minorHAnsi"/>
        </w:rPr>
      </w:pPr>
      <w:r w:rsidRPr="004E73DE">
        <w:rPr>
          <w:rFonts w:cstheme="minorHAnsi"/>
        </w:rPr>
        <w:t>Family: Ophiostomataceae</w:t>
      </w:r>
    </w:p>
    <w:p w14:paraId="0DF9007F" w14:textId="515F2312" w:rsidR="004F6D82" w:rsidRPr="004E73DE" w:rsidRDefault="004F6D82" w:rsidP="00454E75">
      <w:pPr>
        <w:pStyle w:val="ListParagraph"/>
        <w:ind w:left="0" w:firstLine="567"/>
        <w:jc w:val="both"/>
        <w:rPr>
          <w:rFonts w:cstheme="minorHAnsi"/>
        </w:rPr>
      </w:pPr>
      <w:r w:rsidRPr="004E73DE">
        <w:rPr>
          <w:rFonts w:cstheme="minorHAnsi"/>
        </w:rPr>
        <w:t xml:space="preserve">Genus: </w:t>
      </w:r>
      <w:r w:rsidRPr="004E73DE">
        <w:rPr>
          <w:rFonts w:cstheme="minorHAnsi"/>
          <w:i/>
          <w:iCs/>
        </w:rPr>
        <w:t>Sporothrix</w:t>
      </w:r>
    </w:p>
    <w:p w14:paraId="7DF59C2E" w14:textId="191B0C69" w:rsidR="004F6D82" w:rsidRPr="00DC02BF" w:rsidRDefault="004F6D82" w:rsidP="00454E75">
      <w:pPr>
        <w:pStyle w:val="ListParagraph"/>
        <w:ind w:left="0" w:firstLine="567"/>
        <w:jc w:val="both"/>
        <w:rPr>
          <w:rFonts w:cstheme="minorHAnsi"/>
          <w:i/>
          <w:iCs/>
          <w:vertAlign w:val="superscript"/>
        </w:rPr>
      </w:pPr>
      <w:r w:rsidRPr="004E73DE">
        <w:rPr>
          <w:rFonts w:cstheme="minorHAnsi"/>
        </w:rPr>
        <w:t xml:space="preserve">Species: </w:t>
      </w:r>
      <w:r w:rsidRPr="004E73DE">
        <w:rPr>
          <w:rFonts w:cstheme="minorHAnsi"/>
          <w:i/>
          <w:iCs/>
        </w:rPr>
        <w:t>schen</w:t>
      </w:r>
      <w:r w:rsidR="00010ED8" w:rsidRPr="004E73DE">
        <w:rPr>
          <w:rFonts w:cstheme="minorHAnsi"/>
          <w:i/>
          <w:iCs/>
        </w:rPr>
        <w:t>c</w:t>
      </w:r>
      <w:r w:rsidRPr="004E73DE">
        <w:rPr>
          <w:rFonts w:cstheme="minorHAnsi"/>
          <w:i/>
          <w:iCs/>
        </w:rPr>
        <w:t>kii</w:t>
      </w:r>
      <w:r w:rsidR="00DC02BF">
        <w:rPr>
          <w:rFonts w:cstheme="minorHAnsi"/>
          <w:i/>
          <w:iCs/>
        </w:rPr>
        <w:t xml:space="preserve">  </w:t>
      </w:r>
      <w:r w:rsidR="00DC02BF" w:rsidRPr="009B4CC5">
        <w:rPr>
          <w:rFonts w:cstheme="minorHAnsi"/>
        </w:rPr>
        <w:t xml:space="preserve">  </w:t>
      </w:r>
      <w:r w:rsidR="00DC02BF" w:rsidRPr="009B4CC5">
        <w:rPr>
          <w:rFonts w:cstheme="minorHAnsi"/>
          <w:vertAlign w:val="superscript"/>
        </w:rPr>
        <w:t>[</w:t>
      </w:r>
      <w:r w:rsidR="009B4CC5" w:rsidRPr="009B4CC5">
        <w:rPr>
          <w:rFonts w:cstheme="minorHAnsi"/>
          <w:vertAlign w:val="superscript"/>
        </w:rPr>
        <w:t>7</w:t>
      </w:r>
      <w:r w:rsidR="00DC02BF" w:rsidRPr="009B4CC5">
        <w:rPr>
          <w:rFonts w:cstheme="minorHAnsi"/>
          <w:vertAlign w:val="superscript"/>
        </w:rPr>
        <w:t>]</w:t>
      </w:r>
    </w:p>
    <w:p w14:paraId="6252C8CA" w14:textId="77777777" w:rsidR="00010ED8" w:rsidRPr="004E73DE" w:rsidRDefault="00010ED8" w:rsidP="00454E75">
      <w:pPr>
        <w:pStyle w:val="ListParagraph"/>
        <w:ind w:left="0" w:firstLine="567"/>
        <w:jc w:val="both"/>
        <w:rPr>
          <w:rFonts w:cstheme="minorHAnsi"/>
          <w:i/>
          <w:iCs/>
        </w:rPr>
      </w:pPr>
    </w:p>
    <w:p w14:paraId="495FF44E" w14:textId="7CB0F87A" w:rsidR="00936494" w:rsidRPr="00DA79CC" w:rsidRDefault="00DA79CC" w:rsidP="00454E75">
      <w:pPr>
        <w:ind w:firstLine="567"/>
        <w:jc w:val="both"/>
        <w:rPr>
          <w:rFonts w:cstheme="minorHAnsi"/>
          <w:b/>
          <w:bCs/>
          <w:sz w:val="36"/>
          <w:szCs w:val="36"/>
          <w:u w:val="single"/>
        </w:rPr>
      </w:pPr>
      <w:r>
        <w:rPr>
          <w:rFonts w:cstheme="minorHAnsi"/>
          <w:b/>
          <w:bCs/>
          <w:sz w:val="36"/>
          <w:szCs w:val="36"/>
          <w:u w:val="single"/>
        </w:rPr>
        <w:t>H</w:t>
      </w:r>
      <w:r w:rsidR="00936494" w:rsidRPr="00DA79CC">
        <w:rPr>
          <w:rFonts w:cstheme="minorHAnsi"/>
          <w:b/>
          <w:bCs/>
          <w:sz w:val="36"/>
          <w:szCs w:val="36"/>
          <w:u w:val="single"/>
        </w:rPr>
        <w:t>istory</w:t>
      </w:r>
      <w:r>
        <w:rPr>
          <w:rFonts w:cstheme="minorHAnsi"/>
          <w:b/>
          <w:bCs/>
          <w:sz w:val="36"/>
          <w:szCs w:val="36"/>
          <w:u w:val="single"/>
        </w:rPr>
        <w:t xml:space="preserve"> of Sporotrichosis </w:t>
      </w:r>
    </w:p>
    <w:p w14:paraId="49DD6FFD" w14:textId="0A7D3F30" w:rsidR="00B516A8" w:rsidRPr="009B4CC5" w:rsidRDefault="006E6F02" w:rsidP="00454E75">
      <w:pPr>
        <w:ind w:firstLine="567"/>
        <w:jc w:val="both"/>
        <w:rPr>
          <w:rFonts w:cstheme="minorHAnsi"/>
          <w:vertAlign w:val="superscript"/>
        </w:rPr>
      </w:pPr>
      <w:r w:rsidRPr="004E73DE">
        <w:rPr>
          <w:rFonts w:cstheme="minorHAnsi"/>
        </w:rPr>
        <w:t>The first record of Sporotrichosis was documented by Benjamin Schenck in the United States</w:t>
      </w:r>
      <w:r w:rsidR="00AB562D" w:rsidRPr="004E73DE">
        <w:rPr>
          <w:rFonts w:cstheme="minorHAnsi"/>
        </w:rPr>
        <w:t xml:space="preserve"> in 1898</w:t>
      </w:r>
      <w:r w:rsidRPr="004E73DE">
        <w:rPr>
          <w:rFonts w:cstheme="minorHAnsi"/>
        </w:rPr>
        <w:t>, followed by the second case reported by Hektoen and Perkins in Chicago in 19</w:t>
      </w:r>
      <w:r w:rsidR="00AB562D" w:rsidRPr="004E73DE">
        <w:rPr>
          <w:rFonts w:cstheme="minorHAnsi"/>
        </w:rPr>
        <w:t>0</w:t>
      </w:r>
      <w:r w:rsidRPr="004E73DE">
        <w:rPr>
          <w:rFonts w:cstheme="minorHAnsi"/>
        </w:rPr>
        <w:t xml:space="preserve">0. </w:t>
      </w:r>
      <w:r w:rsidR="00AB562D" w:rsidRPr="004E73DE">
        <w:rPr>
          <w:rFonts w:cstheme="minorHAnsi"/>
        </w:rPr>
        <w:t xml:space="preserve">In 1903, potassium iodide (KI) was established as a therapeutic agent </w:t>
      </w:r>
      <w:r w:rsidR="00B516A8" w:rsidRPr="004E73DE">
        <w:rPr>
          <w:rFonts w:cstheme="minorHAnsi"/>
        </w:rPr>
        <w:t>against</w:t>
      </w:r>
      <w:r w:rsidR="009B4CC5">
        <w:rPr>
          <w:rFonts w:cstheme="minorHAnsi"/>
        </w:rPr>
        <w:t xml:space="preserve"> </w:t>
      </w:r>
      <w:r w:rsidR="00AB562D" w:rsidRPr="004E73DE">
        <w:rPr>
          <w:rFonts w:cstheme="minorHAnsi"/>
        </w:rPr>
        <w:t>the infection by De Beurmann and Ramond.</w:t>
      </w:r>
      <w:r w:rsidR="00B516A8" w:rsidRPr="004E73DE">
        <w:rPr>
          <w:rFonts w:cstheme="minorHAnsi"/>
        </w:rPr>
        <w:t xml:space="preserve"> Lutz and Splendore </w:t>
      </w:r>
      <w:r w:rsidR="00DC02BF">
        <w:rPr>
          <w:rFonts w:cstheme="minorHAnsi"/>
        </w:rPr>
        <w:t xml:space="preserve">reported the first natural animal infection case and later </w:t>
      </w:r>
      <w:r w:rsidR="00B516A8" w:rsidRPr="004E73DE">
        <w:rPr>
          <w:rFonts w:cstheme="minorHAnsi"/>
        </w:rPr>
        <w:t xml:space="preserve">described asteroid body in pus discharging from the skin lesions of a </w:t>
      </w:r>
      <w:r w:rsidR="00B516A8" w:rsidRPr="004E73DE">
        <w:rPr>
          <w:rFonts w:cstheme="minorHAnsi"/>
          <w:i/>
          <w:iCs/>
        </w:rPr>
        <w:t>Sporothrix</w:t>
      </w:r>
      <w:r w:rsidR="00B516A8" w:rsidRPr="004E73DE">
        <w:rPr>
          <w:rFonts w:cstheme="minorHAnsi"/>
        </w:rPr>
        <w:t>-infected patient in 1907</w:t>
      </w:r>
      <w:r w:rsidR="00DC02BF">
        <w:rPr>
          <w:rFonts w:cstheme="minorHAnsi"/>
        </w:rPr>
        <w:t>-08</w:t>
      </w:r>
      <w:r w:rsidR="00B516A8" w:rsidRPr="004E73DE">
        <w:rPr>
          <w:rFonts w:cstheme="minorHAnsi"/>
        </w:rPr>
        <w:t xml:space="preserve">. </w:t>
      </w:r>
      <w:r w:rsidR="009B4CC5">
        <w:rPr>
          <w:rFonts w:cstheme="minorHAnsi"/>
          <w:vertAlign w:val="superscript"/>
        </w:rPr>
        <w:t>[8]</w:t>
      </w:r>
    </w:p>
    <w:p w14:paraId="1D49BCA3" w14:textId="08568F6F" w:rsidR="00043041" w:rsidRPr="009B4CC5" w:rsidRDefault="006E6F02" w:rsidP="00454E75">
      <w:pPr>
        <w:ind w:firstLine="567"/>
        <w:jc w:val="both"/>
        <w:rPr>
          <w:rFonts w:cstheme="minorHAnsi"/>
          <w:vertAlign w:val="superscript"/>
        </w:rPr>
      </w:pPr>
      <w:r w:rsidRPr="004E73DE">
        <w:rPr>
          <w:rFonts w:cstheme="minorHAnsi"/>
        </w:rPr>
        <w:t>The fung</w:t>
      </w:r>
      <w:r w:rsidR="009B4CC5">
        <w:rPr>
          <w:rFonts w:cstheme="minorHAnsi"/>
        </w:rPr>
        <w:t>us</w:t>
      </w:r>
      <w:r w:rsidRPr="004E73DE">
        <w:rPr>
          <w:rFonts w:cstheme="minorHAnsi"/>
        </w:rPr>
        <w:t xml:space="preserve"> was </w:t>
      </w:r>
      <w:r w:rsidR="00AB562D" w:rsidRPr="004E73DE">
        <w:rPr>
          <w:rFonts w:cstheme="minorHAnsi"/>
        </w:rPr>
        <w:t>originally</w:t>
      </w:r>
      <w:r w:rsidRPr="004E73DE">
        <w:rPr>
          <w:rFonts w:cstheme="minorHAnsi"/>
        </w:rPr>
        <w:t xml:space="preserve"> classifie</w:t>
      </w:r>
      <w:r w:rsidR="00AB562D" w:rsidRPr="004E73DE">
        <w:rPr>
          <w:rFonts w:cstheme="minorHAnsi"/>
        </w:rPr>
        <w:t>d</w:t>
      </w:r>
      <w:r w:rsidRPr="004E73DE">
        <w:rPr>
          <w:rFonts w:cstheme="minorHAnsi"/>
        </w:rPr>
        <w:t xml:space="preserve"> under the genus </w:t>
      </w:r>
      <w:r w:rsidRPr="004E73DE">
        <w:rPr>
          <w:rFonts w:cstheme="minorHAnsi"/>
          <w:i/>
          <w:iCs/>
        </w:rPr>
        <w:t>Sporotrichum</w:t>
      </w:r>
      <w:r w:rsidR="00DC02BF">
        <w:rPr>
          <w:rFonts w:cstheme="minorHAnsi"/>
        </w:rPr>
        <w:t xml:space="preserve"> by Smith</w:t>
      </w:r>
      <w:r w:rsidRPr="004E73DE">
        <w:rPr>
          <w:rFonts w:cstheme="minorHAnsi"/>
        </w:rPr>
        <w:t xml:space="preserve">, which was </w:t>
      </w:r>
      <w:r w:rsidR="00AB562D" w:rsidRPr="004E73DE">
        <w:rPr>
          <w:rFonts w:cstheme="minorHAnsi"/>
        </w:rPr>
        <w:t>subsequently</w:t>
      </w:r>
      <w:r w:rsidRPr="004E73DE">
        <w:rPr>
          <w:rFonts w:cstheme="minorHAnsi"/>
        </w:rPr>
        <w:t xml:space="preserve"> allotted to </w:t>
      </w:r>
      <w:r w:rsidRPr="004E73DE">
        <w:rPr>
          <w:rFonts w:cstheme="minorHAnsi"/>
          <w:i/>
          <w:iCs/>
        </w:rPr>
        <w:t xml:space="preserve">Sporothrix </w:t>
      </w:r>
      <w:r w:rsidRPr="004E73DE">
        <w:rPr>
          <w:rFonts w:cstheme="minorHAnsi"/>
        </w:rPr>
        <w:t xml:space="preserve">genus as </w:t>
      </w:r>
      <w:r w:rsidRPr="004E73DE">
        <w:rPr>
          <w:rFonts w:cstheme="minorHAnsi"/>
          <w:i/>
          <w:iCs/>
        </w:rPr>
        <w:t>Sporothrix schenckii</w:t>
      </w:r>
      <w:r w:rsidR="00AB562D" w:rsidRPr="004E73DE">
        <w:rPr>
          <w:rFonts w:cstheme="minorHAnsi"/>
          <w:i/>
          <w:iCs/>
        </w:rPr>
        <w:t xml:space="preserve"> </w:t>
      </w:r>
      <w:r w:rsidR="00AB562D" w:rsidRPr="004E73DE">
        <w:rPr>
          <w:rFonts w:cstheme="minorHAnsi"/>
        </w:rPr>
        <w:t>in 1962</w:t>
      </w:r>
      <w:r w:rsidRPr="004E73DE">
        <w:rPr>
          <w:rFonts w:cstheme="minorHAnsi"/>
          <w:i/>
          <w:iCs/>
        </w:rPr>
        <w:t>.</w:t>
      </w:r>
      <w:r w:rsidR="009B4CC5">
        <w:rPr>
          <w:rFonts w:cstheme="minorHAnsi"/>
          <w:i/>
          <w:iCs/>
        </w:rPr>
        <w:t xml:space="preserve"> </w:t>
      </w:r>
      <w:r w:rsidR="004E73DE">
        <w:rPr>
          <w:rFonts w:cstheme="minorHAnsi"/>
        </w:rPr>
        <w:t>Lutz and Splendore described the yeast form of the fungus in 1947.</w:t>
      </w:r>
      <w:r w:rsidR="004E73DE">
        <w:rPr>
          <w:rFonts w:cstheme="minorHAnsi"/>
          <w:vertAlign w:val="superscript"/>
        </w:rPr>
        <w:t>[</w:t>
      </w:r>
      <w:r w:rsidR="009B4CC5">
        <w:rPr>
          <w:rFonts w:cstheme="minorHAnsi"/>
          <w:vertAlign w:val="superscript"/>
        </w:rPr>
        <w:t>8</w:t>
      </w:r>
      <w:r w:rsidR="004E73DE">
        <w:rPr>
          <w:rFonts w:cstheme="minorHAnsi"/>
          <w:vertAlign w:val="superscript"/>
        </w:rPr>
        <w:t>]</w:t>
      </w:r>
      <w:r w:rsidRPr="004E73DE">
        <w:rPr>
          <w:rFonts w:cstheme="minorHAnsi"/>
          <w:i/>
          <w:iCs/>
        </w:rPr>
        <w:t xml:space="preserve"> </w:t>
      </w:r>
      <w:r w:rsidR="00AE48C4" w:rsidRPr="004E73DE">
        <w:rPr>
          <w:rFonts w:cstheme="minorHAnsi"/>
        </w:rPr>
        <w:t xml:space="preserve">The first case of Sporotrichosis was diagnosed in gold mines of South Africa in 1914; whereas in India, the first case was recorded in 1932 by L M Ghosh. Sporotrichosis outbreaks were recorded in 1941-44 in South Africa, 1988 in </w:t>
      </w:r>
      <w:r w:rsidR="00FD7389">
        <w:rPr>
          <w:rFonts w:cstheme="minorHAnsi"/>
        </w:rPr>
        <w:t xml:space="preserve">the </w:t>
      </w:r>
      <w:r w:rsidR="00AE48C4" w:rsidRPr="004E73DE">
        <w:rPr>
          <w:rFonts w:cstheme="minorHAnsi"/>
        </w:rPr>
        <w:t>USA, 1995-97 in Peru, 2000-03 in Western Australia</w:t>
      </w:r>
      <w:r w:rsidR="00FD7389">
        <w:rPr>
          <w:rFonts w:cstheme="minorHAnsi"/>
        </w:rPr>
        <w:t>,</w:t>
      </w:r>
      <w:r w:rsidR="00AE48C4" w:rsidRPr="004E73DE">
        <w:rPr>
          <w:rFonts w:cstheme="minorHAnsi"/>
        </w:rPr>
        <w:t xml:space="preserve"> and 1998 onwards in South-eastern Brazil. In 2008, </w:t>
      </w:r>
      <w:r w:rsidR="00AE48C4" w:rsidRPr="004E73DE">
        <w:rPr>
          <w:rFonts w:cstheme="minorHAnsi"/>
          <w:i/>
          <w:iCs/>
        </w:rPr>
        <w:t xml:space="preserve">S. schenckii </w:t>
      </w:r>
      <w:r w:rsidR="00AE48C4" w:rsidRPr="004E73DE">
        <w:rPr>
          <w:rFonts w:cstheme="minorHAnsi"/>
        </w:rPr>
        <w:t xml:space="preserve">var </w:t>
      </w:r>
      <w:r w:rsidR="00AE48C4" w:rsidRPr="004E73DE">
        <w:rPr>
          <w:rFonts w:cstheme="minorHAnsi"/>
          <w:i/>
          <w:iCs/>
        </w:rPr>
        <w:t xml:space="preserve">luriei </w:t>
      </w:r>
      <w:r w:rsidR="00AE48C4" w:rsidRPr="004E73DE">
        <w:rPr>
          <w:rFonts w:cstheme="minorHAnsi"/>
        </w:rPr>
        <w:t xml:space="preserve">was renamed as </w:t>
      </w:r>
      <w:r w:rsidR="00AE48C4" w:rsidRPr="004E73DE">
        <w:rPr>
          <w:rFonts w:cstheme="minorHAnsi"/>
          <w:i/>
          <w:iCs/>
        </w:rPr>
        <w:t xml:space="preserve">S. luriei. </w:t>
      </w:r>
      <w:r w:rsidR="009B4CC5">
        <w:rPr>
          <w:rFonts w:cstheme="minorHAnsi"/>
          <w:vertAlign w:val="superscript"/>
        </w:rPr>
        <w:t>[5]</w:t>
      </w:r>
    </w:p>
    <w:p w14:paraId="28A34316" w14:textId="77777777" w:rsidR="00DA79CC" w:rsidRDefault="00DA79CC" w:rsidP="00454E75">
      <w:pPr>
        <w:ind w:firstLine="567"/>
        <w:jc w:val="both"/>
        <w:rPr>
          <w:rFonts w:cstheme="minorHAnsi"/>
          <w:i/>
          <w:iCs/>
        </w:rPr>
      </w:pPr>
    </w:p>
    <w:p w14:paraId="4074487A" w14:textId="77777777" w:rsidR="00DA79CC" w:rsidRDefault="00DA79CC" w:rsidP="00454E75">
      <w:pPr>
        <w:ind w:firstLine="567"/>
        <w:jc w:val="both"/>
        <w:rPr>
          <w:rFonts w:cstheme="minorHAnsi"/>
          <w:i/>
          <w:iCs/>
        </w:rPr>
      </w:pPr>
    </w:p>
    <w:p w14:paraId="4169F27D" w14:textId="77777777" w:rsidR="00DA79CC" w:rsidRDefault="00DA79CC" w:rsidP="00454E75">
      <w:pPr>
        <w:ind w:firstLine="567"/>
        <w:jc w:val="both"/>
        <w:rPr>
          <w:rFonts w:cstheme="minorHAnsi"/>
          <w:i/>
          <w:iCs/>
        </w:rPr>
      </w:pPr>
    </w:p>
    <w:p w14:paraId="472D6FEE" w14:textId="77777777" w:rsidR="00DA79CC" w:rsidRPr="004E73DE" w:rsidRDefault="00DA79CC" w:rsidP="00454E75">
      <w:pPr>
        <w:ind w:firstLine="567"/>
        <w:jc w:val="both"/>
        <w:rPr>
          <w:rFonts w:cstheme="minorHAnsi"/>
        </w:rPr>
      </w:pPr>
    </w:p>
    <w:p w14:paraId="65FDD908" w14:textId="5086C4E0" w:rsidR="0037343F" w:rsidRPr="004E73DE" w:rsidRDefault="00043041" w:rsidP="00454E75">
      <w:pPr>
        <w:pStyle w:val="ListParagraph"/>
        <w:ind w:left="0" w:firstLine="567"/>
        <w:jc w:val="both"/>
        <w:rPr>
          <w:rFonts w:cstheme="minorHAnsi"/>
        </w:rPr>
      </w:pPr>
      <w:r w:rsidRPr="004E73DE">
        <w:rPr>
          <w:rFonts w:cstheme="minorHAnsi"/>
          <w:noProof/>
        </w:rPr>
        <w:lastRenderedPageBreak/>
        <mc:AlternateContent>
          <mc:Choice Requires="wps">
            <w:drawing>
              <wp:anchor distT="0" distB="0" distL="114300" distR="114300" simplePos="0" relativeHeight="251692032" behindDoc="0" locked="0" layoutInCell="1" allowOverlap="1" wp14:anchorId="4123F057" wp14:editId="4F154183">
                <wp:simplePos x="0" y="0"/>
                <wp:positionH relativeFrom="column">
                  <wp:posOffset>3667760</wp:posOffset>
                </wp:positionH>
                <wp:positionV relativeFrom="paragraph">
                  <wp:posOffset>35899</wp:posOffset>
                </wp:positionV>
                <wp:extent cx="1945758" cy="659219"/>
                <wp:effectExtent l="0" t="0" r="16510" b="26670"/>
                <wp:wrapNone/>
                <wp:docPr id="951509899" name="Rectangle 3"/>
                <wp:cNvGraphicFramePr/>
                <a:graphic xmlns:a="http://schemas.openxmlformats.org/drawingml/2006/main">
                  <a:graphicData uri="http://schemas.microsoft.com/office/word/2010/wordprocessingShape">
                    <wps:wsp>
                      <wps:cNvSpPr/>
                      <wps:spPr>
                        <a:xfrm>
                          <a:off x="0" y="0"/>
                          <a:ext cx="1945758" cy="659219"/>
                        </a:xfrm>
                        <a:prstGeom prst="rect">
                          <a:avLst/>
                        </a:prstGeom>
                      </wps:spPr>
                      <wps:style>
                        <a:lnRef idx="2">
                          <a:schemeClr val="accent4"/>
                        </a:lnRef>
                        <a:fillRef idx="1">
                          <a:schemeClr val="lt1"/>
                        </a:fillRef>
                        <a:effectRef idx="0">
                          <a:schemeClr val="accent4"/>
                        </a:effectRef>
                        <a:fontRef idx="minor">
                          <a:schemeClr val="dk1"/>
                        </a:fontRef>
                      </wps:style>
                      <wps:txbx>
                        <w:txbxContent>
                          <w:p w14:paraId="4A733A08" w14:textId="53B03F07" w:rsidR="00043041" w:rsidRDefault="00043041" w:rsidP="00043041">
                            <w:pPr>
                              <w:jc w:val="center"/>
                            </w:pPr>
                            <w:r>
                              <w:t>Cutaneous to extracutaneous involvement observed by H I Lurie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F057" id="Rectangle 3" o:spid="_x0000_s1026" style="position:absolute;left:0;text-align:left;margin-left:288.8pt;margin-top:2.85pt;width:153.2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" fillcolor="white [3201]" strokecolor="#ffc000 [3207]" strokeweight="1pt">
                <v:textbox>
                  <w:txbxContent>
                    <w:p w14:paraId="4A733A08" w14:textId="53B03F07" w:rsidR="00043041" w:rsidRDefault="00043041" w:rsidP="00043041">
                      <w:pPr>
                        <w:jc w:val="center"/>
                      </w:pPr>
                      <w:r>
                        <w:t>Cutaneous to extracutaneous involvement observed by H I Lurie</w:t>
                      </w:r>
                    </w:p>
                  </w:txbxContent>
                </v:textbox>
              </v:rect>
            </w:pict>
          </mc:Fallback>
        </mc:AlternateContent>
      </w:r>
      <w:r w:rsidR="00BE3AE6" w:rsidRPr="004E73DE">
        <w:rPr>
          <w:rFonts w:cstheme="minorHAnsi"/>
          <w:noProof/>
        </w:rPr>
        <mc:AlternateContent>
          <mc:Choice Requires="wps">
            <w:drawing>
              <wp:anchor distT="0" distB="0" distL="114300" distR="114300" simplePos="0" relativeHeight="251685888" behindDoc="0" locked="0" layoutInCell="1" allowOverlap="1" wp14:anchorId="6598EE95" wp14:editId="5302A8DB">
                <wp:simplePos x="0" y="0"/>
                <wp:positionH relativeFrom="column">
                  <wp:posOffset>2392326</wp:posOffset>
                </wp:positionH>
                <wp:positionV relativeFrom="paragraph">
                  <wp:posOffset>14812</wp:posOffset>
                </wp:positionV>
                <wp:extent cx="1158948" cy="701675"/>
                <wp:effectExtent l="0" t="0" r="22225" b="22225"/>
                <wp:wrapNone/>
                <wp:docPr id="1418681120" name="Rectangle 3"/>
                <wp:cNvGraphicFramePr/>
                <a:graphic xmlns:a="http://schemas.openxmlformats.org/drawingml/2006/main">
                  <a:graphicData uri="http://schemas.microsoft.com/office/word/2010/wordprocessingShape">
                    <wps:wsp>
                      <wps:cNvSpPr/>
                      <wps:spPr>
                        <a:xfrm>
                          <a:off x="0" y="0"/>
                          <a:ext cx="1158948" cy="701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629012AB" w14:textId="369382E3" w:rsidR="00BE3AE6" w:rsidRDefault="00BE3AE6" w:rsidP="00BE3AE6">
                            <w:pPr>
                              <w:jc w:val="center"/>
                            </w:pPr>
                            <w:r>
                              <w:t>First diagnosed in gold mines of S. Africa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8EE95" id="_x0000_s1027" style="position:absolute;left:0;text-align:left;margin-left:188.35pt;margin-top:1.15pt;width:91.25pt;height:5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" fillcolor="white [3201]" strokecolor="#ffc000 [3207]" strokeweight="1pt">
                <v:textbox>
                  <w:txbxContent>
                    <w:p w14:paraId="629012AB" w14:textId="369382E3" w:rsidR="00BE3AE6" w:rsidRDefault="00BE3AE6" w:rsidP="00BE3AE6">
                      <w:pPr>
                        <w:jc w:val="center"/>
                      </w:pPr>
                      <w:r>
                        <w:t>First diagnosed in gold mines of S. Africa</w:t>
                      </w:r>
                    </w:p>
                  </w:txbxContent>
                </v:textbox>
              </v:rect>
            </w:pict>
          </mc:Fallback>
        </mc:AlternateContent>
      </w:r>
      <w:r w:rsidR="00BE3AE6" w:rsidRPr="004E73DE">
        <w:rPr>
          <w:rFonts w:cstheme="minorHAnsi"/>
          <w:noProof/>
        </w:rPr>
        <mc:AlternateContent>
          <mc:Choice Requires="wps">
            <w:drawing>
              <wp:anchor distT="0" distB="0" distL="114300" distR="114300" simplePos="0" relativeHeight="251683840" behindDoc="0" locked="0" layoutInCell="1" allowOverlap="1" wp14:anchorId="2DA77BE4" wp14:editId="17522FED">
                <wp:simplePos x="0" y="0"/>
                <wp:positionH relativeFrom="column">
                  <wp:posOffset>1148316</wp:posOffset>
                </wp:positionH>
                <wp:positionV relativeFrom="paragraph">
                  <wp:posOffset>25444</wp:posOffset>
                </wp:positionV>
                <wp:extent cx="1158949" cy="701675"/>
                <wp:effectExtent l="0" t="0" r="22225" b="22225"/>
                <wp:wrapNone/>
                <wp:docPr id="1617623260" name="Rectangle 3"/>
                <wp:cNvGraphicFramePr/>
                <a:graphic xmlns:a="http://schemas.openxmlformats.org/drawingml/2006/main">
                  <a:graphicData uri="http://schemas.microsoft.com/office/word/2010/wordprocessingShape">
                    <wps:wsp>
                      <wps:cNvSpPr/>
                      <wps:spPr>
                        <a:xfrm>
                          <a:off x="0" y="0"/>
                          <a:ext cx="1158949" cy="701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6AEA98C4" w14:textId="42678F85" w:rsidR="00BE3AE6" w:rsidRDefault="00BE3AE6" w:rsidP="00BE3AE6">
                            <w:pPr>
                              <w:jc w:val="center"/>
                            </w:pPr>
                            <w:r>
                              <w:t>KI for therapy by De Beurmann &amp; Ramond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A77BE4" id="_x0000_s1028" style="position:absolute;left:0;text-align:left;margin-left:90.4pt;margin-top:2pt;width:91.25pt;height:5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" fillcolor="white [3201]" strokecolor="#ffc000 [3207]" strokeweight="1pt">
                <v:textbox>
                  <w:txbxContent>
                    <w:p w14:paraId="6AEA98C4" w14:textId="42678F85" w:rsidR="00BE3AE6" w:rsidRDefault="00BE3AE6" w:rsidP="00BE3AE6">
                      <w:pPr>
                        <w:jc w:val="center"/>
                      </w:pPr>
                      <w:r>
                        <w:t>KI for therapy by De Beurmann &amp; Ramond</w:t>
                      </w:r>
                    </w:p>
                  </w:txbxContent>
                </v:textbox>
              </v:rect>
            </w:pict>
          </mc:Fallback>
        </mc:AlternateContent>
      </w:r>
      <w:r w:rsidR="00BE3AE6" w:rsidRPr="004E73DE">
        <w:rPr>
          <w:rFonts w:cstheme="minorHAnsi"/>
          <w:noProof/>
        </w:rPr>
        <mc:AlternateContent>
          <mc:Choice Requires="wps">
            <w:drawing>
              <wp:anchor distT="0" distB="0" distL="114300" distR="114300" simplePos="0" relativeHeight="251661312" behindDoc="0" locked="0" layoutInCell="1" allowOverlap="1" wp14:anchorId="2599910B" wp14:editId="288E4F45">
                <wp:simplePos x="0" y="0"/>
                <wp:positionH relativeFrom="column">
                  <wp:posOffset>10559</wp:posOffset>
                </wp:positionH>
                <wp:positionV relativeFrom="paragraph">
                  <wp:posOffset>14679</wp:posOffset>
                </wp:positionV>
                <wp:extent cx="1063256" cy="701749"/>
                <wp:effectExtent l="0" t="0" r="22860" b="22225"/>
                <wp:wrapNone/>
                <wp:docPr id="636851542" name="Rectangle 3"/>
                <wp:cNvGraphicFramePr/>
                <a:graphic xmlns:a="http://schemas.openxmlformats.org/drawingml/2006/main">
                  <a:graphicData uri="http://schemas.microsoft.com/office/word/2010/wordprocessingShape">
                    <wps:wsp>
                      <wps:cNvSpPr/>
                      <wps:spPr>
                        <a:xfrm>
                          <a:off x="0" y="0"/>
                          <a:ext cx="1063256" cy="701749"/>
                        </a:xfrm>
                        <a:prstGeom prst="rect">
                          <a:avLst/>
                        </a:prstGeom>
                      </wps:spPr>
                      <wps:style>
                        <a:lnRef idx="2">
                          <a:schemeClr val="accent4"/>
                        </a:lnRef>
                        <a:fillRef idx="1">
                          <a:schemeClr val="lt1"/>
                        </a:fillRef>
                        <a:effectRef idx="0">
                          <a:schemeClr val="accent4"/>
                        </a:effectRef>
                        <a:fontRef idx="minor">
                          <a:schemeClr val="dk1"/>
                        </a:fontRef>
                      </wps:style>
                      <wps:txbx>
                        <w:txbxContent>
                          <w:p w14:paraId="6DE2556C" w14:textId="064305A2" w:rsidR="0037343F" w:rsidRDefault="0037343F" w:rsidP="0037343F">
                            <w:pPr>
                              <w:jc w:val="center"/>
                            </w:pPr>
                            <w:r>
                              <w:t>First described by Benjamin Schenck in USA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9910B" id="_x0000_s1029" style="position:absolute;left:0;text-align:left;margin-left:.85pt;margin-top:1.15pt;width:83.7pt;height: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" fillcolor="white [3201]" strokecolor="#ffc000 [3207]" strokeweight="1pt">
                <v:textbox>
                  <w:txbxContent>
                    <w:p w14:paraId="6DE2556C" w14:textId="064305A2" w:rsidR="0037343F" w:rsidRDefault="0037343F" w:rsidP="0037343F">
                      <w:pPr>
                        <w:jc w:val="center"/>
                      </w:pPr>
                      <w:r>
                        <w:t>First described by Benjamin Schenck in USA</w:t>
                      </w:r>
                    </w:p>
                  </w:txbxContent>
                </v:textbox>
              </v:rect>
            </w:pict>
          </mc:Fallback>
        </mc:AlternateContent>
      </w:r>
    </w:p>
    <w:p w14:paraId="6F0DCED1" w14:textId="6D4900A3" w:rsidR="0037343F" w:rsidRPr="004E73DE" w:rsidRDefault="0037343F" w:rsidP="00454E75">
      <w:pPr>
        <w:pStyle w:val="ListParagraph"/>
        <w:ind w:left="0" w:firstLine="567"/>
        <w:jc w:val="both"/>
        <w:rPr>
          <w:rFonts w:cstheme="minorHAnsi"/>
        </w:rPr>
      </w:pPr>
    </w:p>
    <w:p w14:paraId="20280FA3" w14:textId="2529A9FD" w:rsidR="0037343F" w:rsidRPr="004E73DE" w:rsidRDefault="0037343F" w:rsidP="00454E75">
      <w:pPr>
        <w:pStyle w:val="ListParagraph"/>
        <w:ind w:left="0" w:firstLine="567"/>
        <w:jc w:val="both"/>
        <w:rPr>
          <w:rFonts w:cstheme="minorHAnsi"/>
        </w:rPr>
      </w:pPr>
    </w:p>
    <w:p w14:paraId="7E8BB7BA" w14:textId="1C0432EB" w:rsidR="0037343F" w:rsidRPr="004E73DE" w:rsidRDefault="00043041" w:rsidP="00454E75">
      <w:pPr>
        <w:pStyle w:val="ListParagraph"/>
        <w:ind w:left="0" w:firstLine="567"/>
        <w:jc w:val="both"/>
        <w:rPr>
          <w:rFonts w:cstheme="minorHAnsi"/>
        </w:rPr>
      </w:pPr>
      <w:r w:rsidRPr="004E73DE">
        <w:rPr>
          <w:rFonts w:cstheme="minorHAnsi"/>
          <w:noProof/>
        </w:rPr>
        <mc:AlternateContent>
          <mc:Choice Requires="wps">
            <w:drawing>
              <wp:anchor distT="0" distB="0" distL="114300" distR="114300" simplePos="0" relativeHeight="251671552" behindDoc="0" locked="0" layoutInCell="1" allowOverlap="1" wp14:anchorId="112083E6" wp14:editId="6520F161">
                <wp:simplePos x="0" y="0"/>
                <wp:positionH relativeFrom="column">
                  <wp:posOffset>4518202</wp:posOffset>
                </wp:positionH>
                <wp:positionV relativeFrom="paragraph">
                  <wp:posOffset>153197</wp:posOffset>
                </wp:positionV>
                <wp:extent cx="0" cy="349589"/>
                <wp:effectExtent l="0" t="0" r="38100" b="12700"/>
                <wp:wrapNone/>
                <wp:docPr id="824087600" name="Straight Connector 2"/>
                <wp:cNvGraphicFramePr/>
                <a:graphic xmlns:a="http://schemas.openxmlformats.org/drawingml/2006/main">
                  <a:graphicData uri="http://schemas.microsoft.com/office/word/2010/wordprocessingShape">
                    <wps:wsp>
                      <wps:cNvCnPr/>
                      <wps:spPr>
                        <a:xfrm flipH="1" flipV="1">
                          <a:off x="0" y="0"/>
                          <a:ext cx="0" cy="349589"/>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2E268" id="Straight Connector 2"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75pt,12.05pt" to="35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" strokecolor="#ed7d31 [3205]" strokeweight=".5pt">
                <v:stroke joinstyle="miter"/>
              </v:line>
            </w:pict>
          </mc:Fallback>
        </mc:AlternateContent>
      </w:r>
      <w:r w:rsidRPr="004E73DE">
        <w:rPr>
          <w:rFonts w:cstheme="minorHAnsi"/>
          <w:noProof/>
        </w:rPr>
        <mc:AlternateContent>
          <mc:Choice Requires="wps">
            <w:drawing>
              <wp:anchor distT="0" distB="0" distL="114300" distR="114300" simplePos="0" relativeHeight="251669504" behindDoc="0" locked="0" layoutInCell="1" allowOverlap="1" wp14:anchorId="4F8098C6" wp14:editId="531FBADD">
                <wp:simplePos x="0" y="0"/>
                <wp:positionH relativeFrom="column">
                  <wp:posOffset>3252706</wp:posOffset>
                </wp:positionH>
                <wp:positionV relativeFrom="paragraph">
                  <wp:posOffset>119719</wp:posOffset>
                </wp:positionV>
                <wp:extent cx="0" cy="350150"/>
                <wp:effectExtent l="0" t="0" r="38100" b="12065"/>
                <wp:wrapNone/>
                <wp:docPr id="2098661334" name="Straight Connector 2"/>
                <wp:cNvGraphicFramePr/>
                <a:graphic xmlns:a="http://schemas.openxmlformats.org/drawingml/2006/main">
                  <a:graphicData uri="http://schemas.microsoft.com/office/word/2010/wordprocessingShape">
                    <wps:wsp>
                      <wps:cNvCnPr/>
                      <wps:spPr>
                        <a:xfrm flipH="1" flipV="1">
                          <a:off x="0" y="0"/>
                          <a:ext cx="0" cy="3501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916324" id="Straight Connector 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pt,9.45pt" to="256.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" strokecolor="#ed7d31 [3205]" strokeweight=".5pt">
                <v:stroke joinstyle="miter"/>
              </v:line>
            </w:pict>
          </mc:Fallback>
        </mc:AlternateContent>
      </w:r>
      <w:r w:rsidRPr="004E73DE">
        <w:rPr>
          <w:rFonts w:cstheme="minorHAnsi"/>
          <w:noProof/>
        </w:rPr>
        <mc:AlternateContent>
          <mc:Choice Requires="wps">
            <w:drawing>
              <wp:anchor distT="0" distB="0" distL="114300" distR="114300" simplePos="0" relativeHeight="251667456" behindDoc="0" locked="0" layoutInCell="1" allowOverlap="1" wp14:anchorId="0A701785" wp14:editId="62364CCF">
                <wp:simplePos x="0" y="0"/>
                <wp:positionH relativeFrom="column">
                  <wp:posOffset>2072729</wp:posOffset>
                </wp:positionH>
                <wp:positionV relativeFrom="paragraph">
                  <wp:posOffset>164465</wp:posOffset>
                </wp:positionV>
                <wp:extent cx="0" cy="350091"/>
                <wp:effectExtent l="0" t="0" r="38100" b="12065"/>
                <wp:wrapNone/>
                <wp:docPr id="237842866" name="Straight Connector 2"/>
                <wp:cNvGraphicFramePr/>
                <a:graphic xmlns:a="http://schemas.openxmlformats.org/drawingml/2006/main">
                  <a:graphicData uri="http://schemas.microsoft.com/office/word/2010/wordprocessingShape">
                    <wps:wsp>
                      <wps:cNvCnPr/>
                      <wps:spPr>
                        <a:xfrm flipH="1" flipV="1">
                          <a:off x="0" y="0"/>
                          <a:ext cx="0" cy="35009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19139" id="Straight Connector 2"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2pt,12.95pt" to="163.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" strokecolor="#ed7d31 [3205]" strokeweight=".5pt">
                <v:stroke joinstyle="miter"/>
              </v:line>
            </w:pict>
          </mc:Fallback>
        </mc:AlternateContent>
      </w:r>
      <w:r w:rsidR="00BE3AE6" w:rsidRPr="004E73DE">
        <w:rPr>
          <w:rFonts w:cstheme="minorHAnsi"/>
          <w:noProof/>
        </w:rPr>
        <mc:AlternateContent>
          <mc:Choice Requires="wps">
            <w:drawing>
              <wp:anchor distT="0" distB="0" distL="114300" distR="114300" simplePos="0" relativeHeight="251660288" behindDoc="0" locked="0" layoutInCell="1" allowOverlap="1" wp14:anchorId="15B715BD" wp14:editId="682227E0">
                <wp:simplePos x="0" y="0"/>
                <wp:positionH relativeFrom="column">
                  <wp:posOffset>712057</wp:posOffset>
                </wp:positionH>
                <wp:positionV relativeFrom="paragraph">
                  <wp:posOffset>90170</wp:posOffset>
                </wp:positionV>
                <wp:extent cx="0" cy="425302"/>
                <wp:effectExtent l="0" t="0" r="23495" b="13335"/>
                <wp:wrapNone/>
                <wp:docPr id="114194778" name="Straight Connector 2"/>
                <wp:cNvGraphicFramePr/>
                <a:graphic xmlns:a="http://schemas.openxmlformats.org/drawingml/2006/main">
                  <a:graphicData uri="http://schemas.microsoft.com/office/word/2010/wordprocessingShape">
                    <wps:wsp>
                      <wps:cNvCnPr/>
                      <wps:spPr>
                        <a:xfrm flipV="1">
                          <a:off x="0" y="0"/>
                          <a:ext cx="0" cy="425302"/>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1979312E" id="Straight Connector 2"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7.1pt" to="56.0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" strokecolor="#ed7d31 [3205]" strokeweight=".5pt">
                <v:stroke joinstyle="miter"/>
              </v:line>
            </w:pict>
          </mc:Fallback>
        </mc:AlternateContent>
      </w:r>
    </w:p>
    <w:p w14:paraId="32E4359E" w14:textId="1E56F534" w:rsidR="006E6F02" w:rsidRPr="004E73DE" w:rsidRDefault="0037343F" w:rsidP="00454E75">
      <w:pPr>
        <w:pStyle w:val="ListParagraph"/>
        <w:ind w:left="0" w:firstLine="567"/>
        <w:jc w:val="both"/>
        <w:rPr>
          <w:rFonts w:cstheme="minorHAnsi"/>
        </w:rPr>
      </w:pPr>
      <w:r w:rsidRPr="004E73DE">
        <w:rPr>
          <w:rFonts w:cstheme="minorHAnsi"/>
          <w:noProof/>
        </w:rPr>
        <mc:AlternateContent>
          <mc:Choice Requires="wps">
            <w:drawing>
              <wp:anchor distT="0" distB="0" distL="114300" distR="114300" simplePos="0" relativeHeight="251659264" behindDoc="0" locked="0" layoutInCell="1" allowOverlap="1" wp14:anchorId="4C49A0BB" wp14:editId="7BAFBB1F">
                <wp:simplePos x="0" y="0"/>
                <wp:positionH relativeFrom="column">
                  <wp:posOffset>382728</wp:posOffset>
                </wp:positionH>
                <wp:positionV relativeFrom="paragraph">
                  <wp:posOffset>127000</wp:posOffset>
                </wp:positionV>
                <wp:extent cx="5273749" cy="618903"/>
                <wp:effectExtent l="0" t="19050" r="41275" b="29210"/>
                <wp:wrapNone/>
                <wp:docPr id="1299771813" name="Arrow: Right 1"/>
                <wp:cNvGraphicFramePr/>
                <a:graphic xmlns:a="http://schemas.openxmlformats.org/drawingml/2006/main">
                  <a:graphicData uri="http://schemas.microsoft.com/office/word/2010/wordprocessingShape">
                    <wps:wsp>
                      <wps:cNvSpPr/>
                      <wps:spPr>
                        <a:xfrm>
                          <a:off x="0" y="0"/>
                          <a:ext cx="5273749" cy="618903"/>
                        </a:xfrm>
                        <a:prstGeom prst="rightArrow">
                          <a:avLst/>
                        </a:prstGeom>
                      </wps:spPr>
                      <wps:style>
                        <a:lnRef idx="2">
                          <a:schemeClr val="accent1"/>
                        </a:lnRef>
                        <a:fillRef idx="1">
                          <a:schemeClr val="lt1"/>
                        </a:fillRef>
                        <a:effectRef idx="0">
                          <a:schemeClr val="accent1"/>
                        </a:effectRef>
                        <a:fontRef idx="minor">
                          <a:schemeClr val="dk1"/>
                        </a:fontRef>
                      </wps:style>
                      <wps:txbx>
                        <w:txbxContent>
                          <w:p w14:paraId="79215F2E" w14:textId="5B99CDBE" w:rsidR="0037343F" w:rsidRDefault="0037343F" w:rsidP="0037343F">
                            <w:pPr>
                              <w:jc w:val="center"/>
                            </w:pPr>
                            <w:r>
                              <w:t>1898</w:t>
                            </w:r>
                            <w:r w:rsidR="00BE3AE6">
                              <w:t xml:space="preserve">    </w:t>
                            </w:r>
                            <w:r>
                              <w:t xml:space="preserve"> </w:t>
                            </w:r>
                            <w:r w:rsidR="00043041">
                              <w:t xml:space="preserve">  </w:t>
                            </w:r>
                            <w:r>
                              <w:t xml:space="preserve">      1900 </w:t>
                            </w:r>
                            <w:r w:rsidR="00BE3AE6">
                              <w:t xml:space="preserve">   </w:t>
                            </w:r>
                            <w:r w:rsidR="00043041">
                              <w:t xml:space="preserve">   </w:t>
                            </w:r>
                            <w:r>
                              <w:t xml:space="preserve">    1903    </w:t>
                            </w:r>
                            <w:r w:rsidR="00BE3AE6">
                              <w:t xml:space="preserve">  </w:t>
                            </w:r>
                            <w:r w:rsidR="00043041">
                              <w:t xml:space="preserve">  </w:t>
                            </w:r>
                            <w:r w:rsidR="00BE3AE6">
                              <w:t xml:space="preserve">  </w:t>
                            </w:r>
                            <w:r>
                              <w:t>1907</w:t>
                            </w:r>
                            <w:r w:rsidR="00043041">
                              <w:t xml:space="preserve">   </w:t>
                            </w:r>
                            <w:r w:rsidR="00BE3AE6">
                              <w:t xml:space="preserve">   </w:t>
                            </w:r>
                            <w:r w:rsidR="00043041">
                              <w:t xml:space="preserve"> </w:t>
                            </w:r>
                            <w:r>
                              <w:t xml:space="preserve">    1914</w:t>
                            </w:r>
                            <w:r w:rsidR="00BE3AE6">
                              <w:t xml:space="preserve">    </w:t>
                            </w:r>
                            <w:r>
                              <w:t xml:space="preserve"> </w:t>
                            </w:r>
                            <w:r w:rsidR="00043041">
                              <w:t xml:space="preserve">   </w:t>
                            </w:r>
                            <w:r>
                              <w:t xml:space="preserve">   1932 </w:t>
                            </w:r>
                            <w:r w:rsidR="00BE3AE6">
                              <w:t xml:space="preserve"> </w:t>
                            </w:r>
                            <w:r w:rsidR="00043041">
                              <w:t xml:space="preserve">    </w:t>
                            </w:r>
                            <w:r w:rsidR="00BE3AE6">
                              <w:t xml:space="preserve">   </w:t>
                            </w:r>
                            <w:r>
                              <w:t xml:space="preserve">     1963     </w:t>
                            </w:r>
                            <w:r w:rsidR="00043041">
                              <w:t xml:space="preserve">  </w:t>
                            </w:r>
                            <w:r w:rsidR="00BE3AE6">
                              <w:t xml:space="preserve">  </w:t>
                            </w:r>
                            <w:r>
                              <w:t xml:space="preserve">   1970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A0B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30" type="#_x0000_t13" style="position:absolute;left:0;text-align:left;margin-left:30.15pt;margin-top:10pt;width:415.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" adj="20333" fillcolor="white [3201]" strokecolor="#4472c4 [3204]" strokeweight="1pt">
                <v:textbox>
                  <w:txbxContent>
                    <w:p w14:paraId="79215F2E" w14:textId="5B99CDBE" w:rsidR="0037343F" w:rsidRDefault="0037343F" w:rsidP="0037343F">
                      <w:pPr>
                        <w:jc w:val="center"/>
                      </w:pPr>
                      <w:r>
                        <w:t>1898</w:t>
                      </w:r>
                      <w:r w:rsidR="00BE3AE6">
                        <w:t xml:space="preserve">    </w:t>
                      </w:r>
                      <w:r>
                        <w:t xml:space="preserve"> </w:t>
                      </w:r>
                      <w:r w:rsidR="00043041">
                        <w:t xml:space="preserve">  </w:t>
                      </w:r>
                      <w:r>
                        <w:t xml:space="preserve">      1900 </w:t>
                      </w:r>
                      <w:r w:rsidR="00BE3AE6">
                        <w:t xml:space="preserve">   </w:t>
                      </w:r>
                      <w:r w:rsidR="00043041">
                        <w:t xml:space="preserve">   </w:t>
                      </w:r>
                      <w:r>
                        <w:t xml:space="preserve">    1903    </w:t>
                      </w:r>
                      <w:r w:rsidR="00BE3AE6">
                        <w:t xml:space="preserve">  </w:t>
                      </w:r>
                      <w:r w:rsidR="00043041">
                        <w:t xml:space="preserve">  </w:t>
                      </w:r>
                      <w:r w:rsidR="00BE3AE6">
                        <w:t xml:space="preserve">  </w:t>
                      </w:r>
                      <w:r>
                        <w:t>1907</w:t>
                      </w:r>
                      <w:r w:rsidR="00043041">
                        <w:t xml:space="preserve">   </w:t>
                      </w:r>
                      <w:r w:rsidR="00BE3AE6">
                        <w:t xml:space="preserve">   </w:t>
                      </w:r>
                      <w:r w:rsidR="00043041">
                        <w:t xml:space="preserve"> </w:t>
                      </w:r>
                      <w:r>
                        <w:t xml:space="preserve">    1914</w:t>
                      </w:r>
                      <w:r w:rsidR="00BE3AE6">
                        <w:t xml:space="preserve">    </w:t>
                      </w:r>
                      <w:r>
                        <w:t xml:space="preserve"> </w:t>
                      </w:r>
                      <w:r w:rsidR="00043041">
                        <w:t xml:space="preserve">   </w:t>
                      </w:r>
                      <w:r>
                        <w:t xml:space="preserve">   1932 </w:t>
                      </w:r>
                      <w:r w:rsidR="00BE3AE6">
                        <w:t xml:space="preserve"> </w:t>
                      </w:r>
                      <w:r w:rsidR="00043041">
                        <w:t xml:space="preserve">    </w:t>
                      </w:r>
                      <w:r w:rsidR="00BE3AE6">
                        <w:t xml:space="preserve">   </w:t>
                      </w:r>
                      <w:r>
                        <w:t xml:space="preserve">     1963     </w:t>
                      </w:r>
                      <w:r w:rsidR="00043041">
                        <w:t xml:space="preserve">  </w:t>
                      </w:r>
                      <w:r w:rsidR="00BE3AE6">
                        <w:t xml:space="preserve">  </w:t>
                      </w:r>
                      <w:r>
                        <w:t xml:space="preserve">   1970     </w:t>
                      </w:r>
                    </w:p>
                  </w:txbxContent>
                </v:textbox>
              </v:shape>
            </w:pict>
          </mc:Fallback>
        </mc:AlternateContent>
      </w:r>
    </w:p>
    <w:p w14:paraId="5B3E45AA" w14:textId="00059B1D" w:rsidR="006E6F02" w:rsidRPr="004E73DE" w:rsidRDefault="00043041" w:rsidP="00454E75">
      <w:pPr>
        <w:ind w:firstLine="567"/>
        <w:jc w:val="both"/>
        <w:rPr>
          <w:rFonts w:cstheme="minorHAnsi"/>
        </w:rPr>
      </w:pPr>
      <w:r w:rsidRPr="004E73DE">
        <w:rPr>
          <w:rFonts w:cstheme="minorHAnsi"/>
          <w:noProof/>
        </w:rPr>
        <mc:AlternateContent>
          <mc:Choice Requires="wps">
            <w:drawing>
              <wp:anchor distT="0" distB="0" distL="114300" distR="114300" simplePos="0" relativeHeight="251681792" behindDoc="0" locked="0" layoutInCell="1" allowOverlap="1" wp14:anchorId="2D118D23" wp14:editId="4377E3CD">
                <wp:simplePos x="0" y="0"/>
                <wp:positionH relativeFrom="column">
                  <wp:posOffset>5198258</wp:posOffset>
                </wp:positionH>
                <wp:positionV relativeFrom="paragraph">
                  <wp:posOffset>278779</wp:posOffset>
                </wp:positionV>
                <wp:extent cx="0" cy="338721"/>
                <wp:effectExtent l="0" t="0" r="38100" b="23495"/>
                <wp:wrapNone/>
                <wp:docPr id="313238306" name="Straight Connector 2"/>
                <wp:cNvGraphicFramePr/>
                <a:graphic xmlns:a="http://schemas.openxmlformats.org/drawingml/2006/main">
                  <a:graphicData uri="http://schemas.microsoft.com/office/word/2010/wordprocessingShape">
                    <wps:wsp>
                      <wps:cNvCnPr/>
                      <wps:spPr>
                        <a:xfrm flipH="1" flipV="1">
                          <a:off x="0" y="0"/>
                          <a:ext cx="0" cy="33872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917DD" id="Straight Connector 2"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9.3pt,21.95pt" to="409.3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" strokecolor="#ed7d31 [3205]" strokeweight=".5pt">
                <v:stroke joinstyle="miter"/>
              </v:line>
            </w:pict>
          </mc:Fallback>
        </mc:AlternateContent>
      </w:r>
      <w:r w:rsidRPr="004E73DE">
        <w:rPr>
          <w:rFonts w:cstheme="minorHAnsi"/>
          <w:noProof/>
        </w:rPr>
        <mc:AlternateContent>
          <mc:Choice Requires="wps">
            <w:drawing>
              <wp:anchor distT="0" distB="0" distL="114300" distR="114300" simplePos="0" relativeHeight="251679744" behindDoc="0" locked="0" layoutInCell="1" allowOverlap="1" wp14:anchorId="03BD5404" wp14:editId="29A247C2">
                <wp:simplePos x="0" y="0"/>
                <wp:positionH relativeFrom="column">
                  <wp:posOffset>3880530</wp:posOffset>
                </wp:positionH>
                <wp:positionV relativeFrom="paragraph">
                  <wp:posOffset>278794</wp:posOffset>
                </wp:positionV>
                <wp:extent cx="0" cy="339356"/>
                <wp:effectExtent l="0" t="0" r="38100" b="22860"/>
                <wp:wrapNone/>
                <wp:docPr id="342800887" name="Straight Connector 2"/>
                <wp:cNvGraphicFramePr/>
                <a:graphic xmlns:a="http://schemas.openxmlformats.org/drawingml/2006/main">
                  <a:graphicData uri="http://schemas.microsoft.com/office/word/2010/wordprocessingShape">
                    <wps:wsp>
                      <wps:cNvCnPr/>
                      <wps:spPr>
                        <a:xfrm flipH="1" flipV="1">
                          <a:off x="0" y="0"/>
                          <a:ext cx="0" cy="33935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C6F914" id="Straight Connector 2"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55pt,21.95pt" to="305.5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" strokecolor="#ed7d31 [3205]" strokeweight=".5pt">
                <v:stroke joinstyle="miter"/>
              </v:line>
            </w:pict>
          </mc:Fallback>
        </mc:AlternateContent>
      </w:r>
      <w:r w:rsidR="00BE3AE6" w:rsidRPr="004E73DE">
        <w:rPr>
          <w:rFonts w:cstheme="minorHAnsi"/>
          <w:noProof/>
        </w:rPr>
        <mc:AlternateContent>
          <mc:Choice Requires="wps">
            <w:drawing>
              <wp:anchor distT="0" distB="0" distL="114300" distR="114300" simplePos="0" relativeHeight="251675648" behindDoc="0" locked="0" layoutInCell="1" allowOverlap="1" wp14:anchorId="30CB67AB" wp14:editId="004C89D7">
                <wp:simplePos x="0" y="0"/>
                <wp:positionH relativeFrom="column">
                  <wp:posOffset>2582796</wp:posOffset>
                </wp:positionH>
                <wp:positionV relativeFrom="paragraph">
                  <wp:posOffset>278986</wp:posOffset>
                </wp:positionV>
                <wp:extent cx="0" cy="339356"/>
                <wp:effectExtent l="0" t="0" r="38100" b="22860"/>
                <wp:wrapNone/>
                <wp:docPr id="692011236" name="Straight Connector 2"/>
                <wp:cNvGraphicFramePr/>
                <a:graphic xmlns:a="http://schemas.openxmlformats.org/drawingml/2006/main">
                  <a:graphicData uri="http://schemas.microsoft.com/office/word/2010/wordprocessingShape">
                    <wps:wsp>
                      <wps:cNvCnPr/>
                      <wps:spPr>
                        <a:xfrm flipH="1" flipV="1">
                          <a:off x="0" y="0"/>
                          <a:ext cx="0" cy="33935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205FE" id="Straight Connector 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35pt,21.95pt" to="203.3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" strokecolor="#ed7d31 [3205]" strokeweight=".5pt">
                <v:stroke joinstyle="miter"/>
              </v:line>
            </w:pict>
          </mc:Fallback>
        </mc:AlternateContent>
      </w:r>
    </w:p>
    <w:p w14:paraId="40AA0E15" w14:textId="2117A5A1" w:rsidR="006E6F02" w:rsidRPr="004E73DE" w:rsidRDefault="00BE3AE6" w:rsidP="00454E75">
      <w:pPr>
        <w:pStyle w:val="ListParagraph"/>
        <w:ind w:left="0" w:firstLine="567"/>
        <w:jc w:val="both"/>
        <w:rPr>
          <w:rFonts w:cstheme="minorHAnsi"/>
        </w:rPr>
      </w:pPr>
      <w:r w:rsidRPr="004E73DE">
        <w:rPr>
          <w:rFonts w:cstheme="minorHAnsi"/>
          <w:noProof/>
        </w:rPr>
        <mc:AlternateContent>
          <mc:Choice Requires="wps">
            <w:drawing>
              <wp:anchor distT="0" distB="0" distL="114300" distR="114300" simplePos="0" relativeHeight="251663360" behindDoc="0" locked="0" layoutInCell="1" allowOverlap="1" wp14:anchorId="31AFD2AB" wp14:editId="7D81E427">
                <wp:simplePos x="0" y="0"/>
                <wp:positionH relativeFrom="column">
                  <wp:posOffset>1307184</wp:posOffset>
                </wp:positionH>
                <wp:positionV relativeFrom="paragraph">
                  <wp:posOffset>14501</wp:posOffset>
                </wp:positionV>
                <wp:extent cx="0" cy="339755"/>
                <wp:effectExtent l="0" t="0" r="38100" b="22225"/>
                <wp:wrapNone/>
                <wp:docPr id="510792012" name="Straight Connector 2"/>
                <wp:cNvGraphicFramePr/>
                <a:graphic xmlns:a="http://schemas.openxmlformats.org/drawingml/2006/main">
                  <a:graphicData uri="http://schemas.microsoft.com/office/word/2010/wordprocessingShape">
                    <wps:wsp>
                      <wps:cNvCnPr/>
                      <wps:spPr>
                        <a:xfrm flipV="1">
                          <a:off x="0" y="0"/>
                          <a:ext cx="0" cy="33975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8B7E814" id="Straight Connector 2"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95pt,1.15pt" to="102.9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" strokecolor="#ed7d31 [3205]" strokeweight=".5pt">
                <v:stroke joinstyle="miter"/>
              </v:line>
            </w:pict>
          </mc:Fallback>
        </mc:AlternateContent>
      </w:r>
    </w:p>
    <w:p w14:paraId="1D57E2AD" w14:textId="3FBA2567" w:rsidR="0037343F" w:rsidRPr="004E73DE" w:rsidRDefault="00043041" w:rsidP="00454E75">
      <w:pPr>
        <w:pStyle w:val="ListParagraph"/>
        <w:ind w:left="0" w:firstLine="567"/>
        <w:jc w:val="both"/>
        <w:rPr>
          <w:rFonts w:cstheme="minorHAnsi"/>
        </w:rPr>
      </w:pPr>
      <w:r w:rsidRPr="004E73DE">
        <w:rPr>
          <w:rFonts w:cstheme="minorHAnsi"/>
          <w:noProof/>
        </w:rPr>
        <mc:AlternateContent>
          <mc:Choice Requires="wps">
            <w:drawing>
              <wp:anchor distT="0" distB="0" distL="114300" distR="114300" simplePos="0" relativeHeight="251694080" behindDoc="0" locked="0" layoutInCell="1" allowOverlap="1" wp14:anchorId="04861676" wp14:editId="02A1DC2C">
                <wp:simplePos x="0" y="0"/>
                <wp:positionH relativeFrom="column">
                  <wp:posOffset>4072270</wp:posOffset>
                </wp:positionH>
                <wp:positionV relativeFrom="paragraph">
                  <wp:posOffset>75550</wp:posOffset>
                </wp:positionV>
                <wp:extent cx="1658679" cy="701675"/>
                <wp:effectExtent l="0" t="0" r="17780" b="22225"/>
                <wp:wrapNone/>
                <wp:docPr id="370201774" name="Rectangle 3"/>
                <wp:cNvGraphicFramePr/>
                <a:graphic xmlns:a="http://schemas.openxmlformats.org/drawingml/2006/main">
                  <a:graphicData uri="http://schemas.microsoft.com/office/word/2010/wordprocessingShape">
                    <wps:wsp>
                      <wps:cNvSpPr/>
                      <wps:spPr>
                        <a:xfrm>
                          <a:off x="0" y="0"/>
                          <a:ext cx="1658679" cy="701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60664310" w14:textId="00E5E59E" w:rsidR="00043041" w:rsidRPr="00043041" w:rsidRDefault="00043041" w:rsidP="00043041">
                            <w:pPr>
                              <w:jc w:val="center"/>
                            </w:pPr>
                            <w:r>
                              <w:t>Opportunistic infections</w:t>
                            </w:r>
                            <w:r>
                              <w:rPr>
                                <w:i/>
                                <w:iCs/>
                              </w:rPr>
                              <w:t xml:space="preserve"> </w:t>
                            </w:r>
                            <w:r>
                              <w:t>in immunocompromised host observed by Lynch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61676" id="_x0000_s1031" style="position:absolute;left:0;text-align:left;margin-left:320.65pt;margin-top:5.95pt;width:130.6pt;height:55.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" fillcolor="white [3201]" strokecolor="#ffc000 [3207]" strokeweight="1pt">
                <v:textbox>
                  <w:txbxContent>
                    <w:p w14:paraId="60664310" w14:textId="00E5E59E" w:rsidR="00043041" w:rsidRPr="00043041" w:rsidRDefault="00043041" w:rsidP="00043041">
                      <w:pPr>
                        <w:jc w:val="center"/>
                      </w:pPr>
                      <w:r>
                        <w:t>Opportunistic infections</w:t>
                      </w:r>
                      <w:r>
                        <w:rPr>
                          <w:i/>
                          <w:iCs/>
                        </w:rPr>
                        <w:t xml:space="preserve"> </w:t>
                      </w:r>
                      <w:r>
                        <w:t>in immunocompromised host observed by Lynch</w:t>
                      </w:r>
                    </w:p>
                  </w:txbxContent>
                </v:textbox>
              </v:rect>
            </w:pict>
          </mc:Fallback>
        </mc:AlternateContent>
      </w:r>
      <w:r w:rsidRPr="004E73DE">
        <w:rPr>
          <w:rFonts w:cstheme="minorHAnsi"/>
          <w:noProof/>
        </w:rPr>
        <mc:AlternateContent>
          <mc:Choice Requires="wps">
            <w:drawing>
              <wp:anchor distT="0" distB="0" distL="114300" distR="114300" simplePos="0" relativeHeight="251689984" behindDoc="0" locked="0" layoutInCell="1" allowOverlap="1" wp14:anchorId="2D4438A6" wp14:editId="7E6B9786">
                <wp:simplePos x="0" y="0"/>
                <wp:positionH relativeFrom="column">
                  <wp:posOffset>2785170</wp:posOffset>
                </wp:positionH>
                <wp:positionV relativeFrom="paragraph">
                  <wp:posOffset>74930</wp:posOffset>
                </wp:positionV>
                <wp:extent cx="1212112" cy="701675"/>
                <wp:effectExtent l="0" t="0" r="26670" b="22225"/>
                <wp:wrapNone/>
                <wp:docPr id="772189136" name="Rectangle 3"/>
                <wp:cNvGraphicFramePr/>
                <a:graphic xmlns:a="http://schemas.openxmlformats.org/drawingml/2006/main">
                  <a:graphicData uri="http://schemas.microsoft.com/office/word/2010/wordprocessingShape">
                    <wps:wsp>
                      <wps:cNvSpPr/>
                      <wps:spPr>
                        <a:xfrm>
                          <a:off x="0" y="0"/>
                          <a:ext cx="1212112" cy="701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419C195C" w14:textId="34588F0E" w:rsidR="00BE3AE6" w:rsidRDefault="00BE3AE6" w:rsidP="00BE3AE6">
                            <w:pPr>
                              <w:jc w:val="center"/>
                            </w:pPr>
                            <w:r>
                              <w:t>First case of India reported by L M Ghosh</w:t>
                            </w:r>
                            <w:r w:rsidRPr="00BE3AE6">
                              <w:t xml:space="preserve"> </w:t>
                            </w:r>
                            <w:r>
                              <w:t>in Kolkata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438A6" id="_x0000_s1032" style="position:absolute;left:0;text-align:left;margin-left:219.3pt;margin-top:5.9pt;width:95.45pt;height:5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" fillcolor="white [3201]" strokecolor="#ffc000 [3207]" strokeweight="1pt">
                <v:textbox>
                  <w:txbxContent>
                    <w:p w14:paraId="419C195C" w14:textId="34588F0E" w:rsidR="00BE3AE6" w:rsidRDefault="00BE3AE6" w:rsidP="00BE3AE6">
                      <w:pPr>
                        <w:jc w:val="center"/>
                      </w:pPr>
                      <w:r>
                        <w:t>First case of India reported by L M Ghosh</w:t>
                      </w:r>
                      <w:r w:rsidRPr="00BE3AE6">
                        <w:t xml:space="preserve"> </w:t>
                      </w:r>
                      <w:r>
                        <w:t>in Kolkata</w:t>
                      </w:r>
                    </w:p>
                  </w:txbxContent>
                </v:textbox>
              </v:rect>
            </w:pict>
          </mc:Fallback>
        </mc:AlternateContent>
      </w:r>
      <w:r w:rsidRPr="004E73DE">
        <w:rPr>
          <w:rFonts w:cstheme="minorHAnsi"/>
          <w:noProof/>
        </w:rPr>
        <mc:AlternateContent>
          <mc:Choice Requires="wps">
            <w:drawing>
              <wp:anchor distT="0" distB="0" distL="114300" distR="114300" simplePos="0" relativeHeight="251687936" behindDoc="0" locked="0" layoutInCell="1" allowOverlap="1" wp14:anchorId="1F0A775B" wp14:editId="7C8F3090">
                <wp:simplePos x="0" y="0"/>
                <wp:positionH relativeFrom="column">
                  <wp:posOffset>1498792</wp:posOffset>
                </wp:positionH>
                <wp:positionV relativeFrom="paragraph">
                  <wp:posOffset>21752</wp:posOffset>
                </wp:positionV>
                <wp:extent cx="1180214" cy="701749"/>
                <wp:effectExtent l="0" t="0" r="20320" b="22225"/>
                <wp:wrapNone/>
                <wp:docPr id="670162549" name="Rectangle 3"/>
                <wp:cNvGraphicFramePr/>
                <a:graphic xmlns:a="http://schemas.openxmlformats.org/drawingml/2006/main">
                  <a:graphicData uri="http://schemas.microsoft.com/office/word/2010/wordprocessingShape">
                    <wps:wsp>
                      <wps:cNvSpPr/>
                      <wps:spPr>
                        <a:xfrm>
                          <a:off x="0" y="0"/>
                          <a:ext cx="1180214" cy="701749"/>
                        </a:xfrm>
                        <a:prstGeom prst="rect">
                          <a:avLst/>
                        </a:prstGeom>
                      </wps:spPr>
                      <wps:style>
                        <a:lnRef idx="2">
                          <a:schemeClr val="accent4"/>
                        </a:lnRef>
                        <a:fillRef idx="1">
                          <a:schemeClr val="lt1"/>
                        </a:fillRef>
                        <a:effectRef idx="0">
                          <a:schemeClr val="accent4"/>
                        </a:effectRef>
                        <a:fontRef idx="minor">
                          <a:schemeClr val="dk1"/>
                        </a:fontRef>
                      </wps:style>
                      <wps:txbx>
                        <w:txbxContent>
                          <w:p w14:paraId="64AFA1BC" w14:textId="12E959BE" w:rsidR="00BE3AE6" w:rsidRDefault="00BE3AE6" w:rsidP="00BE3AE6">
                            <w:pPr>
                              <w:jc w:val="center"/>
                            </w:pPr>
                            <w:r>
                              <w:t xml:space="preserve">Lutz &amp; Splendore </w:t>
                            </w:r>
                            <w:r>
                              <w:sym w:font="Wingdings" w:char="F0E8"/>
                            </w:r>
                            <w:r>
                              <w:t xml:space="preserve"> asteroid body observed in pus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A775B" id="_x0000_s1033" style="position:absolute;left:0;text-align:left;margin-left:118pt;margin-top:1.7pt;width:92.95pt;height:5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" fillcolor="white [3201]" strokecolor="#ffc000 [3207]" strokeweight="1pt">
                <v:textbox>
                  <w:txbxContent>
                    <w:p w14:paraId="64AFA1BC" w14:textId="12E959BE" w:rsidR="00BE3AE6" w:rsidRDefault="00BE3AE6" w:rsidP="00BE3AE6">
                      <w:pPr>
                        <w:jc w:val="center"/>
                      </w:pPr>
                      <w:r>
                        <w:t xml:space="preserve">Lutz &amp; Splendore </w:t>
                      </w:r>
                      <w:r>
                        <w:sym w:font="Wingdings" w:char="F0E8"/>
                      </w:r>
                      <w:r>
                        <w:t xml:space="preserve"> asteroid body observed in pus</w:t>
                      </w:r>
                    </w:p>
                  </w:txbxContent>
                </v:textbox>
              </v:rect>
            </w:pict>
          </mc:Fallback>
        </mc:AlternateContent>
      </w:r>
      <w:r w:rsidRPr="004E73DE">
        <w:rPr>
          <w:rFonts w:cstheme="minorHAnsi"/>
          <w:noProof/>
        </w:rPr>
        <mc:AlternateContent>
          <mc:Choice Requires="wps">
            <w:drawing>
              <wp:anchor distT="0" distB="0" distL="114300" distR="114300" simplePos="0" relativeHeight="251665408" behindDoc="0" locked="0" layoutInCell="1" allowOverlap="1" wp14:anchorId="40EBE4A3" wp14:editId="772D2B1A">
                <wp:simplePos x="0" y="0"/>
                <wp:positionH relativeFrom="column">
                  <wp:posOffset>11046</wp:posOffset>
                </wp:positionH>
                <wp:positionV relativeFrom="paragraph">
                  <wp:posOffset>64298</wp:posOffset>
                </wp:positionV>
                <wp:extent cx="1403497" cy="478155"/>
                <wp:effectExtent l="0" t="0" r="25400" b="17145"/>
                <wp:wrapNone/>
                <wp:docPr id="1102400849" name="Rectangle 3"/>
                <wp:cNvGraphicFramePr/>
                <a:graphic xmlns:a="http://schemas.openxmlformats.org/drawingml/2006/main">
                  <a:graphicData uri="http://schemas.microsoft.com/office/word/2010/wordprocessingShape">
                    <wps:wsp>
                      <wps:cNvSpPr/>
                      <wps:spPr>
                        <a:xfrm>
                          <a:off x="0" y="0"/>
                          <a:ext cx="1403497" cy="478155"/>
                        </a:xfrm>
                        <a:prstGeom prst="rect">
                          <a:avLst/>
                        </a:prstGeom>
                      </wps:spPr>
                      <wps:style>
                        <a:lnRef idx="2">
                          <a:schemeClr val="accent4"/>
                        </a:lnRef>
                        <a:fillRef idx="1">
                          <a:schemeClr val="lt1"/>
                        </a:fillRef>
                        <a:effectRef idx="0">
                          <a:schemeClr val="accent4"/>
                        </a:effectRef>
                        <a:fontRef idx="minor">
                          <a:schemeClr val="dk1"/>
                        </a:fontRef>
                      </wps:style>
                      <wps:txbx>
                        <w:txbxContent>
                          <w:p w14:paraId="7EC6D5D1" w14:textId="79056D37" w:rsidR="0037343F" w:rsidRDefault="0037343F" w:rsidP="0037343F">
                            <w:pPr>
                              <w:jc w:val="center"/>
                            </w:pPr>
                            <w:r>
                              <w:t>Reported by Hektoen &amp; Perkins in Chicago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BE4A3" id="_x0000_s1034" style="position:absolute;left:0;text-align:left;margin-left:.85pt;margin-top:5.05pt;width:110.5pt;height:3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" fillcolor="white [3201]" strokecolor="#ffc000 [3207]" strokeweight="1pt">
                <v:textbox>
                  <w:txbxContent>
                    <w:p w14:paraId="7EC6D5D1" w14:textId="79056D37" w:rsidR="0037343F" w:rsidRDefault="0037343F" w:rsidP="0037343F">
                      <w:pPr>
                        <w:jc w:val="center"/>
                      </w:pPr>
                      <w:r>
                        <w:t>Reported by Hektoen &amp; Perkins in Chicago</w:t>
                      </w:r>
                    </w:p>
                  </w:txbxContent>
                </v:textbox>
              </v:rect>
            </w:pict>
          </mc:Fallback>
        </mc:AlternateContent>
      </w:r>
    </w:p>
    <w:p w14:paraId="4039F71D" w14:textId="1FDB7CE7" w:rsidR="0037343F" w:rsidRPr="004E73DE" w:rsidRDefault="0037343F" w:rsidP="00454E75">
      <w:pPr>
        <w:pStyle w:val="ListParagraph"/>
        <w:ind w:left="0" w:firstLine="567"/>
        <w:jc w:val="both"/>
        <w:rPr>
          <w:rFonts w:cstheme="minorHAnsi"/>
        </w:rPr>
      </w:pPr>
    </w:p>
    <w:p w14:paraId="0073443D" w14:textId="04396F42" w:rsidR="0037343F" w:rsidRPr="004E73DE" w:rsidRDefault="0037343F" w:rsidP="00454E75">
      <w:pPr>
        <w:pStyle w:val="ListParagraph"/>
        <w:ind w:left="0" w:firstLine="567"/>
        <w:jc w:val="both"/>
        <w:rPr>
          <w:rFonts w:cstheme="minorHAnsi"/>
        </w:rPr>
      </w:pPr>
    </w:p>
    <w:p w14:paraId="61286D13" w14:textId="77777777" w:rsidR="0037343F" w:rsidRPr="004E73DE" w:rsidRDefault="0037343F" w:rsidP="00454E75">
      <w:pPr>
        <w:pStyle w:val="ListParagraph"/>
        <w:ind w:left="0" w:firstLine="567"/>
        <w:jc w:val="both"/>
        <w:rPr>
          <w:rFonts w:cstheme="minorHAnsi"/>
        </w:rPr>
      </w:pPr>
    </w:p>
    <w:p w14:paraId="3A59D45B" w14:textId="77777777" w:rsidR="0037343F" w:rsidRPr="004E73DE" w:rsidRDefault="0037343F" w:rsidP="00454E75">
      <w:pPr>
        <w:pStyle w:val="ListParagraph"/>
        <w:ind w:left="0" w:firstLine="567"/>
        <w:jc w:val="both"/>
        <w:rPr>
          <w:rFonts w:cstheme="minorHAnsi"/>
        </w:rPr>
      </w:pPr>
    </w:p>
    <w:p w14:paraId="4339F030" w14:textId="77777777" w:rsidR="00936494" w:rsidRPr="004E73DE" w:rsidRDefault="00936494" w:rsidP="00454E75">
      <w:pPr>
        <w:pStyle w:val="ListParagraph"/>
        <w:ind w:left="0" w:firstLine="567"/>
        <w:jc w:val="both"/>
        <w:rPr>
          <w:rFonts w:cstheme="minorHAnsi"/>
          <w:b/>
          <w:bCs/>
          <w:sz w:val="36"/>
          <w:szCs w:val="36"/>
          <w:u w:val="single"/>
        </w:rPr>
      </w:pPr>
    </w:p>
    <w:p w14:paraId="699EC044" w14:textId="012C2E8E" w:rsidR="00010ED8" w:rsidRPr="00962A1C" w:rsidRDefault="00010ED8" w:rsidP="00454E75">
      <w:pPr>
        <w:ind w:firstLine="567"/>
        <w:jc w:val="both"/>
        <w:rPr>
          <w:rFonts w:cstheme="minorHAnsi"/>
          <w:b/>
          <w:bCs/>
          <w:sz w:val="36"/>
          <w:szCs w:val="36"/>
          <w:u w:val="single"/>
        </w:rPr>
      </w:pPr>
      <w:r w:rsidRPr="00962A1C">
        <w:rPr>
          <w:rFonts w:cstheme="minorHAnsi"/>
          <w:b/>
          <w:bCs/>
          <w:sz w:val="36"/>
          <w:szCs w:val="36"/>
          <w:u w:val="single"/>
        </w:rPr>
        <w:t>Fungal morphology</w:t>
      </w:r>
    </w:p>
    <w:p w14:paraId="47A634BF" w14:textId="7411B11B" w:rsidR="00D811E2" w:rsidRPr="009B4CC5" w:rsidRDefault="00F80EB9" w:rsidP="00454E75">
      <w:pPr>
        <w:ind w:firstLine="567"/>
        <w:jc w:val="both"/>
        <w:rPr>
          <w:rFonts w:cstheme="minorHAnsi"/>
          <w:vertAlign w:val="superscript"/>
        </w:rPr>
      </w:pPr>
      <w:r>
        <w:rPr>
          <w:rFonts w:cstheme="minorHAnsi"/>
          <w:i/>
          <w:iCs/>
        </w:rPr>
        <w:t>Sporothrix</w:t>
      </w:r>
      <w:r>
        <w:rPr>
          <w:rFonts w:cstheme="minorHAnsi"/>
        </w:rPr>
        <w:t xml:space="preserve"> is a eukaryotic, hetero</w:t>
      </w:r>
      <w:r w:rsidR="00932F78">
        <w:rPr>
          <w:rFonts w:cstheme="minorHAnsi"/>
        </w:rPr>
        <w:t>tro</w:t>
      </w:r>
      <w:r>
        <w:rPr>
          <w:rFonts w:cstheme="minorHAnsi"/>
        </w:rPr>
        <w:t xml:space="preserve">phic </w:t>
      </w:r>
      <w:r w:rsidR="00FD7389">
        <w:rPr>
          <w:rFonts w:cstheme="minorHAnsi"/>
        </w:rPr>
        <w:t>fungus</w:t>
      </w:r>
      <w:r>
        <w:rPr>
          <w:rFonts w:cstheme="minorHAnsi"/>
        </w:rPr>
        <w:t xml:space="preserve"> with chitinous cell wall and no sexual form or teleomorph.</w:t>
      </w:r>
      <w:r w:rsidR="009B4CC5">
        <w:rPr>
          <w:rFonts w:cstheme="minorHAnsi"/>
          <w:vertAlign w:val="superscript"/>
        </w:rPr>
        <w:t xml:space="preserve"> </w:t>
      </w:r>
      <w:r w:rsidR="00D811E2">
        <w:rPr>
          <w:rFonts w:cstheme="minorHAnsi"/>
        </w:rPr>
        <w:t xml:space="preserve">Thermal dimorphism is a character influencing the morphology of the fungus. </w:t>
      </w:r>
      <w:r w:rsidR="009B4CC5">
        <w:rPr>
          <w:rFonts w:cstheme="minorHAnsi"/>
          <w:vertAlign w:val="superscript"/>
        </w:rPr>
        <w:t>[5]</w:t>
      </w:r>
    </w:p>
    <w:p w14:paraId="04450642" w14:textId="07F2A736" w:rsidR="00D811E2" w:rsidRDefault="00F80EB9" w:rsidP="00454E75">
      <w:pPr>
        <w:ind w:firstLine="567"/>
        <w:jc w:val="both"/>
        <w:rPr>
          <w:rFonts w:cstheme="minorHAnsi"/>
        </w:rPr>
      </w:pPr>
      <w:r>
        <w:rPr>
          <w:rFonts w:cstheme="minorHAnsi"/>
        </w:rPr>
        <w:t>In the environment and a</w:t>
      </w:r>
      <w:r w:rsidR="00D811E2">
        <w:rPr>
          <w:rFonts w:cstheme="minorHAnsi"/>
        </w:rPr>
        <w:t>t 25</w:t>
      </w:r>
      <w:r w:rsidR="00D811E2">
        <w:rPr>
          <w:rFonts w:ascii="Arial" w:hAnsi="Arial" w:cs="Arial"/>
        </w:rPr>
        <w:t>°</w:t>
      </w:r>
      <w:r w:rsidR="00D811E2">
        <w:rPr>
          <w:rFonts w:cstheme="minorHAnsi"/>
        </w:rPr>
        <w:t xml:space="preserve">C, </w:t>
      </w:r>
      <w:r w:rsidR="00D811E2">
        <w:rPr>
          <w:rFonts w:cstheme="minorHAnsi"/>
          <w:i/>
          <w:iCs/>
        </w:rPr>
        <w:t xml:space="preserve">Sporothrix schenckii </w:t>
      </w:r>
      <w:r w:rsidR="00D811E2">
        <w:rPr>
          <w:rFonts w:cstheme="minorHAnsi"/>
        </w:rPr>
        <w:t xml:space="preserve">complex exists as a filamentous mold </w:t>
      </w:r>
      <w:r w:rsidR="00D811E2" w:rsidRPr="00F80EB9">
        <w:rPr>
          <w:rFonts w:cstheme="minorHAnsi"/>
        </w:rPr>
        <w:t xml:space="preserve">with </w:t>
      </w:r>
      <w:r w:rsidR="00FA7F5C" w:rsidRPr="00F80EB9">
        <w:rPr>
          <w:rFonts w:cstheme="minorHAnsi"/>
        </w:rPr>
        <w:t>1-2μm</w:t>
      </w:r>
      <w:r w:rsidR="00FA7F5C">
        <w:rPr>
          <w:rFonts w:cstheme="minorHAnsi"/>
        </w:rPr>
        <w:t xml:space="preserve"> wide hyaline, septate hyphae. Conidiogenous cells arise perpendicularly from the hyphae, terminating in clusters of </w:t>
      </w:r>
      <w:r w:rsidR="00F00CF6">
        <w:rPr>
          <w:rFonts w:cstheme="minorHAnsi"/>
        </w:rPr>
        <w:t>single-celled</w:t>
      </w:r>
      <w:r w:rsidR="00FA7F5C">
        <w:rPr>
          <w:rFonts w:cstheme="minorHAnsi"/>
        </w:rPr>
        <w:t xml:space="preserve">, </w:t>
      </w:r>
      <w:r w:rsidR="00F00CF6">
        <w:rPr>
          <w:rFonts w:cstheme="minorHAnsi"/>
        </w:rPr>
        <w:t>tear-shaped</w:t>
      </w:r>
      <w:r w:rsidR="00FA7F5C">
        <w:rPr>
          <w:rFonts w:cstheme="minorHAnsi"/>
        </w:rPr>
        <w:t xml:space="preserve">/clavate conidia. The conidia of </w:t>
      </w:r>
      <w:r w:rsidR="00FA7F5C">
        <w:rPr>
          <w:rFonts w:cstheme="minorHAnsi"/>
          <w:i/>
          <w:iCs/>
        </w:rPr>
        <w:t>Sporothrix schenckii</w:t>
      </w:r>
      <w:r w:rsidR="00FA7F5C">
        <w:rPr>
          <w:rFonts w:cstheme="minorHAnsi"/>
        </w:rPr>
        <w:t xml:space="preserve"> have dark cell walls, distinguishing it from other species. </w:t>
      </w:r>
      <w:r w:rsidR="00FA7F5C">
        <w:rPr>
          <w:rFonts w:cstheme="minorHAnsi"/>
          <w:vertAlign w:val="superscript"/>
        </w:rPr>
        <w:t>[</w:t>
      </w:r>
      <w:r w:rsidR="00F00CF6">
        <w:rPr>
          <w:rFonts w:cstheme="minorHAnsi"/>
          <w:vertAlign w:val="superscript"/>
        </w:rPr>
        <w:t>9,10</w:t>
      </w:r>
      <w:r w:rsidR="00FA7F5C">
        <w:rPr>
          <w:rFonts w:cstheme="minorHAnsi"/>
          <w:vertAlign w:val="superscript"/>
        </w:rPr>
        <w:t>]</w:t>
      </w:r>
      <w:r w:rsidR="00FA7F5C">
        <w:rPr>
          <w:rFonts w:cstheme="minorHAnsi"/>
        </w:rPr>
        <w:t xml:space="preserve"> Inoculation onto Malt agar or Potato de</w:t>
      </w:r>
      <w:r w:rsidR="00932F78">
        <w:rPr>
          <w:rFonts w:cstheme="minorHAnsi"/>
        </w:rPr>
        <w:t>x</w:t>
      </w:r>
      <w:r w:rsidR="00FA7F5C">
        <w:rPr>
          <w:rFonts w:cstheme="minorHAnsi"/>
        </w:rPr>
        <w:t xml:space="preserve">trose agar produces smooth, wrinkled, white to </w:t>
      </w:r>
      <w:r w:rsidR="0040487B">
        <w:rPr>
          <w:rFonts w:cstheme="minorHAnsi"/>
        </w:rPr>
        <w:t>cream-colored</w:t>
      </w:r>
      <w:r w:rsidR="00FA7F5C">
        <w:rPr>
          <w:rFonts w:cstheme="minorHAnsi"/>
        </w:rPr>
        <w:t xml:space="preserve"> colonies which develop black to brown </w:t>
      </w:r>
      <w:proofErr w:type="spellStart"/>
      <w:r w:rsidR="00FA7F5C">
        <w:rPr>
          <w:rFonts w:cstheme="minorHAnsi"/>
        </w:rPr>
        <w:t>color</w:t>
      </w:r>
      <w:proofErr w:type="spellEnd"/>
      <w:r w:rsidR="00FA7F5C">
        <w:rPr>
          <w:rFonts w:cstheme="minorHAnsi"/>
        </w:rPr>
        <w:t xml:space="preserve"> on further incubation. </w:t>
      </w:r>
      <w:r w:rsidR="00F00CF6">
        <w:rPr>
          <w:rFonts w:cstheme="minorHAnsi"/>
          <w:vertAlign w:val="superscript"/>
        </w:rPr>
        <w:t>[11</w:t>
      </w:r>
      <w:r w:rsidR="0040487B">
        <w:rPr>
          <w:rFonts w:cstheme="minorHAnsi"/>
          <w:vertAlign w:val="superscript"/>
        </w:rPr>
        <w:t>,12</w:t>
      </w:r>
      <w:r>
        <w:rPr>
          <w:rFonts w:cstheme="minorHAnsi"/>
          <w:vertAlign w:val="superscript"/>
        </w:rPr>
        <w:t>]</w:t>
      </w:r>
      <w:r>
        <w:rPr>
          <w:rFonts w:cstheme="minorHAnsi"/>
        </w:rPr>
        <w:t xml:space="preserve"> </w:t>
      </w:r>
      <w:r w:rsidR="00FA7F5C">
        <w:rPr>
          <w:rFonts w:cstheme="minorHAnsi"/>
        </w:rPr>
        <w:t xml:space="preserve"> </w:t>
      </w:r>
    </w:p>
    <w:p w14:paraId="36E800CA" w14:textId="767E2DB9" w:rsidR="00932F78" w:rsidRDefault="00F80EB9" w:rsidP="00454E75">
      <w:pPr>
        <w:ind w:firstLine="567"/>
        <w:jc w:val="both"/>
        <w:rPr>
          <w:rFonts w:cstheme="minorHAnsi"/>
          <w:vertAlign w:val="superscript"/>
        </w:rPr>
      </w:pPr>
      <w:r>
        <w:rPr>
          <w:rFonts w:cstheme="minorHAnsi"/>
        </w:rPr>
        <w:t xml:space="preserve">In the human or animal </w:t>
      </w:r>
      <w:r w:rsidR="00932F78">
        <w:rPr>
          <w:rFonts w:cstheme="minorHAnsi"/>
        </w:rPr>
        <w:t>tissues</w:t>
      </w:r>
      <w:r>
        <w:rPr>
          <w:rFonts w:cstheme="minorHAnsi"/>
        </w:rPr>
        <w:t>, and at temperatures above 37</w:t>
      </w:r>
      <w:r>
        <w:rPr>
          <w:rFonts w:ascii="Arial" w:hAnsi="Arial" w:cs="Arial"/>
        </w:rPr>
        <w:t>°</w:t>
      </w:r>
      <w:r>
        <w:rPr>
          <w:rFonts w:cstheme="minorHAnsi"/>
        </w:rPr>
        <w:t xml:space="preserve">C, </w:t>
      </w:r>
      <w:r>
        <w:rPr>
          <w:rFonts w:cstheme="minorHAnsi"/>
          <w:i/>
          <w:iCs/>
        </w:rPr>
        <w:t>Sporothrix</w:t>
      </w:r>
      <w:r w:rsidR="0040487B">
        <w:rPr>
          <w:rFonts w:cstheme="minorHAnsi"/>
          <w:i/>
          <w:iCs/>
        </w:rPr>
        <w:t xml:space="preserve"> </w:t>
      </w:r>
      <w:r>
        <w:rPr>
          <w:rFonts w:cstheme="minorHAnsi"/>
        </w:rPr>
        <w:t>exists as a</w:t>
      </w:r>
      <w:r w:rsidR="00932F78">
        <w:rPr>
          <w:rFonts w:cstheme="minorHAnsi"/>
        </w:rPr>
        <w:t xml:space="preserve"> round or oval,</w:t>
      </w:r>
      <w:r>
        <w:rPr>
          <w:rFonts w:cstheme="minorHAnsi"/>
        </w:rPr>
        <w:t xml:space="preserve"> unicellular budding yeast of 2-6</w:t>
      </w:r>
      <w:r w:rsidRPr="00F80EB9">
        <w:rPr>
          <w:rFonts w:cstheme="minorHAnsi"/>
        </w:rPr>
        <w:t xml:space="preserve"> μm</w:t>
      </w:r>
      <w:r w:rsidR="00932F78">
        <w:rPr>
          <w:rFonts w:cstheme="minorHAnsi"/>
        </w:rPr>
        <w:t xml:space="preserve"> diameter that forms cream or </w:t>
      </w:r>
      <w:r w:rsidR="0040487B">
        <w:rPr>
          <w:rFonts w:cstheme="minorHAnsi"/>
        </w:rPr>
        <w:t>tan-</w:t>
      </w:r>
      <w:proofErr w:type="spellStart"/>
      <w:r w:rsidR="0040487B">
        <w:rPr>
          <w:rFonts w:cstheme="minorHAnsi"/>
        </w:rPr>
        <w:t>colored</w:t>
      </w:r>
      <w:proofErr w:type="spellEnd"/>
      <w:r w:rsidR="00932F78">
        <w:rPr>
          <w:rFonts w:cstheme="minorHAnsi"/>
        </w:rPr>
        <w:t xml:space="preserve">, smooth, colonies. </w:t>
      </w:r>
      <w:r w:rsidR="00932F78">
        <w:rPr>
          <w:rFonts w:cstheme="minorHAnsi"/>
          <w:vertAlign w:val="superscript"/>
        </w:rPr>
        <w:t>[</w:t>
      </w:r>
      <w:r w:rsidR="0040487B">
        <w:rPr>
          <w:rFonts w:cstheme="minorHAnsi"/>
          <w:vertAlign w:val="superscript"/>
        </w:rPr>
        <w:t>13</w:t>
      </w:r>
      <w:r w:rsidR="00932F78">
        <w:rPr>
          <w:rFonts w:cstheme="minorHAnsi"/>
          <w:vertAlign w:val="superscript"/>
        </w:rPr>
        <w:t>]</w:t>
      </w:r>
      <w:r w:rsidR="00932F78">
        <w:rPr>
          <w:rFonts w:cstheme="minorHAnsi"/>
        </w:rPr>
        <w:t xml:space="preserve"> Inoculation of mycelia or conidia onto a nutritionally rich culture media, like Brain Heart Infusion (BHI) agar, and incubating the plate at 37</w:t>
      </w:r>
      <w:r w:rsidR="00932F78">
        <w:rPr>
          <w:rFonts w:ascii="Arial" w:hAnsi="Arial" w:cs="Arial"/>
        </w:rPr>
        <w:t>°</w:t>
      </w:r>
      <w:r w:rsidR="00932F78">
        <w:rPr>
          <w:rFonts w:cstheme="minorHAnsi"/>
        </w:rPr>
        <w:t xml:space="preserve">C mimics the infection in a patient and allows the conversion of the mold form to yeast form of the fungi. </w:t>
      </w:r>
      <w:r w:rsidR="00932F78">
        <w:rPr>
          <w:rFonts w:cstheme="minorHAnsi"/>
          <w:vertAlign w:val="superscript"/>
        </w:rPr>
        <w:t>[</w:t>
      </w:r>
      <w:r w:rsidR="0040487B">
        <w:rPr>
          <w:rFonts w:cstheme="minorHAnsi"/>
          <w:vertAlign w:val="superscript"/>
        </w:rPr>
        <w:t>14]</w:t>
      </w:r>
      <w:r w:rsidR="00AB2005">
        <w:rPr>
          <w:rFonts w:cstheme="minorHAnsi"/>
        </w:rPr>
        <w:t xml:space="preserve"> Budding at the hyphal tips and along the hyphal wall gives rise to the yeast cells.</w:t>
      </w:r>
      <w:r w:rsidR="00AB2005">
        <w:rPr>
          <w:rFonts w:cstheme="minorHAnsi"/>
          <w:vertAlign w:val="superscript"/>
        </w:rPr>
        <w:t>[</w:t>
      </w:r>
      <w:r w:rsidR="0040487B">
        <w:rPr>
          <w:rFonts w:cstheme="minorHAnsi"/>
          <w:vertAlign w:val="superscript"/>
        </w:rPr>
        <w:t>15</w:t>
      </w:r>
      <w:r w:rsidR="00AB2005">
        <w:rPr>
          <w:rFonts w:cstheme="minorHAnsi"/>
          <w:vertAlign w:val="superscript"/>
        </w:rPr>
        <w:t>]</w:t>
      </w:r>
    </w:p>
    <w:p w14:paraId="4119B32E" w14:textId="395B110B" w:rsidR="00AB2005" w:rsidRPr="00CE2DBC" w:rsidRDefault="00AB2005" w:rsidP="00454E75">
      <w:pPr>
        <w:ind w:firstLine="567"/>
        <w:jc w:val="both"/>
        <w:rPr>
          <w:rFonts w:cstheme="minorHAnsi"/>
          <w:vertAlign w:val="superscript"/>
        </w:rPr>
      </w:pPr>
      <w:r>
        <w:rPr>
          <w:rFonts w:cstheme="minorHAnsi"/>
        </w:rPr>
        <w:t xml:space="preserve">The cell membrane of the fungi has invaginations which are </w:t>
      </w:r>
      <w:r w:rsidR="0040487B">
        <w:rPr>
          <w:rFonts w:cstheme="minorHAnsi"/>
        </w:rPr>
        <w:t xml:space="preserve">more </w:t>
      </w:r>
      <w:r>
        <w:rPr>
          <w:rFonts w:cstheme="minorHAnsi"/>
        </w:rPr>
        <w:t>abundantly</w:t>
      </w:r>
      <w:r w:rsidR="0040487B">
        <w:rPr>
          <w:rFonts w:cstheme="minorHAnsi"/>
        </w:rPr>
        <w:t xml:space="preserve"> </w:t>
      </w:r>
      <w:r>
        <w:rPr>
          <w:rFonts w:cstheme="minorHAnsi"/>
        </w:rPr>
        <w:t xml:space="preserve">present in conidia than the yeast form, while hyphae have none. Outside the cell membrane, lies the rigid and complex cell wall. </w:t>
      </w:r>
      <w:r>
        <w:rPr>
          <w:rFonts w:cstheme="minorHAnsi"/>
          <w:vertAlign w:val="superscript"/>
        </w:rPr>
        <w:t>[</w:t>
      </w:r>
      <w:r w:rsidR="0040487B">
        <w:rPr>
          <w:rFonts w:cstheme="minorHAnsi"/>
          <w:vertAlign w:val="superscript"/>
        </w:rPr>
        <w:t>16</w:t>
      </w:r>
      <w:r>
        <w:rPr>
          <w:rFonts w:cstheme="minorHAnsi"/>
          <w:vertAlign w:val="superscript"/>
        </w:rPr>
        <w:t>]</w:t>
      </w:r>
      <w:r w:rsidR="00CE2DBC">
        <w:rPr>
          <w:rFonts w:cstheme="minorHAnsi"/>
        </w:rPr>
        <w:t xml:space="preserve">. Components constituting </w:t>
      </w:r>
      <w:r w:rsidR="00FD7389">
        <w:rPr>
          <w:rFonts w:cstheme="minorHAnsi"/>
        </w:rPr>
        <w:t xml:space="preserve">the </w:t>
      </w:r>
      <w:r w:rsidR="00CE2DBC">
        <w:rPr>
          <w:rFonts w:cstheme="minorHAnsi"/>
        </w:rPr>
        <w:t xml:space="preserve">cell wall include chitin, </w:t>
      </w:r>
      <w:proofErr w:type="spellStart"/>
      <w:r w:rsidR="00DA7E8E">
        <w:rPr>
          <w:rFonts w:cstheme="minorHAnsi"/>
        </w:rPr>
        <w:t>peptido</w:t>
      </w:r>
      <w:r w:rsidR="00CE2DBC">
        <w:rPr>
          <w:rFonts w:cstheme="minorHAnsi"/>
        </w:rPr>
        <w:t>rhamnomannan</w:t>
      </w:r>
      <w:proofErr w:type="spellEnd"/>
      <w:r w:rsidR="00CE2DBC">
        <w:rPr>
          <w:rFonts w:cstheme="minorHAnsi"/>
        </w:rPr>
        <w:t>, lipids, proteins, melanin granules</w:t>
      </w:r>
      <w:r w:rsidR="00FD7389">
        <w:rPr>
          <w:rFonts w:cstheme="minorHAnsi"/>
        </w:rPr>
        <w:t>,</w:t>
      </w:r>
      <w:r w:rsidR="00CE2DBC">
        <w:rPr>
          <w:rFonts w:cstheme="minorHAnsi"/>
        </w:rPr>
        <w:t xml:space="preserve"> and glycopeptides. </w:t>
      </w:r>
      <w:r w:rsidR="00CE2DBC">
        <w:rPr>
          <w:rFonts w:cstheme="minorHAnsi"/>
          <w:vertAlign w:val="superscript"/>
        </w:rPr>
        <w:t>[</w:t>
      </w:r>
      <w:r w:rsidR="0040487B">
        <w:rPr>
          <w:rFonts w:cstheme="minorHAnsi"/>
          <w:vertAlign w:val="superscript"/>
        </w:rPr>
        <w:t>17,</w:t>
      </w:r>
      <w:r w:rsidR="00CE2DBC">
        <w:rPr>
          <w:rFonts w:cstheme="minorHAnsi"/>
          <w:vertAlign w:val="superscript"/>
        </w:rPr>
        <w:t xml:space="preserve"> </w:t>
      </w:r>
      <w:r w:rsidR="0040487B">
        <w:rPr>
          <w:rFonts w:cstheme="minorHAnsi"/>
          <w:vertAlign w:val="superscript"/>
        </w:rPr>
        <w:t>18, 19</w:t>
      </w:r>
      <w:r w:rsidR="00CE2DBC">
        <w:rPr>
          <w:rFonts w:cstheme="minorHAnsi"/>
          <w:vertAlign w:val="superscript"/>
        </w:rPr>
        <w:t>]</w:t>
      </w:r>
    </w:p>
    <w:p w14:paraId="4422C3A6" w14:textId="77777777" w:rsidR="00932F78" w:rsidRDefault="00932F78" w:rsidP="00454E75">
      <w:pPr>
        <w:pStyle w:val="ListParagraph"/>
        <w:ind w:left="0" w:firstLine="567"/>
        <w:jc w:val="both"/>
        <w:rPr>
          <w:rFonts w:cstheme="minorHAnsi"/>
        </w:rPr>
      </w:pPr>
    </w:p>
    <w:p w14:paraId="34F8E8E5" w14:textId="77777777" w:rsidR="00932F78" w:rsidRPr="00932F78" w:rsidRDefault="00932F78" w:rsidP="00454E75">
      <w:pPr>
        <w:pStyle w:val="ListParagraph"/>
        <w:ind w:left="0" w:firstLine="567"/>
        <w:jc w:val="both"/>
        <w:rPr>
          <w:rFonts w:cstheme="minorHAnsi"/>
        </w:rPr>
      </w:pPr>
    </w:p>
    <w:p w14:paraId="701AC8AB" w14:textId="4C2B1F59" w:rsidR="00010ED8" w:rsidRDefault="00DA79CC" w:rsidP="00454E75">
      <w:pPr>
        <w:ind w:firstLine="567"/>
        <w:jc w:val="both"/>
        <w:rPr>
          <w:rFonts w:cstheme="minorHAnsi"/>
          <w:b/>
          <w:bCs/>
          <w:sz w:val="36"/>
          <w:szCs w:val="36"/>
          <w:u w:val="single"/>
        </w:rPr>
      </w:pPr>
      <w:r>
        <w:rPr>
          <w:rFonts w:cstheme="minorHAnsi"/>
          <w:b/>
          <w:bCs/>
          <w:sz w:val="36"/>
          <w:szCs w:val="36"/>
          <w:u w:val="single"/>
        </w:rPr>
        <w:t>E</w:t>
      </w:r>
      <w:r w:rsidR="00010ED8" w:rsidRPr="004E73DE">
        <w:rPr>
          <w:rFonts w:cstheme="minorHAnsi"/>
          <w:b/>
          <w:bCs/>
          <w:sz w:val="36"/>
          <w:szCs w:val="36"/>
          <w:u w:val="single"/>
        </w:rPr>
        <w:t>pidemiology</w:t>
      </w:r>
    </w:p>
    <w:p w14:paraId="6C364179" w14:textId="358E66C8" w:rsidR="00962A1C" w:rsidRPr="00DC5FB8" w:rsidRDefault="00962A1C" w:rsidP="00454E75">
      <w:pPr>
        <w:ind w:firstLine="567"/>
        <w:jc w:val="both"/>
        <w:rPr>
          <w:rFonts w:cstheme="minorHAnsi"/>
          <w:vertAlign w:val="superscript"/>
        </w:rPr>
      </w:pPr>
      <w:r>
        <w:rPr>
          <w:rFonts w:cstheme="minorHAnsi"/>
          <w:i/>
          <w:iCs/>
        </w:rPr>
        <w:t xml:space="preserve">Sporothrix schenckii </w:t>
      </w:r>
      <w:r>
        <w:rPr>
          <w:rFonts w:cstheme="minorHAnsi"/>
        </w:rPr>
        <w:t>complex</w:t>
      </w:r>
      <w:r w:rsidR="00874072">
        <w:rPr>
          <w:rFonts w:cstheme="minorHAnsi"/>
        </w:rPr>
        <w:t xml:space="preserve"> are ubiquitous– they</w:t>
      </w:r>
      <w:r>
        <w:rPr>
          <w:rFonts w:cstheme="minorHAnsi"/>
        </w:rPr>
        <w:t xml:space="preserve"> are naturally present in the environment as a saprophyte in the soil, </w:t>
      </w:r>
      <w:r w:rsidR="00B31D80">
        <w:rPr>
          <w:rFonts w:cstheme="minorHAnsi"/>
        </w:rPr>
        <w:t>animal excreta</w:t>
      </w:r>
      <w:r w:rsidR="00FD7389">
        <w:rPr>
          <w:rFonts w:cstheme="minorHAnsi"/>
        </w:rPr>
        <w:t>,</w:t>
      </w:r>
      <w:r w:rsidR="00B31D80">
        <w:rPr>
          <w:rFonts w:cstheme="minorHAnsi"/>
        </w:rPr>
        <w:t xml:space="preserve"> and </w:t>
      </w:r>
      <w:r>
        <w:rPr>
          <w:rFonts w:cstheme="minorHAnsi"/>
        </w:rPr>
        <w:t>on dead and decaying vegetation</w:t>
      </w:r>
      <w:r w:rsidR="00B31D80">
        <w:rPr>
          <w:rFonts w:cstheme="minorHAnsi"/>
        </w:rPr>
        <w:t xml:space="preserve">, </w:t>
      </w:r>
      <w:r w:rsidR="00FD7389">
        <w:rPr>
          <w:rFonts w:cstheme="minorHAnsi"/>
        </w:rPr>
        <w:t>utilizing</w:t>
      </w:r>
      <w:r w:rsidR="00B31D80">
        <w:rPr>
          <w:rFonts w:cstheme="minorHAnsi"/>
        </w:rPr>
        <w:t xml:space="preserve"> the organic matter available for its development. </w:t>
      </w:r>
      <w:r w:rsidR="00B31D80">
        <w:rPr>
          <w:rFonts w:cstheme="minorHAnsi"/>
          <w:vertAlign w:val="superscript"/>
        </w:rPr>
        <w:t>[</w:t>
      </w:r>
      <w:r w:rsidR="00DC5FB8">
        <w:rPr>
          <w:rFonts w:cstheme="minorHAnsi"/>
          <w:vertAlign w:val="superscript"/>
        </w:rPr>
        <w:t>11</w:t>
      </w:r>
      <w:r w:rsidR="00B31D80">
        <w:rPr>
          <w:rFonts w:cstheme="minorHAnsi"/>
          <w:vertAlign w:val="superscript"/>
        </w:rPr>
        <w:t>]</w:t>
      </w:r>
      <w:r w:rsidR="00B31D80">
        <w:rPr>
          <w:rFonts w:cstheme="minorHAnsi"/>
        </w:rPr>
        <w:t xml:space="preserve"> Specific plants associated with the fungi are dead sphagnum moss, roses</w:t>
      </w:r>
      <w:r w:rsidR="00FD7389">
        <w:rPr>
          <w:rFonts w:cstheme="minorHAnsi"/>
        </w:rPr>
        <w:t>,</w:t>
      </w:r>
      <w:r w:rsidR="00B31D80">
        <w:rPr>
          <w:rFonts w:cstheme="minorHAnsi"/>
        </w:rPr>
        <w:t xml:space="preserve"> and hay. </w:t>
      </w:r>
      <w:r w:rsidR="00B31D80">
        <w:rPr>
          <w:rFonts w:cstheme="minorHAnsi"/>
          <w:vertAlign w:val="superscript"/>
        </w:rPr>
        <w:t>[</w:t>
      </w:r>
      <w:r w:rsidR="00DC5FB8">
        <w:rPr>
          <w:rFonts w:cstheme="minorHAnsi"/>
          <w:vertAlign w:val="superscript"/>
        </w:rPr>
        <w:t>20,21</w:t>
      </w:r>
      <w:r w:rsidR="00B31D80">
        <w:rPr>
          <w:rFonts w:cstheme="minorHAnsi"/>
          <w:vertAlign w:val="superscript"/>
        </w:rPr>
        <w:t>]</w:t>
      </w:r>
      <w:r w:rsidR="00874072">
        <w:rPr>
          <w:rFonts w:cstheme="minorHAnsi"/>
        </w:rPr>
        <w:t xml:space="preserve"> Sporotrichosis infections are commonly encountered in tropical and temperate areas,</w:t>
      </w:r>
      <w:r w:rsidR="001D1599">
        <w:rPr>
          <w:rFonts w:cstheme="minorHAnsi"/>
        </w:rPr>
        <w:t xml:space="preserve"> specifically in autumn and winter seasons, and</w:t>
      </w:r>
      <w:r w:rsidR="00874072">
        <w:rPr>
          <w:rFonts w:cstheme="minorHAnsi"/>
        </w:rPr>
        <w:t xml:space="preserve"> endemically seen in Japan, India, </w:t>
      </w:r>
      <w:r w:rsidR="00874072">
        <w:rPr>
          <w:rFonts w:cstheme="minorHAnsi"/>
        </w:rPr>
        <w:lastRenderedPageBreak/>
        <w:t>Mexico, Brazil, China, Australia</w:t>
      </w:r>
      <w:r w:rsidR="00FD7389">
        <w:rPr>
          <w:rFonts w:cstheme="minorHAnsi"/>
        </w:rPr>
        <w:t>,</w:t>
      </w:r>
      <w:r w:rsidR="00874072">
        <w:rPr>
          <w:rFonts w:cstheme="minorHAnsi"/>
        </w:rPr>
        <w:t xml:space="preserve"> etc. Sphagnum moss remains the main source of Sporotrichosis in the United States.  </w:t>
      </w:r>
      <w:r w:rsidR="00DC5FB8">
        <w:rPr>
          <w:rFonts w:cstheme="minorHAnsi"/>
          <w:vertAlign w:val="superscript"/>
        </w:rPr>
        <w:t>[6]</w:t>
      </w:r>
    </w:p>
    <w:p w14:paraId="7957D596" w14:textId="421C0703" w:rsidR="00EC297B" w:rsidRPr="004A6879" w:rsidRDefault="00874072" w:rsidP="00454E75">
      <w:pPr>
        <w:ind w:firstLine="567"/>
        <w:jc w:val="both"/>
        <w:rPr>
          <w:rFonts w:cstheme="minorHAnsi"/>
          <w:vertAlign w:val="superscript"/>
        </w:rPr>
      </w:pPr>
      <w:r>
        <w:rPr>
          <w:rFonts w:cstheme="minorHAnsi"/>
        </w:rPr>
        <w:t>Sporotrichosis infection can occur in patients irrespective of gender and age, but incidence is influenced by the occupation</w:t>
      </w:r>
      <w:r w:rsidR="00981866">
        <w:rPr>
          <w:rFonts w:cstheme="minorHAnsi"/>
        </w:rPr>
        <w:t xml:space="preserve"> of the patients</w:t>
      </w:r>
      <w:r>
        <w:rPr>
          <w:rFonts w:cstheme="minorHAnsi"/>
        </w:rPr>
        <w:t xml:space="preserve"> </w:t>
      </w:r>
      <w:r w:rsidR="00981866">
        <w:rPr>
          <w:rFonts w:cstheme="minorHAnsi"/>
        </w:rPr>
        <w:t>and the exposure to the fungus.</w:t>
      </w:r>
      <w:r>
        <w:rPr>
          <w:rFonts w:cstheme="minorHAnsi"/>
        </w:rPr>
        <w:t xml:space="preserve"> </w:t>
      </w:r>
      <w:r w:rsidR="00981866">
        <w:rPr>
          <w:rFonts w:cstheme="minorHAnsi"/>
        </w:rPr>
        <w:t xml:space="preserve">The fungi </w:t>
      </w:r>
      <w:r w:rsidR="00FD7389">
        <w:rPr>
          <w:rFonts w:cstheme="minorHAnsi"/>
        </w:rPr>
        <w:t>are</w:t>
      </w:r>
      <w:r w:rsidR="00981866">
        <w:rPr>
          <w:rFonts w:cstheme="minorHAnsi"/>
        </w:rPr>
        <w:t xml:space="preserve"> commonly transmitted from soil </w:t>
      </w:r>
      <w:proofErr w:type="spellStart"/>
      <w:r w:rsidR="00FD7389">
        <w:rPr>
          <w:rFonts w:cstheme="minorHAnsi"/>
        </w:rPr>
        <w:t>harboring</w:t>
      </w:r>
      <w:proofErr w:type="spellEnd"/>
      <w:r w:rsidR="00981866">
        <w:rPr>
          <w:rFonts w:cstheme="minorHAnsi"/>
        </w:rPr>
        <w:t xml:space="preserve"> mycelial phase of the fungi to the host via traumatic </w:t>
      </w:r>
      <w:r w:rsidR="001D1599">
        <w:rPr>
          <w:rFonts w:cstheme="minorHAnsi"/>
        </w:rPr>
        <w:t xml:space="preserve">cutaneous </w:t>
      </w:r>
      <w:r w:rsidR="00981866">
        <w:rPr>
          <w:rFonts w:cstheme="minorHAnsi"/>
        </w:rPr>
        <w:t>inoculation like scratches, thorn pricks</w:t>
      </w:r>
      <w:r w:rsidR="00FD7389">
        <w:rPr>
          <w:rFonts w:cstheme="minorHAnsi"/>
        </w:rPr>
        <w:t>,</w:t>
      </w:r>
      <w:r w:rsidR="00981866">
        <w:rPr>
          <w:rFonts w:cstheme="minorHAnsi"/>
        </w:rPr>
        <w:t xml:space="preserve"> etc. Among people who handle</w:t>
      </w:r>
      <w:r w:rsidR="001D1599">
        <w:rPr>
          <w:rFonts w:cstheme="minorHAnsi"/>
        </w:rPr>
        <w:t xml:space="preserve">, </w:t>
      </w:r>
      <w:r w:rsidR="00981866">
        <w:rPr>
          <w:rFonts w:cstheme="minorHAnsi"/>
        </w:rPr>
        <w:t>own</w:t>
      </w:r>
      <w:r w:rsidR="00FD7389">
        <w:rPr>
          <w:rFonts w:cstheme="minorHAnsi"/>
        </w:rPr>
        <w:t>,</w:t>
      </w:r>
      <w:r w:rsidR="00981866">
        <w:rPr>
          <w:rFonts w:cstheme="minorHAnsi"/>
        </w:rPr>
        <w:t xml:space="preserve"> </w:t>
      </w:r>
      <w:r w:rsidR="001D1599">
        <w:rPr>
          <w:rFonts w:cstheme="minorHAnsi"/>
        </w:rPr>
        <w:t xml:space="preserve">or treat </w:t>
      </w:r>
      <w:r w:rsidR="00981866">
        <w:rPr>
          <w:rFonts w:cstheme="minorHAnsi"/>
        </w:rPr>
        <w:t>cats, the infection is transmitted following bites or scratches from the cat</w:t>
      </w:r>
      <w:r w:rsidR="001D1599">
        <w:rPr>
          <w:rFonts w:cstheme="minorHAnsi"/>
        </w:rPr>
        <w:t>, or exposure to the nails, lesions</w:t>
      </w:r>
      <w:r w:rsidR="00FD7389">
        <w:rPr>
          <w:rFonts w:cstheme="minorHAnsi"/>
        </w:rPr>
        <w:t>,</w:t>
      </w:r>
      <w:r w:rsidR="001D1599">
        <w:rPr>
          <w:rFonts w:cstheme="minorHAnsi"/>
        </w:rPr>
        <w:t xml:space="preserve"> or habitat of the cat</w:t>
      </w:r>
      <w:r w:rsidR="00981866">
        <w:rPr>
          <w:rFonts w:cstheme="minorHAnsi"/>
        </w:rPr>
        <w:t xml:space="preserve">. Rats, squirrels, </w:t>
      </w:r>
      <w:r w:rsidR="004A6879">
        <w:rPr>
          <w:rFonts w:cstheme="minorHAnsi"/>
        </w:rPr>
        <w:t xml:space="preserve">and </w:t>
      </w:r>
      <w:r w:rsidR="00981866">
        <w:rPr>
          <w:rFonts w:cstheme="minorHAnsi"/>
        </w:rPr>
        <w:t xml:space="preserve">armadillos are other animals that can be infected with the disease. </w:t>
      </w:r>
      <w:r w:rsidR="00A568E8" w:rsidRPr="00A568E8">
        <w:rPr>
          <w:rFonts w:cstheme="minorHAnsi"/>
          <w:vertAlign w:val="superscript"/>
        </w:rPr>
        <w:t>[</w:t>
      </w:r>
      <w:r w:rsidR="00DC5FB8">
        <w:rPr>
          <w:rFonts w:cstheme="minorHAnsi"/>
          <w:vertAlign w:val="superscript"/>
        </w:rPr>
        <w:t>22,</w:t>
      </w:r>
      <w:r w:rsidR="00A568E8">
        <w:rPr>
          <w:rFonts w:cstheme="minorHAnsi"/>
          <w:vertAlign w:val="superscript"/>
        </w:rPr>
        <w:t xml:space="preserve"> </w:t>
      </w:r>
      <w:r w:rsidR="00DC5FB8">
        <w:rPr>
          <w:rFonts w:cstheme="minorHAnsi"/>
          <w:vertAlign w:val="superscript"/>
        </w:rPr>
        <w:t>23</w:t>
      </w:r>
      <w:r w:rsidR="00A568E8">
        <w:rPr>
          <w:rFonts w:cstheme="minorHAnsi"/>
          <w:vertAlign w:val="superscript"/>
        </w:rPr>
        <w:t xml:space="preserve">] </w:t>
      </w:r>
      <w:r w:rsidR="00981866">
        <w:rPr>
          <w:rFonts w:cstheme="minorHAnsi"/>
        </w:rPr>
        <w:t xml:space="preserve">Rarely, inhalation of </w:t>
      </w:r>
      <w:r w:rsidR="00981866" w:rsidRPr="00EC297B">
        <w:rPr>
          <w:rFonts w:cstheme="minorHAnsi"/>
        </w:rPr>
        <w:t>conidia</w:t>
      </w:r>
      <w:r w:rsidR="00981866">
        <w:rPr>
          <w:rFonts w:cstheme="minorHAnsi"/>
        </w:rPr>
        <w:t xml:space="preserve"> can also lead to Sporotrichosis. The disease has also been associated with outdoor leisure activities, such as gardening, floriculture, horticulture,</w:t>
      </w:r>
      <w:r w:rsidR="001D1599">
        <w:rPr>
          <w:rFonts w:cstheme="minorHAnsi"/>
        </w:rPr>
        <w:t xml:space="preserve"> mining,</w:t>
      </w:r>
      <w:r w:rsidR="00981866">
        <w:rPr>
          <w:rFonts w:cstheme="minorHAnsi"/>
        </w:rPr>
        <w:t xml:space="preserve"> fishing, hunting, farming, etc. </w:t>
      </w:r>
      <w:r w:rsidR="00981866">
        <w:rPr>
          <w:rFonts w:cstheme="minorHAnsi"/>
          <w:vertAlign w:val="superscript"/>
        </w:rPr>
        <w:t>[</w:t>
      </w:r>
      <w:r w:rsidR="00DC5FB8">
        <w:rPr>
          <w:rFonts w:cstheme="minorHAnsi"/>
          <w:vertAlign w:val="superscript"/>
        </w:rPr>
        <w:t>12</w:t>
      </w:r>
      <w:r w:rsidR="00981866">
        <w:rPr>
          <w:rFonts w:cstheme="minorHAnsi"/>
          <w:vertAlign w:val="superscript"/>
        </w:rPr>
        <w:t>]</w:t>
      </w:r>
      <w:r w:rsidR="00981866">
        <w:rPr>
          <w:rFonts w:cstheme="minorHAnsi"/>
        </w:rPr>
        <w:t xml:space="preserve"> Though </w:t>
      </w:r>
      <w:r w:rsidR="004A6879">
        <w:rPr>
          <w:rFonts w:cstheme="minorHAnsi"/>
        </w:rPr>
        <w:t>human-to-human</w:t>
      </w:r>
      <w:r w:rsidR="00981866">
        <w:rPr>
          <w:rFonts w:cstheme="minorHAnsi"/>
        </w:rPr>
        <w:t xml:space="preserve"> transmission is rare, </w:t>
      </w:r>
      <w:r w:rsidR="001D1599">
        <w:rPr>
          <w:rFonts w:cstheme="minorHAnsi"/>
        </w:rPr>
        <w:t xml:space="preserve">the </w:t>
      </w:r>
      <w:r w:rsidR="001D1599" w:rsidRPr="001D1599">
        <w:rPr>
          <w:rFonts w:cstheme="minorHAnsi"/>
        </w:rPr>
        <w:t>yeast form of</w:t>
      </w:r>
      <w:r w:rsidR="001D1599">
        <w:rPr>
          <w:rFonts w:cstheme="minorHAnsi"/>
          <w:i/>
          <w:iCs/>
        </w:rPr>
        <w:t xml:space="preserve"> S. brasiliensis </w:t>
      </w:r>
      <w:r w:rsidR="001D1599">
        <w:rPr>
          <w:rFonts w:cstheme="minorHAnsi"/>
        </w:rPr>
        <w:t xml:space="preserve">can be transmitted between mammals and is often associated with zoonotic </w:t>
      </w:r>
      <w:r w:rsidR="001D1599">
        <w:rPr>
          <w:rFonts w:cstheme="minorHAnsi"/>
          <w:i/>
          <w:iCs/>
        </w:rPr>
        <w:t>Sporothrix</w:t>
      </w:r>
      <w:r w:rsidR="001D1599">
        <w:rPr>
          <w:rFonts w:cstheme="minorHAnsi"/>
        </w:rPr>
        <w:t xml:space="preserve"> infections. </w:t>
      </w:r>
      <w:r w:rsidR="00A568E8">
        <w:rPr>
          <w:rFonts w:cstheme="minorHAnsi"/>
          <w:vertAlign w:val="superscript"/>
        </w:rPr>
        <w:t>[</w:t>
      </w:r>
      <w:r w:rsidR="004A6879">
        <w:rPr>
          <w:rFonts w:cstheme="minorHAnsi"/>
          <w:vertAlign w:val="superscript"/>
        </w:rPr>
        <w:t>24</w:t>
      </w:r>
      <w:r w:rsidR="00A568E8">
        <w:rPr>
          <w:rFonts w:cstheme="minorHAnsi"/>
          <w:vertAlign w:val="superscript"/>
        </w:rPr>
        <w:t>]</w:t>
      </w:r>
      <w:r w:rsidR="00976EBC">
        <w:rPr>
          <w:rFonts w:cstheme="minorHAnsi"/>
          <w:vertAlign w:val="superscript"/>
        </w:rPr>
        <w:t xml:space="preserve"> </w:t>
      </w:r>
      <w:r w:rsidR="00976EBC">
        <w:rPr>
          <w:rFonts w:cstheme="minorHAnsi"/>
        </w:rPr>
        <w:t xml:space="preserve"> </w:t>
      </w:r>
      <w:r w:rsidR="00EC297B" w:rsidRPr="00EC297B">
        <w:rPr>
          <w:rFonts w:cstheme="minorHAnsi"/>
        </w:rPr>
        <w:t>Other predisposing factors for the infection include diabetes mellitus, chronic alcohol abuse, cancer, and chronic treatment with steroids</w:t>
      </w:r>
      <w:r w:rsidR="00F15C4F">
        <w:rPr>
          <w:rFonts w:cstheme="minorHAnsi"/>
        </w:rPr>
        <w:t xml:space="preserve">, etc. </w:t>
      </w:r>
      <w:r w:rsidR="004A6879">
        <w:rPr>
          <w:rFonts w:cstheme="minorHAnsi"/>
          <w:vertAlign w:val="superscript"/>
        </w:rPr>
        <w:t>[4]</w:t>
      </w:r>
    </w:p>
    <w:p w14:paraId="2F2D1014" w14:textId="4845DA2D" w:rsidR="00976EBC" w:rsidRPr="00736D5A" w:rsidRDefault="00976EBC" w:rsidP="00454E75">
      <w:pPr>
        <w:ind w:firstLine="567"/>
        <w:jc w:val="both"/>
        <w:rPr>
          <w:rFonts w:cstheme="minorHAnsi"/>
        </w:rPr>
      </w:pPr>
      <w:r w:rsidRPr="00976EBC">
        <w:t>Central and South America, Southern USA, Africa, China</w:t>
      </w:r>
      <w:r w:rsidR="004A6879">
        <w:t>,</w:t>
      </w:r>
      <w:r w:rsidRPr="00976EBC">
        <w:t xml:space="preserve"> and South-East Asia</w:t>
      </w:r>
      <w:r>
        <w:t xml:space="preserve"> have the largest number of cases. </w:t>
      </w:r>
      <w:r>
        <w:rPr>
          <w:vertAlign w:val="superscript"/>
        </w:rPr>
        <w:t>[</w:t>
      </w:r>
      <w:r w:rsidR="004A6879">
        <w:rPr>
          <w:vertAlign w:val="superscript"/>
        </w:rPr>
        <w:t>6</w:t>
      </w:r>
      <w:r>
        <w:rPr>
          <w:vertAlign w:val="superscript"/>
        </w:rPr>
        <w:t>]</w:t>
      </w:r>
      <w:r>
        <w:t xml:space="preserve"> </w:t>
      </w:r>
      <w:r w:rsidR="00736D5A">
        <w:rPr>
          <w:i/>
          <w:iCs/>
        </w:rPr>
        <w:t xml:space="preserve">S. brasiliensis </w:t>
      </w:r>
      <w:r w:rsidR="00736D5A">
        <w:t xml:space="preserve">infections are limited to Brazil, </w:t>
      </w:r>
      <w:r w:rsidR="00FD7389">
        <w:t xml:space="preserve">and </w:t>
      </w:r>
      <w:r w:rsidR="00736D5A">
        <w:rPr>
          <w:i/>
          <w:iCs/>
        </w:rPr>
        <w:t>S. globosa</w:t>
      </w:r>
      <w:r w:rsidR="00736D5A">
        <w:t xml:space="preserve"> has been mainly reported in Asia. </w:t>
      </w:r>
      <w:r w:rsidR="00736D5A">
        <w:rPr>
          <w:vertAlign w:val="superscript"/>
        </w:rPr>
        <w:t>[</w:t>
      </w:r>
      <w:r w:rsidR="004A6879">
        <w:rPr>
          <w:vertAlign w:val="superscript"/>
        </w:rPr>
        <w:t>8</w:t>
      </w:r>
      <w:r w:rsidR="00736D5A">
        <w:rPr>
          <w:vertAlign w:val="superscript"/>
        </w:rPr>
        <w:t>]</w:t>
      </w:r>
      <w:r w:rsidR="00736D5A">
        <w:t xml:space="preserve"> </w:t>
      </w:r>
    </w:p>
    <w:p w14:paraId="53FB39C2" w14:textId="77777777" w:rsidR="0064500F" w:rsidRPr="004E73DE" w:rsidRDefault="0064500F" w:rsidP="00454E75">
      <w:pPr>
        <w:ind w:firstLine="567"/>
        <w:jc w:val="both"/>
        <w:rPr>
          <w:rFonts w:cstheme="minorHAnsi"/>
        </w:rPr>
      </w:pPr>
    </w:p>
    <w:p w14:paraId="25767228" w14:textId="77777777" w:rsidR="0064500F" w:rsidRPr="004E73DE" w:rsidRDefault="0064500F" w:rsidP="00454E75">
      <w:pPr>
        <w:ind w:firstLine="567"/>
        <w:jc w:val="both"/>
        <w:rPr>
          <w:rFonts w:cstheme="minorHAnsi"/>
        </w:rPr>
      </w:pPr>
    </w:p>
    <w:p w14:paraId="398D966D" w14:textId="4944BBE7" w:rsidR="00010ED8" w:rsidRPr="00DA79CC" w:rsidRDefault="00DA79CC" w:rsidP="00454E75">
      <w:pPr>
        <w:ind w:firstLine="567"/>
        <w:jc w:val="both"/>
        <w:rPr>
          <w:rFonts w:cstheme="minorHAnsi"/>
          <w:b/>
          <w:bCs/>
          <w:sz w:val="36"/>
          <w:szCs w:val="36"/>
          <w:u w:val="single"/>
        </w:rPr>
      </w:pPr>
      <w:r>
        <w:rPr>
          <w:rFonts w:cstheme="minorHAnsi"/>
          <w:b/>
          <w:bCs/>
          <w:sz w:val="36"/>
          <w:szCs w:val="36"/>
          <w:u w:val="single"/>
        </w:rPr>
        <w:t>C</w:t>
      </w:r>
      <w:r w:rsidR="00010ED8" w:rsidRPr="00962A1C">
        <w:rPr>
          <w:rFonts w:cstheme="minorHAnsi"/>
          <w:b/>
          <w:bCs/>
          <w:sz w:val="36"/>
          <w:szCs w:val="36"/>
          <w:u w:val="single"/>
        </w:rPr>
        <w:t>linical manifestations</w:t>
      </w:r>
      <w:r>
        <w:rPr>
          <w:rFonts w:cstheme="minorHAnsi"/>
          <w:b/>
          <w:bCs/>
          <w:sz w:val="36"/>
          <w:szCs w:val="36"/>
          <w:u w:val="single"/>
        </w:rPr>
        <w:t xml:space="preserve"> of </w:t>
      </w:r>
      <w:r>
        <w:rPr>
          <w:rFonts w:cstheme="minorHAnsi"/>
          <w:b/>
          <w:bCs/>
          <w:i/>
          <w:iCs/>
          <w:sz w:val="36"/>
          <w:szCs w:val="36"/>
          <w:u w:val="single"/>
        </w:rPr>
        <w:t>Sporothrix schenckii</w:t>
      </w:r>
      <w:r>
        <w:rPr>
          <w:rFonts w:cstheme="minorHAnsi"/>
          <w:b/>
          <w:bCs/>
          <w:sz w:val="36"/>
          <w:szCs w:val="36"/>
          <w:u w:val="single"/>
        </w:rPr>
        <w:t xml:space="preserve"> complex</w:t>
      </w:r>
    </w:p>
    <w:p w14:paraId="328D88BD" w14:textId="3ACFD341" w:rsidR="00962A1C" w:rsidRPr="00A568E8" w:rsidRDefault="00A568E8" w:rsidP="00454E75">
      <w:pPr>
        <w:ind w:firstLine="567"/>
        <w:jc w:val="both"/>
        <w:rPr>
          <w:rFonts w:cstheme="minorHAnsi"/>
          <w:i/>
          <w:iCs/>
        </w:rPr>
      </w:pPr>
      <w:r>
        <w:rPr>
          <w:rFonts w:cstheme="minorHAnsi"/>
        </w:rPr>
        <w:t xml:space="preserve">Sporotrichosis </w:t>
      </w:r>
      <w:r w:rsidR="00962A1C">
        <w:rPr>
          <w:rFonts w:cstheme="minorHAnsi"/>
        </w:rPr>
        <w:t xml:space="preserve">is initiated </w:t>
      </w:r>
      <w:r w:rsidR="004A6879">
        <w:rPr>
          <w:rFonts w:cstheme="minorHAnsi"/>
        </w:rPr>
        <w:t>by</w:t>
      </w:r>
      <w:r w:rsidR="00962A1C">
        <w:rPr>
          <w:rFonts w:cstheme="minorHAnsi"/>
        </w:rPr>
        <w:t xml:space="preserve"> t</w:t>
      </w:r>
      <w:r w:rsidR="00962A1C" w:rsidRPr="00962A1C">
        <w:rPr>
          <w:rFonts w:cstheme="minorHAnsi"/>
        </w:rPr>
        <w:t xml:space="preserve">raumatic inoculation of </w:t>
      </w:r>
      <w:r w:rsidR="00962A1C">
        <w:rPr>
          <w:rFonts w:cstheme="minorHAnsi"/>
          <w:i/>
          <w:iCs/>
        </w:rPr>
        <w:t xml:space="preserve">Sporothrix </w:t>
      </w:r>
      <w:r w:rsidR="00962A1C">
        <w:rPr>
          <w:rFonts w:cstheme="minorHAnsi"/>
        </w:rPr>
        <w:t xml:space="preserve">spores or mold filaments through the epidermis and </w:t>
      </w:r>
      <w:r w:rsidR="00B73991">
        <w:rPr>
          <w:rFonts w:cstheme="minorHAnsi"/>
        </w:rPr>
        <w:t xml:space="preserve">subcutaneous tissues. </w:t>
      </w:r>
      <w:r>
        <w:rPr>
          <w:rFonts w:cstheme="minorHAnsi"/>
        </w:rPr>
        <w:t xml:space="preserve">Less frequently, inhalation can lead to </w:t>
      </w:r>
      <w:r w:rsidR="004A6879">
        <w:rPr>
          <w:rFonts w:cstheme="minorHAnsi"/>
        </w:rPr>
        <w:t xml:space="preserve">the </w:t>
      </w:r>
      <w:r>
        <w:rPr>
          <w:rFonts w:cstheme="minorHAnsi"/>
        </w:rPr>
        <w:t>development of infection. The immunological status of the host, number of conidia or yeast cells in the inoculum, depth of the inoculation, strain pathogenicity</w:t>
      </w:r>
      <w:r w:rsidR="00FD7389">
        <w:rPr>
          <w:rFonts w:cstheme="minorHAnsi"/>
        </w:rPr>
        <w:t>,</w:t>
      </w:r>
      <w:r>
        <w:rPr>
          <w:rFonts w:cstheme="minorHAnsi"/>
        </w:rPr>
        <w:t xml:space="preserve"> and thermal tolerance influence the clinical manifestations.</w:t>
      </w:r>
      <w:r w:rsidR="00044399">
        <w:rPr>
          <w:rFonts w:cstheme="minorHAnsi"/>
        </w:rPr>
        <w:t xml:space="preserve"> </w:t>
      </w:r>
      <w:r w:rsidR="00044399">
        <w:rPr>
          <w:rFonts w:cstheme="minorHAnsi"/>
          <w:vertAlign w:val="superscript"/>
        </w:rPr>
        <w:t>[</w:t>
      </w:r>
      <w:r w:rsidR="0053701F">
        <w:rPr>
          <w:rFonts w:cstheme="minorHAnsi"/>
          <w:vertAlign w:val="superscript"/>
        </w:rPr>
        <w:t>25</w:t>
      </w:r>
      <w:r w:rsidR="00044399">
        <w:rPr>
          <w:rFonts w:cstheme="minorHAnsi"/>
          <w:vertAlign w:val="superscript"/>
        </w:rPr>
        <w:t>]</w:t>
      </w:r>
      <w:r w:rsidR="00044399">
        <w:rPr>
          <w:rFonts w:cstheme="minorHAnsi"/>
        </w:rPr>
        <w:t xml:space="preserve"> </w:t>
      </w:r>
      <w:r>
        <w:rPr>
          <w:rFonts w:cstheme="minorHAnsi"/>
        </w:rPr>
        <w:t xml:space="preserve"> </w:t>
      </w:r>
    </w:p>
    <w:p w14:paraId="0880F112" w14:textId="599D75BA" w:rsidR="00B73991" w:rsidRDefault="00B73991" w:rsidP="00454E75">
      <w:pPr>
        <w:ind w:firstLine="567"/>
        <w:jc w:val="both"/>
        <w:rPr>
          <w:rFonts w:cstheme="minorHAnsi"/>
        </w:rPr>
      </w:pPr>
      <w:r w:rsidRPr="00B73991">
        <w:rPr>
          <w:rFonts w:cstheme="minorHAnsi"/>
          <w:b/>
          <w:bCs/>
        </w:rPr>
        <w:t>Virulence factors</w:t>
      </w:r>
      <w:r>
        <w:rPr>
          <w:rFonts w:cstheme="minorHAnsi"/>
        </w:rPr>
        <w:t>:</w:t>
      </w:r>
    </w:p>
    <w:p w14:paraId="6DEF0254" w14:textId="299B95C5" w:rsidR="00B73991" w:rsidRDefault="00B73991" w:rsidP="00454E75">
      <w:pPr>
        <w:ind w:firstLine="567"/>
        <w:jc w:val="both"/>
        <w:rPr>
          <w:rFonts w:cstheme="minorHAnsi"/>
        </w:rPr>
      </w:pPr>
      <w:r>
        <w:rPr>
          <w:rFonts w:cstheme="minorHAnsi"/>
        </w:rPr>
        <w:t xml:space="preserve">The ability of the fungi to tolerate higher temperatures, that is, thermotolerance, contributes to the virulence of the organism. </w:t>
      </w:r>
      <w:r>
        <w:rPr>
          <w:rFonts w:cstheme="minorHAnsi"/>
          <w:i/>
          <w:iCs/>
        </w:rPr>
        <w:t>Sporothrix</w:t>
      </w:r>
      <w:r w:rsidR="0053701F">
        <w:rPr>
          <w:rFonts w:cstheme="minorHAnsi"/>
          <w:i/>
          <w:iCs/>
        </w:rPr>
        <w:t xml:space="preserve"> </w:t>
      </w:r>
      <w:r>
        <w:rPr>
          <w:rFonts w:cstheme="minorHAnsi"/>
        </w:rPr>
        <w:t>growing at 37</w:t>
      </w:r>
      <w:r>
        <w:rPr>
          <w:rFonts w:ascii="Arial" w:hAnsi="Arial" w:cs="Arial"/>
        </w:rPr>
        <w:t>°</w:t>
      </w:r>
      <w:r>
        <w:rPr>
          <w:rFonts w:cstheme="minorHAnsi"/>
        </w:rPr>
        <w:t>C has been isolated from lymphatic, disseminated</w:t>
      </w:r>
      <w:r w:rsidR="0053701F">
        <w:rPr>
          <w:rFonts w:cstheme="minorHAnsi"/>
        </w:rPr>
        <w:t>,</w:t>
      </w:r>
      <w:r>
        <w:rPr>
          <w:rFonts w:cstheme="minorHAnsi"/>
        </w:rPr>
        <w:t xml:space="preserve"> and extracutaneous lesions; whereas isolates tolerating 35</w:t>
      </w:r>
      <w:r>
        <w:rPr>
          <w:rFonts w:ascii="Arial" w:hAnsi="Arial" w:cs="Arial"/>
        </w:rPr>
        <w:t>°</w:t>
      </w:r>
      <w:r>
        <w:rPr>
          <w:rFonts w:cstheme="minorHAnsi"/>
        </w:rPr>
        <w:t>C temperature were associated with fixed cutaneous Sporotrichosis</w:t>
      </w:r>
      <w:r w:rsidRPr="00B73991">
        <w:rPr>
          <w:rFonts w:cstheme="minorHAnsi"/>
          <w:vertAlign w:val="superscript"/>
        </w:rPr>
        <w:t>. [</w:t>
      </w:r>
      <w:r w:rsidR="0053701F">
        <w:rPr>
          <w:rFonts w:cstheme="minorHAnsi"/>
          <w:vertAlign w:val="superscript"/>
        </w:rPr>
        <w:t>11</w:t>
      </w:r>
      <w:r w:rsidRPr="00B73991">
        <w:rPr>
          <w:rFonts w:cstheme="minorHAnsi"/>
          <w:vertAlign w:val="superscript"/>
        </w:rPr>
        <w:t>]</w:t>
      </w:r>
      <w:r>
        <w:rPr>
          <w:rFonts w:cstheme="minorHAnsi"/>
        </w:rPr>
        <w:t xml:space="preserve"> </w:t>
      </w:r>
    </w:p>
    <w:p w14:paraId="6B655F38" w14:textId="46D39713" w:rsidR="00B73991" w:rsidRDefault="00B73991" w:rsidP="00454E75">
      <w:pPr>
        <w:ind w:firstLine="567"/>
        <w:jc w:val="both"/>
        <w:rPr>
          <w:rFonts w:cstheme="minorHAnsi"/>
        </w:rPr>
      </w:pPr>
      <w:r>
        <w:rPr>
          <w:rFonts w:cstheme="minorHAnsi"/>
        </w:rPr>
        <w:t xml:space="preserve">Melanin production has been observed to occur in both mycelial and yeast forms of the fungi. </w:t>
      </w:r>
      <w:r>
        <w:rPr>
          <w:rFonts w:cstheme="minorHAnsi"/>
          <w:vertAlign w:val="superscript"/>
        </w:rPr>
        <w:t>[</w:t>
      </w:r>
      <w:r w:rsidR="0053701F">
        <w:rPr>
          <w:rFonts w:cstheme="minorHAnsi"/>
          <w:vertAlign w:val="superscript"/>
        </w:rPr>
        <w:t>26</w:t>
      </w:r>
      <w:r>
        <w:rPr>
          <w:rFonts w:cstheme="minorHAnsi"/>
          <w:vertAlign w:val="superscript"/>
        </w:rPr>
        <w:t>]</w:t>
      </w:r>
      <w:r>
        <w:rPr>
          <w:rFonts w:cstheme="minorHAnsi"/>
        </w:rPr>
        <w:t xml:space="preserve"> </w:t>
      </w:r>
      <w:r w:rsidR="000D6530">
        <w:rPr>
          <w:rFonts w:cstheme="minorHAnsi"/>
        </w:rPr>
        <w:t xml:space="preserve">This enhances fungal resistance to phagocytosis by macrophages and also </w:t>
      </w:r>
      <w:r w:rsidR="00FD7389">
        <w:rPr>
          <w:rFonts w:cstheme="minorHAnsi"/>
        </w:rPr>
        <w:t>makes</w:t>
      </w:r>
      <w:r w:rsidR="000D6530">
        <w:rPr>
          <w:rFonts w:cstheme="minorHAnsi"/>
        </w:rPr>
        <w:t xml:space="preserve"> the fungi highly invasive, promoting </w:t>
      </w:r>
      <w:r w:rsidR="00FD7389">
        <w:rPr>
          <w:rFonts w:cstheme="minorHAnsi"/>
        </w:rPr>
        <w:t xml:space="preserve">the </w:t>
      </w:r>
      <w:r w:rsidR="000D6530">
        <w:rPr>
          <w:rFonts w:cstheme="minorHAnsi"/>
        </w:rPr>
        <w:t xml:space="preserve">formation of multifocal granulomas. </w:t>
      </w:r>
      <w:r w:rsidR="000D6530">
        <w:rPr>
          <w:rFonts w:cstheme="minorHAnsi"/>
          <w:vertAlign w:val="superscript"/>
        </w:rPr>
        <w:t>[</w:t>
      </w:r>
      <w:r w:rsidR="0053701F">
        <w:rPr>
          <w:rFonts w:cstheme="minorHAnsi"/>
          <w:vertAlign w:val="superscript"/>
        </w:rPr>
        <w:t>27</w:t>
      </w:r>
      <w:r w:rsidR="000D6530">
        <w:rPr>
          <w:rFonts w:cstheme="minorHAnsi"/>
          <w:vertAlign w:val="superscript"/>
        </w:rPr>
        <w:t xml:space="preserve">, </w:t>
      </w:r>
      <w:r w:rsidR="0053701F">
        <w:rPr>
          <w:rFonts w:cstheme="minorHAnsi"/>
          <w:vertAlign w:val="superscript"/>
        </w:rPr>
        <w:t>28</w:t>
      </w:r>
      <w:r w:rsidR="000D6530">
        <w:rPr>
          <w:rFonts w:cstheme="minorHAnsi"/>
          <w:vertAlign w:val="superscript"/>
        </w:rPr>
        <w:t>]</w:t>
      </w:r>
    </w:p>
    <w:p w14:paraId="1ACBBAC2" w14:textId="362399A0" w:rsidR="000D6530" w:rsidRPr="007934D5" w:rsidRDefault="00D221CF" w:rsidP="00454E75">
      <w:pPr>
        <w:ind w:firstLine="567"/>
        <w:jc w:val="both"/>
        <w:rPr>
          <w:rFonts w:cstheme="minorHAnsi"/>
        </w:rPr>
      </w:pPr>
      <w:r>
        <w:rPr>
          <w:rFonts w:cstheme="minorHAnsi"/>
        </w:rPr>
        <w:t>Fibronectin a</w:t>
      </w:r>
      <w:r w:rsidR="000D6530">
        <w:rPr>
          <w:rFonts w:cstheme="minorHAnsi"/>
        </w:rPr>
        <w:t xml:space="preserve">dhesins </w:t>
      </w:r>
      <w:r>
        <w:rPr>
          <w:rFonts w:cstheme="minorHAnsi"/>
        </w:rPr>
        <w:t xml:space="preserve">on </w:t>
      </w:r>
      <w:r w:rsidR="000D6530">
        <w:rPr>
          <w:rFonts w:cstheme="minorHAnsi"/>
        </w:rPr>
        <w:t xml:space="preserve">yeast </w:t>
      </w:r>
      <w:r w:rsidR="00FD7389">
        <w:rPr>
          <w:rFonts w:cstheme="minorHAnsi"/>
        </w:rPr>
        <w:t>cells'</w:t>
      </w:r>
      <w:r w:rsidR="000D6530">
        <w:rPr>
          <w:rFonts w:cstheme="minorHAnsi"/>
        </w:rPr>
        <w:t xml:space="preserve"> </w:t>
      </w:r>
      <w:r>
        <w:rPr>
          <w:rFonts w:cstheme="minorHAnsi"/>
        </w:rPr>
        <w:t xml:space="preserve">surface aid in </w:t>
      </w:r>
      <w:r w:rsidR="00FD7389">
        <w:rPr>
          <w:rFonts w:cstheme="minorHAnsi"/>
        </w:rPr>
        <w:t xml:space="preserve">the </w:t>
      </w:r>
      <w:r>
        <w:rPr>
          <w:rFonts w:cstheme="minorHAnsi"/>
        </w:rPr>
        <w:t xml:space="preserve">adherence of the fungi to host tissue and further in dissemination to various parts of the body. </w:t>
      </w:r>
      <w:r>
        <w:rPr>
          <w:rFonts w:cstheme="minorHAnsi"/>
          <w:vertAlign w:val="superscript"/>
        </w:rPr>
        <w:t>[</w:t>
      </w:r>
      <w:r w:rsidR="0053701F">
        <w:rPr>
          <w:rFonts w:cstheme="minorHAnsi"/>
          <w:vertAlign w:val="superscript"/>
        </w:rPr>
        <w:t>29]</w:t>
      </w:r>
      <w:r>
        <w:rPr>
          <w:rFonts w:cstheme="minorHAnsi"/>
        </w:rPr>
        <w:t xml:space="preserve"> Ergosterol peroxide helps fungi to evade the reactive oxygen species inside the phagocytes. </w:t>
      </w:r>
      <w:r>
        <w:rPr>
          <w:rFonts w:cstheme="minorHAnsi"/>
          <w:vertAlign w:val="superscript"/>
        </w:rPr>
        <w:t>[</w:t>
      </w:r>
      <w:r w:rsidR="007934D5">
        <w:rPr>
          <w:rFonts w:cstheme="minorHAnsi"/>
          <w:vertAlign w:val="superscript"/>
        </w:rPr>
        <w:t>30</w:t>
      </w:r>
      <w:r>
        <w:rPr>
          <w:rFonts w:cstheme="minorHAnsi"/>
          <w:vertAlign w:val="superscript"/>
        </w:rPr>
        <w:t>]</w:t>
      </w:r>
      <w:r>
        <w:rPr>
          <w:rFonts w:cstheme="minorHAnsi"/>
        </w:rPr>
        <w:t xml:space="preserve"> </w:t>
      </w:r>
      <w:r w:rsidR="00583D12">
        <w:rPr>
          <w:rFonts w:cstheme="minorHAnsi"/>
        </w:rPr>
        <w:t>Serine proteases and aspartic proteases produced by the fungi aid in tissue invasion.</w:t>
      </w:r>
      <w:r w:rsidR="007934D5">
        <w:rPr>
          <w:rFonts w:cstheme="minorHAnsi"/>
        </w:rPr>
        <w:t xml:space="preserve"> </w:t>
      </w:r>
      <w:r w:rsidR="007934D5">
        <w:rPr>
          <w:rFonts w:cstheme="minorHAnsi"/>
          <w:vertAlign w:val="superscript"/>
        </w:rPr>
        <w:t>[6]</w:t>
      </w:r>
    </w:p>
    <w:p w14:paraId="7425AC59" w14:textId="3EB8690F" w:rsidR="001F27BF" w:rsidRDefault="001F27BF" w:rsidP="00454E75">
      <w:pPr>
        <w:ind w:firstLine="567"/>
        <w:jc w:val="both"/>
        <w:rPr>
          <w:rFonts w:cstheme="minorHAnsi"/>
          <w:b/>
          <w:bCs/>
        </w:rPr>
      </w:pPr>
      <w:r>
        <w:rPr>
          <w:rFonts w:cstheme="minorHAnsi"/>
          <w:b/>
          <w:bCs/>
        </w:rPr>
        <w:t>Fungal immunity</w:t>
      </w:r>
    </w:p>
    <w:p w14:paraId="7B40122B" w14:textId="0EC94F0B" w:rsidR="00DB3B29" w:rsidRPr="00207DA4" w:rsidRDefault="003F46BC" w:rsidP="00454E75">
      <w:pPr>
        <w:ind w:firstLine="567"/>
        <w:jc w:val="both"/>
        <w:rPr>
          <w:rFonts w:cstheme="minorHAnsi"/>
          <w:vertAlign w:val="superscript"/>
        </w:rPr>
      </w:pPr>
      <w:r>
        <w:rPr>
          <w:rFonts w:cstheme="minorHAnsi"/>
        </w:rPr>
        <w:t xml:space="preserve">Cell-mediated immune responses </w:t>
      </w:r>
      <w:r w:rsidR="007934D5">
        <w:rPr>
          <w:rFonts w:cstheme="minorHAnsi"/>
        </w:rPr>
        <w:t>are</w:t>
      </w:r>
      <w:r>
        <w:rPr>
          <w:rFonts w:cstheme="minorHAnsi"/>
        </w:rPr>
        <w:t xml:space="preserve"> crucial in control of the infection </w:t>
      </w:r>
      <w:r w:rsidR="007934D5">
        <w:rPr>
          <w:rFonts w:cstheme="minorHAnsi"/>
        </w:rPr>
        <w:t xml:space="preserve">and </w:t>
      </w:r>
      <w:r>
        <w:rPr>
          <w:rFonts w:cstheme="minorHAnsi"/>
        </w:rPr>
        <w:t xml:space="preserve">granuloma formation. </w:t>
      </w:r>
      <w:r w:rsidR="001F27BF" w:rsidRPr="00DB3B29">
        <w:rPr>
          <w:rFonts w:cstheme="minorHAnsi"/>
        </w:rPr>
        <w:t>On exposure to the fungi, CD4</w:t>
      </w:r>
      <w:r>
        <w:rPr>
          <w:rFonts w:cstheme="minorHAnsi"/>
        </w:rPr>
        <w:t>+</w:t>
      </w:r>
      <w:r w:rsidR="001F27BF" w:rsidRPr="00DB3B29">
        <w:rPr>
          <w:rFonts w:cstheme="minorHAnsi"/>
        </w:rPr>
        <w:t xml:space="preserve"> T lymphocytes release IFN-γ,  which in turn activates </w:t>
      </w:r>
      <w:r w:rsidR="001F27BF" w:rsidRPr="00DB3B29">
        <w:rPr>
          <w:rFonts w:cstheme="minorHAnsi"/>
        </w:rPr>
        <w:lastRenderedPageBreak/>
        <w:t>macrophages</w:t>
      </w:r>
      <w:r w:rsidR="007965FB" w:rsidRPr="00DB3B29">
        <w:rPr>
          <w:rFonts w:cstheme="minorHAnsi"/>
        </w:rPr>
        <w:t xml:space="preserve">. </w:t>
      </w:r>
      <w:r w:rsidR="007965FB">
        <w:t>TNF</w:t>
      </w:r>
      <w:r w:rsidR="007965FB" w:rsidRPr="00DB3B29">
        <w:rPr>
          <w:rFonts w:cstheme="minorHAnsi"/>
        </w:rPr>
        <w:t xml:space="preserve">-α induces nitric oxide production in macrophages. </w:t>
      </w:r>
      <w:r w:rsidR="007965FB" w:rsidRPr="00DB3B29">
        <w:rPr>
          <w:rFonts w:cstheme="minorHAnsi"/>
          <w:vertAlign w:val="superscript"/>
        </w:rPr>
        <w:t>[</w:t>
      </w:r>
      <w:r w:rsidR="007934D5">
        <w:rPr>
          <w:rFonts w:cstheme="minorHAnsi"/>
          <w:vertAlign w:val="superscript"/>
        </w:rPr>
        <w:t>31, 32</w:t>
      </w:r>
      <w:r w:rsidR="007965FB" w:rsidRPr="00DB3B29">
        <w:rPr>
          <w:rFonts w:cstheme="minorHAnsi"/>
          <w:vertAlign w:val="superscript"/>
        </w:rPr>
        <w:t>]</w:t>
      </w:r>
      <w:r w:rsidR="007965FB" w:rsidRPr="00DB3B29">
        <w:rPr>
          <w:rFonts w:cstheme="minorHAnsi"/>
        </w:rPr>
        <w:t xml:space="preserve"> Reactive oxygen species are produced by macrophages, monocytes &amp; neutrophils. </w:t>
      </w:r>
      <w:r w:rsidR="007965FB" w:rsidRPr="00DB3B29">
        <w:rPr>
          <w:rFonts w:cstheme="minorHAnsi"/>
          <w:vertAlign w:val="superscript"/>
        </w:rPr>
        <w:t>[</w:t>
      </w:r>
      <w:r w:rsidR="00207DA4">
        <w:rPr>
          <w:rFonts w:cstheme="minorHAnsi"/>
          <w:vertAlign w:val="superscript"/>
        </w:rPr>
        <w:t>33]</w:t>
      </w:r>
      <w:r w:rsidR="007965FB" w:rsidRPr="00DB3B29">
        <w:rPr>
          <w:rFonts w:cstheme="minorHAnsi"/>
          <w:vertAlign w:val="superscript"/>
        </w:rPr>
        <w:t xml:space="preserve"> </w:t>
      </w:r>
      <w:r w:rsidRPr="00DB3B29">
        <w:rPr>
          <w:rFonts w:cstheme="minorHAnsi"/>
        </w:rPr>
        <w:t xml:space="preserve">Complement C3b binds to the yeast cell surface of </w:t>
      </w:r>
      <w:r w:rsidRPr="00DB3B29">
        <w:rPr>
          <w:rFonts w:cstheme="minorHAnsi"/>
          <w:i/>
          <w:iCs/>
        </w:rPr>
        <w:t xml:space="preserve">Sporothrix </w:t>
      </w:r>
      <w:r w:rsidRPr="00DB3B29">
        <w:rPr>
          <w:rFonts w:cstheme="minorHAnsi"/>
        </w:rPr>
        <w:t xml:space="preserve">in </w:t>
      </w:r>
      <w:r w:rsidR="00FD7389">
        <w:rPr>
          <w:rFonts w:cstheme="minorHAnsi"/>
        </w:rPr>
        <w:t xml:space="preserve">the </w:t>
      </w:r>
      <w:r w:rsidRPr="00DB3B29">
        <w:rPr>
          <w:rFonts w:cstheme="minorHAnsi"/>
        </w:rPr>
        <w:t xml:space="preserve">host and promotes phagocytosis, whereas the membrane attack complex formed leads to cell lysis. Toll-like receptor-4 (TLR-4) activates the innate immune system and induces oxidative </w:t>
      </w:r>
      <w:r w:rsidR="00207DA4">
        <w:rPr>
          <w:rFonts w:cstheme="minorHAnsi"/>
        </w:rPr>
        <w:t>bursts</w:t>
      </w:r>
      <w:r w:rsidRPr="00DB3B29">
        <w:rPr>
          <w:rFonts w:cstheme="minorHAnsi"/>
        </w:rPr>
        <w:t xml:space="preserve"> against the fungi. </w:t>
      </w:r>
      <w:r w:rsidRPr="00DB3B29">
        <w:rPr>
          <w:rFonts w:cstheme="minorHAnsi"/>
          <w:vertAlign w:val="superscript"/>
        </w:rPr>
        <w:t>[</w:t>
      </w:r>
      <w:r w:rsidR="00207DA4">
        <w:rPr>
          <w:rFonts w:cstheme="minorHAnsi"/>
          <w:vertAlign w:val="superscript"/>
        </w:rPr>
        <w:t>34</w:t>
      </w:r>
      <w:r w:rsidRPr="00DB3B29">
        <w:rPr>
          <w:rFonts w:cstheme="minorHAnsi"/>
          <w:vertAlign w:val="superscript"/>
        </w:rPr>
        <w:t xml:space="preserve">, </w:t>
      </w:r>
      <w:r w:rsidR="00207DA4">
        <w:rPr>
          <w:rFonts w:cstheme="minorHAnsi"/>
          <w:vertAlign w:val="superscript"/>
        </w:rPr>
        <w:t>35</w:t>
      </w:r>
      <w:r w:rsidRPr="00DB3B29">
        <w:rPr>
          <w:rFonts w:cstheme="minorHAnsi"/>
          <w:vertAlign w:val="superscript"/>
        </w:rPr>
        <w:t>]</w:t>
      </w:r>
      <w:r w:rsidRPr="00DB3B29">
        <w:rPr>
          <w:rFonts w:cstheme="minorHAnsi"/>
        </w:rPr>
        <w:t xml:space="preserve"> </w:t>
      </w:r>
      <w:r>
        <w:rPr>
          <w:rFonts w:cstheme="minorHAnsi"/>
        </w:rPr>
        <w:t xml:space="preserve">Though both Th1 and Th2 responses are necessary for protection against </w:t>
      </w:r>
      <w:r>
        <w:rPr>
          <w:rFonts w:cstheme="minorHAnsi"/>
          <w:i/>
          <w:iCs/>
        </w:rPr>
        <w:t xml:space="preserve">Sporothrix, </w:t>
      </w:r>
      <w:r w:rsidR="007965FB" w:rsidRPr="00DB3B29">
        <w:rPr>
          <w:rFonts w:cstheme="minorHAnsi"/>
        </w:rPr>
        <w:t xml:space="preserve">Th1 immune response plays a major role in eliminating the infection. </w:t>
      </w:r>
      <w:r w:rsidR="00207DA4">
        <w:rPr>
          <w:rFonts w:cstheme="minorHAnsi"/>
          <w:vertAlign w:val="superscript"/>
        </w:rPr>
        <w:t>[4,6]</w:t>
      </w:r>
    </w:p>
    <w:p w14:paraId="68996E8D" w14:textId="1952541F" w:rsidR="001F27BF" w:rsidRDefault="001F27BF" w:rsidP="00454E75">
      <w:pPr>
        <w:ind w:firstLine="567"/>
        <w:jc w:val="both"/>
        <w:rPr>
          <w:rFonts w:cstheme="minorHAnsi"/>
        </w:rPr>
      </w:pPr>
    </w:p>
    <w:p w14:paraId="55E13F93" w14:textId="4935AC33" w:rsidR="00044399" w:rsidRPr="004C1A03" w:rsidRDefault="00044399" w:rsidP="00454E75">
      <w:pPr>
        <w:ind w:firstLine="567"/>
        <w:jc w:val="both"/>
        <w:rPr>
          <w:rFonts w:cstheme="minorHAnsi"/>
          <w:b/>
          <w:bCs/>
        </w:rPr>
      </w:pPr>
      <w:r w:rsidRPr="004C1A03">
        <w:rPr>
          <w:rFonts w:cstheme="minorHAnsi"/>
          <w:b/>
          <w:bCs/>
        </w:rPr>
        <w:t>Types of Sporotrichosis:</w:t>
      </w:r>
    </w:p>
    <w:p w14:paraId="6D82E13F" w14:textId="08075EF9" w:rsidR="00044399" w:rsidRDefault="00044399" w:rsidP="00454E75">
      <w:pPr>
        <w:pStyle w:val="ListParagraph"/>
        <w:numPr>
          <w:ilvl w:val="0"/>
          <w:numId w:val="8"/>
        </w:numPr>
        <w:ind w:left="0" w:firstLine="567"/>
        <w:jc w:val="both"/>
        <w:rPr>
          <w:rFonts w:cstheme="minorHAnsi"/>
        </w:rPr>
      </w:pPr>
      <w:r w:rsidRPr="004C1A03">
        <w:rPr>
          <w:rFonts w:cstheme="minorHAnsi"/>
          <w:b/>
          <w:bCs/>
        </w:rPr>
        <w:t>Cutaneous Sporotrichosis</w:t>
      </w:r>
      <w:r>
        <w:rPr>
          <w:rFonts w:cstheme="minorHAnsi"/>
        </w:rPr>
        <w:t xml:space="preserve">: Cutaneous sporotrichosis </w:t>
      </w:r>
      <w:r w:rsidR="00E86FF6">
        <w:rPr>
          <w:rFonts w:cstheme="minorHAnsi"/>
        </w:rPr>
        <w:t xml:space="preserve">occurs post minor traumatic inoculation of the fungi into the skin. Upon entry to the host body, </w:t>
      </w:r>
      <w:r w:rsidR="00E86FF6">
        <w:rPr>
          <w:rFonts w:cstheme="minorHAnsi"/>
          <w:i/>
          <w:iCs/>
        </w:rPr>
        <w:t xml:space="preserve">Sporothrix </w:t>
      </w:r>
      <w:r w:rsidR="00E86FF6">
        <w:rPr>
          <w:rFonts w:cstheme="minorHAnsi"/>
        </w:rPr>
        <w:t>converts from mold form (hyphae and conidia) to yeast form, except in cases of zoonotic transmission from cats where yeast form is introduced on scratching.</w:t>
      </w:r>
      <w:r w:rsidR="00583D12">
        <w:rPr>
          <w:rFonts w:cstheme="minorHAnsi"/>
        </w:rPr>
        <w:t xml:space="preserve"> The incubation period is around 3 weeks.</w:t>
      </w:r>
      <w:r w:rsidR="00E86FF6">
        <w:rPr>
          <w:rFonts w:cstheme="minorHAnsi"/>
        </w:rPr>
        <w:t xml:space="preserve"> The </w:t>
      </w:r>
      <w:r w:rsidR="00FD7389">
        <w:rPr>
          <w:rFonts w:cstheme="minorHAnsi"/>
        </w:rPr>
        <w:t>lesions</w:t>
      </w:r>
      <w:r w:rsidR="00E86FF6">
        <w:rPr>
          <w:rFonts w:cstheme="minorHAnsi"/>
        </w:rPr>
        <w:t xml:space="preserve"> developing</w:t>
      </w:r>
      <w:r>
        <w:rPr>
          <w:rFonts w:cstheme="minorHAnsi"/>
        </w:rPr>
        <w:t xml:space="preserve"> </w:t>
      </w:r>
      <w:r w:rsidR="00E86FF6">
        <w:rPr>
          <w:rFonts w:cstheme="minorHAnsi"/>
        </w:rPr>
        <w:t xml:space="preserve">are either </w:t>
      </w:r>
      <w:r>
        <w:rPr>
          <w:rFonts w:cstheme="minorHAnsi"/>
        </w:rPr>
        <w:t>localised to the site of inoculation</w:t>
      </w:r>
      <w:r w:rsidR="00CF42E2">
        <w:rPr>
          <w:rFonts w:cstheme="minorHAnsi"/>
        </w:rPr>
        <w:t xml:space="preserve"> with a verrucous appearance</w:t>
      </w:r>
      <w:r>
        <w:rPr>
          <w:rFonts w:cstheme="minorHAnsi"/>
        </w:rPr>
        <w:t xml:space="preserve"> (fixed sporotrichosis) or </w:t>
      </w:r>
      <w:r w:rsidR="00E86FF6">
        <w:rPr>
          <w:rFonts w:cstheme="minorHAnsi"/>
        </w:rPr>
        <w:t xml:space="preserve">may extend along the </w:t>
      </w:r>
      <w:r w:rsidR="00CF42E2">
        <w:rPr>
          <w:rFonts w:cstheme="minorHAnsi"/>
        </w:rPr>
        <w:t xml:space="preserve">regional </w:t>
      </w:r>
      <w:r w:rsidR="00E86FF6">
        <w:rPr>
          <w:rFonts w:cstheme="minorHAnsi"/>
        </w:rPr>
        <w:t xml:space="preserve">lymphatic vessels </w:t>
      </w:r>
      <w:r w:rsidR="00583D12">
        <w:rPr>
          <w:rFonts w:cstheme="minorHAnsi"/>
        </w:rPr>
        <w:t>in a “</w:t>
      </w:r>
      <w:proofErr w:type="spellStart"/>
      <w:r w:rsidR="00583D12">
        <w:rPr>
          <w:rFonts w:cstheme="minorHAnsi"/>
        </w:rPr>
        <w:t>sporotrichoid</w:t>
      </w:r>
      <w:proofErr w:type="spellEnd"/>
      <w:r w:rsidR="00583D12">
        <w:rPr>
          <w:rFonts w:cstheme="minorHAnsi"/>
        </w:rPr>
        <w:t xml:space="preserve"> pattern” from</w:t>
      </w:r>
      <w:r w:rsidR="00E86FF6">
        <w:rPr>
          <w:rFonts w:cstheme="minorHAnsi"/>
        </w:rPr>
        <w:t xml:space="preserve"> the site of inoculation</w:t>
      </w:r>
      <w:r w:rsidR="00CF42E2">
        <w:rPr>
          <w:rFonts w:cstheme="minorHAnsi"/>
        </w:rPr>
        <w:t xml:space="preserve"> </w:t>
      </w:r>
      <w:r w:rsidR="00FD7389">
        <w:rPr>
          <w:rFonts w:cstheme="minorHAnsi"/>
        </w:rPr>
        <w:t>up to</w:t>
      </w:r>
      <w:r w:rsidR="00CF42E2">
        <w:rPr>
          <w:rFonts w:cstheme="minorHAnsi"/>
        </w:rPr>
        <w:t xml:space="preserve"> the main lymphatic ganglion</w:t>
      </w:r>
      <w:r w:rsidR="00E86FF6">
        <w:rPr>
          <w:rFonts w:cstheme="minorHAnsi"/>
        </w:rPr>
        <w:t xml:space="preserve"> (lymphocutaneous sporotrichosis). </w:t>
      </w:r>
      <w:r w:rsidR="00E82D2D">
        <w:rPr>
          <w:rFonts w:cstheme="minorHAnsi"/>
        </w:rPr>
        <w:t>Lymphocutaneous sporotrichosis commonly</w:t>
      </w:r>
      <w:r w:rsidR="00583D12">
        <w:rPr>
          <w:rFonts w:cstheme="minorHAnsi"/>
        </w:rPr>
        <w:t xml:space="preserve"> </w:t>
      </w:r>
      <w:r w:rsidR="00FD7389">
        <w:rPr>
          <w:rFonts w:cstheme="minorHAnsi"/>
        </w:rPr>
        <w:t>occurs</w:t>
      </w:r>
      <w:r w:rsidR="00583D12">
        <w:rPr>
          <w:rFonts w:cstheme="minorHAnsi"/>
        </w:rPr>
        <w:t xml:space="preserve"> in the host extremities. </w:t>
      </w:r>
      <w:r w:rsidR="00FD7389">
        <w:rPr>
          <w:rFonts w:cstheme="minorHAnsi"/>
        </w:rPr>
        <w:t>The papule</w:t>
      </w:r>
      <w:r w:rsidR="00583D12">
        <w:rPr>
          <w:rFonts w:cstheme="minorHAnsi"/>
        </w:rPr>
        <w:t xml:space="preserve"> formed develops into </w:t>
      </w:r>
      <w:r w:rsidR="00FD7389">
        <w:rPr>
          <w:rFonts w:cstheme="minorHAnsi"/>
        </w:rPr>
        <w:t xml:space="preserve">a </w:t>
      </w:r>
      <w:r w:rsidR="00583D12">
        <w:rPr>
          <w:rFonts w:cstheme="minorHAnsi"/>
        </w:rPr>
        <w:t xml:space="preserve">pustule followed by </w:t>
      </w:r>
      <w:r w:rsidR="00FD7389">
        <w:rPr>
          <w:rFonts w:cstheme="minorHAnsi"/>
        </w:rPr>
        <w:t xml:space="preserve">a </w:t>
      </w:r>
      <w:r w:rsidR="00583D12">
        <w:rPr>
          <w:rFonts w:cstheme="minorHAnsi"/>
        </w:rPr>
        <w:t xml:space="preserve">subcutaneous nodule. Ischemia beneath the lesion causes the lesion to turn into </w:t>
      </w:r>
      <w:r w:rsidR="00FD7389">
        <w:rPr>
          <w:rFonts w:cstheme="minorHAnsi"/>
        </w:rPr>
        <w:t xml:space="preserve">an </w:t>
      </w:r>
      <w:r w:rsidR="00583D12">
        <w:rPr>
          <w:rFonts w:cstheme="minorHAnsi"/>
        </w:rPr>
        <w:t xml:space="preserve">ulcer and form pus. </w:t>
      </w:r>
      <w:r w:rsidR="004C1A03">
        <w:rPr>
          <w:rFonts w:cstheme="minorHAnsi"/>
        </w:rPr>
        <w:t>The granulomatous lesions</w:t>
      </w:r>
      <w:r w:rsidR="00B03328">
        <w:rPr>
          <w:rFonts w:cstheme="minorHAnsi"/>
        </w:rPr>
        <w:t xml:space="preserve"> or </w:t>
      </w:r>
      <w:proofErr w:type="spellStart"/>
      <w:r w:rsidR="00B03328">
        <w:rPr>
          <w:rFonts w:cstheme="minorHAnsi"/>
        </w:rPr>
        <w:t>sporotrichoid</w:t>
      </w:r>
      <w:proofErr w:type="spellEnd"/>
      <w:r w:rsidR="00B03328">
        <w:rPr>
          <w:rFonts w:cstheme="minorHAnsi"/>
        </w:rPr>
        <w:t xml:space="preserve"> chancre </w:t>
      </w:r>
      <w:r w:rsidR="004C1A03">
        <w:rPr>
          <w:rFonts w:cstheme="minorHAnsi"/>
        </w:rPr>
        <w:t>are limited to the epidermis, subcutaneous tissue</w:t>
      </w:r>
      <w:r w:rsidR="00FD7389">
        <w:rPr>
          <w:rFonts w:cstheme="minorHAnsi"/>
        </w:rPr>
        <w:t>,</w:t>
      </w:r>
      <w:r w:rsidR="004C1A03">
        <w:rPr>
          <w:rFonts w:cstheme="minorHAnsi"/>
        </w:rPr>
        <w:t xml:space="preserve"> and lymphatics.</w:t>
      </w:r>
      <w:r w:rsidR="00BE0ED7">
        <w:rPr>
          <w:rFonts w:cstheme="minorHAnsi"/>
        </w:rPr>
        <w:t xml:space="preserve"> Lymphedema and elephantiasis can occur in patients with multiple inoculation </w:t>
      </w:r>
      <w:r w:rsidR="00FD7389">
        <w:rPr>
          <w:rFonts w:cstheme="minorHAnsi"/>
        </w:rPr>
        <w:t>sites</w:t>
      </w:r>
      <w:r w:rsidR="00BE0ED7">
        <w:rPr>
          <w:rFonts w:cstheme="minorHAnsi"/>
        </w:rPr>
        <w:t xml:space="preserve"> in </w:t>
      </w:r>
      <w:r w:rsidR="00FD7389">
        <w:rPr>
          <w:rFonts w:cstheme="minorHAnsi"/>
        </w:rPr>
        <w:t xml:space="preserve">the </w:t>
      </w:r>
      <w:r w:rsidR="00BE0ED7">
        <w:rPr>
          <w:rFonts w:cstheme="minorHAnsi"/>
        </w:rPr>
        <w:t xml:space="preserve">same area. Auto-resolution of the infection can occur in chronic cases. </w:t>
      </w:r>
      <w:r w:rsidR="00C2598E">
        <w:rPr>
          <w:rFonts w:cstheme="minorHAnsi"/>
        </w:rPr>
        <w:t xml:space="preserve">Fixed cutaneous sporotrichosis is also called </w:t>
      </w:r>
      <w:r w:rsidR="00FD7389">
        <w:rPr>
          <w:rFonts w:cstheme="minorHAnsi"/>
        </w:rPr>
        <w:t xml:space="preserve">the </w:t>
      </w:r>
      <w:r w:rsidR="00C2598E">
        <w:rPr>
          <w:rFonts w:cstheme="minorHAnsi"/>
        </w:rPr>
        <w:t xml:space="preserve">vegetative </w:t>
      </w:r>
      <w:r w:rsidR="00FD7389">
        <w:rPr>
          <w:rFonts w:cstheme="minorHAnsi"/>
        </w:rPr>
        <w:t>form</w:t>
      </w:r>
      <w:r w:rsidR="00C2598E">
        <w:rPr>
          <w:rFonts w:cstheme="minorHAnsi"/>
        </w:rPr>
        <w:t xml:space="preserve"> of the disease and the lesions have</w:t>
      </w:r>
      <w:r w:rsidR="00FD7389">
        <w:rPr>
          <w:rFonts w:cstheme="minorHAnsi"/>
        </w:rPr>
        <w:t xml:space="preserve"> </w:t>
      </w:r>
      <w:r w:rsidR="00C2598E">
        <w:rPr>
          <w:rFonts w:cstheme="minorHAnsi"/>
        </w:rPr>
        <w:t>verrucous shape</w:t>
      </w:r>
      <w:r w:rsidR="00C2598E">
        <w:rPr>
          <w:rFonts w:cstheme="minorHAnsi"/>
        </w:rPr>
        <w:t xml:space="preserve"> and well-demarcated </w:t>
      </w:r>
      <w:r w:rsidR="00FD7389">
        <w:rPr>
          <w:rFonts w:cstheme="minorHAnsi"/>
        </w:rPr>
        <w:t>borders</w:t>
      </w:r>
      <w:r w:rsidR="00C2598E">
        <w:rPr>
          <w:rFonts w:cstheme="minorHAnsi"/>
        </w:rPr>
        <w:t xml:space="preserve"> </w:t>
      </w:r>
      <w:r w:rsidR="00C2598E">
        <w:rPr>
          <w:rFonts w:cstheme="minorHAnsi"/>
        </w:rPr>
        <w:t>along with</w:t>
      </w:r>
      <w:r w:rsidR="00C2598E">
        <w:rPr>
          <w:rFonts w:cstheme="minorHAnsi"/>
        </w:rPr>
        <w:t xml:space="preserve"> a covering of </w:t>
      </w:r>
      <w:r w:rsidR="00FD7389">
        <w:rPr>
          <w:rFonts w:cstheme="minorHAnsi"/>
        </w:rPr>
        <w:t>bloody crusts</w:t>
      </w:r>
      <w:r w:rsidR="00C2598E">
        <w:rPr>
          <w:rFonts w:cstheme="minorHAnsi"/>
        </w:rPr>
        <w:t xml:space="preserve">. Patients with fixed sporotrichosis have </w:t>
      </w:r>
      <w:r w:rsidR="00FD7389">
        <w:rPr>
          <w:rFonts w:cstheme="minorHAnsi"/>
        </w:rPr>
        <w:t xml:space="preserve">a </w:t>
      </w:r>
      <w:r w:rsidR="00C2598E">
        <w:rPr>
          <w:rFonts w:cstheme="minorHAnsi"/>
        </w:rPr>
        <w:t xml:space="preserve">good prognosis as the infection indicates a strong immune response. </w:t>
      </w:r>
    </w:p>
    <w:p w14:paraId="07B590A4" w14:textId="433AB776" w:rsidR="00044399" w:rsidRDefault="004C1A03" w:rsidP="00454E75">
      <w:pPr>
        <w:pStyle w:val="ListParagraph"/>
        <w:numPr>
          <w:ilvl w:val="0"/>
          <w:numId w:val="8"/>
        </w:numPr>
        <w:ind w:left="0" w:firstLine="567"/>
        <w:jc w:val="both"/>
        <w:rPr>
          <w:rFonts w:cstheme="minorHAnsi"/>
        </w:rPr>
      </w:pPr>
      <w:r w:rsidRPr="004C1A03">
        <w:rPr>
          <w:rFonts w:cstheme="minorHAnsi"/>
          <w:b/>
          <w:bCs/>
        </w:rPr>
        <w:t>Disseminated sporotrichosis</w:t>
      </w:r>
      <w:r>
        <w:rPr>
          <w:rFonts w:cstheme="minorHAnsi"/>
        </w:rPr>
        <w:t xml:space="preserve">: </w:t>
      </w:r>
      <w:r w:rsidR="00456F5F">
        <w:rPr>
          <w:rFonts w:cstheme="minorHAnsi"/>
        </w:rPr>
        <w:t>T</w:t>
      </w:r>
      <w:r>
        <w:rPr>
          <w:rFonts w:cstheme="minorHAnsi"/>
        </w:rPr>
        <w:t>he fungi can spread by the hematogenous route</w:t>
      </w:r>
      <w:r w:rsidR="00456F5F">
        <w:rPr>
          <w:rFonts w:cstheme="minorHAnsi"/>
        </w:rPr>
        <w:t xml:space="preserve"> or direct inoculation</w:t>
      </w:r>
      <w:r>
        <w:rPr>
          <w:rFonts w:cstheme="minorHAnsi"/>
        </w:rPr>
        <w:t xml:space="preserve"> to involve </w:t>
      </w:r>
      <w:r w:rsidR="00CF42E2">
        <w:rPr>
          <w:rFonts w:cstheme="minorHAnsi"/>
        </w:rPr>
        <w:t>other sites like bones</w:t>
      </w:r>
      <w:r w:rsidR="00456F5F">
        <w:rPr>
          <w:rFonts w:cstheme="minorHAnsi"/>
        </w:rPr>
        <w:t xml:space="preserve"> and</w:t>
      </w:r>
      <w:r w:rsidR="00CF42E2">
        <w:rPr>
          <w:rFonts w:cstheme="minorHAnsi"/>
        </w:rPr>
        <w:t xml:space="preserve"> joints. </w:t>
      </w:r>
      <w:r w:rsidR="00B03328">
        <w:rPr>
          <w:rFonts w:cstheme="minorHAnsi"/>
        </w:rPr>
        <w:t>Lesions in osteoarticular infection are either small granulomas or large lytic lesions, often involving one joint in immunocompetent individuals.</w:t>
      </w:r>
      <w:r w:rsidR="0024502A">
        <w:rPr>
          <w:rFonts w:cstheme="minorHAnsi"/>
        </w:rPr>
        <w:t xml:space="preserve"> Systemic sporotrichosis is seen in rare cases in immunodeficient patients. </w:t>
      </w:r>
      <w:r w:rsidR="00B03328">
        <w:rPr>
          <w:rFonts w:cstheme="minorHAnsi"/>
        </w:rPr>
        <w:t xml:space="preserve"> </w:t>
      </w:r>
      <w:r w:rsidR="0024502A">
        <w:rPr>
          <w:rFonts w:cstheme="minorHAnsi"/>
          <w:vertAlign w:val="superscript"/>
        </w:rPr>
        <w:t>[</w:t>
      </w:r>
      <w:r w:rsidR="00207DA4">
        <w:rPr>
          <w:rFonts w:cstheme="minorHAnsi"/>
          <w:vertAlign w:val="superscript"/>
        </w:rPr>
        <w:t>36</w:t>
      </w:r>
      <w:r w:rsidR="0024502A">
        <w:rPr>
          <w:rFonts w:cstheme="minorHAnsi"/>
          <w:vertAlign w:val="superscript"/>
        </w:rPr>
        <w:t>]</w:t>
      </w:r>
      <w:r w:rsidR="0024502A">
        <w:rPr>
          <w:rFonts w:cstheme="minorHAnsi"/>
        </w:rPr>
        <w:t xml:space="preserve"> </w:t>
      </w:r>
      <w:r w:rsidR="00BE0ED7">
        <w:rPr>
          <w:rFonts w:cstheme="minorHAnsi"/>
        </w:rPr>
        <w:t xml:space="preserve">Sinuses, </w:t>
      </w:r>
      <w:r w:rsidR="00FD7389">
        <w:rPr>
          <w:rFonts w:cstheme="minorHAnsi"/>
        </w:rPr>
        <w:t>kidneys</w:t>
      </w:r>
      <w:r w:rsidR="00BE0ED7">
        <w:rPr>
          <w:rFonts w:cstheme="minorHAnsi"/>
        </w:rPr>
        <w:t>, retina</w:t>
      </w:r>
      <w:r w:rsidR="00C2598E">
        <w:rPr>
          <w:rFonts w:cstheme="minorHAnsi"/>
        </w:rPr>
        <w:t>, mouth pharynx, nose, genitals</w:t>
      </w:r>
      <w:r w:rsidR="00456F5F">
        <w:rPr>
          <w:rFonts w:cstheme="minorHAnsi"/>
        </w:rPr>
        <w:t xml:space="preserve">, meninges, </w:t>
      </w:r>
      <w:r w:rsidR="00FD7389">
        <w:rPr>
          <w:rFonts w:cstheme="minorHAnsi"/>
        </w:rPr>
        <w:t xml:space="preserve">and </w:t>
      </w:r>
      <w:r w:rsidR="00456F5F">
        <w:rPr>
          <w:rFonts w:cstheme="minorHAnsi"/>
        </w:rPr>
        <w:t>lungs</w:t>
      </w:r>
      <w:r w:rsidR="00BE0ED7">
        <w:rPr>
          <w:rFonts w:cstheme="minorHAnsi"/>
        </w:rPr>
        <w:t xml:space="preserve"> are other sites reported to be infected by the fungi. </w:t>
      </w:r>
      <w:r w:rsidR="0024502A">
        <w:rPr>
          <w:rFonts w:cstheme="minorHAnsi"/>
        </w:rPr>
        <w:t xml:space="preserve">Extracutaneous infections are associated with risk factors like alcoholism, AIDS, </w:t>
      </w:r>
      <w:proofErr w:type="spellStart"/>
      <w:r w:rsidR="00C2598E">
        <w:rPr>
          <w:rFonts w:cstheme="minorHAnsi"/>
        </w:rPr>
        <w:t>hematological</w:t>
      </w:r>
      <w:proofErr w:type="spellEnd"/>
      <w:r w:rsidR="00C2598E">
        <w:rPr>
          <w:rFonts w:cstheme="minorHAnsi"/>
        </w:rPr>
        <w:t xml:space="preserve"> </w:t>
      </w:r>
      <w:r w:rsidR="0024502A">
        <w:rPr>
          <w:rFonts w:cstheme="minorHAnsi"/>
        </w:rPr>
        <w:t>malignancies, corticosteroid use, diabetes, cirrhosis</w:t>
      </w:r>
      <w:r w:rsidR="00C2598E">
        <w:rPr>
          <w:rFonts w:cstheme="minorHAnsi"/>
        </w:rPr>
        <w:t>, pregnancy</w:t>
      </w:r>
      <w:r w:rsidR="00FD7389">
        <w:rPr>
          <w:rFonts w:cstheme="minorHAnsi"/>
        </w:rPr>
        <w:t>,</w:t>
      </w:r>
      <w:r w:rsidR="0024502A">
        <w:rPr>
          <w:rFonts w:cstheme="minorHAnsi"/>
        </w:rPr>
        <w:t xml:space="preserve"> etc.  </w:t>
      </w:r>
      <w:r w:rsidR="0024502A">
        <w:rPr>
          <w:rFonts w:cstheme="minorHAnsi"/>
          <w:vertAlign w:val="superscript"/>
        </w:rPr>
        <w:t>[</w:t>
      </w:r>
      <w:r w:rsidR="00207DA4">
        <w:rPr>
          <w:rFonts w:cstheme="minorHAnsi"/>
          <w:vertAlign w:val="superscript"/>
        </w:rPr>
        <w:t>37</w:t>
      </w:r>
      <w:r w:rsidR="0024502A">
        <w:rPr>
          <w:rFonts w:cstheme="minorHAnsi"/>
          <w:vertAlign w:val="superscript"/>
        </w:rPr>
        <w:t>]</w:t>
      </w:r>
      <w:r w:rsidR="00BE0ED7">
        <w:rPr>
          <w:rFonts w:cstheme="minorHAnsi"/>
        </w:rPr>
        <w:t xml:space="preserve"> </w:t>
      </w:r>
    </w:p>
    <w:p w14:paraId="578ED505" w14:textId="45793EF6" w:rsidR="00CF42E2" w:rsidRDefault="00CF42E2" w:rsidP="00454E75">
      <w:pPr>
        <w:pStyle w:val="ListParagraph"/>
        <w:numPr>
          <w:ilvl w:val="0"/>
          <w:numId w:val="8"/>
        </w:numPr>
        <w:ind w:left="0" w:firstLine="567"/>
        <w:jc w:val="both"/>
        <w:rPr>
          <w:rFonts w:cstheme="minorHAnsi"/>
        </w:rPr>
      </w:pPr>
      <w:r>
        <w:rPr>
          <w:rFonts w:cstheme="minorHAnsi"/>
          <w:b/>
          <w:bCs/>
        </w:rPr>
        <w:t>Pulmonary sporotrichosis</w:t>
      </w:r>
      <w:r w:rsidRPr="00CF42E2">
        <w:rPr>
          <w:rFonts w:cstheme="minorHAnsi"/>
        </w:rPr>
        <w:t>:</w:t>
      </w:r>
      <w:r>
        <w:rPr>
          <w:rFonts w:cstheme="minorHAnsi"/>
        </w:rPr>
        <w:t xml:space="preserve"> </w:t>
      </w:r>
      <w:r w:rsidR="00C2598E">
        <w:rPr>
          <w:rFonts w:cstheme="minorHAnsi"/>
        </w:rPr>
        <w:t>I</w:t>
      </w:r>
      <w:r>
        <w:rPr>
          <w:rFonts w:cstheme="minorHAnsi"/>
        </w:rPr>
        <w:t xml:space="preserve">t </w:t>
      </w:r>
      <w:r w:rsidR="00C2598E">
        <w:rPr>
          <w:rFonts w:cstheme="minorHAnsi"/>
        </w:rPr>
        <w:t xml:space="preserve">is a rare form of sporotrichosis </w:t>
      </w:r>
      <w:r w:rsidR="00FD7389">
        <w:rPr>
          <w:rFonts w:cstheme="minorHAnsi"/>
        </w:rPr>
        <w:t>that</w:t>
      </w:r>
      <w:r w:rsidR="00C2598E">
        <w:rPr>
          <w:rFonts w:cstheme="minorHAnsi"/>
        </w:rPr>
        <w:t xml:space="preserve"> </w:t>
      </w:r>
      <w:r>
        <w:rPr>
          <w:rFonts w:cstheme="minorHAnsi"/>
        </w:rPr>
        <w:t xml:space="preserve">occurs on inhalation of the </w:t>
      </w:r>
      <w:r>
        <w:rPr>
          <w:rFonts w:cstheme="minorHAnsi"/>
          <w:i/>
          <w:iCs/>
        </w:rPr>
        <w:t>Sporothrix</w:t>
      </w:r>
      <w:r>
        <w:rPr>
          <w:rFonts w:cstheme="minorHAnsi"/>
        </w:rPr>
        <w:t xml:space="preserve"> conidia </w:t>
      </w:r>
      <w:r w:rsidR="00DB3B29">
        <w:rPr>
          <w:rFonts w:cstheme="minorHAnsi"/>
        </w:rPr>
        <w:t xml:space="preserve">and is commonly </w:t>
      </w:r>
      <w:r w:rsidR="00FD7389">
        <w:rPr>
          <w:rFonts w:cstheme="minorHAnsi"/>
        </w:rPr>
        <w:t xml:space="preserve">an </w:t>
      </w:r>
      <w:r w:rsidR="00DB3B29">
        <w:rPr>
          <w:rFonts w:cstheme="minorHAnsi"/>
        </w:rPr>
        <w:t>asymptomatic</w:t>
      </w:r>
      <w:r w:rsidR="00C2598E">
        <w:rPr>
          <w:rFonts w:cstheme="minorHAnsi"/>
        </w:rPr>
        <w:t xml:space="preserve"> chronic disease</w:t>
      </w:r>
      <w:r w:rsidR="00DB3B29">
        <w:rPr>
          <w:rFonts w:cstheme="minorHAnsi"/>
        </w:rPr>
        <w:t>.</w:t>
      </w:r>
      <w:r w:rsidR="00456F5F">
        <w:rPr>
          <w:rFonts w:cstheme="minorHAnsi"/>
        </w:rPr>
        <w:t xml:space="preserve"> Condensation areas and </w:t>
      </w:r>
      <w:r w:rsidR="00FD7389">
        <w:rPr>
          <w:rFonts w:cstheme="minorHAnsi"/>
        </w:rPr>
        <w:t>miliary</w:t>
      </w:r>
      <w:r w:rsidR="00456F5F">
        <w:rPr>
          <w:rFonts w:cstheme="minorHAnsi"/>
        </w:rPr>
        <w:t xml:space="preserve"> infiltrates are observed on radiological analysis.</w:t>
      </w:r>
      <w:r w:rsidR="00DB3B29">
        <w:rPr>
          <w:rFonts w:cstheme="minorHAnsi"/>
        </w:rPr>
        <w:t xml:space="preserve"> A heavier fungal load inhalation or diminish in the host immune status leads to symptoms like pneumonia</w:t>
      </w:r>
      <w:r w:rsidR="00C2598E">
        <w:rPr>
          <w:rFonts w:cstheme="minorHAnsi"/>
        </w:rPr>
        <w:t>, moderate cough</w:t>
      </w:r>
      <w:r w:rsidR="00FD7389">
        <w:rPr>
          <w:rFonts w:cstheme="minorHAnsi"/>
        </w:rPr>
        <w:t>,</w:t>
      </w:r>
      <w:r w:rsidR="00C2598E">
        <w:rPr>
          <w:rFonts w:cstheme="minorHAnsi"/>
        </w:rPr>
        <w:t xml:space="preserve"> and expectoration</w:t>
      </w:r>
      <w:r w:rsidR="00DB3B29">
        <w:rPr>
          <w:rFonts w:cstheme="minorHAnsi"/>
        </w:rPr>
        <w:t xml:space="preserve"> developing. </w:t>
      </w:r>
      <w:r w:rsidR="003F46BC">
        <w:rPr>
          <w:rFonts w:cstheme="minorHAnsi"/>
        </w:rPr>
        <w:t>Alcoholics and patients with severe</w:t>
      </w:r>
      <w:r w:rsidR="00B03328">
        <w:rPr>
          <w:rFonts w:cstheme="minorHAnsi"/>
        </w:rPr>
        <w:t xml:space="preserve"> underlying</w:t>
      </w:r>
      <w:r w:rsidR="003F46BC">
        <w:rPr>
          <w:rFonts w:cstheme="minorHAnsi"/>
        </w:rPr>
        <w:t xml:space="preserve"> COPD (chronic obstructive pulmonary disease) are common cases where pulmonary sporotrichosis </w:t>
      </w:r>
      <w:r w:rsidR="00C2598E">
        <w:rPr>
          <w:rFonts w:cstheme="minorHAnsi"/>
        </w:rPr>
        <w:t>has been</w:t>
      </w:r>
      <w:r w:rsidR="003F46BC">
        <w:rPr>
          <w:rFonts w:cstheme="minorHAnsi"/>
        </w:rPr>
        <w:t xml:space="preserve"> reported. </w:t>
      </w:r>
      <w:r w:rsidR="0024502A">
        <w:rPr>
          <w:rFonts w:cstheme="minorHAnsi"/>
          <w:vertAlign w:val="superscript"/>
        </w:rPr>
        <w:t>[</w:t>
      </w:r>
      <w:r w:rsidR="00207DA4">
        <w:rPr>
          <w:rFonts w:cstheme="minorHAnsi"/>
          <w:vertAlign w:val="superscript"/>
        </w:rPr>
        <w:t>38]</w:t>
      </w:r>
      <w:r w:rsidR="0024502A">
        <w:rPr>
          <w:rFonts w:cstheme="minorHAnsi"/>
          <w:vertAlign w:val="superscript"/>
        </w:rPr>
        <w:t>]</w:t>
      </w:r>
      <w:r w:rsidR="00456F5F">
        <w:rPr>
          <w:rFonts w:cstheme="minorHAnsi"/>
        </w:rPr>
        <w:t xml:space="preserve"> In patients with acute, progressive infection, symptoms include weight loss, productive cough, </w:t>
      </w:r>
      <w:r w:rsidR="00FD7389">
        <w:rPr>
          <w:rFonts w:cstheme="minorHAnsi"/>
        </w:rPr>
        <w:t xml:space="preserve">and </w:t>
      </w:r>
      <w:r w:rsidR="00456F5F">
        <w:rPr>
          <w:rFonts w:cstheme="minorHAnsi"/>
        </w:rPr>
        <w:t xml:space="preserve">dyspnoea and radiological inspection shows hilar adenopathy with mediastinal widening </w:t>
      </w:r>
    </w:p>
    <w:p w14:paraId="7A09AF04" w14:textId="36950FDF" w:rsidR="00CF42E2" w:rsidRPr="00044399" w:rsidRDefault="00456F5F" w:rsidP="00454E75">
      <w:pPr>
        <w:pStyle w:val="ListParagraph"/>
        <w:numPr>
          <w:ilvl w:val="0"/>
          <w:numId w:val="8"/>
        </w:numPr>
        <w:ind w:left="0" w:firstLine="567"/>
        <w:jc w:val="both"/>
        <w:rPr>
          <w:rFonts w:cstheme="minorHAnsi"/>
        </w:rPr>
      </w:pPr>
      <w:r w:rsidRPr="00456F5F">
        <w:rPr>
          <w:rFonts w:cstheme="minorHAnsi"/>
          <w:b/>
          <w:bCs/>
        </w:rPr>
        <w:t>Veterinary sporotrichosis</w:t>
      </w:r>
      <w:r>
        <w:rPr>
          <w:rFonts w:cstheme="minorHAnsi"/>
        </w:rPr>
        <w:t xml:space="preserve">: </w:t>
      </w:r>
      <w:r w:rsidR="00976EBC">
        <w:rPr>
          <w:rFonts w:cstheme="minorHAnsi"/>
        </w:rPr>
        <w:t xml:space="preserve">The infection occurs more commonly in cats than dogs and other animals. Zoonotic transmission occurs from infected cats and dogs. Lesions appear as ulcerative nodules on </w:t>
      </w:r>
      <w:r w:rsidR="00FD7389">
        <w:rPr>
          <w:rFonts w:cstheme="minorHAnsi"/>
        </w:rPr>
        <w:t xml:space="preserve">the </w:t>
      </w:r>
      <w:r w:rsidR="00976EBC">
        <w:rPr>
          <w:rFonts w:cstheme="minorHAnsi"/>
        </w:rPr>
        <w:t xml:space="preserve">head, nose, </w:t>
      </w:r>
      <w:r w:rsidR="00FD7389">
        <w:rPr>
          <w:rFonts w:cstheme="minorHAnsi"/>
        </w:rPr>
        <w:t xml:space="preserve">and </w:t>
      </w:r>
      <w:r w:rsidR="00976EBC">
        <w:rPr>
          <w:rFonts w:cstheme="minorHAnsi"/>
        </w:rPr>
        <w:t>ears with fistula development, pus formation, fever</w:t>
      </w:r>
      <w:r w:rsidR="00FD7389">
        <w:rPr>
          <w:rFonts w:cstheme="minorHAnsi"/>
        </w:rPr>
        <w:t>,</w:t>
      </w:r>
      <w:r w:rsidR="00976EBC">
        <w:rPr>
          <w:rFonts w:cstheme="minorHAnsi"/>
        </w:rPr>
        <w:t xml:space="preserve"> and anorexia. Disseminated infection in cats affects </w:t>
      </w:r>
      <w:r w:rsidR="00FD7389">
        <w:rPr>
          <w:rFonts w:cstheme="minorHAnsi"/>
        </w:rPr>
        <w:t xml:space="preserve">the </w:t>
      </w:r>
      <w:r w:rsidR="00976EBC">
        <w:rPr>
          <w:rFonts w:cstheme="minorHAnsi"/>
        </w:rPr>
        <w:t>liver, lungs, spleen, kidneys, CNS</w:t>
      </w:r>
      <w:r w:rsidR="00FD7389">
        <w:rPr>
          <w:rFonts w:cstheme="minorHAnsi"/>
        </w:rPr>
        <w:t>,</w:t>
      </w:r>
      <w:r w:rsidR="00976EBC">
        <w:rPr>
          <w:rFonts w:cstheme="minorHAnsi"/>
        </w:rPr>
        <w:t xml:space="preserve"> etc. </w:t>
      </w:r>
    </w:p>
    <w:p w14:paraId="23816198" w14:textId="77777777" w:rsidR="0064500F" w:rsidRPr="004E73DE" w:rsidRDefault="0064500F" w:rsidP="00454E75">
      <w:pPr>
        <w:ind w:firstLine="567"/>
        <w:jc w:val="both"/>
        <w:rPr>
          <w:rFonts w:cstheme="minorHAnsi"/>
        </w:rPr>
      </w:pPr>
    </w:p>
    <w:p w14:paraId="33E1E41B" w14:textId="23781A99" w:rsidR="001B0121" w:rsidRDefault="001B0121" w:rsidP="00454E75">
      <w:pPr>
        <w:ind w:firstLine="567"/>
        <w:jc w:val="both"/>
        <w:rPr>
          <w:rFonts w:cstheme="minorHAnsi"/>
          <w:b/>
          <w:bCs/>
          <w:sz w:val="36"/>
          <w:szCs w:val="36"/>
          <w:u w:val="single"/>
        </w:rPr>
      </w:pPr>
      <w:r w:rsidRPr="004E73DE">
        <w:rPr>
          <w:rFonts w:cstheme="minorHAnsi"/>
          <w:b/>
          <w:bCs/>
          <w:sz w:val="36"/>
          <w:szCs w:val="36"/>
          <w:u w:val="single"/>
        </w:rPr>
        <w:t>Differential diagnosis</w:t>
      </w:r>
      <w:r w:rsidR="00DA79CC">
        <w:rPr>
          <w:rFonts w:cstheme="minorHAnsi"/>
          <w:b/>
          <w:bCs/>
          <w:sz w:val="36"/>
          <w:szCs w:val="36"/>
          <w:u w:val="single"/>
        </w:rPr>
        <w:t xml:space="preserve"> of Sporotrichosis</w:t>
      </w:r>
    </w:p>
    <w:tbl>
      <w:tblPr>
        <w:tblStyle w:val="TableGrid"/>
        <w:tblW w:w="0" w:type="auto"/>
        <w:tblLook w:val="04A0" w:firstRow="1" w:lastRow="0" w:firstColumn="1" w:lastColumn="0" w:noHBand="0" w:noVBand="1"/>
      </w:tblPr>
      <w:tblGrid>
        <w:gridCol w:w="3823"/>
        <w:gridCol w:w="5193"/>
      </w:tblGrid>
      <w:tr w:rsidR="00976EBC" w14:paraId="7598BC3E" w14:textId="77777777" w:rsidTr="00976EBC">
        <w:tc>
          <w:tcPr>
            <w:tcW w:w="3823" w:type="dxa"/>
          </w:tcPr>
          <w:p w14:paraId="750C3C55" w14:textId="3CE618DA" w:rsidR="00976EBC" w:rsidRDefault="00976EBC" w:rsidP="00454E75">
            <w:pPr>
              <w:ind w:firstLine="567"/>
              <w:jc w:val="both"/>
              <w:rPr>
                <w:rFonts w:cstheme="minorHAnsi"/>
                <w:sz w:val="24"/>
                <w:szCs w:val="24"/>
              </w:rPr>
            </w:pPr>
            <w:r>
              <w:rPr>
                <w:rFonts w:cstheme="minorHAnsi"/>
                <w:sz w:val="24"/>
                <w:szCs w:val="24"/>
              </w:rPr>
              <w:lastRenderedPageBreak/>
              <w:t>Sporotrichosis</w:t>
            </w:r>
          </w:p>
        </w:tc>
        <w:tc>
          <w:tcPr>
            <w:tcW w:w="5193" w:type="dxa"/>
          </w:tcPr>
          <w:p w14:paraId="71737692" w14:textId="270162B2" w:rsidR="00976EBC" w:rsidRDefault="00976EBC" w:rsidP="00454E75">
            <w:pPr>
              <w:ind w:firstLine="567"/>
              <w:jc w:val="both"/>
              <w:rPr>
                <w:rFonts w:cstheme="minorHAnsi"/>
                <w:sz w:val="24"/>
                <w:szCs w:val="24"/>
              </w:rPr>
            </w:pPr>
            <w:r>
              <w:rPr>
                <w:rFonts w:cstheme="minorHAnsi"/>
                <w:sz w:val="24"/>
                <w:szCs w:val="24"/>
              </w:rPr>
              <w:t>Differential diagnosis</w:t>
            </w:r>
          </w:p>
        </w:tc>
      </w:tr>
      <w:tr w:rsidR="00976EBC" w14:paraId="6A082989" w14:textId="77777777" w:rsidTr="00976EBC">
        <w:tc>
          <w:tcPr>
            <w:tcW w:w="3823" w:type="dxa"/>
          </w:tcPr>
          <w:p w14:paraId="7F7A8471" w14:textId="0469F856" w:rsidR="00976EBC" w:rsidRPr="00FD7389" w:rsidRDefault="00976EBC" w:rsidP="00FD7389">
            <w:pPr>
              <w:jc w:val="both"/>
              <w:rPr>
                <w:rFonts w:cstheme="minorHAnsi"/>
                <w:sz w:val="24"/>
                <w:szCs w:val="24"/>
              </w:rPr>
            </w:pPr>
            <w:r w:rsidRPr="00FD7389">
              <w:rPr>
                <w:rFonts w:cstheme="minorHAnsi"/>
              </w:rPr>
              <w:t>Cutaneous-lymphangitic sporotrichosis</w:t>
            </w:r>
          </w:p>
        </w:tc>
        <w:tc>
          <w:tcPr>
            <w:tcW w:w="5193" w:type="dxa"/>
          </w:tcPr>
          <w:p w14:paraId="1A37CEE0" w14:textId="33E489F4" w:rsidR="00976EBC" w:rsidRPr="00FD7389" w:rsidRDefault="00976EBC" w:rsidP="00FD7389">
            <w:pPr>
              <w:jc w:val="both"/>
              <w:rPr>
                <w:rFonts w:cstheme="minorHAnsi"/>
                <w:sz w:val="24"/>
                <w:szCs w:val="24"/>
              </w:rPr>
            </w:pPr>
            <w:r w:rsidRPr="00FD7389">
              <w:rPr>
                <w:rFonts w:cstheme="minorHAnsi"/>
              </w:rPr>
              <w:t xml:space="preserve">cutaneous tuberculosis, syphilis, mycetoma, </w:t>
            </w:r>
            <w:proofErr w:type="spellStart"/>
            <w:r w:rsidRPr="00FD7389">
              <w:rPr>
                <w:rFonts w:cstheme="minorHAnsi"/>
              </w:rPr>
              <w:t>tularemia</w:t>
            </w:r>
            <w:proofErr w:type="spellEnd"/>
            <w:r w:rsidRPr="00FD7389">
              <w:rPr>
                <w:rFonts w:cstheme="minorHAnsi"/>
              </w:rPr>
              <w:t xml:space="preserve">, chromoblastomycosis, pyogenic infections, tuberculoid leprosy, and infections caused by </w:t>
            </w:r>
            <w:proofErr w:type="spellStart"/>
            <w:r w:rsidRPr="00FD7389">
              <w:rPr>
                <w:rFonts w:cstheme="minorHAnsi"/>
              </w:rPr>
              <w:t>nontuberculosis</w:t>
            </w:r>
            <w:proofErr w:type="spellEnd"/>
            <w:r w:rsidRPr="00FD7389">
              <w:rPr>
                <w:rFonts w:cstheme="minorHAnsi"/>
              </w:rPr>
              <w:t xml:space="preserve"> mycobacteria</w:t>
            </w:r>
          </w:p>
        </w:tc>
      </w:tr>
      <w:tr w:rsidR="00976EBC" w14:paraId="1D6B799A" w14:textId="77777777" w:rsidTr="00976EBC">
        <w:tc>
          <w:tcPr>
            <w:tcW w:w="3823" w:type="dxa"/>
          </w:tcPr>
          <w:p w14:paraId="562E5585" w14:textId="0F6D844F" w:rsidR="00976EBC" w:rsidRPr="00FD7389" w:rsidRDefault="00976EBC" w:rsidP="00FD7389">
            <w:pPr>
              <w:jc w:val="both"/>
              <w:rPr>
                <w:rFonts w:cstheme="minorHAnsi"/>
                <w:sz w:val="24"/>
                <w:szCs w:val="24"/>
              </w:rPr>
            </w:pPr>
            <w:r w:rsidRPr="00FD7389">
              <w:rPr>
                <w:rFonts w:cstheme="minorHAnsi"/>
              </w:rPr>
              <w:t>Fixed cutaneous sporotrichosis</w:t>
            </w:r>
          </w:p>
        </w:tc>
        <w:tc>
          <w:tcPr>
            <w:tcW w:w="5193" w:type="dxa"/>
          </w:tcPr>
          <w:p w14:paraId="4A93A69C" w14:textId="66F7C132" w:rsidR="00976EBC" w:rsidRPr="00FD7389" w:rsidRDefault="00976EBC" w:rsidP="00FD7389">
            <w:pPr>
              <w:jc w:val="both"/>
              <w:rPr>
                <w:rFonts w:cstheme="minorHAnsi"/>
                <w:sz w:val="24"/>
                <w:szCs w:val="24"/>
              </w:rPr>
            </w:pPr>
            <w:r w:rsidRPr="00FD7389">
              <w:rPr>
                <w:rFonts w:cstheme="minorHAnsi"/>
              </w:rPr>
              <w:t xml:space="preserve">verrucous tuberculosis, chromoblastomycosis, leishmaniasis, squamous carcinoma, impetigo, infections caused by </w:t>
            </w:r>
            <w:proofErr w:type="spellStart"/>
            <w:r w:rsidRPr="00FD7389">
              <w:rPr>
                <w:rFonts w:cstheme="minorHAnsi"/>
              </w:rPr>
              <w:t>nontuberculosis</w:t>
            </w:r>
            <w:proofErr w:type="spellEnd"/>
            <w:r w:rsidRPr="00FD7389">
              <w:rPr>
                <w:rFonts w:cstheme="minorHAnsi"/>
              </w:rPr>
              <w:t xml:space="preserve"> mycobacteria, and Orf disease</w:t>
            </w:r>
          </w:p>
        </w:tc>
      </w:tr>
      <w:tr w:rsidR="00976EBC" w14:paraId="0393E5D0" w14:textId="77777777" w:rsidTr="00976EBC">
        <w:tc>
          <w:tcPr>
            <w:tcW w:w="3823" w:type="dxa"/>
          </w:tcPr>
          <w:p w14:paraId="3F24D4FF" w14:textId="10D6A412" w:rsidR="00976EBC" w:rsidRPr="00FD7389" w:rsidRDefault="00976EBC" w:rsidP="00FD7389">
            <w:pPr>
              <w:jc w:val="both"/>
              <w:rPr>
                <w:rFonts w:cstheme="minorHAnsi"/>
                <w:sz w:val="24"/>
                <w:szCs w:val="24"/>
              </w:rPr>
            </w:pPr>
            <w:r w:rsidRPr="00FD7389">
              <w:rPr>
                <w:rFonts w:cstheme="minorHAnsi"/>
              </w:rPr>
              <w:t>Disseminated cutaneous sporotrichosis</w:t>
            </w:r>
          </w:p>
        </w:tc>
        <w:tc>
          <w:tcPr>
            <w:tcW w:w="5193" w:type="dxa"/>
          </w:tcPr>
          <w:p w14:paraId="030C227E" w14:textId="408445C1" w:rsidR="00976EBC" w:rsidRPr="00FD7389" w:rsidRDefault="00976EBC" w:rsidP="00FD7389">
            <w:pPr>
              <w:jc w:val="both"/>
              <w:rPr>
                <w:rFonts w:cstheme="minorHAnsi"/>
                <w:sz w:val="24"/>
                <w:szCs w:val="24"/>
              </w:rPr>
            </w:pPr>
            <w:r w:rsidRPr="00FD7389">
              <w:rPr>
                <w:rFonts w:cstheme="minorHAnsi"/>
              </w:rPr>
              <w:t xml:space="preserve">tuberculosis, syphilis, coccidioidomycosis, and infections caused by </w:t>
            </w:r>
            <w:proofErr w:type="spellStart"/>
            <w:r w:rsidRPr="00FD7389">
              <w:rPr>
                <w:rFonts w:cstheme="minorHAnsi"/>
              </w:rPr>
              <w:t>nontuberculosis</w:t>
            </w:r>
            <w:proofErr w:type="spellEnd"/>
            <w:r w:rsidRPr="00FD7389">
              <w:rPr>
                <w:rFonts w:cstheme="minorHAnsi"/>
              </w:rPr>
              <w:t xml:space="preserve"> mycobacteria</w:t>
            </w:r>
          </w:p>
        </w:tc>
      </w:tr>
      <w:tr w:rsidR="00976EBC" w14:paraId="109D8A97" w14:textId="77777777" w:rsidTr="00976EBC">
        <w:tc>
          <w:tcPr>
            <w:tcW w:w="3823" w:type="dxa"/>
          </w:tcPr>
          <w:p w14:paraId="5BE40C38" w14:textId="7AE17EFB" w:rsidR="00976EBC" w:rsidRPr="00FD7389" w:rsidRDefault="00976EBC" w:rsidP="00FD7389">
            <w:pPr>
              <w:jc w:val="both"/>
              <w:rPr>
                <w:rFonts w:cstheme="minorHAnsi"/>
                <w:sz w:val="24"/>
                <w:szCs w:val="24"/>
              </w:rPr>
            </w:pPr>
            <w:r w:rsidRPr="00FD7389">
              <w:rPr>
                <w:rFonts w:cstheme="minorHAnsi"/>
              </w:rPr>
              <w:t>Pulmonary sporotrichosis</w:t>
            </w:r>
          </w:p>
        </w:tc>
        <w:tc>
          <w:tcPr>
            <w:tcW w:w="5193" w:type="dxa"/>
          </w:tcPr>
          <w:p w14:paraId="56B59EE5" w14:textId="61757A1F" w:rsidR="00976EBC" w:rsidRPr="00FD7389" w:rsidRDefault="00976EBC" w:rsidP="00FD7389">
            <w:pPr>
              <w:jc w:val="both"/>
              <w:rPr>
                <w:rFonts w:cstheme="minorHAnsi"/>
                <w:sz w:val="24"/>
                <w:szCs w:val="24"/>
              </w:rPr>
            </w:pPr>
            <w:r w:rsidRPr="00FD7389">
              <w:rPr>
                <w:rFonts w:cstheme="minorHAnsi"/>
              </w:rPr>
              <w:t>pneumonia, tuberculosis, aspergilloma</w:t>
            </w:r>
          </w:p>
        </w:tc>
      </w:tr>
      <w:tr w:rsidR="00976EBC" w14:paraId="10845F52" w14:textId="77777777" w:rsidTr="00976EBC">
        <w:tc>
          <w:tcPr>
            <w:tcW w:w="3823" w:type="dxa"/>
          </w:tcPr>
          <w:p w14:paraId="06DA7CB4" w14:textId="3C87F336" w:rsidR="00976EBC" w:rsidRPr="00FD7389" w:rsidRDefault="00976EBC" w:rsidP="00FD7389">
            <w:pPr>
              <w:jc w:val="both"/>
              <w:rPr>
                <w:rFonts w:cstheme="minorHAnsi"/>
                <w:sz w:val="24"/>
                <w:szCs w:val="24"/>
              </w:rPr>
            </w:pPr>
            <w:r w:rsidRPr="00FD7389">
              <w:rPr>
                <w:rFonts w:cstheme="minorHAnsi"/>
              </w:rPr>
              <w:t>Extracutaneous sporotrichosis</w:t>
            </w:r>
          </w:p>
        </w:tc>
        <w:tc>
          <w:tcPr>
            <w:tcW w:w="5193" w:type="dxa"/>
          </w:tcPr>
          <w:p w14:paraId="06EEC190" w14:textId="057D0B9A" w:rsidR="00976EBC" w:rsidRPr="00FD7389" w:rsidRDefault="00976EBC" w:rsidP="00FD7389">
            <w:pPr>
              <w:jc w:val="both"/>
              <w:rPr>
                <w:rFonts w:cstheme="minorHAnsi"/>
                <w:sz w:val="24"/>
                <w:szCs w:val="24"/>
              </w:rPr>
            </w:pPr>
            <w:r w:rsidRPr="00FD7389">
              <w:rPr>
                <w:rFonts w:cstheme="minorHAnsi"/>
              </w:rPr>
              <w:t>histoplasmosis, bacterial infections, and cryptococcosis</w:t>
            </w:r>
          </w:p>
        </w:tc>
      </w:tr>
    </w:tbl>
    <w:p w14:paraId="5F611474" w14:textId="77777777" w:rsidR="00976EBC" w:rsidRPr="00976EBC" w:rsidRDefault="00976EBC" w:rsidP="00454E75">
      <w:pPr>
        <w:ind w:firstLine="567"/>
        <w:jc w:val="both"/>
        <w:rPr>
          <w:rFonts w:cstheme="minorHAnsi"/>
          <w:sz w:val="24"/>
          <w:szCs w:val="24"/>
        </w:rPr>
      </w:pPr>
    </w:p>
    <w:p w14:paraId="7A1670A6" w14:textId="3143C3DF" w:rsidR="00010ED8" w:rsidRPr="004E73DE" w:rsidRDefault="00DA79CC" w:rsidP="00454E75">
      <w:pPr>
        <w:ind w:firstLine="567"/>
        <w:jc w:val="both"/>
        <w:rPr>
          <w:rFonts w:cstheme="minorHAnsi"/>
          <w:b/>
          <w:bCs/>
          <w:sz w:val="36"/>
          <w:szCs w:val="36"/>
          <w:u w:val="single"/>
        </w:rPr>
      </w:pPr>
      <w:r>
        <w:rPr>
          <w:rFonts w:cstheme="minorHAnsi"/>
          <w:b/>
          <w:bCs/>
          <w:sz w:val="36"/>
          <w:szCs w:val="36"/>
          <w:u w:val="single"/>
        </w:rPr>
        <w:t>D</w:t>
      </w:r>
      <w:r w:rsidR="00A3225C">
        <w:rPr>
          <w:rFonts w:cstheme="minorHAnsi"/>
          <w:b/>
          <w:bCs/>
          <w:sz w:val="36"/>
          <w:szCs w:val="36"/>
          <w:u w:val="single"/>
        </w:rPr>
        <w:t>iagnosis</w:t>
      </w:r>
      <w:r>
        <w:rPr>
          <w:rFonts w:cstheme="minorHAnsi"/>
          <w:b/>
          <w:bCs/>
          <w:sz w:val="36"/>
          <w:szCs w:val="36"/>
          <w:u w:val="single"/>
        </w:rPr>
        <w:t xml:space="preserve"> of Sporotrichosis</w:t>
      </w:r>
    </w:p>
    <w:p w14:paraId="7688B623" w14:textId="0F8EB994" w:rsidR="00322601" w:rsidRDefault="0015335C" w:rsidP="00454E75">
      <w:pPr>
        <w:ind w:firstLine="567"/>
        <w:jc w:val="both"/>
        <w:rPr>
          <w:rFonts w:cstheme="minorHAnsi"/>
        </w:rPr>
      </w:pPr>
      <w:r>
        <w:rPr>
          <w:rFonts w:cstheme="minorHAnsi"/>
        </w:rPr>
        <w:t>While serological, histopathological</w:t>
      </w:r>
      <w:r w:rsidR="00FD7389">
        <w:rPr>
          <w:rFonts w:cstheme="minorHAnsi"/>
        </w:rPr>
        <w:t>,</w:t>
      </w:r>
      <w:r>
        <w:rPr>
          <w:rFonts w:cstheme="minorHAnsi"/>
        </w:rPr>
        <w:t xml:space="preserve"> and molecular approaches have been developed to diagnose the Sporotrichosis, fungal culture remains the gold standard method.</w:t>
      </w:r>
    </w:p>
    <w:p w14:paraId="1BBF730E" w14:textId="1190A903" w:rsidR="00A3225C" w:rsidRDefault="00A3225C" w:rsidP="00454E75">
      <w:pPr>
        <w:ind w:firstLine="567"/>
        <w:jc w:val="both"/>
        <w:rPr>
          <w:rFonts w:cstheme="minorHAnsi"/>
        </w:rPr>
      </w:pPr>
      <w:r w:rsidRPr="00A3225C">
        <w:rPr>
          <w:rFonts w:cstheme="minorHAnsi"/>
          <w:b/>
          <w:bCs/>
        </w:rPr>
        <w:t>Specimen</w:t>
      </w:r>
      <w:r>
        <w:rPr>
          <w:rFonts w:cstheme="minorHAnsi"/>
        </w:rPr>
        <w:t xml:space="preserve">:  Samples collected include tissue biopsy </w:t>
      </w:r>
      <w:r w:rsidR="00FD7389">
        <w:rPr>
          <w:rFonts w:cstheme="minorHAnsi"/>
        </w:rPr>
        <w:t>specimens</w:t>
      </w:r>
      <w:r>
        <w:rPr>
          <w:rFonts w:cstheme="minorHAnsi"/>
        </w:rPr>
        <w:t xml:space="preserve"> and </w:t>
      </w:r>
      <w:r w:rsidR="00BA5313">
        <w:rPr>
          <w:rFonts w:cstheme="minorHAnsi"/>
        </w:rPr>
        <w:t>exudate</w:t>
      </w:r>
      <w:r>
        <w:rPr>
          <w:rFonts w:cstheme="minorHAnsi"/>
        </w:rPr>
        <w:t xml:space="preserve"> from lesions. Blood, sputum, urine, CSF, </w:t>
      </w:r>
      <w:r w:rsidR="00FD7389">
        <w:rPr>
          <w:rFonts w:cstheme="minorHAnsi"/>
        </w:rPr>
        <w:t xml:space="preserve">and </w:t>
      </w:r>
      <w:r>
        <w:rPr>
          <w:rFonts w:cstheme="minorHAnsi"/>
        </w:rPr>
        <w:t xml:space="preserve">synovial fluids are collected based </w:t>
      </w:r>
      <w:r w:rsidR="00FD7389">
        <w:rPr>
          <w:rFonts w:cstheme="minorHAnsi"/>
        </w:rPr>
        <w:t xml:space="preserve">on </w:t>
      </w:r>
      <w:r>
        <w:rPr>
          <w:rFonts w:cstheme="minorHAnsi"/>
        </w:rPr>
        <w:t xml:space="preserve">the organ affected in disseminated sporotrichosis. </w:t>
      </w:r>
    </w:p>
    <w:p w14:paraId="09215894" w14:textId="0BE51E22" w:rsidR="00A3225C" w:rsidRDefault="00A3225C" w:rsidP="00454E75">
      <w:pPr>
        <w:ind w:firstLine="567"/>
        <w:jc w:val="both"/>
        <w:rPr>
          <w:rFonts w:cstheme="minorHAnsi"/>
          <w:b/>
          <w:bCs/>
        </w:rPr>
      </w:pPr>
      <w:r>
        <w:rPr>
          <w:rFonts w:cstheme="minorHAnsi"/>
          <w:b/>
          <w:bCs/>
        </w:rPr>
        <w:t xml:space="preserve">Microscopy: </w:t>
      </w:r>
    </w:p>
    <w:p w14:paraId="75F5167E" w14:textId="11F66E0B" w:rsidR="00A3225C" w:rsidRDefault="00A3225C" w:rsidP="00454E75">
      <w:pPr>
        <w:ind w:firstLine="567"/>
        <w:jc w:val="both"/>
        <w:rPr>
          <w:rFonts w:cstheme="minorHAnsi"/>
        </w:rPr>
      </w:pPr>
      <w:r>
        <w:rPr>
          <w:rFonts w:cstheme="minorHAnsi"/>
        </w:rPr>
        <w:t xml:space="preserve">The fungal burden of yeast cells is scarce in human infections as compared to infection in cats, hence </w:t>
      </w:r>
      <w:r w:rsidR="00164614">
        <w:rPr>
          <w:rFonts w:cstheme="minorHAnsi"/>
        </w:rPr>
        <w:t>mount preparation using 10</w:t>
      </w:r>
      <w:r w:rsidR="00DC4934">
        <w:rPr>
          <w:rFonts w:cstheme="minorHAnsi"/>
        </w:rPr>
        <w:t>-20</w:t>
      </w:r>
      <w:r w:rsidR="00164614">
        <w:rPr>
          <w:rFonts w:cstheme="minorHAnsi"/>
        </w:rPr>
        <w:t>% KOH (potassium hydroxide) reveals budding yeast cells of 2-6</w:t>
      </w:r>
      <w:r w:rsidR="00164614" w:rsidRPr="00164614">
        <w:rPr>
          <w:rFonts w:cstheme="minorHAnsi"/>
        </w:rPr>
        <w:t xml:space="preserve"> μm</w:t>
      </w:r>
      <w:r w:rsidR="00164614">
        <w:rPr>
          <w:rFonts w:cstheme="minorHAnsi"/>
        </w:rPr>
        <w:t xml:space="preserve"> diameter. Gram staining of the sample shows </w:t>
      </w:r>
      <w:r w:rsidR="00FD7389">
        <w:rPr>
          <w:rFonts w:cstheme="minorHAnsi"/>
        </w:rPr>
        <w:t>Gram-positive</w:t>
      </w:r>
      <w:r w:rsidR="00164614">
        <w:rPr>
          <w:rFonts w:cstheme="minorHAnsi"/>
        </w:rPr>
        <w:t xml:space="preserve"> budding yeast cells. Giemsa staining, Fluorescent-antibody staining</w:t>
      </w:r>
      <w:r w:rsidR="00DC4934">
        <w:rPr>
          <w:rFonts w:cstheme="minorHAnsi"/>
        </w:rPr>
        <w:t xml:space="preserve">, </w:t>
      </w:r>
      <w:r w:rsidR="00FD7389">
        <w:rPr>
          <w:rFonts w:cstheme="minorHAnsi"/>
        </w:rPr>
        <w:t xml:space="preserve">and </w:t>
      </w:r>
      <w:r w:rsidR="00DC4934">
        <w:rPr>
          <w:rFonts w:cstheme="minorHAnsi"/>
        </w:rPr>
        <w:t>Calcofluor white staining</w:t>
      </w:r>
      <w:r w:rsidR="00164614">
        <w:rPr>
          <w:rFonts w:cstheme="minorHAnsi"/>
        </w:rPr>
        <w:t xml:space="preserve"> are other recommended staining methods for </w:t>
      </w:r>
      <w:r w:rsidR="00164614">
        <w:rPr>
          <w:rFonts w:cstheme="minorHAnsi"/>
          <w:i/>
          <w:iCs/>
        </w:rPr>
        <w:t xml:space="preserve">Sporothrix </w:t>
      </w:r>
      <w:r w:rsidR="00164614">
        <w:rPr>
          <w:rFonts w:cstheme="minorHAnsi"/>
        </w:rPr>
        <w:t xml:space="preserve">detection. </w:t>
      </w:r>
      <w:r w:rsidR="00FD7389">
        <w:rPr>
          <w:rFonts w:cstheme="minorHAnsi"/>
        </w:rPr>
        <w:t>Cigar-shaped</w:t>
      </w:r>
      <w:r w:rsidR="00C76F31">
        <w:rPr>
          <w:rFonts w:cstheme="minorHAnsi"/>
        </w:rPr>
        <w:t xml:space="preserve"> </w:t>
      </w:r>
      <w:r w:rsidR="00DC4934">
        <w:rPr>
          <w:rFonts w:cstheme="minorHAnsi"/>
        </w:rPr>
        <w:t>e</w:t>
      </w:r>
      <w:r w:rsidR="00DC4934">
        <w:rPr>
          <w:rFonts w:cstheme="minorHAnsi"/>
        </w:rPr>
        <w:t xml:space="preserve">longated yeast cells </w:t>
      </w:r>
      <w:r w:rsidR="00C76F31">
        <w:rPr>
          <w:rFonts w:cstheme="minorHAnsi"/>
        </w:rPr>
        <w:t xml:space="preserve">of the size 2-3 </w:t>
      </w:r>
      <w:r w:rsidR="00C76F31" w:rsidRPr="00164614">
        <w:rPr>
          <w:rFonts w:cstheme="minorHAnsi"/>
        </w:rPr>
        <w:t>μm</w:t>
      </w:r>
      <w:r w:rsidR="00C76F31">
        <w:rPr>
          <w:rFonts w:cstheme="minorHAnsi"/>
        </w:rPr>
        <w:t xml:space="preserve"> x 3-10</w:t>
      </w:r>
      <w:r w:rsidR="00C76F31" w:rsidRPr="00C76F31">
        <w:rPr>
          <w:rFonts w:cstheme="minorHAnsi"/>
        </w:rPr>
        <w:t xml:space="preserve"> </w:t>
      </w:r>
      <w:r w:rsidR="00C76F31" w:rsidRPr="00164614">
        <w:rPr>
          <w:rFonts w:cstheme="minorHAnsi"/>
        </w:rPr>
        <w:t>μm</w:t>
      </w:r>
      <w:r w:rsidR="00C76F31">
        <w:rPr>
          <w:rFonts w:cstheme="minorHAnsi"/>
        </w:rPr>
        <w:t xml:space="preserve"> are characteristic of the species. Pus collected from the lesion can be directly observed without 10% KOH to </w:t>
      </w:r>
      <w:r w:rsidR="00FD7389">
        <w:rPr>
          <w:rFonts w:cstheme="minorHAnsi"/>
        </w:rPr>
        <w:t>visualize</w:t>
      </w:r>
      <w:r w:rsidR="00C76F31">
        <w:rPr>
          <w:rFonts w:cstheme="minorHAnsi"/>
        </w:rPr>
        <w:t xml:space="preserve"> asteroid bodies</w:t>
      </w:r>
      <w:r w:rsidR="00DC4934">
        <w:rPr>
          <w:rFonts w:cstheme="minorHAnsi"/>
        </w:rPr>
        <w:t xml:space="preserve"> (clumps of yeast-like cells resembling </w:t>
      </w:r>
      <w:r w:rsidR="00FD7389">
        <w:rPr>
          <w:rFonts w:cstheme="minorHAnsi"/>
        </w:rPr>
        <w:t>crowns</w:t>
      </w:r>
      <w:r w:rsidR="00DC4934">
        <w:rPr>
          <w:rFonts w:cstheme="minorHAnsi"/>
        </w:rPr>
        <w:t>)</w:t>
      </w:r>
      <w:r w:rsidR="00C76F31">
        <w:rPr>
          <w:rFonts w:cstheme="minorHAnsi"/>
        </w:rPr>
        <w:t xml:space="preserve">. </w:t>
      </w:r>
      <w:r w:rsidR="00C76F31" w:rsidRPr="00C76F31">
        <w:rPr>
          <w:rFonts w:cstheme="minorHAnsi"/>
          <w:vertAlign w:val="superscript"/>
        </w:rPr>
        <w:t>[</w:t>
      </w:r>
      <w:r w:rsidR="000D7746">
        <w:rPr>
          <w:rFonts w:cstheme="minorHAnsi"/>
          <w:vertAlign w:val="superscript"/>
        </w:rPr>
        <w:t>13</w:t>
      </w:r>
      <w:r w:rsidR="00C76F31" w:rsidRPr="00C76F31">
        <w:rPr>
          <w:rFonts w:cstheme="minorHAnsi"/>
          <w:vertAlign w:val="superscript"/>
        </w:rPr>
        <w:t>]</w:t>
      </w:r>
    </w:p>
    <w:p w14:paraId="0D3938A8" w14:textId="301F8A20" w:rsidR="00DC4934" w:rsidRDefault="00FD7389" w:rsidP="00454E75">
      <w:pPr>
        <w:ind w:firstLine="567"/>
        <w:jc w:val="both"/>
        <w:rPr>
          <w:rFonts w:cstheme="minorHAnsi"/>
        </w:rPr>
      </w:pPr>
      <w:r>
        <w:rPr>
          <w:rFonts w:cstheme="minorHAnsi"/>
        </w:rPr>
        <w:t>The fungal</w:t>
      </w:r>
      <w:r w:rsidR="00DC4934">
        <w:rPr>
          <w:rFonts w:cstheme="minorHAnsi"/>
        </w:rPr>
        <w:t xml:space="preserve"> mycelial form appears as thin, hyaline, septate, 1-3 </w:t>
      </w:r>
      <w:r w:rsidR="00DC4934" w:rsidRPr="00164614">
        <w:rPr>
          <w:rFonts w:cstheme="minorHAnsi"/>
        </w:rPr>
        <w:t>μm</w:t>
      </w:r>
      <w:r w:rsidR="00DC4934">
        <w:rPr>
          <w:rFonts w:cstheme="minorHAnsi"/>
        </w:rPr>
        <w:t xml:space="preserve"> wide hyphae </w:t>
      </w:r>
      <w:r w:rsidR="00BA5313">
        <w:rPr>
          <w:rFonts w:cstheme="minorHAnsi"/>
        </w:rPr>
        <w:t xml:space="preserve">with branching. Microconidia shape varies – ovoid or pyriform conidia arise from denticles on </w:t>
      </w:r>
      <w:r w:rsidR="00BA5313">
        <w:rPr>
          <w:rFonts w:cstheme="minorHAnsi"/>
        </w:rPr>
        <w:t xml:space="preserve">10-30 </w:t>
      </w:r>
      <w:r w:rsidR="00BA5313" w:rsidRPr="00164614">
        <w:rPr>
          <w:rFonts w:cstheme="minorHAnsi"/>
        </w:rPr>
        <w:t>μm</w:t>
      </w:r>
      <w:r w:rsidR="00BA5313">
        <w:rPr>
          <w:rFonts w:cstheme="minorHAnsi"/>
        </w:rPr>
        <w:t xml:space="preserve"> long</w:t>
      </w:r>
      <w:r w:rsidR="00BA5313">
        <w:rPr>
          <w:rFonts w:cstheme="minorHAnsi"/>
        </w:rPr>
        <w:t xml:space="preserve"> conidiophores </w:t>
      </w:r>
      <w:r w:rsidR="007B3FFB">
        <w:rPr>
          <w:rFonts w:cstheme="minorHAnsi"/>
        </w:rPr>
        <w:t xml:space="preserve">perpendicular to the hyphae, </w:t>
      </w:r>
      <w:r w:rsidR="00BA5313">
        <w:rPr>
          <w:rFonts w:cstheme="minorHAnsi"/>
        </w:rPr>
        <w:t>resembling “daisy flower”</w:t>
      </w:r>
      <w:r w:rsidR="007B3FFB">
        <w:rPr>
          <w:rFonts w:cstheme="minorHAnsi"/>
        </w:rPr>
        <w:t>;</w:t>
      </w:r>
      <w:r w:rsidR="00BA5313">
        <w:rPr>
          <w:rFonts w:cstheme="minorHAnsi"/>
        </w:rPr>
        <w:t xml:space="preserve"> and </w:t>
      </w:r>
      <w:proofErr w:type="spellStart"/>
      <w:r w:rsidR="00BA5313">
        <w:rPr>
          <w:rFonts w:cstheme="minorHAnsi"/>
        </w:rPr>
        <w:t>microaleurioconidia</w:t>
      </w:r>
      <w:proofErr w:type="spellEnd"/>
      <w:r w:rsidR="00BA5313">
        <w:rPr>
          <w:rFonts w:cstheme="minorHAnsi"/>
        </w:rPr>
        <w:t xml:space="preserve"> or </w:t>
      </w:r>
      <w:proofErr w:type="spellStart"/>
      <w:r w:rsidR="00BA5313">
        <w:rPr>
          <w:rFonts w:cstheme="minorHAnsi"/>
        </w:rPr>
        <w:t>raduloconidia</w:t>
      </w:r>
      <w:proofErr w:type="spellEnd"/>
      <w:r w:rsidR="00BA5313">
        <w:rPr>
          <w:rFonts w:cstheme="minorHAnsi"/>
        </w:rPr>
        <w:t xml:space="preserve"> (sessile conidia) arise from hyphae. The conidia thicken their walls, group together</w:t>
      </w:r>
      <w:r>
        <w:rPr>
          <w:rFonts w:cstheme="minorHAnsi"/>
        </w:rPr>
        <w:t>,</w:t>
      </w:r>
      <w:r w:rsidR="00BA5313">
        <w:rPr>
          <w:rFonts w:cstheme="minorHAnsi"/>
        </w:rPr>
        <w:t xml:space="preserve"> and produce melanin on detachment from the hyphae. </w:t>
      </w:r>
    </w:p>
    <w:p w14:paraId="3CC9977F" w14:textId="33722A5E" w:rsidR="00C76F31" w:rsidRPr="00444FAD" w:rsidRDefault="00C76F31" w:rsidP="00454E75">
      <w:pPr>
        <w:ind w:firstLine="567"/>
        <w:jc w:val="both"/>
        <w:rPr>
          <w:rFonts w:cstheme="minorHAnsi"/>
        </w:rPr>
      </w:pPr>
      <w:r>
        <w:rPr>
          <w:rFonts w:cstheme="minorHAnsi"/>
        </w:rPr>
        <w:t xml:space="preserve">Tissue samples can be stained with histopathological stains like </w:t>
      </w:r>
      <w:proofErr w:type="spellStart"/>
      <w:r>
        <w:rPr>
          <w:rFonts w:cstheme="minorHAnsi"/>
        </w:rPr>
        <w:t>Hematoxylin</w:t>
      </w:r>
      <w:proofErr w:type="spellEnd"/>
      <w:r>
        <w:rPr>
          <w:rFonts w:cstheme="minorHAnsi"/>
        </w:rPr>
        <w:t xml:space="preserve"> &amp; Eosin (H&amp;E), </w:t>
      </w:r>
      <w:proofErr w:type="spellStart"/>
      <w:r>
        <w:rPr>
          <w:rFonts w:cstheme="minorHAnsi"/>
        </w:rPr>
        <w:t>Gomori</w:t>
      </w:r>
      <w:proofErr w:type="spellEnd"/>
      <w:r>
        <w:rPr>
          <w:rFonts w:cstheme="minorHAnsi"/>
        </w:rPr>
        <w:t xml:space="preserve"> Methenamine Silver (GMS), </w:t>
      </w:r>
      <w:r w:rsidR="00FD7389">
        <w:rPr>
          <w:rFonts w:cstheme="minorHAnsi"/>
        </w:rPr>
        <w:t xml:space="preserve">and </w:t>
      </w:r>
      <w:r>
        <w:rPr>
          <w:rFonts w:cstheme="minorHAnsi"/>
        </w:rPr>
        <w:t xml:space="preserve">Periodic Acid-Schiff stain (PAS). Fontana Masson stain is not recommended. In the skin and subcutaneous tissue, </w:t>
      </w:r>
      <w:r w:rsidR="00FD7389">
        <w:rPr>
          <w:rFonts w:cstheme="minorHAnsi"/>
        </w:rPr>
        <w:t xml:space="preserve">the </w:t>
      </w:r>
      <w:r>
        <w:rPr>
          <w:rFonts w:cstheme="minorHAnsi"/>
          <w:i/>
          <w:iCs/>
        </w:rPr>
        <w:t xml:space="preserve">Sporothrix schenckii </w:t>
      </w:r>
      <w:r>
        <w:rPr>
          <w:rFonts w:cstheme="minorHAnsi"/>
        </w:rPr>
        <w:t xml:space="preserve">complex causes suppurative and granulomatous inflammatory </w:t>
      </w:r>
      <w:r w:rsidR="00FD7389">
        <w:rPr>
          <w:rFonts w:cstheme="minorHAnsi"/>
        </w:rPr>
        <w:t>reactions</w:t>
      </w:r>
      <w:r>
        <w:rPr>
          <w:rFonts w:cstheme="minorHAnsi"/>
        </w:rPr>
        <w:t xml:space="preserve">. </w:t>
      </w:r>
      <w:proofErr w:type="spellStart"/>
      <w:r>
        <w:rPr>
          <w:rFonts w:cstheme="minorHAnsi"/>
        </w:rPr>
        <w:t>Microabscesses</w:t>
      </w:r>
      <w:proofErr w:type="spellEnd"/>
      <w:r>
        <w:rPr>
          <w:rFonts w:cstheme="minorHAnsi"/>
        </w:rPr>
        <w:t xml:space="preserve">, fibrosis, hyperkeratosis, parakeratosis, </w:t>
      </w:r>
      <w:r w:rsidR="00FD7389">
        <w:rPr>
          <w:rFonts w:cstheme="minorHAnsi"/>
        </w:rPr>
        <w:t xml:space="preserve">and </w:t>
      </w:r>
      <w:proofErr w:type="spellStart"/>
      <w:r>
        <w:rPr>
          <w:rFonts w:cstheme="minorHAnsi"/>
        </w:rPr>
        <w:t>pseudoepitheliomatous</w:t>
      </w:r>
      <w:proofErr w:type="spellEnd"/>
      <w:r>
        <w:rPr>
          <w:rFonts w:cstheme="minorHAnsi"/>
        </w:rPr>
        <w:t xml:space="preserve"> </w:t>
      </w:r>
      <w:r w:rsidR="00444FAD">
        <w:rPr>
          <w:rFonts w:cstheme="minorHAnsi"/>
        </w:rPr>
        <w:t xml:space="preserve">hyperplasia may also be seen in the tissues. In addition, </w:t>
      </w:r>
      <w:r w:rsidR="00FD7389">
        <w:rPr>
          <w:rFonts w:cstheme="minorHAnsi"/>
        </w:rPr>
        <w:t xml:space="preserve">the </w:t>
      </w:r>
      <w:r w:rsidR="00444FAD">
        <w:rPr>
          <w:rFonts w:cstheme="minorHAnsi"/>
        </w:rPr>
        <w:t xml:space="preserve">localised immunological response of the host to </w:t>
      </w:r>
      <w:r w:rsidR="00444FAD">
        <w:rPr>
          <w:rFonts w:cstheme="minorHAnsi"/>
          <w:i/>
          <w:iCs/>
        </w:rPr>
        <w:t xml:space="preserve">Sporothrix </w:t>
      </w:r>
      <w:r w:rsidR="00444FAD">
        <w:rPr>
          <w:rFonts w:cstheme="minorHAnsi"/>
        </w:rPr>
        <w:t xml:space="preserve">antigens appears as </w:t>
      </w:r>
      <w:r w:rsidR="00FD7389">
        <w:rPr>
          <w:rFonts w:cstheme="minorHAnsi"/>
        </w:rPr>
        <w:t xml:space="preserve">a </w:t>
      </w:r>
      <w:r w:rsidR="00444FAD">
        <w:rPr>
          <w:rFonts w:cstheme="minorHAnsi"/>
        </w:rPr>
        <w:t xml:space="preserve">central eosinophilic focus </w:t>
      </w:r>
      <w:r w:rsidR="00473612">
        <w:rPr>
          <w:rFonts w:cstheme="minorHAnsi"/>
        </w:rPr>
        <w:t xml:space="preserve">(budding asteroid bodies) </w:t>
      </w:r>
      <w:r w:rsidR="00444FAD">
        <w:rPr>
          <w:rFonts w:cstheme="minorHAnsi"/>
        </w:rPr>
        <w:t xml:space="preserve">surrounded by radiating homogenous, </w:t>
      </w:r>
      <w:r w:rsidR="00473612">
        <w:rPr>
          <w:rFonts w:cstheme="minorHAnsi"/>
        </w:rPr>
        <w:t xml:space="preserve">eosinophilic, </w:t>
      </w:r>
      <w:r w:rsidR="00444FAD">
        <w:rPr>
          <w:rFonts w:cstheme="minorHAnsi"/>
        </w:rPr>
        <w:t>refractile clublike material, and this is called the Splendore-</w:t>
      </w:r>
      <w:proofErr w:type="spellStart"/>
      <w:r w:rsidR="00444FAD">
        <w:rPr>
          <w:rFonts w:cstheme="minorHAnsi"/>
        </w:rPr>
        <w:t>Hoeppli</w:t>
      </w:r>
      <w:proofErr w:type="spellEnd"/>
      <w:r w:rsidR="00444FAD">
        <w:rPr>
          <w:rFonts w:cstheme="minorHAnsi"/>
        </w:rPr>
        <w:t xml:space="preserve"> reaction.  </w:t>
      </w:r>
      <w:r w:rsidR="00444FAD" w:rsidRPr="00C76F31">
        <w:rPr>
          <w:rFonts w:cstheme="minorHAnsi"/>
          <w:vertAlign w:val="superscript"/>
        </w:rPr>
        <w:t>[</w:t>
      </w:r>
      <w:r w:rsidR="000D7746">
        <w:rPr>
          <w:rFonts w:cstheme="minorHAnsi"/>
          <w:vertAlign w:val="superscript"/>
        </w:rPr>
        <w:t>13</w:t>
      </w:r>
      <w:r w:rsidR="00444FAD" w:rsidRPr="00C76F31">
        <w:rPr>
          <w:rFonts w:cstheme="minorHAnsi"/>
          <w:vertAlign w:val="superscript"/>
        </w:rPr>
        <w:t>]</w:t>
      </w:r>
      <w:r w:rsidR="00444FAD">
        <w:rPr>
          <w:rFonts w:cstheme="minorHAnsi"/>
        </w:rPr>
        <w:t xml:space="preserve"> In the asteroid bodies, the yeast cells remain viable, protected from the immune response of the host </w:t>
      </w:r>
      <w:r w:rsidR="00444FAD">
        <w:rPr>
          <w:rFonts w:cstheme="minorHAnsi"/>
          <w:vertAlign w:val="superscript"/>
        </w:rPr>
        <w:t>[</w:t>
      </w:r>
      <w:r w:rsidR="000D7746">
        <w:rPr>
          <w:rFonts w:cstheme="minorHAnsi"/>
          <w:vertAlign w:val="superscript"/>
        </w:rPr>
        <w:t>39</w:t>
      </w:r>
      <w:r w:rsidR="00444FAD">
        <w:rPr>
          <w:rFonts w:cstheme="minorHAnsi"/>
          <w:vertAlign w:val="superscript"/>
        </w:rPr>
        <w:t>]</w:t>
      </w:r>
      <w:r w:rsidR="00444FAD">
        <w:rPr>
          <w:rFonts w:cstheme="minorHAnsi"/>
        </w:rPr>
        <w:t xml:space="preserve"> </w:t>
      </w:r>
    </w:p>
    <w:p w14:paraId="44D59F30" w14:textId="77777777" w:rsidR="00A3225C" w:rsidRDefault="00A3225C" w:rsidP="00454E75">
      <w:pPr>
        <w:ind w:firstLine="567"/>
        <w:jc w:val="both"/>
        <w:rPr>
          <w:rFonts w:cstheme="minorHAnsi"/>
          <w:b/>
          <w:bCs/>
        </w:rPr>
      </w:pPr>
      <w:r>
        <w:rPr>
          <w:rFonts w:cstheme="minorHAnsi"/>
          <w:b/>
          <w:bCs/>
        </w:rPr>
        <w:t xml:space="preserve">Fungal culture:  </w:t>
      </w:r>
    </w:p>
    <w:p w14:paraId="1B9C243A" w14:textId="47CB460A" w:rsidR="00DA7E8E" w:rsidRDefault="00444FAD" w:rsidP="00454E75">
      <w:pPr>
        <w:ind w:firstLine="567"/>
        <w:jc w:val="both"/>
        <w:rPr>
          <w:rFonts w:cstheme="minorHAnsi"/>
        </w:rPr>
      </w:pPr>
      <w:r>
        <w:rPr>
          <w:rFonts w:cstheme="minorHAnsi"/>
        </w:rPr>
        <w:lastRenderedPageBreak/>
        <w:t xml:space="preserve">The </w:t>
      </w:r>
      <w:r w:rsidR="000715FC">
        <w:rPr>
          <w:rFonts w:cstheme="minorHAnsi"/>
        </w:rPr>
        <w:t>specimen</w:t>
      </w:r>
      <w:r>
        <w:rPr>
          <w:rFonts w:cstheme="minorHAnsi"/>
        </w:rPr>
        <w:t xml:space="preserve"> is inoculated onto </w:t>
      </w:r>
      <w:proofErr w:type="spellStart"/>
      <w:r>
        <w:rPr>
          <w:rFonts w:cstheme="minorHAnsi"/>
        </w:rPr>
        <w:t>Sabouraud’s</w:t>
      </w:r>
      <w:proofErr w:type="spellEnd"/>
      <w:r>
        <w:rPr>
          <w:rFonts w:cstheme="minorHAnsi"/>
        </w:rPr>
        <w:t xml:space="preserve"> dextrose agar (SDA) with Chloramphenicol and Cycloheximide (</w:t>
      </w:r>
      <w:proofErr w:type="spellStart"/>
      <w:r>
        <w:rPr>
          <w:rFonts w:cstheme="minorHAnsi"/>
        </w:rPr>
        <w:t>actidione</w:t>
      </w:r>
      <w:proofErr w:type="spellEnd"/>
      <w:r>
        <w:rPr>
          <w:rFonts w:cstheme="minorHAnsi"/>
        </w:rPr>
        <w:t>)</w:t>
      </w:r>
      <w:r w:rsidR="00BA5313">
        <w:rPr>
          <w:rFonts w:cstheme="minorHAnsi"/>
        </w:rPr>
        <w:t xml:space="preserve">, </w:t>
      </w:r>
      <w:r w:rsidR="000D7746">
        <w:rPr>
          <w:rFonts w:cstheme="minorHAnsi"/>
        </w:rPr>
        <w:t>Yeast extract agar</w:t>
      </w:r>
      <w:r w:rsidR="00BA5313">
        <w:rPr>
          <w:rFonts w:cstheme="minorHAnsi"/>
        </w:rPr>
        <w:t>. T</w:t>
      </w:r>
      <w:r>
        <w:rPr>
          <w:rFonts w:cstheme="minorHAnsi"/>
        </w:rPr>
        <w:t>he SDA tubes are incubated at 25</w:t>
      </w:r>
      <w:r w:rsidRPr="004E73DE">
        <w:rPr>
          <w:rFonts w:cstheme="minorHAnsi"/>
        </w:rPr>
        <w:t>°C</w:t>
      </w:r>
      <w:r>
        <w:rPr>
          <w:rFonts w:cstheme="minorHAnsi"/>
        </w:rPr>
        <w:t xml:space="preserve"> for 5-7 days.</w:t>
      </w:r>
      <w:r w:rsidR="000715FC">
        <w:rPr>
          <w:rFonts w:cstheme="minorHAnsi"/>
        </w:rPr>
        <w:t xml:space="preserve"> To demonstrate </w:t>
      </w:r>
      <w:r w:rsidR="000D7746">
        <w:rPr>
          <w:rFonts w:cstheme="minorHAnsi"/>
        </w:rPr>
        <w:t xml:space="preserve">the </w:t>
      </w:r>
      <w:r w:rsidR="000715FC">
        <w:rPr>
          <w:rFonts w:cstheme="minorHAnsi"/>
        </w:rPr>
        <w:t>thermal dimorphism</w:t>
      </w:r>
      <w:r w:rsidR="000D7746">
        <w:rPr>
          <w:rFonts w:cstheme="minorHAnsi"/>
        </w:rPr>
        <w:t xml:space="preserve"> property</w:t>
      </w:r>
      <w:r w:rsidR="000715FC">
        <w:rPr>
          <w:rFonts w:cstheme="minorHAnsi"/>
        </w:rPr>
        <w:t xml:space="preserve"> of the fungi, enriched media like Brain-Heart infusion (BHI) agar, chocolate agar</w:t>
      </w:r>
      <w:r w:rsidR="000D7746">
        <w:rPr>
          <w:rFonts w:cstheme="minorHAnsi"/>
        </w:rPr>
        <w:t>,</w:t>
      </w:r>
      <w:r w:rsidR="000715FC">
        <w:rPr>
          <w:rFonts w:cstheme="minorHAnsi"/>
        </w:rPr>
        <w:t xml:space="preserve"> or blood agar plates are inoculated with the sample and incubated at 37</w:t>
      </w:r>
      <w:r w:rsidR="000715FC" w:rsidRPr="004E73DE">
        <w:rPr>
          <w:rFonts w:cstheme="minorHAnsi"/>
        </w:rPr>
        <w:t>°C</w:t>
      </w:r>
      <w:r w:rsidR="000715FC">
        <w:rPr>
          <w:rFonts w:cstheme="minorHAnsi"/>
        </w:rPr>
        <w:t xml:space="preserve"> for 5-7 days.</w:t>
      </w:r>
      <w:r>
        <w:rPr>
          <w:rFonts w:cstheme="minorHAnsi"/>
        </w:rPr>
        <w:t xml:space="preserve"> </w:t>
      </w:r>
      <w:r w:rsidR="00322601">
        <w:rPr>
          <w:rFonts w:cstheme="minorHAnsi"/>
          <w:i/>
          <w:iCs/>
        </w:rPr>
        <w:t>Sporothrix</w:t>
      </w:r>
      <w:r w:rsidR="00322601">
        <w:rPr>
          <w:rFonts w:cstheme="minorHAnsi"/>
        </w:rPr>
        <w:t xml:space="preserve"> </w:t>
      </w:r>
      <w:r w:rsidR="000715FC">
        <w:rPr>
          <w:rFonts w:cstheme="minorHAnsi"/>
        </w:rPr>
        <w:t xml:space="preserve">can </w:t>
      </w:r>
      <w:r w:rsidR="00322601">
        <w:rPr>
          <w:rFonts w:cstheme="minorHAnsi"/>
        </w:rPr>
        <w:t xml:space="preserve">tolerate </w:t>
      </w:r>
      <w:r w:rsidR="000D7746">
        <w:rPr>
          <w:rFonts w:cstheme="minorHAnsi"/>
        </w:rPr>
        <w:t>up to</w:t>
      </w:r>
      <w:r w:rsidR="00322601">
        <w:rPr>
          <w:rFonts w:cstheme="minorHAnsi"/>
        </w:rPr>
        <w:t xml:space="preserve"> 0.25% cycloheximide</w:t>
      </w:r>
      <w:r w:rsidR="00A3225C">
        <w:rPr>
          <w:rFonts w:cstheme="minorHAnsi"/>
        </w:rPr>
        <w:t xml:space="preserve"> and</w:t>
      </w:r>
      <w:r w:rsidR="0015335C">
        <w:rPr>
          <w:rFonts w:cstheme="minorHAnsi"/>
          <w:i/>
          <w:iCs/>
        </w:rPr>
        <w:t xml:space="preserve"> </w:t>
      </w:r>
      <w:r w:rsidR="0015335C" w:rsidRPr="0015335C">
        <w:rPr>
          <w:rFonts w:cstheme="minorHAnsi"/>
        </w:rPr>
        <w:t>grows optimally a</w:t>
      </w:r>
      <w:r w:rsidR="0015335C">
        <w:rPr>
          <w:rFonts w:cstheme="minorHAnsi"/>
        </w:rPr>
        <w:t>t a temperature range of 28</w:t>
      </w:r>
      <w:r w:rsidR="0015335C" w:rsidRPr="004E73DE">
        <w:rPr>
          <w:rFonts w:cstheme="minorHAnsi"/>
        </w:rPr>
        <w:t>°C</w:t>
      </w:r>
      <w:r w:rsidR="0015335C">
        <w:rPr>
          <w:rFonts w:cstheme="minorHAnsi"/>
        </w:rPr>
        <w:t xml:space="preserve"> - 30</w:t>
      </w:r>
      <w:r w:rsidR="0015335C" w:rsidRPr="004E73DE">
        <w:rPr>
          <w:rFonts w:cstheme="minorHAnsi"/>
        </w:rPr>
        <w:t>°C</w:t>
      </w:r>
      <w:r w:rsidR="0015335C">
        <w:rPr>
          <w:rFonts w:cstheme="minorHAnsi"/>
        </w:rPr>
        <w:t>, with the growth hampering above 40</w:t>
      </w:r>
      <w:r w:rsidR="0015335C" w:rsidRPr="004E73DE">
        <w:rPr>
          <w:rFonts w:cstheme="minorHAnsi"/>
        </w:rPr>
        <w:t>°C</w:t>
      </w:r>
      <w:r w:rsidR="0015335C">
        <w:rPr>
          <w:rFonts w:cstheme="minorHAnsi"/>
        </w:rPr>
        <w:t xml:space="preserve">. </w:t>
      </w:r>
      <w:r w:rsidR="0015335C">
        <w:rPr>
          <w:rFonts w:cstheme="minorHAnsi"/>
          <w:vertAlign w:val="superscript"/>
        </w:rPr>
        <w:t>[</w:t>
      </w:r>
      <w:r w:rsidR="000D7746">
        <w:rPr>
          <w:rFonts w:cstheme="minorHAnsi"/>
          <w:vertAlign w:val="superscript"/>
        </w:rPr>
        <w:t>2</w:t>
      </w:r>
      <w:r w:rsidR="0015335C">
        <w:rPr>
          <w:rFonts w:cstheme="minorHAnsi"/>
          <w:vertAlign w:val="superscript"/>
        </w:rPr>
        <w:t>]</w:t>
      </w:r>
      <w:r w:rsidR="0015335C">
        <w:rPr>
          <w:rFonts w:cstheme="minorHAnsi"/>
        </w:rPr>
        <w:t xml:space="preserve"> </w:t>
      </w:r>
      <w:r w:rsidR="00FD7389">
        <w:rPr>
          <w:rFonts w:cstheme="minorHAnsi"/>
        </w:rPr>
        <w:t>The mold</w:t>
      </w:r>
      <w:r w:rsidR="00322601">
        <w:rPr>
          <w:rFonts w:cstheme="minorHAnsi"/>
        </w:rPr>
        <w:t xml:space="preserve"> form of </w:t>
      </w:r>
      <w:r w:rsidR="00322601">
        <w:rPr>
          <w:rFonts w:cstheme="minorHAnsi"/>
          <w:i/>
          <w:iCs/>
        </w:rPr>
        <w:t>Sporothrix</w:t>
      </w:r>
      <w:r w:rsidR="00322601">
        <w:rPr>
          <w:rFonts w:cstheme="minorHAnsi"/>
        </w:rPr>
        <w:t xml:space="preserve"> grows optimally at </w:t>
      </w:r>
      <w:r w:rsidR="00FD7389">
        <w:rPr>
          <w:rFonts w:cstheme="minorHAnsi"/>
        </w:rPr>
        <w:t xml:space="preserve">a </w:t>
      </w:r>
      <w:r w:rsidR="00322601">
        <w:rPr>
          <w:rFonts w:cstheme="minorHAnsi"/>
        </w:rPr>
        <w:t xml:space="preserve">pH range of 3.0- 11.5, whereas </w:t>
      </w:r>
      <w:r w:rsidR="00FD7389">
        <w:rPr>
          <w:rFonts w:cstheme="minorHAnsi"/>
        </w:rPr>
        <w:t xml:space="preserve">the </w:t>
      </w:r>
      <w:r w:rsidR="00322601">
        <w:rPr>
          <w:rFonts w:cstheme="minorHAnsi"/>
        </w:rPr>
        <w:t xml:space="preserve">yeast form requires a pH of 3.0-8.5. The yeast phase is more osmotolerant and halophilic (11% NaCl) than the mold form (7% NaCl) of the fungus. </w:t>
      </w:r>
      <w:r w:rsidR="00322601" w:rsidRPr="00322601">
        <w:rPr>
          <w:rFonts w:cstheme="minorHAnsi"/>
          <w:vertAlign w:val="superscript"/>
        </w:rPr>
        <w:t>[</w:t>
      </w:r>
      <w:r w:rsidR="000D7746">
        <w:rPr>
          <w:rFonts w:cstheme="minorHAnsi"/>
          <w:vertAlign w:val="superscript"/>
        </w:rPr>
        <w:t>40</w:t>
      </w:r>
      <w:r w:rsidR="00322601" w:rsidRPr="00322601">
        <w:rPr>
          <w:rFonts w:cstheme="minorHAnsi"/>
          <w:vertAlign w:val="superscript"/>
        </w:rPr>
        <w:t>]</w:t>
      </w:r>
      <w:r w:rsidR="00322601">
        <w:rPr>
          <w:rFonts w:cstheme="minorHAnsi"/>
          <w:vertAlign w:val="superscript"/>
        </w:rPr>
        <w:t xml:space="preserve"> </w:t>
      </w:r>
      <w:r w:rsidR="00DA7E8E">
        <w:rPr>
          <w:rFonts w:cstheme="minorHAnsi"/>
        </w:rPr>
        <w:t>Humidity must be maintained &gt;92%.</w:t>
      </w:r>
      <w:r w:rsidR="00D71F13">
        <w:rPr>
          <w:rFonts w:cstheme="minorHAnsi"/>
        </w:rPr>
        <w:t xml:space="preserve"> </w:t>
      </w:r>
      <w:r w:rsidR="00D71F13">
        <w:rPr>
          <w:rFonts w:cstheme="minorHAnsi"/>
          <w:vertAlign w:val="superscript"/>
        </w:rPr>
        <w:t>[</w:t>
      </w:r>
      <w:r w:rsidR="000D7746">
        <w:rPr>
          <w:rFonts w:cstheme="minorHAnsi"/>
          <w:vertAlign w:val="superscript"/>
        </w:rPr>
        <w:t>11</w:t>
      </w:r>
      <w:r w:rsidR="00D71F13">
        <w:rPr>
          <w:rFonts w:cstheme="minorHAnsi"/>
          <w:vertAlign w:val="superscript"/>
        </w:rPr>
        <w:t>]</w:t>
      </w:r>
    </w:p>
    <w:p w14:paraId="18FE474B" w14:textId="0396D86A" w:rsidR="000715FC" w:rsidRPr="007B3FFB" w:rsidRDefault="00BA5313" w:rsidP="00454E75">
      <w:pPr>
        <w:ind w:firstLine="567"/>
        <w:jc w:val="both"/>
        <w:rPr>
          <w:rFonts w:cstheme="minorHAnsi"/>
        </w:rPr>
      </w:pPr>
      <w:r w:rsidRPr="007B3FFB">
        <w:rPr>
          <w:rFonts w:cstheme="minorHAnsi"/>
        </w:rPr>
        <w:t xml:space="preserve">The mycelial form growth appears </w:t>
      </w:r>
      <w:r w:rsidR="007B3FFB">
        <w:rPr>
          <w:rFonts w:cstheme="minorHAnsi"/>
        </w:rPr>
        <w:t xml:space="preserve">as membranous, </w:t>
      </w:r>
      <w:r w:rsidR="007B3FFB" w:rsidRPr="007B3FFB">
        <w:rPr>
          <w:rFonts w:cstheme="minorHAnsi"/>
        </w:rPr>
        <w:t xml:space="preserve">radial </w:t>
      </w:r>
      <w:r w:rsidR="007B3FFB">
        <w:rPr>
          <w:rFonts w:cstheme="minorHAnsi"/>
        </w:rPr>
        <w:t xml:space="preserve">colonies </w:t>
      </w:r>
      <w:r w:rsidR="007B3FFB" w:rsidRPr="007B3FFB">
        <w:rPr>
          <w:rFonts w:cstheme="minorHAnsi"/>
        </w:rPr>
        <w:t xml:space="preserve">with whitish or beige-brown </w:t>
      </w:r>
      <w:proofErr w:type="spellStart"/>
      <w:r w:rsidR="007B3FFB" w:rsidRPr="007B3FFB">
        <w:rPr>
          <w:rFonts w:cstheme="minorHAnsi"/>
        </w:rPr>
        <w:t>color</w:t>
      </w:r>
      <w:proofErr w:type="spellEnd"/>
      <w:r w:rsidR="007B3FFB" w:rsidRPr="007B3FFB">
        <w:rPr>
          <w:rFonts w:cstheme="minorHAnsi"/>
        </w:rPr>
        <w:t xml:space="preserve">. </w:t>
      </w:r>
      <w:r w:rsidR="007B3FFB">
        <w:rPr>
          <w:rFonts w:cstheme="minorHAnsi"/>
        </w:rPr>
        <w:t xml:space="preserve">Subsequently, aerial mycelium develops with </w:t>
      </w:r>
      <w:proofErr w:type="spellStart"/>
      <w:r w:rsidR="007B3FFB">
        <w:rPr>
          <w:rFonts w:cstheme="minorHAnsi"/>
        </w:rPr>
        <w:t>coremium</w:t>
      </w:r>
      <w:proofErr w:type="spellEnd"/>
      <w:r w:rsidR="007B3FFB">
        <w:rPr>
          <w:rFonts w:cstheme="minorHAnsi"/>
        </w:rPr>
        <w:t xml:space="preserve">. </w:t>
      </w:r>
      <w:r w:rsidR="000715FC" w:rsidRPr="007B3FFB">
        <w:rPr>
          <w:rFonts w:cstheme="minorHAnsi"/>
        </w:rPr>
        <w:t>Growth of the yeast form on</w:t>
      </w:r>
      <w:r w:rsidR="000715FC">
        <w:rPr>
          <w:rFonts w:cstheme="minorHAnsi"/>
        </w:rPr>
        <w:t xml:space="preserve"> the enriched media incubated at 37</w:t>
      </w:r>
      <w:r w:rsidR="000715FC" w:rsidRPr="004E73DE">
        <w:rPr>
          <w:rFonts w:cstheme="minorHAnsi"/>
        </w:rPr>
        <w:t>°C</w:t>
      </w:r>
      <w:r w:rsidR="000715FC">
        <w:rPr>
          <w:rFonts w:cstheme="minorHAnsi"/>
        </w:rPr>
        <w:t xml:space="preserve"> appears as </w:t>
      </w:r>
      <w:r w:rsidR="00C80C5F">
        <w:rPr>
          <w:rFonts w:cstheme="minorHAnsi"/>
        </w:rPr>
        <w:t xml:space="preserve">yellowish to tan </w:t>
      </w:r>
      <w:proofErr w:type="spellStart"/>
      <w:r w:rsidR="00C80C5F">
        <w:rPr>
          <w:rFonts w:cstheme="minorHAnsi"/>
        </w:rPr>
        <w:t>color</w:t>
      </w:r>
      <w:proofErr w:type="spellEnd"/>
      <w:r w:rsidR="00C80C5F">
        <w:rPr>
          <w:rFonts w:cstheme="minorHAnsi"/>
        </w:rPr>
        <w:t>, creamy colonies</w:t>
      </w:r>
      <w:r w:rsidR="007B3FFB">
        <w:rPr>
          <w:rFonts w:cstheme="minorHAnsi"/>
        </w:rPr>
        <w:t xml:space="preserve"> containing enlarged yeast cells with fragmented mycelia</w:t>
      </w:r>
      <w:r w:rsidR="00C80C5F">
        <w:rPr>
          <w:rFonts w:cstheme="minorHAnsi"/>
        </w:rPr>
        <w:t xml:space="preserve">. </w:t>
      </w:r>
      <w:r w:rsidR="00C80C5F">
        <w:rPr>
          <w:rFonts w:cstheme="minorHAnsi"/>
          <w:vertAlign w:val="superscript"/>
        </w:rPr>
        <w:t>[</w:t>
      </w:r>
      <w:r w:rsidR="00ED171E">
        <w:rPr>
          <w:rFonts w:cstheme="minorHAnsi"/>
          <w:vertAlign w:val="superscript"/>
        </w:rPr>
        <w:t>14</w:t>
      </w:r>
      <w:r w:rsidR="00C80C5F">
        <w:rPr>
          <w:rFonts w:cstheme="minorHAnsi"/>
          <w:vertAlign w:val="superscript"/>
        </w:rPr>
        <w:t>]</w:t>
      </w:r>
      <w:r w:rsidR="007B3FFB">
        <w:rPr>
          <w:rFonts w:cstheme="minorHAnsi"/>
        </w:rPr>
        <w:t xml:space="preserve"> Exposure to 5% CO</w:t>
      </w:r>
      <w:r w:rsidR="007B3FFB">
        <w:rPr>
          <w:rFonts w:cstheme="minorHAnsi"/>
          <w:vertAlign w:val="subscript"/>
        </w:rPr>
        <w:t>2</w:t>
      </w:r>
      <w:r w:rsidR="007B3FFB">
        <w:rPr>
          <w:rFonts w:cstheme="minorHAnsi"/>
        </w:rPr>
        <w:t xml:space="preserve"> also promotes mold-to-yeast conversion. </w:t>
      </w:r>
    </w:p>
    <w:p w14:paraId="23A4349A" w14:textId="5C4AC898" w:rsidR="000715FC" w:rsidRPr="007B3FFB" w:rsidRDefault="000715FC" w:rsidP="00454E75">
      <w:pPr>
        <w:ind w:firstLine="567"/>
        <w:jc w:val="both"/>
        <w:rPr>
          <w:rFonts w:cstheme="minorHAnsi"/>
        </w:rPr>
      </w:pPr>
      <w:r>
        <w:rPr>
          <w:rFonts w:cstheme="minorHAnsi"/>
        </w:rPr>
        <w:t xml:space="preserve">Slide culture can be performed to appreciate </w:t>
      </w:r>
      <w:r w:rsidR="00FD7389">
        <w:rPr>
          <w:rFonts w:cstheme="minorHAnsi"/>
        </w:rPr>
        <w:t xml:space="preserve">the </w:t>
      </w:r>
      <w:r>
        <w:rPr>
          <w:rFonts w:cstheme="minorHAnsi"/>
        </w:rPr>
        <w:t xml:space="preserve">production of dematiaceous conidia on Potato Dextrose agar (PDA) or Cornmeal agar (CMA). </w:t>
      </w:r>
      <w:r>
        <w:rPr>
          <w:rFonts w:cstheme="minorHAnsi"/>
          <w:vertAlign w:val="superscript"/>
        </w:rPr>
        <w:t>[</w:t>
      </w:r>
      <w:r w:rsidR="00BA0FCA">
        <w:rPr>
          <w:rFonts w:cstheme="minorHAnsi"/>
          <w:vertAlign w:val="superscript"/>
        </w:rPr>
        <w:t>41</w:t>
      </w:r>
      <w:r>
        <w:rPr>
          <w:rFonts w:cstheme="minorHAnsi"/>
          <w:vertAlign w:val="superscript"/>
        </w:rPr>
        <w:t>]</w:t>
      </w:r>
      <w:r w:rsidR="007B3FFB">
        <w:rPr>
          <w:rFonts w:cstheme="minorHAnsi"/>
        </w:rPr>
        <w:t>. Lactophenol cotton blue (LPCB) staining is carried out to observe hyaline, ovoid conidia arranged in clusters on conidiophore perpendicular to thin, septate, hyaline hyphae.</w:t>
      </w:r>
    </w:p>
    <w:p w14:paraId="75D79066" w14:textId="35471574" w:rsidR="00D06C62" w:rsidRPr="00D06C62" w:rsidRDefault="0015335C" w:rsidP="00454E75">
      <w:pPr>
        <w:ind w:firstLine="567"/>
        <w:jc w:val="both"/>
        <w:rPr>
          <w:rFonts w:cstheme="minorHAnsi"/>
        </w:rPr>
      </w:pPr>
      <w:r>
        <w:rPr>
          <w:rFonts w:cstheme="minorHAnsi"/>
        </w:rPr>
        <w:t xml:space="preserve">The fungi </w:t>
      </w:r>
      <w:r w:rsidR="00FD7389">
        <w:rPr>
          <w:rFonts w:cstheme="minorHAnsi"/>
        </w:rPr>
        <w:t>have</w:t>
      </w:r>
      <w:r>
        <w:rPr>
          <w:rFonts w:cstheme="minorHAnsi"/>
        </w:rPr>
        <w:t xml:space="preserve"> the capacity to assimilate glucose, fructose, mannose</w:t>
      </w:r>
      <w:r w:rsidR="00FD7389">
        <w:rPr>
          <w:rFonts w:cstheme="minorHAnsi"/>
        </w:rPr>
        <w:t>,</w:t>
      </w:r>
      <w:r>
        <w:rPr>
          <w:rFonts w:cstheme="minorHAnsi"/>
        </w:rPr>
        <w:t xml:space="preserve"> and cellobiose, with variable results for sucrose, arabinose, starch, raffinose, starch</w:t>
      </w:r>
      <w:r w:rsidR="00FD7389">
        <w:rPr>
          <w:rFonts w:cstheme="minorHAnsi"/>
        </w:rPr>
        <w:t>,</w:t>
      </w:r>
      <w:r>
        <w:rPr>
          <w:rFonts w:cstheme="minorHAnsi"/>
        </w:rPr>
        <w:t xml:space="preserve"> and </w:t>
      </w:r>
      <w:proofErr w:type="spellStart"/>
      <w:r>
        <w:rPr>
          <w:rFonts w:cstheme="minorHAnsi"/>
        </w:rPr>
        <w:t>ribitol</w:t>
      </w:r>
      <w:proofErr w:type="spellEnd"/>
      <w:r>
        <w:rPr>
          <w:rFonts w:cstheme="minorHAnsi"/>
        </w:rPr>
        <w:t xml:space="preserve">. </w:t>
      </w:r>
      <w:r>
        <w:rPr>
          <w:rFonts w:cstheme="minorHAnsi"/>
          <w:vertAlign w:val="superscript"/>
        </w:rPr>
        <w:t>[</w:t>
      </w:r>
      <w:r w:rsidR="00BA0FCA">
        <w:rPr>
          <w:rFonts w:cstheme="minorHAnsi"/>
          <w:vertAlign w:val="superscript"/>
        </w:rPr>
        <w:t>40</w:t>
      </w:r>
      <w:r>
        <w:rPr>
          <w:rFonts w:cstheme="minorHAnsi"/>
          <w:vertAlign w:val="superscript"/>
        </w:rPr>
        <w:t>]</w:t>
      </w:r>
      <w:r w:rsidR="00322601">
        <w:rPr>
          <w:rFonts w:cstheme="minorHAnsi"/>
        </w:rPr>
        <w:t xml:space="preserve"> </w:t>
      </w:r>
      <w:r w:rsidR="00322601">
        <w:rPr>
          <w:rFonts w:cstheme="minorHAnsi"/>
          <w:i/>
          <w:iCs/>
        </w:rPr>
        <w:t>S. schenckii</w:t>
      </w:r>
      <w:r w:rsidR="00322601">
        <w:rPr>
          <w:rFonts w:cstheme="minorHAnsi"/>
        </w:rPr>
        <w:t xml:space="preserve"> cannot ferment carbohydrates. </w:t>
      </w:r>
      <w:r w:rsidR="00322601">
        <w:rPr>
          <w:rFonts w:cstheme="minorHAnsi"/>
          <w:vertAlign w:val="superscript"/>
        </w:rPr>
        <w:t>[</w:t>
      </w:r>
      <w:r w:rsidR="00BA0FCA">
        <w:rPr>
          <w:rFonts w:cstheme="minorHAnsi"/>
          <w:vertAlign w:val="superscript"/>
        </w:rPr>
        <w:t>9</w:t>
      </w:r>
      <w:r w:rsidR="00322601">
        <w:rPr>
          <w:rFonts w:cstheme="minorHAnsi"/>
          <w:vertAlign w:val="superscript"/>
        </w:rPr>
        <w:t xml:space="preserve">] </w:t>
      </w:r>
      <w:r w:rsidR="00322601">
        <w:rPr>
          <w:rFonts w:cstheme="minorHAnsi"/>
        </w:rPr>
        <w:t xml:space="preserve">The fungi </w:t>
      </w:r>
      <w:r w:rsidR="00FD7389">
        <w:rPr>
          <w:rFonts w:cstheme="minorHAnsi"/>
        </w:rPr>
        <w:t>have</w:t>
      </w:r>
      <w:r w:rsidR="00322601">
        <w:rPr>
          <w:rFonts w:cstheme="minorHAnsi"/>
        </w:rPr>
        <w:t xml:space="preserve"> the capacity to synthesize melanin but the amount varies depending on the carbohydrate concentration available to the fungi. </w:t>
      </w:r>
      <w:r w:rsidR="00322601">
        <w:rPr>
          <w:rFonts w:cstheme="minorHAnsi"/>
          <w:vertAlign w:val="superscript"/>
        </w:rPr>
        <w:t>[</w:t>
      </w:r>
      <w:r w:rsidR="00BA0FCA">
        <w:rPr>
          <w:rFonts w:cstheme="minorHAnsi"/>
          <w:vertAlign w:val="superscript"/>
        </w:rPr>
        <w:t>42</w:t>
      </w:r>
      <w:r w:rsidR="00322601">
        <w:rPr>
          <w:rFonts w:cstheme="minorHAnsi"/>
          <w:vertAlign w:val="superscript"/>
        </w:rPr>
        <w:t>]</w:t>
      </w:r>
      <w:r w:rsidR="00322601">
        <w:rPr>
          <w:rFonts w:cstheme="minorHAnsi"/>
        </w:rPr>
        <w:t xml:space="preserve"> </w:t>
      </w:r>
      <w:r w:rsidR="00D06C62">
        <w:rPr>
          <w:rFonts w:cstheme="minorHAnsi"/>
        </w:rPr>
        <w:t xml:space="preserve">Urease enzyme is produced by fungi. </w:t>
      </w:r>
      <w:r w:rsidR="00D06C62">
        <w:rPr>
          <w:rFonts w:cstheme="minorHAnsi"/>
          <w:vertAlign w:val="superscript"/>
        </w:rPr>
        <w:t>[</w:t>
      </w:r>
      <w:r w:rsidR="00BA0FCA">
        <w:rPr>
          <w:rFonts w:cstheme="minorHAnsi"/>
          <w:vertAlign w:val="superscript"/>
        </w:rPr>
        <w:t>40</w:t>
      </w:r>
      <w:r w:rsidR="00D06C62">
        <w:rPr>
          <w:rFonts w:cstheme="minorHAnsi"/>
          <w:vertAlign w:val="superscript"/>
        </w:rPr>
        <w:t xml:space="preserve">] </w:t>
      </w:r>
    </w:p>
    <w:p w14:paraId="128D2BD8" w14:textId="16EBC424" w:rsidR="0015335C" w:rsidRDefault="009D52D5" w:rsidP="00454E75">
      <w:pPr>
        <w:ind w:firstLine="567"/>
        <w:jc w:val="both"/>
        <w:rPr>
          <w:rFonts w:cstheme="minorHAnsi"/>
          <w:b/>
          <w:bCs/>
        </w:rPr>
      </w:pPr>
      <w:r>
        <w:rPr>
          <w:rFonts w:cstheme="minorHAnsi"/>
          <w:b/>
          <w:bCs/>
        </w:rPr>
        <w:t xml:space="preserve">Serological tests: </w:t>
      </w:r>
    </w:p>
    <w:p w14:paraId="6EA4EC42" w14:textId="6031DE18" w:rsidR="009D52D5" w:rsidRPr="009D52D5" w:rsidRDefault="009D52D5" w:rsidP="00454E75">
      <w:pPr>
        <w:ind w:firstLine="567"/>
        <w:jc w:val="both"/>
        <w:rPr>
          <w:rFonts w:cstheme="minorHAnsi"/>
        </w:rPr>
      </w:pPr>
      <w:r>
        <w:rPr>
          <w:rFonts w:cstheme="minorHAnsi"/>
        </w:rPr>
        <w:t>Original antibody detection tests included Precipitation tests, Agglutination tests, Double immunodiffusion tests</w:t>
      </w:r>
      <w:r w:rsidR="00FD7389">
        <w:rPr>
          <w:rFonts w:cstheme="minorHAnsi"/>
        </w:rPr>
        <w:t>,</w:t>
      </w:r>
      <w:r>
        <w:rPr>
          <w:rFonts w:cstheme="minorHAnsi"/>
        </w:rPr>
        <w:t xml:space="preserve"> and </w:t>
      </w:r>
      <w:proofErr w:type="spellStart"/>
      <w:r>
        <w:rPr>
          <w:rFonts w:cstheme="minorHAnsi"/>
        </w:rPr>
        <w:t>Immunoelectrophoresis</w:t>
      </w:r>
      <w:proofErr w:type="spellEnd"/>
      <w:r>
        <w:rPr>
          <w:rFonts w:cstheme="minorHAnsi"/>
        </w:rPr>
        <w:t xml:space="preserve">. </w:t>
      </w:r>
      <w:r>
        <w:rPr>
          <w:rFonts w:cstheme="minorHAnsi"/>
          <w:vertAlign w:val="superscript"/>
        </w:rPr>
        <w:t>[</w:t>
      </w:r>
      <w:r w:rsidR="00BA0FCA">
        <w:rPr>
          <w:rFonts w:cstheme="minorHAnsi"/>
          <w:vertAlign w:val="superscript"/>
        </w:rPr>
        <w:t>43</w:t>
      </w:r>
      <w:r>
        <w:rPr>
          <w:rFonts w:cstheme="minorHAnsi"/>
          <w:vertAlign w:val="superscript"/>
        </w:rPr>
        <w:t>]</w:t>
      </w:r>
      <w:r>
        <w:rPr>
          <w:rFonts w:cstheme="minorHAnsi"/>
        </w:rPr>
        <w:t xml:space="preserve"> </w:t>
      </w:r>
      <w:proofErr w:type="spellStart"/>
      <w:r>
        <w:rPr>
          <w:rFonts w:cstheme="minorHAnsi"/>
        </w:rPr>
        <w:t>Immunoenzymatic</w:t>
      </w:r>
      <w:proofErr w:type="spellEnd"/>
      <w:r>
        <w:rPr>
          <w:rFonts w:cstheme="minorHAnsi"/>
        </w:rPr>
        <w:t xml:space="preserve"> assays</w:t>
      </w:r>
      <w:r w:rsidR="00FD7389">
        <w:rPr>
          <w:rFonts w:cstheme="minorHAnsi"/>
        </w:rPr>
        <w:t xml:space="preserve"> and enzyme</w:t>
      </w:r>
      <w:r>
        <w:rPr>
          <w:rFonts w:cstheme="minorHAnsi"/>
        </w:rPr>
        <w:t xml:space="preserve"> immunoassays using mold form exoantigens</w:t>
      </w:r>
      <w:r w:rsidR="007B3FFB">
        <w:rPr>
          <w:rFonts w:cstheme="minorHAnsi"/>
        </w:rPr>
        <w:t xml:space="preserve"> are recent developments in the serological testing for Sporotrichosis. </w:t>
      </w:r>
    </w:p>
    <w:p w14:paraId="2D4F7C98" w14:textId="77777777" w:rsidR="007E4F96" w:rsidRDefault="00C80C5F" w:rsidP="00454E75">
      <w:pPr>
        <w:ind w:firstLine="567"/>
        <w:jc w:val="both"/>
        <w:rPr>
          <w:rFonts w:cstheme="minorHAnsi"/>
        </w:rPr>
      </w:pPr>
      <w:r w:rsidRPr="007E4F96">
        <w:rPr>
          <w:rFonts w:cstheme="minorHAnsi"/>
          <w:b/>
          <w:bCs/>
        </w:rPr>
        <w:t>Molecular detection methods</w:t>
      </w:r>
      <w:r w:rsidR="007E4F96">
        <w:rPr>
          <w:rFonts w:cstheme="minorHAnsi"/>
          <w:b/>
          <w:bCs/>
        </w:rPr>
        <w:t>:</w:t>
      </w:r>
      <w:r w:rsidR="007E4F96">
        <w:rPr>
          <w:rFonts w:cstheme="minorHAnsi"/>
        </w:rPr>
        <w:t xml:space="preserve"> </w:t>
      </w:r>
    </w:p>
    <w:p w14:paraId="0D15DE46" w14:textId="5B9931AC" w:rsidR="0015335C" w:rsidRDefault="007E4F96" w:rsidP="00454E75">
      <w:pPr>
        <w:ind w:firstLine="567"/>
        <w:jc w:val="both"/>
        <w:rPr>
          <w:rFonts w:cstheme="minorHAnsi"/>
        </w:rPr>
      </w:pPr>
      <w:r>
        <w:rPr>
          <w:rFonts w:cstheme="minorHAnsi"/>
        </w:rPr>
        <w:t>PCR</w:t>
      </w:r>
      <w:r w:rsidR="00C80C5F">
        <w:rPr>
          <w:rFonts w:cstheme="minorHAnsi"/>
        </w:rPr>
        <w:t xml:space="preserve"> can also be carried out for rapid diagnosis of Sporotrichosis, especially where samples have low fungal burden. </w:t>
      </w:r>
      <w:r w:rsidR="00BA5313">
        <w:rPr>
          <w:rFonts w:cstheme="minorHAnsi"/>
          <w:vertAlign w:val="superscript"/>
        </w:rPr>
        <w:t>[</w:t>
      </w:r>
      <w:r w:rsidR="00BA0FCA">
        <w:rPr>
          <w:rFonts w:cstheme="minorHAnsi"/>
          <w:vertAlign w:val="superscript"/>
        </w:rPr>
        <w:t>6</w:t>
      </w:r>
      <w:r w:rsidR="00BA5313" w:rsidRPr="00BA5313">
        <w:rPr>
          <w:rFonts w:cstheme="minorHAnsi"/>
          <w:vertAlign w:val="superscript"/>
        </w:rPr>
        <w:t>}</w:t>
      </w:r>
      <w:r w:rsidR="00BA5313">
        <w:rPr>
          <w:rFonts w:cstheme="minorHAnsi"/>
        </w:rPr>
        <w:t xml:space="preserve"> </w:t>
      </w:r>
      <w:r>
        <w:rPr>
          <w:rFonts w:cstheme="minorHAnsi"/>
        </w:rPr>
        <w:t xml:space="preserve">The genes targeted are internal transcriber space in </w:t>
      </w:r>
      <w:r w:rsidR="00FD7389">
        <w:rPr>
          <w:rFonts w:cstheme="minorHAnsi"/>
        </w:rPr>
        <w:t xml:space="preserve">the </w:t>
      </w:r>
      <w:r>
        <w:rPr>
          <w:rFonts w:cstheme="minorHAnsi"/>
        </w:rPr>
        <w:t>rRNA gene, chitin synthase gene, 2</w:t>
      </w:r>
      <w:r w:rsidR="00473612">
        <w:rPr>
          <w:rFonts w:cstheme="minorHAnsi"/>
        </w:rPr>
        <w:t>6</w:t>
      </w:r>
      <w:r>
        <w:rPr>
          <w:rFonts w:cstheme="minorHAnsi"/>
        </w:rPr>
        <w:t>s rRNA gene fragment, DNA topoisomerase II gene</w:t>
      </w:r>
      <w:r w:rsidR="00FD7389">
        <w:rPr>
          <w:rFonts w:cstheme="minorHAnsi"/>
        </w:rPr>
        <w:t>,</w:t>
      </w:r>
      <w:r>
        <w:rPr>
          <w:rFonts w:cstheme="minorHAnsi"/>
        </w:rPr>
        <w:t xml:space="preserve"> etc.  </w:t>
      </w:r>
    </w:p>
    <w:p w14:paraId="065C6FD1" w14:textId="4D64F43E" w:rsidR="007E4F96" w:rsidRDefault="007E4F96" w:rsidP="00454E75">
      <w:pPr>
        <w:ind w:firstLine="567"/>
        <w:jc w:val="both"/>
        <w:rPr>
          <w:rFonts w:cstheme="minorHAnsi"/>
          <w:b/>
          <w:bCs/>
        </w:rPr>
      </w:pPr>
      <w:proofErr w:type="spellStart"/>
      <w:r>
        <w:rPr>
          <w:rFonts w:cstheme="minorHAnsi"/>
          <w:b/>
          <w:bCs/>
        </w:rPr>
        <w:t>Sporotrichin</w:t>
      </w:r>
      <w:proofErr w:type="spellEnd"/>
      <w:r>
        <w:rPr>
          <w:rFonts w:cstheme="minorHAnsi"/>
          <w:b/>
          <w:bCs/>
        </w:rPr>
        <w:t xml:space="preserve"> Skin test</w:t>
      </w:r>
    </w:p>
    <w:p w14:paraId="3CA257A7" w14:textId="1A52976C" w:rsidR="00DA79CC" w:rsidRPr="00454E75" w:rsidRDefault="007E4F96" w:rsidP="00454E75">
      <w:pPr>
        <w:ind w:firstLine="567"/>
        <w:jc w:val="both"/>
        <w:rPr>
          <w:rFonts w:cstheme="minorHAnsi"/>
          <w:vertAlign w:val="superscript"/>
        </w:rPr>
      </w:pPr>
      <w:r>
        <w:rPr>
          <w:rFonts w:cstheme="minorHAnsi"/>
        </w:rPr>
        <w:t xml:space="preserve">It is a skin test to detect </w:t>
      </w:r>
      <w:r w:rsidR="00FD7389">
        <w:rPr>
          <w:rFonts w:cstheme="minorHAnsi"/>
        </w:rPr>
        <w:t>delayed-type</w:t>
      </w:r>
      <w:r>
        <w:rPr>
          <w:rFonts w:cstheme="minorHAnsi"/>
        </w:rPr>
        <w:t xml:space="preserve"> hypersensitivity reaction to </w:t>
      </w:r>
      <w:proofErr w:type="spellStart"/>
      <w:r>
        <w:rPr>
          <w:rFonts w:cstheme="minorHAnsi"/>
        </w:rPr>
        <w:t>Sporotrichin</w:t>
      </w:r>
      <w:proofErr w:type="spellEnd"/>
      <w:r>
        <w:rPr>
          <w:rFonts w:cstheme="minorHAnsi"/>
        </w:rPr>
        <w:t xml:space="preserve"> antigen. The reaction is also positive in case of past infection with </w:t>
      </w:r>
      <w:r>
        <w:rPr>
          <w:rFonts w:cstheme="minorHAnsi"/>
          <w:i/>
          <w:iCs/>
        </w:rPr>
        <w:t>Sporothrix</w:t>
      </w:r>
      <w:r>
        <w:rPr>
          <w:rFonts w:cstheme="minorHAnsi"/>
        </w:rPr>
        <w:t>. It is carried out as a diagnostic test but is valuable for epidemiological purposes where</w:t>
      </w:r>
      <w:r w:rsidR="009D52D5">
        <w:rPr>
          <w:rFonts w:cstheme="minorHAnsi"/>
        </w:rPr>
        <w:t xml:space="preserve"> soil samples are also collected for</w:t>
      </w:r>
      <w:r>
        <w:rPr>
          <w:rFonts w:cstheme="minorHAnsi"/>
        </w:rPr>
        <w:t xml:space="preserve"> fung</w:t>
      </w:r>
      <w:r w:rsidR="009D52D5">
        <w:rPr>
          <w:rFonts w:cstheme="minorHAnsi"/>
        </w:rPr>
        <w:t xml:space="preserve">al </w:t>
      </w:r>
      <w:r>
        <w:rPr>
          <w:rFonts w:cstheme="minorHAnsi"/>
        </w:rPr>
        <w:t xml:space="preserve">isolation from </w:t>
      </w:r>
      <w:r w:rsidR="009D52D5">
        <w:rPr>
          <w:rFonts w:cstheme="minorHAnsi"/>
        </w:rPr>
        <w:t>the</w:t>
      </w:r>
      <w:r>
        <w:rPr>
          <w:rFonts w:cstheme="minorHAnsi"/>
        </w:rPr>
        <w:t xml:space="preserve"> specified area. </w:t>
      </w:r>
      <w:r w:rsidR="009D52D5">
        <w:rPr>
          <w:rFonts w:cstheme="minorHAnsi"/>
        </w:rPr>
        <w:t xml:space="preserve">The test unfortunately lacks standardisation. </w:t>
      </w:r>
      <w:r>
        <w:rPr>
          <w:rFonts w:cstheme="minorHAnsi"/>
          <w:vertAlign w:val="superscript"/>
        </w:rPr>
        <w:t>[</w:t>
      </w:r>
      <w:r w:rsidR="00BA0FCA">
        <w:rPr>
          <w:rFonts w:cstheme="minorHAnsi"/>
          <w:vertAlign w:val="superscript"/>
        </w:rPr>
        <w:t>44</w:t>
      </w:r>
      <w:r>
        <w:rPr>
          <w:rFonts w:cstheme="minorHAnsi"/>
          <w:vertAlign w:val="superscript"/>
        </w:rPr>
        <w:t>]</w:t>
      </w:r>
    </w:p>
    <w:p w14:paraId="0D9ACF70" w14:textId="581B7809" w:rsidR="00010ED8" w:rsidRPr="004E73DE" w:rsidRDefault="00454E75" w:rsidP="00454E75">
      <w:pPr>
        <w:ind w:firstLine="567"/>
        <w:jc w:val="both"/>
        <w:rPr>
          <w:rFonts w:cstheme="minorHAnsi"/>
          <w:b/>
          <w:bCs/>
          <w:sz w:val="36"/>
          <w:szCs w:val="36"/>
          <w:u w:val="single"/>
        </w:rPr>
      </w:pPr>
      <w:r>
        <w:rPr>
          <w:rFonts w:cstheme="minorHAnsi"/>
          <w:b/>
          <w:bCs/>
          <w:sz w:val="36"/>
          <w:szCs w:val="36"/>
          <w:u w:val="single"/>
        </w:rPr>
        <w:t>T</w:t>
      </w:r>
      <w:r w:rsidR="00010ED8" w:rsidRPr="004E73DE">
        <w:rPr>
          <w:rFonts w:cstheme="minorHAnsi"/>
          <w:b/>
          <w:bCs/>
          <w:sz w:val="36"/>
          <w:szCs w:val="36"/>
          <w:u w:val="single"/>
        </w:rPr>
        <w:t>reatment</w:t>
      </w:r>
    </w:p>
    <w:p w14:paraId="383BE225" w14:textId="7293E0DA" w:rsidR="00836258" w:rsidRPr="00224CAD" w:rsidRDefault="00473612" w:rsidP="00224CAD">
      <w:pPr>
        <w:ind w:firstLine="567"/>
        <w:jc w:val="both"/>
        <w:rPr>
          <w:rFonts w:cstheme="minorHAnsi"/>
          <w:vertAlign w:val="superscript"/>
        </w:rPr>
      </w:pPr>
      <w:r>
        <w:rPr>
          <w:rFonts w:cstheme="minorHAnsi"/>
        </w:rPr>
        <w:t>The drug of choice is Itraconazole – 200mg/day for 3-6 months or in intermittent dosing of 400mg/day for 1 week followed by no treatment for subsequent 3 weeks</w:t>
      </w:r>
      <w:r w:rsidR="00224CAD">
        <w:rPr>
          <w:rFonts w:cstheme="minorHAnsi"/>
          <w:vertAlign w:val="superscript"/>
        </w:rPr>
        <w:t>[45]</w:t>
      </w:r>
      <w:r>
        <w:rPr>
          <w:rFonts w:cstheme="minorHAnsi"/>
        </w:rPr>
        <w:t xml:space="preserve">. In </w:t>
      </w:r>
      <w:r w:rsidR="00FD7389">
        <w:rPr>
          <w:rFonts w:cstheme="minorHAnsi"/>
        </w:rPr>
        <w:t xml:space="preserve">the </w:t>
      </w:r>
      <w:r>
        <w:rPr>
          <w:rFonts w:cstheme="minorHAnsi"/>
        </w:rPr>
        <w:t xml:space="preserve">case of children infected with </w:t>
      </w:r>
      <w:r>
        <w:rPr>
          <w:rFonts w:cstheme="minorHAnsi"/>
          <w:i/>
          <w:iCs/>
        </w:rPr>
        <w:t>Sporothrix</w:t>
      </w:r>
      <w:r>
        <w:rPr>
          <w:rFonts w:cstheme="minorHAnsi"/>
        </w:rPr>
        <w:t>, 125-250mg/day of Terbinafine is recommended</w:t>
      </w:r>
      <w:r w:rsidR="00224CAD">
        <w:rPr>
          <w:rFonts w:cstheme="minorHAnsi"/>
        </w:rPr>
        <w:t xml:space="preserve"> </w:t>
      </w:r>
      <w:r w:rsidR="00224CAD">
        <w:rPr>
          <w:rFonts w:cstheme="minorHAnsi"/>
          <w:vertAlign w:val="superscript"/>
        </w:rPr>
        <w:t>[5]</w:t>
      </w:r>
      <w:r>
        <w:rPr>
          <w:rFonts w:cstheme="minorHAnsi"/>
        </w:rPr>
        <w:t xml:space="preserve">. Oral administration of </w:t>
      </w:r>
      <w:r>
        <w:rPr>
          <w:rFonts w:cstheme="minorHAnsi"/>
        </w:rPr>
        <w:lastRenderedPageBreak/>
        <w:t xml:space="preserve">Potassium iodide (KI) (20g in 300mL of water) is an alternative treatment followed in low-income countries. Saturated suspension of KI can be given </w:t>
      </w:r>
      <w:r w:rsidR="00E317D3">
        <w:rPr>
          <w:rFonts w:cstheme="minorHAnsi"/>
        </w:rPr>
        <w:t xml:space="preserve">orally </w:t>
      </w:r>
      <w:r>
        <w:rPr>
          <w:rFonts w:cstheme="minorHAnsi"/>
        </w:rPr>
        <w:t xml:space="preserve">instead, </w:t>
      </w:r>
      <w:r w:rsidR="00E317D3">
        <w:rPr>
          <w:rFonts w:cstheme="minorHAnsi"/>
        </w:rPr>
        <w:t>beginning with 5 drops thrice a day and gradually increasing the number of drops administered to 40-50 drops thrice a day. KI treatment is given for 3-5 months</w:t>
      </w:r>
      <w:r w:rsidR="00224CAD">
        <w:rPr>
          <w:rFonts w:cstheme="minorHAnsi"/>
        </w:rPr>
        <w:t xml:space="preserve"> </w:t>
      </w:r>
      <w:r w:rsidR="00224CAD">
        <w:rPr>
          <w:rFonts w:cstheme="minorHAnsi"/>
          <w:vertAlign w:val="superscript"/>
        </w:rPr>
        <w:t>[46]</w:t>
      </w:r>
      <w:r w:rsidR="00E317D3">
        <w:rPr>
          <w:rFonts w:cstheme="minorHAnsi"/>
        </w:rPr>
        <w:t>.</w:t>
      </w:r>
      <w:r w:rsidR="00224CAD">
        <w:rPr>
          <w:rFonts w:cstheme="minorHAnsi"/>
        </w:rPr>
        <w:t xml:space="preserve"> </w:t>
      </w:r>
      <w:r w:rsidR="00E317D3">
        <w:rPr>
          <w:rFonts w:cstheme="minorHAnsi"/>
        </w:rPr>
        <w:t xml:space="preserve">As </w:t>
      </w:r>
      <w:r w:rsidR="00E317D3">
        <w:rPr>
          <w:rFonts w:cstheme="minorHAnsi"/>
          <w:i/>
          <w:iCs/>
        </w:rPr>
        <w:t xml:space="preserve">S. schenckii </w:t>
      </w:r>
      <w:r w:rsidR="00E317D3">
        <w:rPr>
          <w:rFonts w:cstheme="minorHAnsi"/>
        </w:rPr>
        <w:t>complex organisms cannot grow at temperatures above 40</w:t>
      </w:r>
      <w:r w:rsidR="00E317D3" w:rsidRPr="004E73DE">
        <w:rPr>
          <w:rFonts w:cstheme="minorHAnsi"/>
        </w:rPr>
        <w:t>°C</w:t>
      </w:r>
      <w:r w:rsidR="00E317D3">
        <w:rPr>
          <w:rFonts w:cstheme="minorHAnsi"/>
        </w:rPr>
        <w:t xml:space="preserve">, </w:t>
      </w:r>
      <w:r w:rsidR="00FD7389">
        <w:rPr>
          <w:rFonts w:cstheme="minorHAnsi"/>
        </w:rPr>
        <w:t xml:space="preserve">a </w:t>
      </w:r>
      <w:r w:rsidR="00E317D3">
        <w:rPr>
          <w:rFonts w:cstheme="minorHAnsi"/>
        </w:rPr>
        <w:t>warm bath (45</w:t>
      </w:r>
      <w:r w:rsidR="00E317D3" w:rsidRPr="004E73DE">
        <w:rPr>
          <w:rFonts w:cstheme="minorHAnsi"/>
        </w:rPr>
        <w:t>°C</w:t>
      </w:r>
      <w:r w:rsidR="00E317D3">
        <w:rPr>
          <w:rFonts w:cstheme="minorHAnsi"/>
        </w:rPr>
        <w:t xml:space="preserve">) at </w:t>
      </w:r>
      <w:r w:rsidR="00FD7389">
        <w:rPr>
          <w:rFonts w:cstheme="minorHAnsi"/>
        </w:rPr>
        <w:t xml:space="preserve">the </w:t>
      </w:r>
      <w:r w:rsidR="00E317D3">
        <w:rPr>
          <w:rFonts w:cstheme="minorHAnsi"/>
        </w:rPr>
        <w:t xml:space="preserve">site of </w:t>
      </w:r>
      <w:r w:rsidR="00FD7389">
        <w:rPr>
          <w:rFonts w:cstheme="minorHAnsi"/>
        </w:rPr>
        <w:t xml:space="preserve">the </w:t>
      </w:r>
      <w:r w:rsidR="00E317D3">
        <w:rPr>
          <w:rFonts w:cstheme="minorHAnsi"/>
        </w:rPr>
        <w:t xml:space="preserve">lesion for 15-20 minutes twice or thrice a day can be additionally given to the patient to limit dissemination of infection to uninfected tissues. Lipid </w:t>
      </w:r>
      <w:r w:rsidR="00FD7389">
        <w:rPr>
          <w:rFonts w:cstheme="minorHAnsi"/>
        </w:rPr>
        <w:t>formulations</w:t>
      </w:r>
      <w:r w:rsidR="00E317D3">
        <w:rPr>
          <w:rFonts w:cstheme="minorHAnsi"/>
        </w:rPr>
        <w:t xml:space="preserve"> of Amphotericin B (3-5mg/kg/day) are recommended for disseminated sporotrichosis and in pregnant female patients</w:t>
      </w:r>
      <w:r w:rsidR="00224CAD">
        <w:rPr>
          <w:rFonts w:cstheme="minorHAnsi"/>
        </w:rPr>
        <w:t xml:space="preserve"> </w:t>
      </w:r>
      <w:r w:rsidR="00224CAD">
        <w:rPr>
          <w:rFonts w:cstheme="minorHAnsi"/>
          <w:vertAlign w:val="superscript"/>
        </w:rPr>
        <w:t>[47]</w:t>
      </w:r>
      <w:r w:rsidR="00E317D3">
        <w:rPr>
          <w:rFonts w:cstheme="minorHAnsi"/>
        </w:rPr>
        <w:t>.</w:t>
      </w:r>
      <w:r w:rsidR="00454E75">
        <w:rPr>
          <w:rFonts w:cstheme="minorHAnsi"/>
        </w:rPr>
        <w:t xml:space="preserve"> </w:t>
      </w:r>
    </w:p>
    <w:p w14:paraId="4C361A44" w14:textId="006E4966" w:rsidR="00E317D3" w:rsidRDefault="00E317D3" w:rsidP="00454E75">
      <w:pPr>
        <w:ind w:firstLine="567"/>
        <w:jc w:val="both"/>
        <w:rPr>
          <w:rFonts w:cstheme="minorHAnsi"/>
        </w:rPr>
      </w:pPr>
      <w:r>
        <w:rPr>
          <w:rFonts w:cstheme="minorHAnsi"/>
        </w:rPr>
        <w:t xml:space="preserve">Infection by </w:t>
      </w:r>
      <w:r>
        <w:rPr>
          <w:rFonts w:cstheme="minorHAnsi"/>
          <w:i/>
          <w:iCs/>
        </w:rPr>
        <w:t>Sporothrix</w:t>
      </w:r>
      <w:r w:rsidR="00FD7389">
        <w:rPr>
          <w:rFonts w:cstheme="minorHAnsi"/>
          <w:i/>
          <w:iCs/>
        </w:rPr>
        <w:t xml:space="preserve"> </w:t>
      </w:r>
      <w:r>
        <w:rPr>
          <w:rFonts w:cstheme="minorHAnsi"/>
        </w:rPr>
        <w:t>can be prevented by using protective covering while gardening and early identification and treatment of infected cats</w:t>
      </w:r>
      <w:r w:rsidR="00224CAD">
        <w:rPr>
          <w:rFonts w:cstheme="minorHAnsi"/>
        </w:rPr>
        <w:t xml:space="preserve"> </w:t>
      </w:r>
      <w:r w:rsidR="00224CAD">
        <w:rPr>
          <w:rFonts w:cstheme="minorHAnsi"/>
          <w:vertAlign w:val="superscript"/>
        </w:rPr>
        <w:t>[6]</w:t>
      </w:r>
      <w:r>
        <w:rPr>
          <w:rFonts w:cstheme="minorHAnsi"/>
        </w:rPr>
        <w:t xml:space="preserve">. </w:t>
      </w:r>
    </w:p>
    <w:p w14:paraId="5730B561" w14:textId="77777777" w:rsidR="00FD7389" w:rsidRDefault="00FD7389" w:rsidP="00454E75">
      <w:pPr>
        <w:ind w:firstLine="567"/>
        <w:jc w:val="both"/>
        <w:rPr>
          <w:rFonts w:cstheme="minorHAnsi"/>
        </w:rPr>
      </w:pPr>
    </w:p>
    <w:p w14:paraId="0E4D4894" w14:textId="77777777" w:rsidR="00FD7389" w:rsidRPr="00FD7389" w:rsidRDefault="00FD7389" w:rsidP="00FD7389">
      <w:pPr>
        <w:spacing w:line="240" w:lineRule="auto"/>
        <w:ind w:left="720" w:hanging="360"/>
        <w:jc w:val="both"/>
        <w:rPr>
          <w:rFonts w:cstheme="minorHAnsi"/>
          <w:b/>
          <w:bCs/>
          <w:sz w:val="36"/>
          <w:szCs w:val="36"/>
          <w:u w:val="single"/>
        </w:rPr>
      </w:pPr>
      <w:r w:rsidRPr="00FD7389">
        <w:rPr>
          <w:rFonts w:cstheme="minorHAnsi"/>
          <w:b/>
          <w:bCs/>
          <w:sz w:val="36"/>
          <w:szCs w:val="36"/>
          <w:u w:val="single"/>
        </w:rPr>
        <w:t>Bibliography</w:t>
      </w:r>
    </w:p>
    <w:p w14:paraId="45E61621"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Sporotrichosis [Internet]. </w:t>
      </w:r>
      <w:proofErr w:type="spellStart"/>
      <w:r w:rsidRPr="00187571">
        <w:rPr>
          <w:rFonts w:asciiTheme="minorHAnsi" w:hAnsiTheme="minorHAnsi" w:cstheme="minorHAnsi"/>
        </w:rPr>
        <w:t>Centers</w:t>
      </w:r>
      <w:proofErr w:type="spellEnd"/>
      <w:r w:rsidRPr="00187571">
        <w:rPr>
          <w:rFonts w:asciiTheme="minorHAnsi" w:hAnsiTheme="minorHAnsi" w:cstheme="minorHAnsi"/>
        </w:rPr>
        <w:t xml:space="preserve"> for Disease Control and Prevention; 2022. Available from: https://www.cdc.gov/fungal/diseases/sporotrichosis/index.html</w:t>
      </w:r>
      <w:r>
        <w:rPr>
          <w:rFonts w:asciiTheme="minorHAnsi" w:hAnsiTheme="minorHAnsi" w:cstheme="minorHAnsi"/>
        </w:rPr>
        <w:t>.</w:t>
      </w:r>
    </w:p>
    <w:p w14:paraId="26EBCAF4"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Marimon R, Cano J, Gené J, Sutton DA, Kawasaki M, </w:t>
      </w:r>
      <w:proofErr w:type="spellStart"/>
      <w:r w:rsidRPr="00187571">
        <w:rPr>
          <w:rFonts w:asciiTheme="minorHAnsi" w:hAnsiTheme="minorHAnsi" w:cstheme="minorHAnsi"/>
        </w:rPr>
        <w:t>Guarro</w:t>
      </w:r>
      <w:proofErr w:type="spellEnd"/>
      <w:r w:rsidRPr="00187571">
        <w:rPr>
          <w:rFonts w:asciiTheme="minorHAnsi" w:hAnsiTheme="minorHAnsi" w:cstheme="minorHAnsi"/>
        </w:rPr>
        <w:t xml:space="preserve"> J. </w:t>
      </w:r>
      <w:r w:rsidRPr="00187571">
        <w:rPr>
          <w:rFonts w:asciiTheme="minorHAnsi" w:hAnsiTheme="minorHAnsi" w:cstheme="minorHAnsi"/>
          <w:i/>
          <w:iCs/>
        </w:rPr>
        <w:t>Sporothrix brasiliensis</w:t>
      </w:r>
      <w:r w:rsidRPr="00187571">
        <w:rPr>
          <w:rFonts w:asciiTheme="minorHAnsi" w:hAnsiTheme="minorHAnsi" w:cstheme="minorHAnsi"/>
        </w:rPr>
        <w:t>, </w:t>
      </w:r>
      <w:r w:rsidRPr="00187571">
        <w:rPr>
          <w:rFonts w:asciiTheme="minorHAnsi" w:hAnsiTheme="minorHAnsi" w:cstheme="minorHAnsi"/>
          <w:i/>
          <w:iCs/>
        </w:rPr>
        <w:t>S. globosa</w:t>
      </w:r>
      <w:r w:rsidRPr="00187571">
        <w:rPr>
          <w:rFonts w:asciiTheme="minorHAnsi" w:hAnsiTheme="minorHAnsi" w:cstheme="minorHAnsi"/>
        </w:rPr>
        <w:t xml:space="preserve">, and </w:t>
      </w:r>
      <w:r w:rsidRPr="00187571">
        <w:rPr>
          <w:rFonts w:asciiTheme="minorHAnsi" w:hAnsiTheme="minorHAnsi" w:cstheme="minorHAnsi"/>
          <w:i/>
          <w:iCs/>
        </w:rPr>
        <w:t xml:space="preserve">S. </w:t>
      </w:r>
      <w:proofErr w:type="spellStart"/>
      <w:r w:rsidRPr="00187571">
        <w:rPr>
          <w:rFonts w:asciiTheme="minorHAnsi" w:hAnsiTheme="minorHAnsi" w:cstheme="minorHAnsi"/>
          <w:i/>
          <w:iCs/>
        </w:rPr>
        <w:t>mexicana</w:t>
      </w:r>
      <w:proofErr w:type="spellEnd"/>
      <w:r w:rsidRPr="00187571">
        <w:rPr>
          <w:rFonts w:asciiTheme="minorHAnsi" w:hAnsiTheme="minorHAnsi" w:cstheme="minorHAnsi"/>
        </w:rPr>
        <w:t xml:space="preserve">, three new </w:t>
      </w:r>
      <w:r w:rsidRPr="00187571">
        <w:rPr>
          <w:rFonts w:asciiTheme="minorHAnsi" w:hAnsiTheme="minorHAnsi" w:cstheme="minorHAnsi"/>
          <w:i/>
          <w:iCs/>
        </w:rPr>
        <w:t>Sporothrix</w:t>
      </w:r>
      <w:r w:rsidRPr="00187571">
        <w:rPr>
          <w:rFonts w:asciiTheme="minorHAnsi" w:hAnsiTheme="minorHAnsi" w:cstheme="minorHAnsi"/>
        </w:rPr>
        <w:t xml:space="preserve"> species of clinical interest. J Clin </w:t>
      </w:r>
      <w:proofErr w:type="spellStart"/>
      <w:r w:rsidRPr="00187571">
        <w:rPr>
          <w:rFonts w:asciiTheme="minorHAnsi" w:hAnsiTheme="minorHAnsi" w:cstheme="minorHAnsi"/>
        </w:rPr>
        <w:t>Microbiol</w:t>
      </w:r>
      <w:proofErr w:type="spellEnd"/>
      <w:r w:rsidRPr="00187571">
        <w:rPr>
          <w:rFonts w:asciiTheme="minorHAnsi" w:hAnsiTheme="minorHAnsi" w:cstheme="minorHAnsi"/>
        </w:rPr>
        <w:t>. 2007 Oct;45(10):3198–206. doi:10.1128/jcm.00808-07.</w:t>
      </w:r>
    </w:p>
    <w:p w14:paraId="3ED5B9BF"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Chander J. Textbook of Medical Mycology. New Delhi, India: Jaypee Brothers Medical Publishers (P) Ltd; 2018. </w:t>
      </w:r>
    </w:p>
    <w:p w14:paraId="2843BCB0"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Lopes-Bezerra LM, Mora-Montes HM, Bonifaz A. </w:t>
      </w:r>
      <w:r w:rsidRPr="00187571">
        <w:rPr>
          <w:rFonts w:asciiTheme="minorHAnsi" w:hAnsiTheme="minorHAnsi" w:cstheme="minorHAnsi"/>
          <w:i/>
          <w:iCs/>
        </w:rPr>
        <w:t>Sporothrix</w:t>
      </w:r>
      <w:r w:rsidRPr="00187571">
        <w:rPr>
          <w:rFonts w:asciiTheme="minorHAnsi" w:hAnsiTheme="minorHAnsi" w:cstheme="minorHAnsi"/>
        </w:rPr>
        <w:t xml:space="preserve"> and sporotrichosis. Curr Prog Med Mycol. 2017;309–31. doi:10.1007/978-3-319-64113-3_10.</w:t>
      </w:r>
    </w:p>
    <w:p w14:paraId="49AA7FC8"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Barros MB, de Almeida Paes R, Schubach AO. </w:t>
      </w:r>
      <w:r w:rsidRPr="00187571">
        <w:rPr>
          <w:rFonts w:asciiTheme="minorHAnsi" w:hAnsiTheme="minorHAnsi" w:cstheme="minorHAnsi"/>
          <w:i/>
          <w:iCs/>
        </w:rPr>
        <w:t>Sporothrix schenckii</w:t>
      </w:r>
      <w:r w:rsidRPr="00187571">
        <w:rPr>
          <w:rFonts w:asciiTheme="minorHAnsi" w:hAnsiTheme="minorHAnsi" w:cstheme="minorHAnsi"/>
        </w:rPr>
        <w:t xml:space="preserve"> and sporotrichosis. Clin </w:t>
      </w:r>
      <w:proofErr w:type="spellStart"/>
      <w:r w:rsidRPr="00187571">
        <w:rPr>
          <w:rFonts w:asciiTheme="minorHAnsi" w:hAnsiTheme="minorHAnsi" w:cstheme="minorHAnsi"/>
        </w:rPr>
        <w:t>Microbiol</w:t>
      </w:r>
      <w:proofErr w:type="spellEnd"/>
      <w:r w:rsidRPr="00187571">
        <w:rPr>
          <w:rFonts w:asciiTheme="minorHAnsi" w:hAnsiTheme="minorHAnsi" w:cstheme="minorHAnsi"/>
        </w:rPr>
        <w:t xml:space="preserve"> Rev. 2011. Oct;24(4):633–54. doi:10.1128/cmr.00007-11</w:t>
      </w:r>
      <w:r>
        <w:rPr>
          <w:rFonts w:asciiTheme="minorHAnsi" w:hAnsiTheme="minorHAnsi" w:cstheme="minorHAnsi"/>
        </w:rPr>
        <w:t>.</w:t>
      </w:r>
    </w:p>
    <w:p w14:paraId="2CF4FF50"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Sporotrichosis [Internet]. World Health Organization. Available from: https://www.who.int/news-room/fact-sheets/detail/sporotrichosis</w:t>
      </w:r>
      <w:r>
        <w:rPr>
          <w:rFonts w:asciiTheme="minorHAnsi" w:hAnsiTheme="minorHAnsi" w:cstheme="minorHAnsi"/>
        </w:rPr>
        <w:t>.</w:t>
      </w:r>
    </w:p>
    <w:p w14:paraId="4DF369DE" w14:textId="77777777" w:rsidR="00FD7389" w:rsidRPr="00187571" w:rsidRDefault="00FD7389" w:rsidP="00FD7389">
      <w:pPr>
        <w:pStyle w:val="NormalWeb"/>
        <w:numPr>
          <w:ilvl w:val="0"/>
          <w:numId w:val="9"/>
        </w:numPr>
        <w:jc w:val="both"/>
        <w:rPr>
          <w:rFonts w:asciiTheme="minorHAnsi" w:hAnsiTheme="minorHAnsi" w:cstheme="minorHAnsi"/>
        </w:rPr>
      </w:pPr>
      <w:proofErr w:type="spellStart"/>
      <w:r w:rsidRPr="00187571">
        <w:rPr>
          <w:rFonts w:asciiTheme="minorHAnsi" w:hAnsiTheme="minorHAnsi" w:cstheme="minorHAnsi"/>
        </w:rPr>
        <w:t>Guarro</w:t>
      </w:r>
      <w:proofErr w:type="spellEnd"/>
      <w:r w:rsidRPr="00187571">
        <w:rPr>
          <w:rFonts w:asciiTheme="minorHAnsi" w:hAnsiTheme="minorHAnsi" w:cstheme="minorHAnsi"/>
        </w:rPr>
        <w:t xml:space="preserve"> J, Gené J, </w:t>
      </w:r>
      <w:proofErr w:type="spellStart"/>
      <w:r w:rsidRPr="00187571">
        <w:rPr>
          <w:rFonts w:asciiTheme="minorHAnsi" w:hAnsiTheme="minorHAnsi" w:cstheme="minorHAnsi"/>
        </w:rPr>
        <w:t>Stchigel</w:t>
      </w:r>
      <w:proofErr w:type="spellEnd"/>
      <w:r w:rsidRPr="00187571">
        <w:rPr>
          <w:rFonts w:asciiTheme="minorHAnsi" w:hAnsiTheme="minorHAnsi" w:cstheme="minorHAnsi"/>
        </w:rPr>
        <w:t xml:space="preserve"> AM. Developments in fungal taxonomy. Clin </w:t>
      </w:r>
      <w:proofErr w:type="spellStart"/>
      <w:r w:rsidRPr="00187571">
        <w:rPr>
          <w:rFonts w:asciiTheme="minorHAnsi" w:hAnsiTheme="minorHAnsi" w:cstheme="minorHAnsi"/>
        </w:rPr>
        <w:t>Microbiol</w:t>
      </w:r>
      <w:proofErr w:type="spellEnd"/>
      <w:r w:rsidRPr="00187571">
        <w:rPr>
          <w:rFonts w:asciiTheme="minorHAnsi" w:hAnsiTheme="minorHAnsi" w:cstheme="minorHAnsi"/>
        </w:rPr>
        <w:t xml:space="preserve"> Rev. 1999 Jul;12(3):454–500. doi:10.1128/cmr.12.3.454</w:t>
      </w:r>
      <w:r>
        <w:rPr>
          <w:rFonts w:asciiTheme="minorHAnsi" w:hAnsiTheme="minorHAnsi" w:cstheme="minorHAnsi"/>
        </w:rPr>
        <w:t>.</w:t>
      </w:r>
    </w:p>
    <w:p w14:paraId="0E314045"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López-Romero E, Reyes-Montes M del, Pérez-Torres A, Ruiz-Baca E, Villagómez-Castro JC, Mora-Montes HM, et al. </w:t>
      </w:r>
      <w:r w:rsidRPr="00187571">
        <w:rPr>
          <w:rFonts w:asciiTheme="minorHAnsi" w:hAnsiTheme="minorHAnsi" w:cstheme="minorHAnsi"/>
          <w:i/>
          <w:iCs/>
        </w:rPr>
        <w:t xml:space="preserve">Sporothrix schenckii </w:t>
      </w:r>
      <w:r w:rsidRPr="00187571">
        <w:rPr>
          <w:rFonts w:asciiTheme="minorHAnsi" w:hAnsiTheme="minorHAnsi" w:cstheme="minorHAnsi"/>
        </w:rPr>
        <w:t xml:space="preserve">complex and sporotrichosis, an emerging health problem. </w:t>
      </w:r>
      <w:proofErr w:type="spellStart"/>
      <w:r w:rsidRPr="00187571">
        <w:rPr>
          <w:rFonts w:asciiTheme="minorHAnsi" w:hAnsiTheme="minorHAnsi" w:cstheme="minorHAnsi"/>
        </w:rPr>
        <w:t>Futur</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Microbiol</w:t>
      </w:r>
      <w:proofErr w:type="spellEnd"/>
      <w:r w:rsidRPr="00187571">
        <w:rPr>
          <w:rFonts w:asciiTheme="minorHAnsi" w:hAnsiTheme="minorHAnsi" w:cstheme="minorHAnsi"/>
        </w:rPr>
        <w:t>. 2011 Jan;6(1):85–102. doi:10.2217/fmb.10.157</w:t>
      </w:r>
      <w:r>
        <w:rPr>
          <w:rFonts w:asciiTheme="minorHAnsi" w:hAnsiTheme="minorHAnsi" w:cstheme="minorHAnsi"/>
        </w:rPr>
        <w:t>.</w:t>
      </w:r>
    </w:p>
    <w:p w14:paraId="127B49A5"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Müller J. G. S. de Hoog &amp; J. </w:t>
      </w:r>
      <w:proofErr w:type="spellStart"/>
      <w:r w:rsidRPr="00187571">
        <w:rPr>
          <w:rFonts w:asciiTheme="minorHAnsi" w:hAnsiTheme="minorHAnsi" w:cstheme="minorHAnsi"/>
        </w:rPr>
        <w:t>Guarro</w:t>
      </w:r>
      <w:proofErr w:type="spellEnd"/>
      <w:r w:rsidRPr="00187571">
        <w:rPr>
          <w:rFonts w:asciiTheme="minorHAnsi" w:hAnsiTheme="minorHAnsi" w:cstheme="minorHAnsi"/>
        </w:rPr>
        <w:t xml:space="preserve"> (eds) (1995) Atlas of Clinical Fungi. </w:t>
      </w:r>
      <w:proofErr w:type="spellStart"/>
      <w:r w:rsidRPr="00187571">
        <w:rPr>
          <w:rFonts w:asciiTheme="minorHAnsi" w:hAnsiTheme="minorHAnsi" w:cstheme="minorHAnsi"/>
        </w:rPr>
        <w:t>Baarn</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Centralbureau</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voor</w:t>
      </w:r>
      <w:proofErr w:type="spellEnd"/>
      <w:r w:rsidRPr="00187571">
        <w:rPr>
          <w:rFonts w:asciiTheme="minorHAnsi" w:hAnsiTheme="minorHAnsi" w:cstheme="minorHAnsi"/>
        </w:rPr>
        <w:t xml:space="preserve"> Schimmel cultures. Mycoses. 1996 Jan;39(1–2):71–71. doi:10.1111/j.1439-0507.1996.tb00088.x</w:t>
      </w:r>
      <w:r>
        <w:rPr>
          <w:rFonts w:asciiTheme="minorHAnsi" w:hAnsiTheme="minorHAnsi" w:cstheme="minorHAnsi"/>
        </w:rPr>
        <w:t>.</w:t>
      </w:r>
    </w:p>
    <w:p w14:paraId="1EC509B9"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de Meyer EM, de Beer ZW, Summerbell RC, Moharram AM, de Hoog GS, Vismer HF, et al. Taxonomy and phylogeny of new wood- and soil-inhabiting S</w:t>
      </w:r>
      <w:r w:rsidRPr="00187571">
        <w:rPr>
          <w:rFonts w:asciiTheme="minorHAnsi" w:hAnsiTheme="minorHAnsi" w:cstheme="minorHAnsi"/>
          <w:i/>
          <w:iCs/>
        </w:rPr>
        <w:t xml:space="preserve">porothrix </w:t>
      </w:r>
      <w:r w:rsidRPr="00187571">
        <w:rPr>
          <w:rFonts w:asciiTheme="minorHAnsi" w:hAnsiTheme="minorHAnsi" w:cstheme="minorHAnsi"/>
        </w:rPr>
        <w:t xml:space="preserve">species in the </w:t>
      </w:r>
      <w:proofErr w:type="spellStart"/>
      <w:r w:rsidRPr="00187571">
        <w:rPr>
          <w:rFonts w:asciiTheme="minorHAnsi" w:hAnsiTheme="minorHAnsi" w:cstheme="minorHAnsi"/>
        </w:rPr>
        <w:t>O</w:t>
      </w:r>
      <w:r w:rsidRPr="00187571">
        <w:rPr>
          <w:rFonts w:asciiTheme="minorHAnsi" w:hAnsiTheme="minorHAnsi" w:cstheme="minorHAnsi"/>
          <w:i/>
          <w:iCs/>
        </w:rPr>
        <w:t>phiostoma</w:t>
      </w:r>
      <w:proofErr w:type="spellEnd"/>
      <w:r w:rsidRPr="00187571">
        <w:rPr>
          <w:rFonts w:asciiTheme="minorHAnsi" w:hAnsiTheme="minorHAnsi" w:cstheme="minorHAnsi"/>
          <w:i/>
          <w:iCs/>
        </w:rPr>
        <w:t xml:space="preserve"> </w:t>
      </w:r>
      <w:proofErr w:type="spellStart"/>
      <w:r w:rsidRPr="00187571">
        <w:rPr>
          <w:rFonts w:asciiTheme="minorHAnsi" w:hAnsiTheme="minorHAnsi" w:cstheme="minorHAnsi"/>
          <w:i/>
          <w:iCs/>
        </w:rPr>
        <w:t>stenoceras</w:t>
      </w:r>
      <w:proofErr w:type="spellEnd"/>
      <w:r w:rsidRPr="00187571">
        <w:rPr>
          <w:rFonts w:asciiTheme="minorHAnsi" w:hAnsiTheme="minorHAnsi" w:cstheme="minorHAnsi"/>
          <w:i/>
          <w:iCs/>
        </w:rPr>
        <w:t xml:space="preserve">- Sporothrix schenckii </w:t>
      </w:r>
      <w:r w:rsidRPr="00187571">
        <w:rPr>
          <w:rFonts w:asciiTheme="minorHAnsi" w:hAnsiTheme="minorHAnsi" w:cstheme="minorHAnsi"/>
        </w:rPr>
        <w:t xml:space="preserve">complex. </w:t>
      </w:r>
      <w:proofErr w:type="spellStart"/>
      <w:r w:rsidRPr="00187571">
        <w:rPr>
          <w:rFonts w:asciiTheme="minorHAnsi" w:hAnsiTheme="minorHAnsi" w:cstheme="minorHAnsi"/>
        </w:rPr>
        <w:t>Mycologia</w:t>
      </w:r>
      <w:proofErr w:type="spellEnd"/>
      <w:r w:rsidRPr="00187571">
        <w:rPr>
          <w:rFonts w:asciiTheme="minorHAnsi" w:hAnsiTheme="minorHAnsi" w:cstheme="minorHAnsi"/>
        </w:rPr>
        <w:t>. 2008 Jul;100(4):647–61. doi:10.3852/07-157r</w:t>
      </w:r>
      <w:r>
        <w:rPr>
          <w:rFonts w:asciiTheme="minorHAnsi" w:hAnsiTheme="minorHAnsi" w:cstheme="minorHAnsi"/>
        </w:rPr>
        <w:t>.</w:t>
      </w:r>
    </w:p>
    <w:p w14:paraId="0812BC54"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Meyer RD. Book Review Medical Mycology by K.J. Kwon-Chung and John E. Bennett. 866 pp., illustrated. Philadelphia, Lea and </w:t>
      </w:r>
      <w:proofErr w:type="spellStart"/>
      <w:r w:rsidRPr="00187571">
        <w:rPr>
          <w:rFonts w:asciiTheme="minorHAnsi" w:hAnsiTheme="minorHAnsi" w:cstheme="minorHAnsi"/>
        </w:rPr>
        <w:t>Febiger</w:t>
      </w:r>
      <w:proofErr w:type="spellEnd"/>
      <w:r w:rsidRPr="00187571">
        <w:rPr>
          <w:rFonts w:asciiTheme="minorHAnsi" w:hAnsiTheme="minorHAnsi" w:cstheme="minorHAnsi"/>
        </w:rPr>
        <w:t>, 1992. $69.50. 0-8121-1463-9. New Eng J Med. 1993 Jun 17;328(24):1792–3. doi:10.1056/nejm199306173282419</w:t>
      </w:r>
      <w:r>
        <w:rPr>
          <w:rFonts w:asciiTheme="minorHAnsi" w:hAnsiTheme="minorHAnsi" w:cstheme="minorHAnsi"/>
        </w:rPr>
        <w:t>.</w:t>
      </w:r>
    </w:p>
    <w:p w14:paraId="51CF85E2"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Stelzner A. John Willard Rippon, medical mycology– the pathogenic fungi and the pathogenic Actinomycetes (third edition). IX + 797 S., 482 abb., 58 tab. Philadelphia–London–Toronto–Montreal–Sydney–Tokyo 1988. W. B. Saunders Company–Harcourt </w:t>
      </w:r>
      <w:r w:rsidRPr="00187571">
        <w:rPr>
          <w:rFonts w:asciiTheme="minorHAnsi" w:hAnsiTheme="minorHAnsi" w:cstheme="minorHAnsi"/>
        </w:rPr>
        <w:lastRenderedPageBreak/>
        <w:t xml:space="preserve">Brace Jovanovich Inc. £ 50.00 </w:t>
      </w:r>
      <w:proofErr w:type="spellStart"/>
      <w:r w:rsidRPr="00187571">
        <w:rPr>
          <w:rFonts w:asciiTheme="minorHAnsi" w:hAnsiTheme="minorHAnsi" w:cstheme="minorHAnsi"/>
        </w:rPr>
        <w:t>Isbn</w:t>
      </w:r>
      <w:proofErr w:type="spellEnd"/>
      <w:r w:rsidRPr="00187571">
        <w:rPr>
          <w:rFonts w:asciiTheme="minorHAnsi" w:hAnsiTheme="minorHAnsi" w:cstheme="minorHAnsi"/>
        </w:rPr>
        <w:t xml:space="preserve">: 0‐7216‐2444‐8. J Basic </w:t>
      </w:r>
      <w:proofErr w:type="spellStart"/>
      <w:r w:rsidRPr="00187571">
        <w:rPr>
          <w:rFonts w:asciiTheme="minorHAnsi" w:hAnsiTheme="minorHAnsi" w:cstheme="minorHAnsi"/>
        </w:rPr>
        <w:t>Microbiol</w:t>
      </w:r>
      <w:proofErr w:type="spellEnd"/>
      <w:r w:rsidRPr="00187571">
        <w:rPr>
          <w:rFonts w:asciiTheme="minorHAnsi" w:hAnsiTheme="minorHAnsi" w:cstheme="minorHAnsi"/>
        </w:rPr>
        <w:t>. 1990 Jan;30(6):463–463. doi:10.1002/jobm.3620300624</w:t>
      </w:r>
      <w:r>
        <w:rPr>
          <w:rFonts w:asciiTheme="minorHAnsi" w:hAnsiTheme="minorHAnsi" w:cstheme="minorHAnsi"/>
        </w:rPr>
        <w:t>.</w:t>
      </w:r>
    </w:p>
    <w:p w14:paraId="214FFEC1" w14:textId="537843DE" w:rsidR="00FD7389" w:rsidRPr="00187571" w:rsidRDefault="00FD7389" w:rsidP="00FD7389">
      <w:pPr>
        <w:pStyle w:val="NormalWeb"/>
        <w:numPr>
          <w:ilvl w:val="0"/>
          <w:numId w:val="9"/>
        </w:numPr>
        <w:rPr>
          <w:rFonts w:asciiTheme="minorHAnsi" w:hAnsiTheme="minorHAnsi" w:cstheme="minorHAnsi"/>
        </w:rPr>
      </w:pPr>
      <w:r w:rsidRPr="00187571">
        <w:rPr>
          <w:rFonts w:asciiTheme="minorHAnsi" w:hAnsiTheme="minorHAnsi" w:cstheme="minorHAnsi"/>
        </w:rPr>
        <w:t xml:space="preserve">Hazen KC. Davise H. Larone, ed. </w:t>
      </w:r>
      <w:r w:rsidRPr="00187571">
        <w:rPr>
          <w:rFonts w:asciiTheme="minorHAnsi" w:hAnsiTheme="minorHAnsi" w:cstheme="minorHAnsi"/>
          <w:i/>
          <w:iCs/>
        </w:rPr>
        <w:t>Medically important fungi: A guide to identification</w:t>
      </w:r>
      <w:r w:rsidRPr="00187571">
        <w:rPr>
          <w:rFonts w:asciiTheme="minorHAnsi" w:hAnsiTheme="minorHAnsi" w:cstheme="minorHAnsi"/>
        </w:rPr>
        <w:t xml:space="preserve">, 4th </w:t>
      </w:r>
      <w:r>
        <w:rPr>
          <w:rFonts w:asciiTheme="minorHAnsi" w:hAnsiTheme="minorHAnsi" w:cstheme="minorHAnsi"/>
        </w:rPr>
        <w:t>ed</w:t>
      </w:r>
      <w:r w:rsidRPr="00187571">
        <w:rPr>
          <w:rFonts w:asciiTheme="minorHAnsi" w:hAnsiTheme="minorHAnsi" w:cstheme="minorHAnsi"/>
        </w:rPr>
        <w:t xml:space="preserve">. </w:t>
      </w:r>
      <w:proofErr w:type="spellStart"/>
      <w:r w:rsidRPr="00187571">
        <w:rPr>
          <w:rFonts w:asciiTheme="minorHAnsi" w:hAnsiTheme="minorHAnsi" w:cstheme="minorHAnsi"/>
        </w:rPr>
        <w:t>Mycopathologia</w:t>
      </w:r>
      <w:proofErr w:type="spellEnd"/>
      <w:r w:rsidRPr="00187571">
        <w:rPr>
          <w:rFonts w:asciiTheme="minorHAnsi" w:hAnsiTheme="minorHAnsi" w:cstheme="minorHAnsi"/>
        </w:rPr>
        <w:t xml:space="preserve">. 2003;156(4):383–4. doi:10.1023/b:myco.0000003715.10720.c4 </w:t>
      </w:r>
    </w:p>
    <w:p w14:paraId="14ECE8D0"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Morris-Jones R. Sporotrichosis. Clin </w:t>
      </w:r>
      <w:proofErr w:type="spellStart"/>
      <w:r w:rsidRPr="00187571">
        <w:rPr>
          <w:rFonts w:asciiTheme="minorHAnsi" w:hAnsiTheme="minorHAnsi" w:cstheme="minorHAnsi"/>
        </w:rPr>
        <w:t>Experim</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Dermat</w:t>
      </w:r>
      <w:proofErr w:type="spellEnd"/>
      <w:r w:rsidRPr="00187571">
        <w:rPr>
          <w:rFonts w:asciiTheme="minorHAnsi" w:hAnsiTheme="minorHAnsi" w:cstheme="minorHAnsi"/>
        </w:rPr>
        <w:t>. 2002 Sept;27(6):427–31. doi:10.1046/j.1365-2230.2002.01087.x</w:t>
      </w:r>
      <w:r>
        <w:rPr>
          <w:rFonts w:asciiTheme="minorHAnsi" w:hAnsiTheme="minorHAnsi" w:cstheme="minorHAnsi"/>
        </w:rPr>
        <w:t>.</w:t>
      </w:r>
    </w:p>
    <w:p w14:paraId="5FAC3DF7"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Garrison RG, Boyd KS, Mariat F. Ultrastructural studies of the mycelium-to-yeast transformation of </w:t>
      </w:r>
      <w:r w:rsidRPr="00187571">
        <w:rPr>
          <w:rFonts w:asciiTheme="minorHAnsi" w:hAnsiTheme="minorHAnsi" w:cstheme="minorHAnsi"/>
          <w:i/>
          <w:iCs/>
        </w:rPr>
        <w:t>Sporothrix schenckii</w:t>
      </w:r>
      <w:r w:rsidRPr="00187571">
        <w:rPr>
          <w:rFonts w:asciiTheme="minorHAnsi" w:hAnsiTheme="minorHAnsi" w:cstheme="minorHAnsi"/>
        </w:rPr>
        <w:t>. J Bact. 1975 Nov;124(2):959–68. doi:10.1128/jb.124.2.959-968.1975</w:t>
      </w:r>
      <w:r>
        <w:rPr>
          <w:rFonts w:asciiTheme="minorHAnsi" w:hAnsiTheme="minorHAnsi" w:cstheme="minorHAnsi"/>
        </w:rPr>
        <w:t>.</w:t>
      </w:r>
    </w:p>
    <w:p w14:paraId="6DD214BA"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Svoboda A, Trujillo‐Gonzalez A. </w:t>
      </w:r>
      <w:r w:rsidRPr="00187571">
        <w:rPr>
          <w:rFonts w:asciiTheme="minorHAnsi" w:hAnsiTheme="minorHAnsi" w:cstheme="minorHAnsi"/>
          <w:i/>
          <w:iCs/>
        </w:rPr>
        <w:t>Sporothrix schenckii</w:t>
      </w:r>
      <w:r w:rsidRPr="00187571">
        <w:rPr>
          <w:rFonts w:asciiTheme="minorHAnsi" w:hAnsiTheme="minorHAnsi" w:cstheme="minorHAnsi"/>
        </w:rPr>
        <w:t xml:space="preserve"> — a freeze‐fracture study. J Basic </w:t>
      </w:r>
      <w:proofErr w:type="spellStart"/>
      <w:r w:rsidRPr="00187571">
        <w:rPr>
          <w:rFonts w:asciiTheme="minorHAnsi" w:hAnsiTheme="minorHAnsi" w:cstheme="minorHAnsi"/>
        </w:rPr>
        <w:t>Microbiol</w:t>
      </w:r>
      <w:proofErr w:type="spellEnd"/>
      <w:r w:rsidRPr="00187571">
        <w:rPr>
          <w:rFonts w:asciiTheme="minorHAnsi" w:hAnsiTheme="minorHAnsi" w:cstheme="minorHAnsi"/>
        </w:rPr>
        <w:t>. 1990 Jan;30(5):371–8. doi:10.1002/jobm.3620300514</w:t>
      </w:r>
      <w:r>
        <w:rPr>
          <w:rFonts w:asciiTheme="minorHAnsi" w:hAnsiTheme="minorHAnsi" w:cstheme="minorHAnsi"/>
        </w:rPr>
        <w:t>.</w:t>
      </w:r>
    </w:p>
    <w:p w14:paraId="2F722845"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Parratt D. Molecular immunology of Mycotic and actinomycotic infections </w:t>
      </w:r>
      <w:proofErr w:type="spellStart"/>
      <w:r w:rsidRPr="00187571">
        <w:rPr>
          <w:rFonts w:asciiTheme="minorHAnsi" w:hAnsiTheme="minorHAnsi" w:cstheme="minorHAnsi"/>
        </w:rPr>
        <w:t>reiss</w:t>
      </w:r>
      <w:proofErr w:type="spellEnd"/>
      <w:r w:rsidRPr="00187571">
        <w:rPr>
          <w:rFonts w:asciiTheme="minorHAnsi" w:hAnsiTheme="minorHAnsi" w:cstheme="minorHAnsi"/>
        </w:rPr>
        <w:t>, E. Elsevier, Amsterdam, 1986. 423 pp., 16 photographs. ISBN 0-444-01039-4. DFL.341.00. FEMS Microbiology Letters. 1988 Jan;47(1):61. doi:10.1016/0378-1097(88)90170-x</w:t>
      </w:r>
      <w:r>
        <w:rPr>
          <w:rFonts w:asciiTheme="minorHAnsi" w:hAnsiTheme="minorHAnsi" w:cstheme="minorHAnsi"/>
        </w:rPr>
        <w:t>.</w:t>
      </w:r>
    </w:p>
    <w:p w14:paraId="497FACEB"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Teixeira PA, De Castro RA, Ferreira FR, Cunha MM, Torres AP, Penha CV, et al. L-DOPA accessibility in culture medium increases melanin expression and virulence of S</w:t>
      </w:r>
      <w:r w:rsidRPr="00187571">
        <w:rPr>
          <w:rFonts w:asciiTheme="minorHAnsi" w:hAnsiTheme="minorHAnsi" w:cstheme="minorHAnsi"/>
          <w:i/>
          <w:iCs/>
        </w:rPr>
        <w:t xml:space="preserve">porothrix schenckii </w:t>
      </w:r>
      <w:r w:rsidRPr="00187571">
        <w:rPr>
          <w:rFonts w:asciiTheme="minorHAnsi" w:hAnsiTheme="minorHAnsi" w:cstheme="minorHAnsi"/>
        </w:rPr>
        <w:t>yeast cells. Med Mycol. 2010 Aug;48(5):687–95. doi:10.3109/13693780903453287</w:t>
      </w:r>
      <w:r>
        <w:rPr>
          <w:rFonts w:asciiTheme="minorHAnsi" w:hAnsiTheme="minorHAnsi" w:cstheme="minorHAnsi"/>
        </w:rPr>
        <w:t>.</w:t>
      </w:r>
    </w:p>
    <w:p w14:paraId="421982A5"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Ruiz-Baca E, Toriello C, Pérez-Torres A, Sabanero-López M, Villagómez-Castro JC, López-Romero E. Isolation and some properties of a glycoprotein of 70 KDA (GP70) from the cell wall of </w:t>
      </w:r>
      <w:r w:rsidRPr="00187571">
        <w:rPr>
          <w:rFonts w:asciiTheme="minorHAnsi" w:hAnsiTheme="minorHAnsi" w:cstheme="minorHAnsi"/>
          <w:i/>
          <w:iCs/>
        </w:rPr>
        <w:t xml:space="preserve">Sporothrix schenckii </w:t>
      </w:r>
      <w:r w:rsidRPr="00187571">
        <w:rPr>
          <w:rFonts w:asciiTheme="minorHAnsi" w:hAnsiTheme="minorHAnsi" w:cstheme="minorHAnsi"/>
        </w:rPr>
        <w:t>involved in fungal adherence to dermal extracellular matrix. Med Mycol. 2009 Jan;47(2):185–96. doi:10.1080/13693780802165789</w:t>
      </w:r>
      <w:r>
        <w:rPr>
          <w:rFonts w:asciiTheme="minorHAnsi" w:hAnsiTheme="minorHAnsi" w:cstheme="minorHAnsi"/>
        </w:rPr>
        <w:t>.</w:t>
      </w:r>
    </w:p>
    <w:p w14:paraId="67B5D486"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Feeney KT, Arthur IH, Whittle AJ, Altman SA, Speers DJ. Outbreak of sporotrichosis, Western Australia. Emerg Infect Dis. 2007 Aug;13(8):1228–31. doi:10.3201/eid1308.061462</w:t>
      </w:r>
      <w:r>
        <w:rPr>
          <w:rFonts w:asciiTheme="minorHAnsi" w:hAnsiTheme="minorHAnsi" w:cstheme="minorHAnsi"/>
        </w:rPr>
        <w:t>.</w:t>
      </w:r>
    </w:p>
    <w:p w14:paraId="45A6F7B0"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Mehta KI, Sharma NL, Kanga AK, Mahajan VK, Ranjan N. Isolation of </w:t>
      </w:r>
      <w:r w:rsidRPr="00187571">
        <w:rPr>
          <w:rFonts w:asciiTheme="minorHAnsi" w:hAnsiTheme="minorHAnsi" w:cstheme="minorHAnsi"/>
          <w:i/>
          <w:iCs/>
        </w:rPr>
        <w:t xml:space="preserve">Sporothrix schenckii </w:t>
      </w:r>
      <w:r w:rsidRPr="00187571">
        <w:rPr>
          <w:rFonts w:asciiTheme="minorHAnsi" w:hAnsiTheme="minorHAnsi" w:cstheme="minorHAnsi"/>
        </w:rPr>
        <w:t>from the environmental sources of cutaneous sporotrichosis patients in Himachal Pradesh, India: Results of a pilot study. Mycoses. 2007 Jul 29;50(6):496–501. doi:10.1111/j.1439-0507.2007.01411.x</w:t>
      </w:r>
      <w:r>
        <w:rPr>
          <w:rFonts w:asciiTheme="minorHAnsi" w:hAnsiTheme="minorHAnsi" w:cstheme="minorHAnsi"/>
        </w:rPr>
        <w:t>.</w:t>
      </w:r>
    </w:p>
    <w:p w14:paraId="31790111"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Alves SH, Boettcher CS, Oliveira DC, Tronco-Alves GR, </w:t>
      </w:r>
      <w:proofErr w:type="spellStart"/>
      <w:r w:rsidRPr="00187571">
        <w:rPr>
          <w:rFonts w:asciiTheme="minorHAnsi" w:hAnsiTheme="minorHAnsi" w:cstheme="minorHAnsi"/>
        </w:rPr>
        <w:t>Sgaria</w:t>
      </w:r>
      <w:proofErr w:type="spellEnd"/>
      <w:r w:rsidRPr="00187571">
        <w:rPr>
          <w:rFonts w:asciiTheme="minorHAnsi" w:hAnsiTheme="minorHAnsi" w:cstheme="minorHAnsi"/>
        </w:rPr>
        <w:t xml:space="preserve"> MA, </w:t>
      </w:r>
      <w:proofErr w:type="spellStart"/>
      <w:r w:rsidRPr="00187571">
        <w:rPr>
          <w:rFonts w:asciiTheme="minorHAnsi" w:hAnsiTheme="minorHAnsi" w:cstheme="minorHAnsi"/>
        </w:rPr>
        <w:t>Thadeu</w:t>
      </w:r>
      <w:proofErr w:type="spellEnd"/>
      <w:r w:rsidRPr="00187571">
        <w:rPr>
          <w:rFonts w:asciiTheme="minorHAnsi" w:hAnsiTheme="minorHAnsi" w:cstheme="minorHAnsi"/>
        </w:rPr>
        <w:t xml:space="preserve"> P, et al. </w:t>
      </w:r>
      <w:r w:rsidRPr="00187571">
        <w:rPr>
          <w:rFonts w:asciiTheme="minorHAnsi" w:hAnsiTheme="minorHAnsi" w:cstheme="minorHAnsi"/>
          <w:i/>
          <w:iCs/>
        </w:rPr>
        <w:t>Sporothrix schenckii</w:t>
      </w:r>
      <w:r w:rsidRPr="00187571">
        <w:rPr>
          <w:rFonts w:asciiTheme="minorHAnsi" w:hAnsiTheme="minorHAnsi" w:cstheme="minorHAnsi"/>
        </w:rPr>
        <w:t xml:space="preserve"> associated with armadillo hunting in southern Brazil: Epidemiological and antifungal susceptibility profiles. </w:t>
      </w:r>
      <w:proofErr w:type="spellStart"/>
      <w:r w:rsidRPr="00187571">
        <w:rPr>
          <w:rFonts w:asciiTheme="minorHAnsi" w:hAnsiTheme="minorHAnsi" w:cstheme="minorHAnsi"/>
        </w:rPr>
        <w:t>Revista</w:t>
      </w:r>
      <w:proofErr w:type="spellEnd"/>
      <w:r w:rsidRPr="00187571">
        <w:rPr>
          <w:rFonts w:asciiTheme="minorHAnsi" w:hAnsiTheme="minorHAnsi" w:cstheme="minorHAnsi"/>
        </w:rPr>
        <w:t xml:space="preserve"> da </w:t>
      </w:r>
      <w:proofErr w:type="spellStart"/>
      <w:r w:rsidRPr="00187571">
        <w:rPr>
          <w:rFonts w:asciiTheme="minorHAnsi" w:hAnsiTheme="minorHAnsi" w:cstheme="minorHAnsi"/>
        </w:rPr>
        <w:t>Sociedade</w:t>
      </w:r>
      <w:proofErr w:type="spellEnd"/>
      <w:r w:rsidRPr="00187571">
        <w:rPr>
          <w:rFonts w:asciiTheme="minorHAnsi" w:hAnsiTheme="minorHAnsi" w:cstheme="minorHAnsi"/>
        </w:rPr>
        <w:t xml:space="preserve"> Brasileira de </w:t>
      </w:r>
      <w:proofErr w:type="spellStart"/>
      <w:r w:rsidRPr="00187571">
        <w:rPr>
          <w:rFonts w:asciiTheme="minorHAnsi" w:hAnsiTheme="minorHAnsi" w:cstheme="minorHAnsi"/>
        </w:rPr>
        <w:t>Medicina</w:t>
      </w:r>
      <w:proofErr w:type="spellEnd"/>
      <w:r w:rsidRPr="00187571">
        <w:rPr>
          <w:rFonts w:asciiTheme="minorHAnsi" w:hAnsiTheme="minorHAnsi" w:cstheme="minorHAnsi"/>
        </w:rPr>
        <w:t xml:space="preserve"> Tropical. 2010 Oct;43(5):523–5. doi:10.1590/s0037-86822010000500010 </w:t>
      </w:r>
    </w:p>
    <w:p w14:paraId="0A2AB2C2"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Kauffman, C. A. Sporotrichosis. Clin. Infect. Dis. 1999. 29:231–237.</w:t>
      </w:r>
    </w:p>
    <w:p w14:paraId="23187E31"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Schell, W., Ajello, L. and Hay, R.J. Agents of Chromoblastomycosis and Sporotrichosis, Topley &amp; Wilson’s—Microbiology and Microbial Infections. 1998. London Arnold, 9, 315-336.</w:t>
      </w:r>
    </w:p>
    <w:p w14:paraId="7DADDCBD"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Arrillaga-Moncrieff I, Capilla J, </w:t>
      </w:r>
      <w:proofErr w:type="spellStart"/>
      <w:r w:rsidRPr="00187571">
        <w:rPr>
          <w:rFonts w:asciiTheme="minorHAnsi" w:hAnsiTheme="minorHAnsi" w:cstheme="minorHAnsi"/>
        </w:rPr>
        <w:t>Mayayo</w:t>
      </w:r>
      <w:proofErr w:type="spellEnd"/>
      <w:r w:rsidRPr="00187571">
        <w:rPr>
          <w:rFonts w:asciiTheme="minorHAnsi" w:hAnsiTheme="minorHAnsi" w:cstheme="minorHAnsi"/>
        </w:rPr>
        <w:t xml:space="preserve"> E, Marimon R, Marine M, Genis J, et al. Different virulence levels of the species of </w:t>
      </w:r>
      <w:r w:rsidRPr="00187571">
        <w:rPr>
          <w:rFonts w:asciiTheme="minorHAnsi" w:hAnsiTheme="minorHAnsi" w:cstheme="minorHAnsi"/>
          <w:i/>
          <w:iCs/>
        </w:rPr>
        <w:t>Sporothrix</w:t>
      </w:r>
      <w:r w:rsidRPr="00187571">
        <w:rPr>
          <w:rFonts w:asciiTheme="minorHAnsi" w:hAnsiTheme="minorHAnsi" w:cstheme="minorHAnsi"/>
        </w:rPr>
        <w:t xml:space="preserve"> in a murine model. Clin </w:t>
      </w:r>
      <w:proofErr w:type="spellStart"/>
      <w:r w:rsidRPr="00187571">
        <w:rPr>
          <w:rFonts w:asciiTheme="minorHAnsi" w:hAnsiTheme="minorHAnsi" w:cstheme="minorHAnsi"/>
        </w:rPr>
        <w:t>Microbiol</w:t>
      </w:r>
      <w:proofErr w:type="spellEnd"/>
      <w:r w:rsidRPr="00187571">
        <w:rPr>
          <w:rFonts w:asciiTheme="minorHAnsi" w:hAnsiTheme="minorHAnsi" w:cstheme="minorHAnsi"/>
        </w:rPr>
        <w:t xml:space="preserve"> Infect. 2009 Jul;15(7):651–5. doi:10.1111/j.1469-0691.2009.02824.x</w:t>
      </w:r>
      <w:r>
        <w:rPr>
          <w:rFonts w:asciiTheme="minorHAnsi" w:hAnsiTheme="minorHAnsi" w:cstheme="minorHAnsi"/>
        </w:rPr>
        <w:t>.</w:t>
      </w:r>
    </w:p>
    <w:p w14:paraId="11FA2EAE"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Morris-Jones R, </w:t>
      </w:r>
      <w:proofErr w:type="spellStart"/>
      <w:r w:rsidRPr="00187571">
        <w:rPr>
          <w:rFonts w:asciiTheme="minorHAnsi" w:hAnsiTheme="minorHAnsi" w:cstheme="minorHAnsi"/>
        </w:rPr>
        <w:t>Youngchim</w:t>
      </w:r>
      <w:proofErr w:type="spellEnd"/>
      <w:r w:rsidRPr="00187571">
        <w:rPr>
          <w:rFonts w:asciiTheme="minorHAnsi" w:hAnsiTheme="minorHAnsi" w:cstheme="minorHAnsi"/>
        </w:rPr>
        <w:t xml:space="preserve"> S, Gomez BL, Aisen P, Hay RJ, </w:t>
      </w:r>
      <w:proofErr w:type="spellStart"/>
      <w:r w:rsidRPr="00187571">
        <w:rPr>
          <w:rFonts w:asciiTheme="minorHAnsi" w:hAnsiTheme="minorHAnsi" w:cstheme="minorHAnsi"/>
        </w:rPr>
        <w:t>Nosanchuk</w:t>
      </w:r>
      <w:proofErr w:type="spellEnd"/>
      <w:r w:rsidRPr="00187571">
        <w:rPr>
          <w:rFonts w:asciiTheme="minorHAnsi" w:hAnsiTheme="minorHAnsi" w:cstheme="minorHAnsi"/>
        </w:rPr>
        <w:t xml:space="preserve"> JD, et al. Synthesis of melanin-like pigments by S</w:t>
      </w:r>
      <w:r w:rsidRPr="00187571">
        <w:rPr>
          <w:rFonts w:asciiTheme="minorHAnsi" w:hAnsiTheme="minorHAnsi" w:cstheme="minorHAnsi"/>
          <w:i/>
          <w:iCs/>
        </w:rPr>
        <w:t>porothrix schenckii</w:t>
      </w:r>
      <w:r w:rsidRPr="00187571">
        <w:rPr>
          <w:rFonts w:asciiTheme="minorHAnsi" w:hAnsiTheme="minorHAnsi" w:cstheme="minorHAnsi"/>
        </w:rPr>
        <w:t xml:space="preserve"> in vitro and during mammalian infection. Infect Immun. 2003 Jul;71(7):4026–33. doi:10.1128/iai.71.7.4026-4033.2003</w:t>
      </w:r>
      <w:r>
        <w:rPr>
          <w:rFonts w:asciiTheme="minorHAnsi" w:hAnsiTheme="minorHAnsi" w:cstheme="minorHAnsi"/>
        </w:rPr>
        <w:t>.</w:t>
      </w:r>
    </w:p>
    <w:p w14:paraId="45DD91F7"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lastRenderedPageBreak/>
        <w:t xml:space="preserve">Madrid H, Cano J, </w:t>
      </w:r>
      <w:proofErr w:type="spellStart"/>
      <w:r w:rsidRPr="00187571">
        <w:rPr>
          <w:rFonts w:asciiTheme="minorHAnsi" w:hAnsiTheme="minorHAnsi" w:cstheme="minorHAnsi"/>
        </w:rPr>
        <w:t>Gené</w:t>
      </w:r>
      <w:proofErr w:type="spellEnd"/>
      <w:r w:rsidRPr="00187571">
        <w:rPr>
          <w:rFonts w:asciiTheme="minorHAnsi" w:hAnsiTheme="minorHAnsi" w:cstheme="minorHAnsi"/>
        </w:rPr>
        <w:t xml:space="preserve"> J, Bonifaz A, Toriello C, </w:t>
      </w:r>
      <w:proofErr w:type="spellStart"/>
      <w:r w:rsidRPr="00187571">
        <w:rPr>
          <w:rFonts w:asciiTheme="minorHAnsi" w:hAnsiTheme="minorHAnsi" w:cstheme="minorHAnsi"/>
        </w:rPr>
        <w:t>Guarro</w:t>
      </w:r>
      <w:proofErr w:type="spellEnd"/>
      <w:r w:rsidRPr="00187571">
        <w:rPr>
          <w:rFonts w:asciiTheme="minorHAnsi" w:hAnsiTheme="minorHAnsi" w:cstheme="minorHAnsi"/>
        </w:rPr>
        <w:t xml:space="preserve"> J. </w:t>
      </w:r>
      <w:r w:rsidRPr="00187571">
        <w:rPr>
          <w:rFonts w:asciiTheme="minorHAnsi" w:hAnsiTheme="minorHAnsi" w:cstheme="minorHAnsi"/>
          <w:i/>
          <w:iCs/>
        </w:rPr>
        <w:t>Sporothrix globosa</w:t>
      </w:r>
      <w:r w:rsidRPr="00187571">
        <w:rPr>
          <w:rFonts w:asciiTheme="minorHAnsi" w:hAnsiTheme="minorHAnsi" w:cstheme="minorHAnsi"/>
        </w:rPr>
        <w:t xml:space="preserve">, a pathogenic fungus with widespread geographical distribution. </w:t>
      </w:r>
      <w:proofErr w:type="spellStart"/>
      <w:r w:rsidRPr="00187571">
        <w:rPr>
          <w:rFonts w:asciiTheme="minorHAnsi" w:hAnsiTheme="minorHAnsi" w:cstheme="minorHAnsi"/>
        </w:rPr>
        <w:t>Revista</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Iberoamericana</w:t>
      </w:r>
      <w:proofErr w:type="spellEnd"/>
      <w:r w:rsidRPr="00187571">
        <w:rPr>
          <w:rFonts w:asciiTheme="minorHAnsi" w:hAnsiTheme="minorHAnsi" w:cstheme="minorHAnsi"/>
        </w:rPr>
        <w:t xml:space="preserve"> de Micología. 2009 Sept;26(3):218–22. doi:10.1016/j.riam.2009.02.005</w:t>
      </w:r>
      <w:r>
        <w:rPr>
          <w:rFonts w:asciiTheme="minorHAnsi" w:hAnsiTheme="minorHAnsi" w:cstheme="minorHAnsi"/>
        </w:rPr>
        <w:t>.</w:t>
      </w:r>
    </w:p>
    <w:p w14:paraId="603598E1"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Romero-Martinez R, Wheeler M, Guerrero-Plata A, Rico G, Torres-Guerrero H. Biosynthesis and functions of melanin in </w:t>
      </w:r>
      <w:r w:rsidRPr="00187571">
        <w:rPr>
          <w:rFonts w:asciiTheme="minorHAnsi" w:hAnsiTheme="minorHAnsi" w:cstheme="minorHAnsi"/>
          <w:i/>
          <w:iCs/>
        </w:rPr>
        <w:t>Sporothrix schenckii</w:t>
      </w:r>
      <w:r w:rsidRPr="00187571">
        <w:rPr>
          <w:rFonts w:asciiTheme="minorHAnsi" w:hAnsiTheme="minorHAnsi" w:cstheme="minorHAnsi"/>
        </w:rPr>
        <w:t>. Infect Immun. 2000 Jun;68(6):3696–703. doi:10.1128/iai.68.6.3696-3703.2000</w:t>
      </w:r>
      <w:r>
        <w:rPr>
          <w:rFonts w:asciiTheme="minorHAnsi" w:hAnsiTheme="minorHAnsi" w:cstheme="minorHAnsi"/>
        </w:rPr>
        <w:t>.</w:t>
      </w:r>
    </w:p>
    <w:p w14:paraId="0336DC04"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Lima OC, </w:t>
      </w:r>
      <w:proofErr w:type="spellStart"/>
      <w:r w:rsidRPr="00187571">
        <w:rPr>
          <w:rFonts w:asciiTheme="minorHAnsi" w:hAnsiTheme="minorHAnsi" w:cstheme="minorHAnsi"/>
        </w:rPr>
        <w:t>Bouchara</w:t>
      </w:r>
      <w:proofErr w:type="spellEnd"/>
      <w:r w:rsidRPr="00187571">
        <w:rPr>
          <w:rFonts w:asciiTheme="minorHAnsi" w:hAnsiTheme="minorHAnsi" w:cstheme="minorHAnsi"/>
        </w:rPr>
        <w:t xml:space="preserve"> J-P, Renier G, Marot-Leblond A, </w:t>
      </w:r>
      <w:proofErr w:type="spellStart"/>
      <w:r w:rsidRPr="00187571">
        <w:rPr>
          <w:rFonts w:asciiTheme="minorHAnsi" w:hAnsiTheme="minorHAnsi" w:cstheme="minorHAnsi"/>
        </w:rPr>
        <w:t>Chabasse</w:t>
      </w:r>
      <w:proofErr w:type="spellEnd"/>
      <w:r w:rsidRPr="00187571">
        <w:rPr>
          <w:rFonts w:asciiTheme="minorHAnsi" w:hAnsiTheme="minorHAnsi" w:cstheme="minorHAnsi"/>
        </w:rPr>
        <w:t xml:space="preserve"> D, Lopes-Bezerra LM. Immunofluorescence and flow cytometry analysis of fibronectin and laminin binding to </w:t>
      </w:r>
      <w:r w:rsidRPr="00187571">
        <w:rPr>
          <w:rFonts w:asciiTheme="minorHAnsi" w:hAnsiTheme="minorHAnsi" w:cstheme="minorHAnsi"/>
          <w:i/>
          <w:iCs/>
        </w:rPr>
        <w:t>Sporothrix schenckii</w:t>
      </w:r>
      <w:r w:rsidRPr="00187571">
        <w:rPr>
          <w:rFonts w:asciiTheme="minorHAnsi" w:hAnsiTheme="minorHAnsi" w:cstheme="minorHAnsi"/>
        </w:rPr>
        <w:t xml:space="preserve"> yeast cells and conidia. </w:t>
      </w:r>
      <w:proofErr w:type="spellStart"/>
      <w:r w:rsidRPr="00187571">
        <w:rPr>
          <w:rFonts w:asciiTheme="minorHAnsi" w:hAnsiTheme="minorHAnsi" w:cstheme="minorHAnsi"/>
        </w:rPr>
        <w:t>Microb</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Pathog</w:t>
      </w:r>
      <w:proofErr w:type="spellEnd"/>
      <w:r w:rsidRPr="00187571">
        <w:rPr>
          <w:rFonts w:asciiTheme="minorHAnsi" w:hAnsiTheme="minorHAnsi" w:cstheme="minorHAnsi"/>
        </w:rPr>
        <w:t>. 2004 Sept;37(3):131–40. doi:10.1016/j.micpath.2004.06.005</w:t>
      </w:r>
      <w:r>
        <w:rPr>
          <w:rFonts w:asciiTheme="minorHAnsi" w:hAnsiTheme="minorHAnsi" w:cstheme="minorHAnsi"/>
        </w:rPr>
        <w:t>.</w:t>
      </w:r>
    </w:p>
    <w:p w14:paraId="6AA3249F" w14:textId="77777777" w:rsidR="00FD7389" w:rsidRPr="00187571" w:rsidRDefault="00FD7389" w:rsidP="00FD7389">
      <w:pPr>
        <w:pStyle w:val="NormalWeb"/>
        <w:numPr>
          <w:ilvl w:val="0"/>
          <w:numId w:val="9"/>
        </w:numPr>
        <w:jc w:val="both"/>
        <w:rPr>
          <w:rFonts w:asciiTheme="minorHAnsi" w:hAnsiTheme="minorHAnsi" w:cstheme="minorHAnsi"/>
        </w:rPr>
      </w:pPr>
      <w:proofErr w:type="spellStart"/>
      <w:r w:rsidRPr="00187571">
        <w:rPr>
          <w:rFonts w:asciiTheme="minorHAnsi" w:hAnsiTheme="minorHAnsi" w:cstheme="minorHAnsi"/>
          <w:color w:val="212121"/>
          <w:shd w:val="clear" w:color="auto" w:fill="FFFFFF"/>
        </w:rPr>
        <w:t>Sgarbi</w:t>
      </w:r>
      <w:proofErr w:type="spellEnd"/>
      <w:r w:rsidRPr="00187571">
        <w:rPr>
          <w:rFonts w:asciiTheme="minorHAnsi" w:hAnsiTheme="minorHAnsi" w:cstheme="minorHAnsi"/>
          <w:color w:val="212121"/>
          <w:shd w:val="clear" w:color="auto" w:fill="FFFFFF"/>
        </w:rPr>
        <w:t xml:space="preserve"> DB, da Silva AJ, Carlos IZ, Silva CL, </w:t>
      </w:r>
      <w:proofErr w:type="spellStart"/>
      <w:r w:rsidRPr="00187571">
        <w:rPr>
          <w:rFonts w:asciiTheme="minorHAnsi" w:hAnsiTheme="minorHAnsi" w:cstheme="minorHAnsi"/>
          <w:color w:val="212121"/>
          <w:shd w:val="clear" w:color="auto" w:fill="FFFFFF"/>
        </w:rPr>
        <w:t>Angluster</w:t>
      </w:r>
      <w:proofErr w:type="spellEnd"/>
      <w:r w:rsidRPr="00187571">
        <w:rPr>
          <w:rFonts w:asciiTheme="minorHAnsi" w:hAnsiTheme="minorHAnsi" w:cstheme="minorHAnsi"/>
          <w:color w:val="212121"/>
          <w:shd w:val="clear" w:color="auto" w:fill="FFFFFF"/>
        </w:rPr>
        <w:t xml:space="preserve"> J, </w:t>
      </w:r>
      <w:proofErr w:type="spellStart"/>
      <w:r w:rsidRPr="00187571">
        <w:rPr>
          <w:rFonts w:asciiTheme="minorHAnsi" w:hAnsiTheme="minorHAnsi" w:cstheme="minorHAnsi"/>
          <w:color w:val="212121"/>
          <w:shd w:val="clear" w:color="auto" w:fill="FFFFFF"/>
        </w:rPr>
        <w:t>Alviano</w:t>
      </w:r>
      <w:proofErr w:type="spellEnd"/>
      <w:r w:rsidRPr="00187571">
        <w:rPr>
          <w:rFonts w:asciiTheme="minorHAnsi" w:hAnsiTheme="minorHAnsi" w:cstheme="minorHAnsi"/>
          <w:color w:val="212121"/>
          <w:shd w:val="clear" w:color="auto" w:fill="FFFFFF"/>
        </w:rPr>
        <w:t xml:space="preserve"> CS. Isolation of ergosterol peroxide and its reversion to ergosterol in the pathogenic fungus </w:t>
      </w:r>
      <w:r w:rsidRPr="00187571">
        <w:rPr>
          <w:rFonts w:asciiTheme="minorHAnsi" w:hAnsiTheme="minorHAnsi" w:cstheme="minorHAnsi"/>
          <w:i/>
          <w:iCs/>
          <w:color w:val="212121"/>
          <w:shd w:val="clear" w:color="auto" w:fill="FFFFFF"/>
        </w:rPr>
        <w:t>Sporothrix schenckii</w:t>
      </w:r>
      <w:r w:rsidRPr="00187571">
        <w:rPr>
          <w:rFonts w:asciiTheme="minorHAnsi" w:hAnsiTheme="minorHAnsi" w:cstheme="minorHAnsi"/>
          <w:color w:val="212121"/>
          <w:shd w:val="clear" w:color="auto" w:fill="FFFFFF"/>
        </w:rPr>
        <w:t xml:space="preserve">. </w:t>
      </w:r>
      <w:proofErr w:type="spellStart"/>
      <w:r w:rsidRPr="00187571">
        <w:rPr>
          <w:rFonts w:asciiTheme="minorHAnsi" w:hAnsiTheme="minorHAnsi" w:cstheme="minorHAnsi"/>
          <w:color w:val="212121"/>
          <w:shd w:val="clear" w:color="auto" w:fill="FFFFFF"/>
        </w:rPr>
        <w:t>Mycopathologia</w:t>
      </w:r>
      <w:proofErr w:type="spellEnd"/>
      <w:r w:rsidRPr="00187571">
        <w:rPr>
          <w:rFonts w:asciiTheme="minorHAnsi" w:hAnsiTheme="minorHAnsi" w:cstheme="minorHAnsi"/>
          <w:color w:val="212121"/>
          <w:shd w:val="clear" w:color="auto" w:fill="FFFFFF"/>
        </w:rPr>
        <w:t>. 1997;139(1):9-14. doi: 10.1023/a:1006803832164. PMID: 9511231.</w:t>
      </w:r>
    </w:p>
    <w:p w14:paraId="0FC0D730"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Tachibana T, Matsuyama T, </w:t>
      </w:r>
      <w:proofErr w:type="spellStart"/>
      <w:r w:rsidRPr="00187571">
        <w:rPr>
          <w:rFonts w:asciiTheme="minorHAnsi" w:hAnsiTheme="minorHAnsi" w:cstheme="minorHAnsi"/>
        </w:rPr>
        <w:t>Mitsuyama</w:t>
      </w:r>
      <w:proofErr w:type="spellEnd"/>
      <w:r w:rsidRPr="00187571">
        <w:rPr>
          <w:rFonts w:asciiTheme="minorHAnsi" w:hAnsiTheme="minorHAnsi" w:cstheme="minorHAnsi"/>
        </w:rPr>
        <w:t xml:space="preserve"> M. Involvement of CD4+ T cells and macrophages in acquired protection against infection with </w:t>
      </w:r>
      <w:r w:rsidRPr="00187571">
        <w:rPr>
          <w:rFonts w:asciiTheme="minorHAnsi" w:hAnsiTheme="minorHAnsi" w:cstheme="minorHAnsi"/>
          <w:i/>
          <w:iCs/>
        </w:rPr>
        <w:t>Sporothrix schenckii</w:t>
      </w:r>
      <w:r w:rsidRPr="00187571">
        <w:rPr>
          <w:rFonts w:asciiTheme="minorHAnsi" w:hAnsiTheme="minorHAnsi" w:cstheme="minorHAnsi"/>
        </w:rPr>
        <w:t xml:space="preserve"> in mice. Med Mycol. 2008 Jul 18;37(6):397–404. doi:10.1111/j.1365-280x.1999.00239.x</w:t>
      </w:r>
      <w:r>
        <w:rPr>
          <w:rFonts w:asciiTheme="minorHAnsi" w:hAnsiTheme="minorHAnsi" w:cstheme="minorHAnsi"/>
        </w:rPr>
        <w:t>.</w:t>
      </w:r>
    </w:p>
    <w:p w14:paraId="740BF45F"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Carlos IZ, </w:t>
      </w:r>
      <w:proofErr w:type="spellStart"/>
      <w:r w:rsidRPr="00187571">
        <w:rPr>
          <w:rFonts w:asciiTheme="minorHAnsi" w:hAnsiTheme="minorHAnsi" w:cstheme="minorHAnsi"/>
        </w:rPr>
        <w:t>Sgarbi</w:t>
      </w:r>
      <w:proofErr w:type="spellEnd"/>
      <w:r w:rsidRPr="00187571">
        <w:rPr>
          <w:rFonts w:asciiTheme="minorHAnsi" w:hAnsiTheme="minorHAnsi" w:cstheme="minorHAnsi"/>
        </w:rPr>
        <w:t xml:space="preserve"> DB, Santos GC, Placeres MC. </w:t>
      </w:r>
      <w:r w:rsidRPr="00187571">
        <w:rPr>
          <w:rFonts w:asciiTheme="minorHAnsi" w:hAnsiTheme="minorHAnsi" w:cstheme="minorHAnsi"/>
          <w:i/>
          <w:iCs/>
        </w:rPr>
        <w:t>Sporothrix schenckii</w:t>
      </w:r>
      <w:r w:rsidRPr="00187571">
        <w:rPr>
          <w:rFonts w:asciiTheme="minorHAnsi" w:hAnsiTheme="minorHAnsi" w:cstheme="minorHAnsi"/>
        </w:rPr>
        <w:t xml:space="preserve"> lipid inhibits macrophage phagocytosis: Involvement of nitric oxide and tumour necrosis factor‐α. Scand J Immunol. 2003 Mar;57(3):214–20. doi:10.1046/j.1365-3083.2003.01175.x</w:t>
      </w:r>
      <w:r>
        <w:rPr>
          <w:rFonts w:asciiTheme="minorHAnsi" w:hAnsiTheme="minorHAnsi" w:cstheme="minorHAnsi"/>
        </w:rPr>
        <w:t>.</w:t>
      </w:r>
    </w:p>
    <w:p w14:paraId="09AAD999"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Kajiwara H, Saito M, </w:t>
      </w:r>
      <w:proofErr w:type="spellStart"/>
      <w:r w:rsidRPr="00187571">
        <w:rPr>
          <w:rFonts w:asciiTheme="minorHAnsi" w:hAnsiTheme="minorHAnsi" w:cstheme="minorHAnsi"/>
        </w:rPr>
        <w:t>Ohga</w:t>
      </w:r>
      <w:proofErr w:type="spellEnd"/>
      <w:r w:rsidRPr="00187571">
        <w:rPr>
          <w:rFonts w:asciiTheme="minorHAnsi" w:hAnsiTheme="minorHAnsi" w:cstheme="minorHAnsi"/>
        </w:rPr>
        <w:t xml:space="preserve"> S, </w:t>
      </w:r>
      <w:proofErr w:type="spellStart"/>
      <w:r w:rsidRPr="00187571">
        <w:rPr>
          <w:rFonts w:asciiTheme="minorHAnsi" w:hAnsiTheme="minorHAnsi" w:cstheme="minorHAnsi"/>
        </w:rPr>
        <w:t>Uenotsuchi</w:t>
      </w:r>
      <w:proofErr w:type="spellEnd"/>
      <w:r w:rsidRPr="00187571">
        <w:rPr>
          <w:rFonts w:asciiTheme="minorHAnsi" w:hAnsiTheme="minorHAnsi" w:cstheme="minorHAnsi"/>
        </w:rPr>
        <w:t xml:space="preserve"> T, Yoshida S. Impaired host defense against S</w:t>
      </w:r>
      <w:r w:rsidRPr="00187571">
        <w:rPr>
          <w:rFonts w:asciiTheme="minorHAnsi" w:hAnsiTheme="minorHAnsi" w:cstheme="minorHAnsi"/>
          <w:i/>
          <w:iCs/>
        </w:rPr>
        <w:t>porothrix schenckii</w:t>
      </w:r>
      <w:r w:rsidRPr="00187571">
        <w:rPr>
          <w:rFonts w:asciiTheme="minorHAnsi" w:hAnsiTheme="minorHAnsi" w:cstheme="minorHAnsi"/>
        </w:rPr>
        <w:t xml:space="preserve"> in mice with chronic granulomatous disease. Infect Immun. 2004 Sept;72(9):5073–9. doi:10.1128/iai.72.9.5073-5079.2004</w:t>
      </w:r>
      <w:r>
        <w:rPr>
          <w:rFonts w:asciiTheme="minorHAnsi" w:hAnsiTheme="minorHAnsi" w:cstheme="minorHAnsi"/>
        </w:rPr>
        <w:t>.</w:t>
      </w:r>
    </w:p>
    <w:p w14:paraId="7A6A8A6F" w14:textId="77777777" w:rsidR="00FD7389" w:rsidRPr="00187571" w:rsidRDefault="00FD7389" w:rsidP="00FD7389">
      <w:pPr>
        <w:pStyle w:val="NormalWeb"/>
        <w:numPr>
          <w:ilvl w:val="0"/>
          <w:numId w:val="9"/>
        </w:numPr>
        <w:jc w:val="both"/>
        <w:rPr>
          <w:rFonts w:asciiTheme="minorHAnsi" w:hAnsiTheme="minorHAnsi" w:cstheme="minorHAnsi"/>
        </w:rPr>
      </w:pPr>
      <w:proofErr w:type="spellStart"/>
      <w:r w:rsidRPr="00187571">
        <w:rPr>
          <w:rFonts w:asciiTheme="minorHAnsi" w:hAnsiTheme="minorHAnsi" w:cstheme="minorHAnsi"/>
        </w:rPr>
        <w:t>Torinuki</w:t>
      </w:r>
      <w:proofErr w:type="spellEnd"/>
      <w:r w:rsidRPr="00187571">
        <w:rPr>
          <w:rFonts w:asciiTheme="minorHAnsi" w:hAnsiTheme="minorHAnsi" w:cstheme="minorHAnsi"/>
        </w:rPr>
        <w:t xml:space="preserve"> W, Tagami H. Complement activation by </w:t>
      </w:r>
      <w:r w:rsidRPr="00187571">
        <w:rPr>
          <w:rFonts w:asciiTheme="minorHAnsi" w:hAnsiTheme="minorHAnsi" w:cstheme="minorHAnsi"/>
          <w:i/>
          <w:iCs/>
        </w:rPr>
        <w:t>Sporothrix schenckii</w:t>
      </w:r>
      <w:r w:rsidRPr="00187571">
        <w:rPr>
          <w:rFonts w:asciiTheme="minorHAnsi" w:hAnsiTheme="minorHAnsi" w:cstheme="minorHAnsi"/>
        </w:rPr>
        <w:t xml:space="preserve">. Arch </w:t>
      </w:r>
      <w:proofErr w:type="spellStart"/>
      <w:r w:rsidRPr="00187571">
        <w:rPr>
          <w:rFonts w:asciiTheme="minorHAnsi" w:hAnsiTheme="minorHAnsi" w:cstheme="minorHAnsi"/>
        </w:rPr>
        <w:t>Dermat</w:t>
      </w:r>
      <w:proofErr w:type="spellEnd"/>
      <w:r w:rsidRPr="00187571">
        <w:rPr>
          <w:rFonts w:asciiTheme="minorHAnsi" w:hAnsiTheme="minorHAnsi" w:cstheme="minorHAnsi"/>
        </w:rPr>
        <w:t xml:space="preserve"> Res. 1985;277(4):332–3. doi:10.1007/bf00509093</w:t>
      </w:r>
      <w:r>
        <w:rPr>
          <w:rFonts w:asciiTheme="minorHAnsi" w:hAnsiTheme="minorHAnsi" w:cstheme="minorHAnsi"/>
        </w:rPr>
        <w:t>.</w:t>
      </w:r>
    </w:p>
    <w:p w14:paraId="644DCBF1"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Carlos IZ, </w:t>
      </w:r>
      <w:proofErr w:type="spellStart"/>
      <w:r w:rsidRPr="00187571">
        <w:rPr>
          <w:rFonts w:asciiTheme="minorHAnsi" w:hAnsiTheme="minorHAnsi" w:cstheme="minorHAnsi"/>
        </w:rPr>
        <w:t>Sassá</w:t>
      </w:r>
      <w:proofErr w:type="spellEnd"/>
      <w:r w:rsidRPr="00187571">
        <w:rPr>
          <w:rFonts w:asciiTheme="minorHAnsi" w:hAnsiTheme="minorHAnsi" w:cstheme="minorHAnsi"/>
        </w:rPr>
        <w:t xml:space="preserve"> MF, da Graça </w:t>
      </w:r>
      <w:proofErr w:type="spellStart"/>
      <w:r w:rsidRPr="00187571">
        <w:rPr>
          <w:rFonts w:asciiTheme="minorHAnsi" w:hAnsiTheme="minorHAnsi" w:cstheme="minorHAnsi"/>
        </w:rPr>
        <w:t>Sgarbi</w:t>
      </w:r>
      <w:proofErr w:type="spellEnd"/>
      <w:r w:rsidRPr="00187571">
        <w:rPr>
          <w:rFonts w:asciiTheme="minorHAnsi" w:hAnsiTheme="minorHAnsi" w:cstheme="minorHAnsi"/>
        </w:rPr>
        <w:t xml:space="preserve"> DB, Placeres MC, Maia DC. Current research on the immune response to experimental sporotrichosis. </w:t>
      </w:r>
      <w:proofErr w:type="spellStart"/>
      <w:r w:rsidRPr="00187571">
        <w:rPr>
          <w:rFonts w:asciiTheme="minorHAnsi" w:hAnsiTheme="minorHAnsi" w:cstheme="minorHAnsi"/>
        </w:rPr>
        <w:t>Mycopathologia</w:t>
      </w:r>
      <w:proofErr w:type="spellEnd"/>
      <w:r w:rsidRPr="00187571">
        <w:rPr>
          <w:rFonts w:asciiTheme="minorHAnsi" w:hAnsiTheme="minorHAnsi" w:cstheme="minorHAnsi"/>
        </w:rPr>
        <w:t xml:space="preserve">. 2009 Feb 25;168(1):1–10. doi:10.1007/s11046-009-9190-z </w:t>
      </w:r>
      <w:r>
        <w:rPr>
          <w:rFonts w:asciiTheme="minorHAnsi" w:hAnsiTheme="minorHAnsi" w:cstheme="minorHAnsi"/>
        </w:rPr>
        <w:t>.</w:t>
      </w:r>
    </w:p>
    <w:p w14:paraId="1795D410"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t xml:space="preserve">Kumar R, van der </w:t>
      </w:r>
      <w:proofErr w:type="spellStart"/>
      <w:r w:rsidRPr="00187571">
        <w:rPr>
          <w:rFonts w:asciiTheme="minorHAnsi" w:hAnsiTheme="minorHAnsi" w:cstheme="minorHAnsi"/>
          <w:color w:val="212121"/>
          <w:shd w:val="clear" w:color="auto" w:fill="FFFFFF"/>
        </w:rPr>
        <w:t>Smissen</w:t>
      </w:r>
      <w:proofErr w:type="spellEnd"/>
      <w:r w:rsidRPr="00187571">
        <w:rPr>
          <w:rFonts w:asciiTheme="minorHAnsi" w:hAnsiTheme="minorHAnsi" w:cstheme="minorHAnsi"/>
          <w:color w:val="212121"/>
          <w:shd w:val="clear" w:color="auto" w:fill="FFFFFF"/>
        </w:rPr>
        <w:t xml:space="preserve"> E, </w:t>
      </w:r>
      <w:proofErr w:type="spellStart"/>
      <w:r w:rsidRPr="00187571">
        <w:rPr>
          <w:rFonts w:asciiTheme="minorHAnsi" w:hAnsiTheme="minorHAnsi" w:cstheme="minorHAnsi"/>
          <w:color w:val="212121"/>
          <w:shd w:val="clear" w:color="auto" w:fill="FFFFFF"/>
        </w:rPr>
        <w:t>Jorizzo</w:t>
      </w:r>
      <w:proofErr w:type="spellEnd"/>
      <w:r w:rsidRPr="00187571">
        <w:rPr>
          <w:rFonts w:asciiTheme="minorHAnsi" w:hAnsiTheme="minorHAnsi" w:cstheme="minorHAnsi"/>
          <w:color w:val="212121"/>
          <w:shd w:val="clear" w:color="auto" w:fill="FFFFFF"/>
        </w:rPr>
        <w:t xml:space="preserve"> J. Systemic sporotrichosis with osteomyelitis. J Can Assoc </w:t>
      </w:r>
      <w:proofErr w:type="spellStart"/>
      <w:r w:rsidRPr="00187571">
        <w:rPr>
          <w:rFonts w:asciiTheme="minorHAnsi" w:hAnsiTheme="minorHAnsi" w:cstheme="minorHAnsi"/>
          <w:color w:val="212121"/>
          <w:shd w:val="clear" w:color="auto" w:fill="FFFFFF"/>
        </w:rPr>
        <w:t>Radiol</w:t>
      </w:r>
      <w:proofErr w:type="spellEnd"/>
      <w:r w:rsidRPr="00187571">
        <w:rPr>
          <w:rFonts w:asciiTheme="minorHAnsi" w:hAnsiTheme="minorHAnsi" w:cstheme="minorHAnsi"/>
          <w:color w:val="212121"/>
          <w:shd w:val="clear" w:color="auto" w:fill="FFFFFF"/>
        </w:rPr>
        <w:t>. 1984 Mar;35(1):83-4. PMID: 6725377.</w:t>
      </w:r>
    </w:p>
    <w:p w14:paraId="69F538C9"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t xml:space="preserve">Gottlieb GS, Lesser CF, Holmes KK, Wald A. Disseminated sporotrichosis associated with treatment with immunosuppressants and </w:t>
      </w:r>
      <w:proofErr w:type="spellStart"/>
      <w:r w:rsidRPr="00187571">
        <w:rPr>
          <w:rFonts w:asciiTheme="minorHAnsi" w:hAnsiTheme="minorHAnsi" w:cstheme="minorHAnsi"/>
          <w:color w:val="212121"/>
          <w:shd w:val="clear" w:color="auto" w:fill="FFFFFF"/>
        </w:rPr>
        <w:t>tumor</w:t>
      </w:r>
      <w:proofErr w:type="spellEnd"/>
      <w:r w:rsidRPr="00187571">
        <w:rPr>
          <w:rFonts w:asciiTheme="minorHAnsi" w:hAnsiTheme="minorHAnsi" w:cstheme="minorHAnsi"/>
          <w:color w:val="212121"/>
          <w:shd w:val="clear" w:color="auto" w:fill="FFFFFF"/>
        </w:rPr>
        <w:t xml:space="preserve"> necrosis factor-alpha antagonists. Clin Infect Dis. 2003 Sep 15;37(6):838-40. doi: 10.1086/377235. </w:t>
      </w:r>
      <w:proofErr w:type="spellStart"/>
      <w:r w:rsidRPr="00187571">
        <w:rPr>
          <w:rFonts w:asciiTheme="minorHAnsi" w:hAnsiTheme="minorHAnsi" w:cstheme="minorHAnsi"/>
          <w:color w:val="212121"/>
          <w:shd w:val="clear" w:color="auto" w:fill="FFFFFF"/>
        </w:rPr>
        <w:t>Epub</w:t>
      </w:r>
      <w:proofErr w:type="spellEnd"/>
      <w:r w:rsidRPr="00187571">
        <w:rPr>
          <w:rFonts w:asciiTheme="minorHAnsi" w:hAnsiTheme="minorHAnsi" w:cstheme="minorHAnsi"/>
          <w:color w:val="212121"/>
          <w:shd w:val="clear" w:color="auto" w:fill="FFFFFF"/>
        </w:rPr>
        <w:t xml:space="preserve"> 2003 Aug 23. PMID: 12955647.</w:t>
      </w:r>
    </w:p>
    <w:p w14:paraId="7F906217"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t>Ramirez J, Byrd RP Jr, Roy TM. Chronic cavitary pulmonary sporotrichosis: efficacy of oral itraconazole. J Ky Med Assoc. 1998 Mar;96(3):103-5. PMID: 9529831.</w:t>
      </w:r>
    </w:p>
    <w:p w14:paraId="610FFBD9"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t xml:space="preserve">Daniel Da Rosa W, </w:t>
      </w:r>
      <w:proofErr w:type="spellStart"/>
      <w:r w:rsidRPr="00187571">
        <w:rPr>
          <w:rFonts w:asciiTheme="minorHAnsi" w:hAnsiTheme="minorHAnsi" w:cstheme="minorHAnsi"/>
          <w:color w:val="212121"/>
          <w:shd w:val="clear" w:color="auto" w:fill="FFFFFF"/>
        </w:rPr>
        <w:t>Gezuele</w:t>
      </w:r>
      <w:proofErr w:type="spellEnd"/>
      <w:r w:rsidRPr="00187571">
        <w:rPr>
          <w:rFonts w:asciiTheme="minorHAnsi" w:hAnsiTheme="minorHAnsi" w:cstheme="minorHAnsi"/>
          <w:color w:val="212121"/>
          <w:shd w:val="clear" w:color="auto" w:fill="FFFFFF"/>
        </w:rPr>
        <w:t xml:space="preserve"> E, Calegari L, Goñi F. Asteroid body in sporotrichosis. Yeast viability and biological significance within the host immune response. Med Mycol. 2008 Aug;46(5):443-8. doi: 10.1080/13693780801914898. </w:t>
      </w:r>
      <w:proofErr w:type="spellStart"/>
      <w:r w:rsidRPr="00187571">
        <w:rPr>
          <w:rFonts w:asciiTheme="minorHAnsi" w:hAnsiTheme="minorHAnsi" w:cstheme="minorHAnsi"/>
          <w:color w:val="212121"/>
          <w:shd w:val="clear" w:color="auto" w:fill="FFFFFF"/>
        </w:rPr>
        <w:t>Epub</w:t>
      </w:r>
      <w:proofErr w:type="spellEnd"/>
      <w:r w:rsidRPr="00187571">
        <w:rPr>
          <w:rFonts w:asciiTheme="minorHAnsi" w:hAnsiTheme="minorHAnsi" w:cstheme="minorHAnsi"/>
          <w:color w:val="212121"/>
          <w:shd w:val="clear" w:color="auto" w:fill="FFFFFF"/>
        </w:rPr>
        <w:t xml:space="preserve"> 2008 Mar 13. PMID: 18608903.</w:t>
      </w:r>
    </w:p>
    <w:p w14:paraId="3D3D9876"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t xml:space="preserve">Ghosh A, Maity PK, </w:t>
      </w:r>
      <w:proofErr w:type="spellStart"/>
      <w:r w:rsidRPr="00187571">
        <w:rPr>
          <w:rFonts w:asciiTheme="minorHAnsi" w:hAnsiTheme="minorHAnsi" w:cstheme="minorHAnsi"/>
          <w:color w:val="212121"/>
          <w:shd w:val="clear" w:color="auto" w:fill="FFFFFF"/>
        </w:rPr>
        <w:t>Hemashettar</w:t>
      </w:r>
      <w:proofErr w:type="spellEnd"/>
      <w:r w:rsidRPr="00187571">
        <w:rPr>
          <w:rFonts w:asciiTheme="minorHAnsi" w:hAnsiTheme="minorHAnsi" w:cstheme="minorHAnsi"/>
          <w:color w:val="212121"/>
          <w:shd w:val="clear" w:color="auto" w:fill="FFFFFF"/>
        </w:rPr>
        <w:t xml:space="preserve"> BM, Sharma VK, Chakrabarti A. Physiological characters of Sporothrix schenckii isolates. Mycoses. 2002 Dec;45(11-12):449-54. PMID: 12472719.</w:t>
      </w:r>
    </w:p>
    <w:p w14:paraId="7F0EBE88"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 xml:space="preserve">de Hoog, G. S., and R. G. Vitale. 2007. </w:t>
      </w:r>
      <w:proofErr w:type="spellStart"/>
      <w:r w:rsidRPr="00187571">
        <w:rPr>
          <w:rFonts w:asciiTheme="minorHAnsi" w:hAnsiTheme="minorHAnsi" w:cstheme="minorHAnsi"/>
          <w:i/>
          <w:iCs/>
        </w:rPr>
        <w:t>Bipolaris</w:t>
      </w:r>
      <w:proofErr w:type="spellEnd"/>
      <w:r w:rsidRPr="00187571">
        <w:rPr>
          <w:rFonts w:asciiTheme="minorHAnsi" w:hAnsiTheme="minorHAnsi" w:cstheme="minorHAnsi"/>
          <w:i/>
          <w:iCs/>
        </w:rPr>
        <w:t xml:space="preserve">, </w:t>
      </w:r>
      <w:proofErr w:type="spellStart"/>
      <w:r w:rsidRPr="00187571">
        <w:rPr>
          <w:rFonts w:asciiTheme="minorHAnsi" w:hAnsiTheme="minorHAnsi" w:cstheme="minorHAnsi"/>
          <w:i/>
          <w:iCs/>
        </w:rPr>
        <w:t>Exophiala</w:t>
      </w:r>
      <w:proofErr w:type="spellEnd"/>
      <w:r w:rsidRPr="00187571">
        <w:rPr>
          <w:rFonts w:asciiTheme="minorHAnsi" w:hAnsiTheme="minorHAnsi" w:cstheme="minorHAnsi"/>
          <w:i/>
          <w:iCs/>
        </w:rPr>
        <w:t xml:space="preserve">, </w:t>
      </w:r>
      <w:proofErr w:type="spellStart"/>
      <w:r w:rsidRPr="00187571">
        <w:rPr>
          <w:rFonts w:asciiTheme="minorHAnsi" w:hAnsiTheme="minorHAnsi" w:cstheme="minorHAnsi"/>
          <w:i/>
          <w:iCs/>
        </w:rPr>
        <w:t>Scedosporium</w:t>
      </w:r>
      <w:proofErr w:type="spellEnd"/>
      <w:r w:rsidRPr="00187571">
        <w:rPr>
          <w:rFonts w:asciiTheme="minorHAnsi" w:hAnsiTheme="minorHAnsi" w:cstheme="minorHAnsi"/>
          <w:i/>
          <w:iCs/>
        </w:rPr>
        <w:t>, Sporothrix</w:t>
      </w:r>
      <w:r w:rsidRPr="00187571">
        <w:rPr>
          <w:rFonts w:asciiTheme="minorHAnsi" w:hAnsiTheme="minorHAnsi" w:cstheme="minorHAnsi"/>
        </w:rPr>
        <w:t xml:space="preserve"> and other dematiaceous fungi, p. 1898–1917. In P. R. Murray, E. J. Baron, J. H. Jorgensen, M. L. Landry, and M. A. Pfaller (ed.), Manual of clinical microbiology, 9th ed., vol. 2. ASM Press, Washington, DC.</w:t>
      </w:r>
    </w:p>
    <w:p w14:paraId="73B0552C"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lastRenderedPageBreak/>
        <w:t xml:space="preserve">Almeida-Paes R, Frases S, Fialho Monteiro PC, Gutierrez-Galhardo MC, </w:t>
      </w:r>
      <w:proofErr w:type="spellStart"/>
      <w:r w:rsidRPr="00187571">
        <w:rPr>
          <w:rFonts w:asciiTheme="minorHAnsi" w:hAnsiTheme="minorHAnsi" w:cstheme="minorHAnsi"/>
          <w:color w:val="212121"/>
          <w:shd w:val="clear" w:color="auto" w:fill="FFFFFF"/>
        </w:rPr>
        <w:t>Zancopé</w:t>
      </w:r>
      <w:proofErr w:type="spellEnd"/>
      <w:r w:rsidRPr="00187571">
        <w:rPr>
          <w:rFonts w:asciiTheme="minorHAnsi" w:hAnsiTheme="minorHAnsi" w:cstheme="minorHAnsi"/>
          <w:color w:val="212121"/>
          <w:shd w:val="clear" w:color="auto" w:fill="FFFFFF"/>
        </w:rPr>
        <w:t xml:space="preserve">-Oliveira RM, </w:t>
      </w:r>
      <w:proofErr w:type="spellStart"/>
      <w:r w:rsidRPr="00187571">
        <w:rPr>
          <w:rFonts w:asciiTheme="minorHAnsi" w:hAnsiTheme="minorHAnsi" w:cstheme="minorHAnsi"/>
          <w:color w:val="212121"/>
          <w:shd w:val="clear" w:color="auto" w:fill="FFFFFF"/>
        </w:rPr>
        <w:t>Nosanchuk</w:t>
      </w:r>
      <w:proofErr w:type="spellEnd"/>
      <w:r w:rsidRPr="00187571">
        <w:rPr>
          <w:rFonts w:asciiTheme="minorHAnsi" w:hAnsiTheme="minorHAnsi" w:cstheme="minorHAnsi"/>
          <w:color w:val="212121"/>
          <w:shd w:val="clear" w:color="auto" w:fill="FFFFFF"/>
        </w:rPr>
        <w:t xml:space="preserve"> JD. Growth conditions influence </w:t>
      </w:r>
      <w:proofErr w:type="spellStart"/>
      <w:r w:rsidRPr="00187571">
        <w:rPr>
          <w:rFonts w:asciiTheme="minorHAnsi" w:hAnsiTheme="minorHAnsi" w:cstheme="minorHAnsi"/>
          <w:color w:val="212121"/>
          <w:shd w:val="clear" w:color="auto" w:fill="FFFFFF"/>
        </w:rPr>
        <w:t>melanization</w:t>
      </w:r>
      <w:proofErr w:type="spellEnd"/>
      <w:r w:rsidRPr="00187571">
        <w:rPr>
          <w:rFonts w:asciiTheme="minorHAnsi" w:hAnsiTheme="minorHAnsi" w:cstheme="minorHAnsi"/>
          <w:color w:val="212121"/>
          <w:shd w:val="clear" w:color="auto" w:fill="FFFFFF"/>
        </w:rPr>
        <w:t xml:space="preserve"> of Brazilian clinical </w:t>
      </w:r>
      <w:r w:rsidRPr="00187571">
        <w:rPr>
          <w:rFonts w:asciiTheme="minorHAnsi" w:hAnsiTheme="minorHAnsi" w:cstheme="minorHAnsi"/>
          <w:i/>
          <w:iCs/>
          <w:color w:val="212121"/>
          <w:shd w:val="clear" w:color="auto" w:fill="FFFFFF"/>
        </w:rPr>
        <w:t>Sporothrix schenckii</w:t>
      </w:r>
      <w:r w:rsidRPr="00187571">
        <w:rPr>
          <w:rFonts w:asciiTheme="minorHAnsi" w:hAnsiTheme="minorHAnsi" w:cstheme="minorHAnsi"/>
          <w:color w:val="212121"/>
          <w:shd w:val="clear" w:color="auto" w:fill="FFFFFF"/>
        </w:rPr>
        <w:t xml:space="preserve"> isolates. Microbes Infect. 2009 Apr;11(5):554-62. doi: 10.1016/j.micinf.2009.03.002. </w:t>
      </w:r>
      <w:proofErr w:type="spellStart"/>
      <w:r w:rsidRPr="00187571">
        <w:rPr>
          <w:rFonts w:asciiTheme="minorHAnsi" w:hAnsiTheme="minorHAnsi" w:cstheme="minorHAnsi"/>
          <w:color w:val="212121"/>
          <w:shd w:val="clear" w:color="auto" w:fill="FFFFFF"/>
        </w:rPr>
        <w:t>Epub</w:t>
      </w:r>
      <w:proofErr w:type="spellEnd"/>
      <w:r w:rsidRPr="00187571">
        <w:rPr>
          <w:rFonts w:asciiTheme="minorHAnsi" w:hAnsiTheme="minorHAnsi" w:cstheme="minorHAnsi"/>
          <w:color w:val="212121"/>
          <w:shd w:val="clear" w:color="auto" w:fill="FFFFFF"/>
        </w:rPr>
        <w:t xml:space="preserve"> 2009 Mar 27. PMID: 19328867; PMCID: PMC2746353.</w:t>
      </w:r>
    </w:p>
    <w:p w14:paraId="4EC07D3B"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t xml:space="preserve">de Albornoz MB, Villanueva E, de Torres ED. Application of immunoprecipitation techniques to the diagnosis of cutaneous and extracutaneous forms of sporotrichosis. </w:t>
      </w:r>
      <w:proofErr w:type="spellStart"/>
      <w:r w:rsidRPr="00187571">
        <w:rPr>
          <w:rFonts w:asciiTheme="minorHAnsi" w:hAnsiTheme="minorHAnsi" w:cstheme="minorHAnsi"/>
          <w:color w:val="212121"/>
          <w:shd w:val="clear" w:color="auto" w:fill="FFFFFF"/>
        </w:rPr>
        <w:t>Mycopathologia</w:t>
      </w:r>
      <w:proofErr w:type="spellEnd"/>
      <w:r w:rsidRPr="00187571">
        <w:rPr>
          <w:rFonts w:asciiTheme="minorHAnsi" w:hAnsiTheme="minorHAnsi" w:cstheme="minorHAnsi"/>
          <w:color w:val="212121"/>
          <w:shd w:val="clear" w:color="auto" w:fill="FFFFFF"/>
        </w:rPr>
        <w:t>. 1984 Apr 15;85(3):177-83. doi: 10.1007/BF00440950. PMID: 6429540.</w:t>
      </w:r>
    </w:p>
    <w:p w14:paraId="49913133"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color w:val="212121"/>
          <w:shd w:val="clear" w:color="auto" w:fill="FFFFFF"/>
        </w:rPr>
        <w:t>Itoh M, Okamoto S, Kariya H. Survey of 200 cases of sporotrichosis. Dermatologica. 1986;172(4):209-13. doi: 10.1159/000249337. PMID: 3709907.</w:t>
      </w:r>
    </w:p>
    <w:p w14:paraId="62195987"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Song Y, Zhong SX, Yao L, Cai Q, Zhou JF, Liu YY, Huo SS, Li SS (2011) Efficacy and safety of itraconazole pulses vs. continuous regimen in cutaneous sporotrichosis. J </w:t>
      </w:r>
      <w:proofErr w:type="spellStart"/>
      <w:r w:rsidRPr="00187571">
        <w:rPr>
          <w:rFonts w:asciiTheme="minorHAnsi" w:hAnsiTheme="minorHAnsi" w:cstheme="minorHAnsi"/>
        </w:rPr>
        <w:t>Eur</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Acad</w:t>
      </w:r>
      <w:proofErr w:type="spellEnd"/>
      <w:r w:rsidRPr="00187571">
        <w:rPr>
          <w:rFonts w:asciiTheme="minorHAnsi" w:hAnsiTheme="minorHAnsi" w:cstheme="minorHAnsi"/>
        </w:rPr>
        <w:t xml:space="preserve"> Dermatol </w:t>
      </w:r>
      <w:proofErr w:type="spellStart"/>
      <w:r w:rsidRPr="00187571">
        <w:rPr>
          <w:rFonts w:asciiTheme="minorHAnsi" w:hAnsiTheme="minorHAnsi" w:cstheme="minorHAnsi"/>
        </w:rPr>
        <w:t>Venereol</w:t>
      </w:r>
      <w:proofErr w:type="spellEnd"/>
      <w:r w:rsidRPr="00187571">
        <w:rPr>
          <w:rFonts w:asciiTheme="minorHAnsi" w:hAnsiTheme="minorHAnsi" w:cstheme="minorHAnsi"/>
        </w:rPr>
        <w:t xml:space="preserve"> 25:302–305.</w:t>
      </w:r>
    </w:p>
    <w:p w14:paraId="018C6E62"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Macedo PM, Lopes-Bezerra LM, Bernardes-Engemann AR, Orofino-Costa R. New posology of potassium iodide for the treatment of cutaneous sporotrichosis: study of efficacy and safety in 102 patients. J </w:t>
      </w:r>
      <w:proofErr w:type="spellStart"/>
      <w:r w:rsidRPr="00187571">
        <w:rPr>
          <w:rFonts w:asciiTheme="minorHAnsi" w:hAnsiTheme="minorHAnsi" w:cstheme="minorHAnsi"/>
        </w:rPr>
        <w:t>Eur</w:t>
      </w:r>
      <w:proofErr w:type="spellEnd"/>
      <w:r w:rsidRPr="00187571">
        <w:rPr>
          <w:rFonts w:asciiTheme="minorHAnsi" w:hAnsiTheme="minorHAnsi" w:cstheme="minorHAnsi"/>
        </w:rPr>
        <w:t xml:space="preserve"> </w:t>
      </w:r>
      <w:proofErr w:type="spellStart"/>
      <w:r w:rsidRPr="00187571">
        <w:rPr>
          <w:rFonts w:asciiTheme="minorHAnsi" w:hAnsiTheme="minorHAnsi" w:cstheme="minorHAnsi"/>
        </w:rPr>
        <w:t>Acad</w:t>
      </w:r>
      <w:proofErr w:type="spellEnd"/>
      <w:r w:rsidRPr="00187571">
        <w:rPr>
          <w:rFonts w:asciiTheme="minorHAnsi" w:hAnsiTheme="minorHAnsi" w:cstheme="minorHAnsi"/>
        </w:rPr>
        <w:t xml:space="preserve"> Dermatol </w:t>
      </w:r>
      <w:proofErr w:type="spellStart"/>
      <w:r w:rsidRPr="00187571">
        <w:rPr>
          <w:rFonts w:asciiTheme="minorHAnsi" w:hAnsiTheme="minorHAnsi" w:cstheme="minorHAnsi"/>
        </w:rPr>
        <w:t>Venereol</w:t>
      </w:r>
      <w:proofErr w:type="spellEnd"/>
      <w:r w:rsidRPr="00187571">
        <w:rPr>
          <w:rFonts w:asciiTheme="minorHAnsi" w:hAnsiTheme="minorHAnsi" w:cstheme="minorHAnsi"/>
        </w:rPr>
        <w:t>. 2015. 29(4):719–724.</w:t>
      </w:r>
    </w:p>
    <w:p w14:paraId="03734D05" w14:textId="77777777" w:rsidR="00FD7389" w:rsidRPr="00187571" w:rsidRDefault="00FD7389" w:rsidP="00FD7389">
      <w:pPr>
        <w:pStyle w:val="NormalWeb"/>
        <w:numPr>
          <w:ilvl w:val="0"/>
          <w:numId w:val="9"/>
        </w:numPr>
        <w:jc w:val="both"/>
        <w:rPr>
          <w:rFonts w:asciiTheme="minorHAnsi" w:hAnsiTheme="minorHAnsi" w:cstheme="minorHAnsi"/>
        </w:rPr>
      </w:pPr>
      <w:r w:rsidRPr="00187571">
        <w:rPr>
          <w:rFonts w:asciiTheme="minorHAnsi" w:hAnsiTheme="minorHAnsi" w:cstheme="minorHAnsi"/>
        </w:rPr>
        <w:t>Kauffman CA, Bustamante B, Chapman SW, Pappas PG, Infectious Diseases Society of America. Clinical practice guidelines for the management of sporotrichosis: 2007 update by the Infectious Diseases Society of America. Clin Infect Dis. 2007. 45:1255–1265.</w:t>
      </w:r>
    </w:p>
    <w:p w14:paraId="795E5AC2" w14:textId="77777777" w:rsidR="00FD7389" w:rsidRPr="00187571" w:rsidRDefault="00FD7389" w:rsidP="00FD7389">
      <w:pPr>
        <w:spacing w:line="240" w:lineRule="auto"/>
        <w:jc w:val="both"/>
        <w:rPr>
          <w:rFonts w:cstheme="minorHAnsi"/>
          <w:sz w:val="24"/>
          <w:szCs w:val="24"/>
        </w:rPr>
      </w:pPr>
    </w:p>
    <w:p w14:paraId="7E11DCB7" w14:textId="77777777" w:rsidR="00FD7389" w:rsidRPr="00DA79CC" w:rsidRDefault="00FD7389" w:rsidP="00454E75">
      <w:pPr>
        <w:ind w:firstLine="567"/>
        <w:jc w:val="both"/>
        <w:rPr>
          <w:rFonts w:cstheme="minorHAnsi"/>
          <w:vertAlign w:val="superscript"/>
        </w:rPr>
      </w:pPr>
    </w:p>
    <w:p w14:paraId="6CEC8030" w14:textId="77777777" w:rsidR="004F6D82" w:rsidRPr="004E73DE" w:rsidRDefault="004F6D82" w:rsidP="00454E75">
      <w:pPr>
        <w:ind w:firstLine="567"/>
        <w:jc w:val="both"/>
        <w:rPr>
          <w:rFonts w:cstheme="minorHAnsi"/>
        </w:rPr>
      </w:pPr>
    </w:p>
    <w:p w14:paraId="2A4BF825" w14:textId="5862EA5F" w:rsidR="0024502A" w:rsidRPr="00454E75" w:rsidRDefault="0024502A" w:rsidP="00454E75">
      <w:pPr>
        <w:jc w:val="both"/>
        <w:rPr>
          <w:rFonts w:cstheme="minorHAnsi"/>
          <w:color w:val="FF0000"/>
        </w:rPr>
      </w:pPr>
    </w:p>
    <w:sectPr w:rsidR="0024502A" w:rsidRPr="00454E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20B01"/>
    <w:multiLevelType w:val="hybridMultilevel"/>
    <w:tmpl w:val="6E345520"/>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6F77D7"/>
    <w:multiLevelType w:val="hybridMultilevel"/>
    <w:tmpl w:val="7A882C30"/>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7B157D"/>
    <w:multiLevelType w:val="multilevel"/>
    <w:tmpl w:val="0BF4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27582E"/>
    <w:multiLevelType w:val="hybridMultilevel"/>
    <w:tmpl w:val="6D0286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56716DC"/>
    <w:multiLevelType w:val="hybridMultilevel"/>
    <w:tmpl w:val="39D0444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2E2756"/>
    <w:multiLevelType w:val="hybridMultilevel"/>
    <w:tmpl w:val="89588928"/>
    <w:lvl w:ilvl="0" w:tplc="C862EB2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7B3703"/>
    <w:multiLevelType w:val="hybridMultilevel"/>
    <w:tmpl w:val="A81605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277EF6"/>
    <w:multiLevelType w:val="hybridMultilevel"/>
    <w:tmpl w:val="70109DE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69D47D1"/>
    <w:multiLevelType w:val="hybridMultilevel"/>
    <w:tmpl w:val="82A0B7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37629">
    <w:abstractNumId w:val="7"/>
  </w:num>
  <w:num w:numId="2" w16cid:durableId="1554925284">
    <w:abstractNumId w:val="5"/>
  </w:num>
  <w:num w:numId="3" w16cid:durableId="649869197">
    <w:abstractNumId w:val="2"/>
  </w:num>
  <w:num w:numId="4" w16cid:durableId="1103382119">
    <w:abstractNumId w:val="1"/>
  </w:num>
  <w:num w:numId="5" w16cid:durableId="1060712040">
    <w:abstractNumId w:val="0"/>
  </w:num>
  <w:num w:numId="6" w16cid:durableId="289553050">
    <w:abstractNumId w:val="4"/>
  </w:num>
  <w:num w:numId="7" w16cid:durableId="709957984">
    <w:abstractNumId w:val="3"/>
  </w:num>
  <w:num w:numId="8" w16cid:durableId="435098019">
    <w:abstractNumId w:val="6"/>
  </w:num>
  <w:num w:numId="9" w16cid:durableId="12988028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442"/>
    <w:rsid w:val="00010ED8"/>
    <w:rsid w:val="00017697"/>
    <w:rsid w:val="00043041"/>
    <w:rsid w:val="00044399"/>
    <w:rsid w:val="000715FC"/>
    <w:rsid w:val="000D547E"/>
    <w:rsid w:val="000D6530"/>
    <w:rsid w:val="000D7746"/>
    <w:rsid w:val="0015335C"/>
    <w:rsid w:val="00164614"/>
    <w:rsid w:val="0018058C"/>
    <w:rsid w:val="001B0121"/>
    <w:rsid w:val="001D1599"/>
    <w:rsid w:val="001E489C"/>
    <w:rsid w:val="001F27BF"/>
    <w:rsid w:val="00205E01"/>
    <w:rsid w:val="00207DA4"/>
    <w:rsid w:val="00224CAD"/>
    <w:rsid w:val="0024502A"/>
    <w:rsid w:val="002674F8"/>
    <w:rsid w:val="00282722"/>
    <w:rsid w:val="00322601"/>
    <w:rsid w:val="00370967"/>
    <w:rsid w:val="0037343F"/>
    <w:rsid w:val="003F46BC"/>
    <w:rsid w:val="0040487B"/>
    <w:rsid w:val="00444FAD"/>
    <w:rsid w:val="00454E75"/>
    <w:rsid w:val="00456F5F"/>
    <w:rsid w:val="00473612"/>
    <w:rsid w:val="00475521"/>
    <w:rsid w:val="00487C3D"/>
    <w:rsid w:val="004A6879"/>
    <w:rsid w:val="004C1A03"/>
    <w:rsid w:val="004E5CD0"/>
    <w:rsid w:val="004E73DE"/>
    <w:rsid w:val="004F6D82"/>
    <w:rsid w:val="00503EE9"/>
    <w:rsid w:val="00520954"/>
    <w:rsid w:val="0053701F"/>
    <w:rsid w:val="00583D12"/>
    <w:rsid w:val="00586E49"/>
    <w:rsid w:val="005C0397"/>
    <w:rsid w:val="005D6F0F"/>
    <w:rsid w:val="0064500F"/>
    <w:rsid w:val="0068118C"/>
    <w:rsid w:val="006E6F02"/>
    <w:rsid w:val="00733490"/>
    <w:rsid w:val="00736D5A"/>
    <w:rsid w:val="007934D5"/>
    <w:rsid w:val="007965FB"/>
    <w:rsid w:val="007B3FFB"/>
    <w:rsid w:val="007E4F96"/>
    <w:rsid w:val="00836258"/>
    <w:rsid w:val="00874072"/>
    <w:rsid w:val="008822F1"/>
    <w:rsid w:val="008C0BBD"/>
    <w:rsid w:val="00932F78"/>
    <w:rsid w:val="009333DB"/>
    <w:rsid w:val="00936494"/>
    <w:rsid w:val="00962A1C"/>
    <w:rsid w:val="00976EBC"/>
    <w:rsid w:val="00981866"/>
    <w:rsid w:val="009822D7"/>
    <w:rsid w:val="009B4CC5"/>
    <w:rsid w:val="009C586A"/>
    <w:rsid w:val="009D52D5"/>
    <w:rsid w:val="009D5BFF"/>
    <w:rsid w:val="00A3225C"/>
    <w:rsid w:val="00A568E8"/>
    <w:rsid w:val="00AB2005"/>
    <w:rsid w:val="00AB562D"/>
    <w:rsid w:val="00AE48C4"/>
    <w:rsid w:val="00B03328"/>
    <w:rsid w:val="00B31D80"/>
    <w:rsid w:val="00B516A8"/>
    <w:rsid w:val="00B73991"/>
    <w:rsid w:val="00BA0FCA"/>
    <w:rsid w:val="00BA5313"/>
    <w:rsid w:val="00BE0ED7"/>
    <w:rsid w:val="00BE3074"/>
    <w:rsid w:val="00BE3AE6"/>
    <w:rsid w:val="00C2598E"/>
    <w:rsid w:val="00C76F31"/>
    <w:rsid w:val="00C80C5F"/>
    <w:rsid w:val="00C82046"/>
    <w:rsid w:val="00C83E77"/>
    <w:rsid w:val="00CE010C"/>
    <w:rsid w:val="00CE2DBC"/>
    <w:rsid w:val="00CF42E2"/>
    <w:rsid w:val="00D06C62"/>
    <w:rsid w:val="00D16222"/>
    <w:rsid w:val="00D221CF"/>
    <w:rsid w:val="00D71F13"/>
    <w:rsid w:val="00D7366C"/>
    <w:rsid w:val="00D811E2"/>
    <w:rsid w:val="00DA79CC"/>
    <w:rsid w:val="00DA7E8E"/>
    <w:rsid w:val="00DB3B29"/>
    <w:rsid w:val="00DC02BF"/>
    <w:rsid w:val="00DC4934"/>
    <w:rsid w:val="00DC5FB8"/>
    <w:rsid w:val="00E14D86"/>
    <w:rsid w:val="00E317D3"/>
    <w:rsid w:val="00E82D2D"/>
    <w:rsid w:val="00E86FF6"/>
    <w:rsid w:val="00E9121D"/>
    <w:rsid w:val="00EA3442"/>
    <w:rsid w:val="00EC297B"/>
    <w:rsid w:val="00ED171E"/>
    <w:rsid w:val="00F00CF6"/>
    <w:rsid w:val="00F15C4F"/>
    <w:rsid w:val="00F3306A"/>
    <w:rsid w:val="00F80EB9"/>
    <w:rsid w:val="00FA7F5C"/>
    <w:rsid w:val="00FB2A48"/>
    <w:rsid w:val="00FD35B6"/>
    <w:rsid w:val="00FD7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14F23"/>
  <w15:chartTrackingRefBased/>
  <w15:docId w15:val="{0B275E9E-4AE6-4E5B-800B-A4DD375C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E30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6258"/>
    <w:pPr>
      <w:ind w:left="720"/>
      <w:contextualSpacing/>
    </w:pPr>
  </w:style>
  <w:style w:type="character" w:styleId="Emphasis">
    <w:name w:val="Emphasis"/>
    <w:basedOn w:val="DefaultParagraphFont"/>
    <w:uiPriority w:val="20"/>
    <w:qFormat/>
    <w:rsid w:val="008822F1"/>
    <w:rPr>
      <w:i/>
      <w:iCs/>
    </w:rPr>
  </w:style>
  <w:style w:type="character" w:styleId="Hyperlink">
    <w:name w:val="Hyperlink"/>
    <w:basedOn w:val="DefaultParagraphFont"/>
    <w:uiPriority w:val="99"/>
    <w:semiHidden/>
    <w:unhideWhenUsed/>
    <w:rsid w:val="008822F1"/>
    <w:rPr>
      <w:color w:val="0000FF"/>
      <w:u w:val="single"/>
    </w:rPr>
  </w:style>
  <w:style w:type="character" w:customStyle="1" w:styleId="citation-doi">
    <w:name w:val="citation-doi"/>
    <w:basedOn w:val="DefaultParagraphFont"/>
    <w:rsid w:val="008822F1"/>
  </w:style>
  <w:style w:type="character" w:customStyle="1" w:styleId="Heading2Char">
    <w:name w:val="Heading 2 Char"/>
    <w:basedOn w:val="DefaultParagraphFont"/>
    <w:link w:val="Heading2"/>
    <w:uiPriority w:val="9"/>
    <w:rsid w:val="00BE3074"/>
    <w:rPr>
      <w:rFonts w:ascii="Times New Roman" w:eastAsia="Times New Roman" w:hAnsi="Times New Roman" w:cs="Times New Roman"/>
      <w:b/>
      <w:bCs/>
      <w:kern w:val="0"/>
      <w:sz w:val="36"/>
      <w:szCs w:val="36"/>
      <w:lang w:eastAsia="en-IN"/>
      <w14:ligatures w14:val="none"/>
    </w:rPr>
  </w:style>
  <w:style w:type="table" w:styleId="TableGrid">
    <w:name w:val="Table Grid"/>
    <w:basedOn w:val="TableNormal"/>
    <w:uiPriority w:val="39"/>
    <w:rsid w:val="0097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738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5594">
      <w:bodyDiv w:val="1"/>
      <w:marLeft w:val="0"/>
      <w:marRight w:val="0"/>
      <w:marTop w:val="0"/>
      <w:marBottom w:val="0"/>
      <w:divBdr>
        <w:top w:val="none" w:sz="0" w:space="0" w:color="auto"/>
        <w:left w:val="none" w:sz="0" w:space="0" w:color="auto"/>
        <w:bottom w:val="none" w:sz="0" w:space="0" w:color="auto"/>
        <w:right w:val="none" w:sz="0" w:space="0" w:color="auto"/>
      </w:divBdr>
      <w:divsChild>
        <w:div w:id="1661541165">
          <w:marLeft w:val="0"/>
          <w:marRight w:val="0"/>
          <w:marTop w:val="0"/>
          <w:marBottom w:val="0"/>
          <w:divBdr>
            <w:top w:val="none" w:sz="0" w:space="0" w:color="auto"/>
            <w:left w:val="none" w:sz="0" w:space="0" w:color="auto"/>
            <w:bottom w:val="none" w:sz="0" w:space="0" w:color="auto"/>
            <w:right w:val="none" w:sz="0" w:space="0" w:color="auto"/>
          </w:divBdr>
        </w:div>
      </w:divsChild>
    </w:div>
    <w:div w:id="149429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06216-3DE0-4E91-8533-89FF7144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4086</Words>
  <Characters>25429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Steffin Rodrigues</dc:creator>
  <cp:keywords/>
  <dc:description/>
  <cp:lastModifiedBy>Steffin Rodrigues</cp:lastModifiedBy>
  <cp:revision>4</cp:revision>
  <dcterms:created xsi:type="dcterms:W3CDTF">2024-02-15T15:38:00Z</dcterms:created>
  <dcterms:modified xsi:type="dcterms:W3CDTF">2024-02-15T18:06:00Z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d9dc5887ee871597a487af1c49233ecc180f844318ef99d2c04433987fd76535</vt:lpwstr>
  </property>
</Properties>
</file>