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F18" w:rsidRPr="00E31ABD" w:rsidRDefault="00656F18" w:rsidP="008342C3">
      <w:pPr>
        <w:jc w:val="both"/>
        <w:rPr>
          <w:rFonts w:ascii="Times New Roman" w:hAnsi="Times New Roman" w:cs="Times New Roman"/>
          <w:b/>
          <w:sz w:val="36"/>
          <w:szCs w:val="36"/>
        </w:rPr>
      </w:pPr>
      <w:r w:rsidRPr="00E31ABD">
        <w:rPr>
          <w:rFonts w:ascii="Times New Roman" w:hAnsi="Times New Roman" w:cs="Times New Roman"/>
          <w:b/>
          <w:sz w:val="36"/>
          <w:szCs w:val="36"/>
        </w:rPr>
        <w:t>Building digital lite</w:t>
      </w:r>
      <w:r w:rsidR="008342C3">
        <w:rPr>
          <w:rFonts w:ascii="Times New Roman" w:hAnsi="Times New Roman" w:cs="Times New Roman"/>
          <w:b/>
          <w:sz w:val="36"/>
          <w:szCs w:val="36"/>
        </w:rPr>
        <w:t xml:space="preserve">racy: Preparing Teachers for AI </w:t>
      </w:r>
      <w:r w:rsidRPr="00E31ABD">
        <w:rPr>
          <w:rFonts w:ascii="Times New Roman" w:hAnsi="Times New Roman" w:cs="Times New Roman"/>
          <w:b/>
          <w:sz w:val="36"/>
          <w:szCs w:val="36"/>
        </w:rPr>
        <w:t>Integration</w:t>
      </w:r>
    </w:p>
    <w:p w:rsidR="00A2560B" w:rsidRPr="00DF56E5" w:rsidRDefault="00A2560B" w:rsidP="008342C3">
      <w:pPr>
        <w:spacing w:after="0" w:line="240" w:lineRule="auto"/>
        <w:jc w:val="center"/>
        <w:rPr>
          <w:rFonts w:ascii="Times New Roman" w:hAnsi="Times New Roman" w:cs="Times New Roman"/>
          <w:b/>
          <w:sz w:val="28"/>
          <w:szCs w:val="28"/>
        </w:rPr>
      </w:pPr>
      <w:r w:rsidRPr="00DF56E5">
        <w:rPr>
          <w:rFonts w:ascii="Times New Roman" w:hAnsi="Times New Roman" w:cs="Times New Roman"/>
          <w:b/>
          <w:sz w:val="28"/>
          <w:szCs w:val="28"/>
        </w:rPr>
        <w:t>Dr. Amina Parveen</w:t>
      </w:r>
    </w:p>
    <w:p w:rsidR="00A2560B" w:rsidRPr="00DF56E5" w:rsidRDefault="00A2560B" w:rsidP="008342C3">
      <w:pPr>
        <w:spacing w:after="0" w:line="240" w:lineRule="auto"/>
        <w:jc w:val="center"/>
        <w:rPr>
          <w:rFonts w:ascii="Times New Roman" w:hAnsi="Times New Roman" w:cs="Times New Roman"/>
          <w:b/>
          <w:i/>
        </w:rPr>
      </w:pPr>
      <w:r w:rsidRPr="00DF56E5">
        <w:rPr>
          <w:rFonts w:ascii="Times New Roman" w:hAnsi="Times New Roman" w:cs="Times New Roman"/>
          <w:b/>
          <w:i/>
        </w:rPr>
        <w:t>University of Kashmir,</w:t>
      </w:r>
      <w:r w:rsidR="00DF56E5" w:rsidRPr="00DF56E5">
        <w:rPr>
          <w:rFonts w:ascii="Times New Roman" w:hAnsi="Times New Roman" w:cs="Times New Roman"/>
          <w:b/>
          <w:i/>
        </w:rPr>
        <w:t xml:space="preserve"> India</w:t>
      </w:r>
    </w:p>
    <w:p w:rsidR="00DF56E5" w:rsidRPr="00DF56E5" w:rsidRDefault="00DF56E5" w:rsidP="008342C3">
      <w:pPr>
        <w:spacing w:after="0" w:line="240" w:lineRule="auto"/>
        <w:jc w:val="center"/>
        <w:rPr>
          <w:rFonts w:ascii="Times New Roman" w:eastAsia="Times New Roman" w:hAnsi="Times New Roman" w:cs="Times New Roman"/>
          <w:b/>
          <w:i/>
          <w:color w:val="0E101A"/>
        </w:rPr>
      </w:pPr>
    </w:p>
    <w:p w:rsidR="00E12949" w:rsidRPr="00DF56E5" w:rsidRDefault="00E12949" w:rsidP="008342C3">
      <w:pPr>
        <w:spacing w:after="0" w:line="240" w:lineRule="auto"/>
        <w:jc w:val="center"/>
        <w:rPr>
          <w:rFonts w:ascii="Times New Roman" w:eastAsia="Times New Roman" w:hAnsi="Times New Roman" w:cs="Times New Roman"/>
          <w:b/>
          <w:color w:val="0E101A"/>
          <w:sz w:val="28"/>
          <w:szCs w:val="28"/>
          <w:vertAlign w:val="superscript"/>
        </w:rPr>
      </w:pPr>
      <w:proofErr w:type="spellStart"/>
      <w:r w:rsidRPr="00DF56E5">
        <w:rPr>
          <w:rFonts w:ascii="Times New Roman" w:eastAsia="Times New Roman" w:hAnsi="Times New Roman" w:cs="Times New Roman"/>
          <w:b/>
          <w:color w:val="0E101A"/>
          <w:sz w:val="28"/>
          <w:szCs w:val="28"/>
        </w:rPr>
        <w:t>Aamir</w:t>
      </w:r>
      <w:proofErr w:type="spellEnd"/>
      <w:r w:rsidRPr="00DF56E5">
        <w:rPr>
          <w:rFonts w:ascii="Times New Roman" w:eastAsia="Times New Roman" w:hAnsi="Times New Roman" w:cs="Times New Roman"/>
          <w:b/>
          <w:color w:val="0E101A"/>
          <w:sz w:val="28"/>
          <w:szCs w:val="28"/>
        </w:rPr>
        <w:t xml:space="preserve"> Nazir Ganie</w:t>
      </w:r>
    </w:p>
    <w:p w:rsidR="00DF56E5" w:rsidRPr="00DF56E5" w:rsidRDefault="00E12949" w:rsidP="008342C3">
      <w:pPr>
        <w:spacing w:after="0" w:line="240" w:lineRule="auto"/>
        <w:jc w:val="center"/>
        <w:rPr>
          <w:rFonts w:ascii="Times New Roman" w:hAnsi="Times New Roman" w:cs="Times New Roman"/>
          <w:b/>
          <w:i/>
        </w:rPr>
      </w:pPr>
      <w:r w:rsidRPr="00DF56E5">
        <w:rPr>
          <w:rFonts w:ascii="Times New Roman" w:eastAsia="Times New Roman" w:hAnsi="Times New Roman" w:cs="Times New Roman"/>
          <w:b/>
          <w:i/>
          <w:color w:val="0E101A"/>
        </w:rPr>
        <w:t>University of Kashmir</w:t>
      </w:r>
      <w:r w:rsidR="00DF56E5" w:rsidRPr="00DF56E5">
        <w:rPr>
          <w:rFonts w:ascii="Times New Roman" w:eastAsia="Times New Roman" w:hAnsi="Times New Roman" w:cs="Times New Roman"/>
          <w:b/>
          <w:i/>
          <w:color w:val="0E101A"/>
        </w:rPr>
        <w:t>,</w:t>
      </w:r>
      <w:r w:rsidR="00DF56E5" w:rsidRPr="00DF56E5">
        <w:rPr>
          <w:rFonts w:ascii="Times New Roman" w:hAnsi="Times New Roman" w:cs="Times New Roman"/>
          <w:b/>
          <w:i/>
        </w:rPr>
        <w:t xml:space="preserve"> India</w:t>
      </w:r>
    </w:p>
    <w:p w:rsidR="00E12949" w:rsidRPr="00DF56E5" w:rsidRDefault="00E12949" w:rsidP="008342C3">
      <w:pPr>
        <w:spacing w:after="0" w:line="240" w:lineRule="auto"/>
        <w:jc w:val="center"/>
        <w:rPr>
          <w:rFonts w:ascii="Times New Roman" w:eastAsia="Times New Roman" w:hAnsi="Times New Roman" w:cs="Times New Roman"/>
          <w:b/>
          <w:i/>
          <w:color w:val="0E101A"/>
        </w:rPr>
      </w:pPr>
    </w:p>
    <w:p w:rsidR="00A2560B" w:rsidRPr="00DF56E5" w:rsidRDefault="00A2560B" w:rsidP="008342C3">
      <w:pPr>
        <w:tabs>
          <w:tab w:val="left" w:pos="595"/>
          <w:tab w:val="center" w:pos="4860"/>
        </w:tabs>
        <w:spacing w:after="0" w:line="240" w:lineRule="auto"/>
        <w:jc w:val="center"/>
        <w:rPr>
          <w:rFonts w:ascii="Times New Roman" w:hAnsi="Times New Roman" w:cs="Times New Roman"/>
          <w:b/>
          <w:sz w:val="28"/>
          <w:szCs w:val="28"/>
        </w:rPr>
      </w:pPr>
      <w:proofErr w:type="spellStart"/>
      <w:r w:rsidRPr="00DF56E5">
        <w:rPr>
          <w:rFonts w:ascii="Times New Roman" w:hAnsi="Times New Roman" w:cs="Times New Roman"/>
          <w:b/>
          <w:sz w:val="28"/>
          <w:szCs w:val="28"/>
        </w:rPr>
        <w:t>Fazila</w:t>
      </w:r>
      <w:proofErr w:type="spellEnd"/>
      <w:r w:rsidRPr="00DF56E5">
        <w:rPr>
          <w:rFonts w:ascii="Times New Roman" w:hAnsi="Times New Roman" w:cs="Times New Roman"/>
          <w:b/>
          <w:sz w:val="28"/>
          <w:szCs w:val="28"/>
        </w:rPr>
        <w:t xml:space="preserve"> Bashir,</w:t>
      </w:r>
    </w:p>
    <w:p w:rsidR="00DF56E5" w:rsidRPr="00DF56E5" w:rsidRDefault="00A2560B" w:rsidP="008342C3">
      <w:pPr>
        <w:spacing w:after="0" w:line="240" w:lineRule="auto"/>
        <w:jc w:val="center"/>
        <w:rPr>
          <w:rFonts w:ascii="Times New Roman" w:hAnsi="Times New Roman" w:cs="Times New Roman"/>
          <w:b/>
          <w:i/>
        </w:rPr>
      </w:pPr>
      <w:r w:rsidRPr="00DF56E5">
        <w:rPr>
          <w:rFonts w:ascii="Times New Roman" w:hAnsi="Times New Roman" w:cs="Times New Roman"/>
          <w:b/>
          <w:i/>
        </w:rPr>
        <w:t>University of Kashmir,</w:t>
      </w:r>
      <w:r w:rsidR="00DF56E5" w:rsidRPr="00DF56E5">
        <w:rPr>
          <w:rFonts w:ascii="Times New Roman" w:hAnsi="Times New Roman" w:cs="Times New Roman"/>
          <w:b/>
          <w:i/>
        </w:rPr>
        <w:t xml:space="preserve"> India</w:t>
      </w:r>
    </w:p>
    <w:p w:rsidR="00A2560B" w:rsidRPr="00DF56E5" w:rsidRDefault="00A2560B" w:rsidP="008342C3">
      <w:pPr>
        <w:spacing w:after="0" w:line="240" w:lineRule="auto"/>
        <w:jc w:val="center"/>
        <w:rPr>
          <w:rFonts w:ascii="Times New Roman" w:hAnsi="Times New Roman" w:cs="Times New Roman"/>
          <w:b/>
          <w:i/>
        </w:rPr>
      </w:pPr>
    </w:p>
    <w:p w:rsidR="00A2560B" w:rsidRPr="00DF56E5" w:rsidRDefault="00A2560B" w:rsidP="008342C3">
      <w:pPr>
        <w:tabs>
          <w:tab w:val="left" w:pos="595"/>
          <w:tab w:val="center" w:pos="4860"/>
        </w:tabs>
        <w:spacing w:after="0" w:line="240" w:lineRule="auto"/>
        <w:jc w:val="center"/>
        <w:rPr>
          <w:rFonts w:ascii="Times New Roman" w:hAnsi="Times New Roman" w:cs="Times New Roman"/>
          <w:b/>
          <w:i/>
          <w:sz w:val="28"/>
          <w:szCs w:val="28"/>
        </w:rPr>
      </w:pPr>
      <w:r w:rsidRPr="00DF56E5">
        <w:rPr>
          <w:rFonts w:ascii="Times New Roman" w:hAnsi="Times New Roman" w:cs="Times New Roman"/>
          <w:b/>
          <w:i/>
          <w:sz w:val="28"/>
          <w:szCs w:val="28"/>
        </w:rPr>
        <w:t>Shazia Jan</w:t>
      </w:r>
    </w:p>
    <w:p w:rsidR="00DF56E5" w:rsidRPr="00DF56E5" w:rsidRDefault="00A2560B" w:rsidP="008342C3">
      <w:pPr>
        <w:spacing w:after="0" w:line="240" w:lineRule="auto"/>
        <w:jc w:val="center"/>
        <w:rPr>
          <w:rFonts w:ascii="Times New Roman" w:hAnsi="Times New Roman" w:cs="Times New Roman"/>
          <w:b/>
          <w:i/>
        </w:rPr>
      </w:pPr>
      <w:r w:rsidRPr="00245396">
        <w:rPr>
          <w:rFonts w:ascii="Times New Roman" w:hAnsi="Times New Roman" w:cs="Times New Roman"/>
        </w:rPr>
        <w:t xml:space="preserve"> </w:t>
      </w:r>
      <w:r w:rsidRPr="00DF56E5">
        <w:rPr>
          <w:rFonts w:ascii="Times New Roman" w:hAnsi="Times New Roman" w:cs="Times New Roman"/>
          <w:b/>
          <w:i/>
        </w:rPr>
        <w:t>University of Kashmir,</w:t>
      </w:r>
      <w:r w:rsidR="00DF56E5" w:rsidRPr="00DF56E5">
        <w:rPr>
          <w:rFonts w:ascii="Times New Roman" w:hAnsi="Times New Roman" w:cs="Times New Roman"/>
          <w:b/>
          <w:i/>
        </w:rPr>
        <w:t xml:space="preserve"> India</w:t>
      </w:r>
    </w:p>
    <w:p w:rsidR="00DF56E5" w:rsidRDefault="00DF56E5" w:rsidP="008342C3">
      <w:pPr>
        <w:spacing w:after="0" w:line="240" w:lineRule="auto"/>
        <w:rPr>
          <w:rFonts w:ascii="Times New Roman" w:hAnsi="Times New Roman" w:cs="Times New Roman"/>
        </w:rPr>
      </w:pPr>
    </w:p>
    <w:p w:rsidR="00A2560B" w:rsidRPr="00DF56E5" w:rsidRDefault="00A2560B" w:rsidP="008342C3">
      <w:pPr>
        <w:spacing w:after="0" w:line="240" w:lineRule="auto"/>
        <w:jc w:val="center"/>
        <w:rPr>
          <w:rFonts w:ascii="Times New Roman" w:hAnsi="Times New Roman" w:cs="Times New Roman"/>
          <w:b/>
          <w:sz w:val="28"/>
          <w:szCs w:val="28"/>
        </w:rPr>
      </w:pPr>
      <w:proofErr w:type="spellStart"/>
      <w:r w:rsidRPr="00DF56E5">
        <w:rPr>
          <w:rFonts w:ascii="Times New Roman" w:eastAsia="Times New Roman" w:hAnsi="Times New Roman" w:cs="Times New Roman"/>
          <w:b/>
          <w:color w:val="0E101A"/>
          <w:sz w:val="28"/>
          <w:szCs w:val="28"/>
        </w:rPr>
        <w:t>Phayaola</w:t>
      </w:r>
      <w:proofErr w:type="spellEnd"/>
      <w:r w:rsidRPr="00DF56E5">
        <w:rPr>
          <w:rFonts w:ascii="Times New Roman" w:eastAsia="Times New Roman" w:hAnsi="Times New Roman" w:cs="Times New Roman"/>
          <w:b/>
          <w:color w:val="0E101A"/>
          <w:sz w:val="28"/>
          <w:szCs w:val="28"/>
        </w:rPr>
        <w:t xml:space="preserve"> </w:t>
      </w:r>
      <w:proofErr w:type="spellStart"/>
      <w:r w:rsidRPr="00DF56E5">
        <w:rPr>
          <w:rFonts w:ascii="Times New Roman" w:eastAsia="Times New Roman" w:hAnsi="Times New Roman" w:cs="Times New Roman"/>
          <w:b/>
          <w:color w:val="0E101A"/>
          <w:sz w:val="28"/>
          <w:szCs w:val="28"/>
        </w:rPr>
        <w:t>zimik</w:t>
      </w:r>
      <w:proofErr w:type="spellEnd"/>
    </w:p>
    <w:p w:rsidR="00656F18" w:rsidRDefault="00A2560B" w:rsidP="008342C3">
      <w:pPr>
        <w:spacing w:after="0" w:line="240" w:lineRule="auto"/>
        <w:jc w:val="center"/>
        <w:rPr>
          <w:rFonts w:ascii="Times New Roman" w:eastAsia="Times New Roman" w:hAnsi="Times New Roman" w:cs="Times New Roman"/>
          <w:b/>
          <w:color w:val="0E101A"/>
        </w:rPr>
      </w:pPr>
      <w:r w:rsidRPr="00DF56E5">
        <w:rPr>
          <w:rFonts w:ascii="Times New Roman" w:eastAsia="Times New Roman" w:hAnsi="Times New Roman" w:cs="Times New Roman"/>
          <w:b/>
          <w:color w:val="0E101A"/>
        </w:rPr>
        <w:t>University of Kashmir</w:t>
      </w:r>
      <w:r w:rsidR="00DF56E5" w:rsidRPr="00DF56E5">
        <w:rPr>
          <w:rFonts w:ascii="Times New Roman" w:eastAsia="Times New Roman" w:hAnsi="Times New Roman" w:cs="Times New Roman"/>
          <w:b/>
          <w:color w:val="0E101A"/>
        </w:rPr>
        <w:t xml:space="preserve"> India </w:t>
      </w:r>
    </w:p>
    <w:p w:rsidR="008342C3" w:rsidRPr="008342C3" w:rsidRDefault="008342C3" w:rsidP="008342C3">
      <w:pPr>
        <w:spacing w:after="0" w:line="240" w:lineRule="auto"/>
        <w:jc w:val="center"/>
        <w:rPr>
          <w:rFonts w:ascii="Times New Roman" w:eastAsia="Times New Roman" w:hAnsi="Times New Roman" w:cs="Times New Roman"/>
          <w:b/>
          <w:color w:val="0E101A"/>
        </w:rPr>
      </w:pPr>
    </w:p>
    <w:p w:rsidR="00656F18" w:rsidRPr="008342C3" w:rsidRDefault="00656F18" w:rsidP="008342C3">
      <w:pPr>
        <w:spacing w:line="360" w:lineRule="auto"/>
        <w:jc w:val="both"/>
        <w:rPr>
          <w:rFonts w:ascii="Times New Roman" w:hAnsi="Times New Roman" w:cs="Times New Roman"/>
          <w:b/>
          <w:sz w:val="24"/>
          <w:szCs w:val="24"/>
        </w:rPr>
      </w:pPr>
      <w:r w:rsidRPr="008342C3">
        <w:rPr>
          <w:rFonts w:ascii="Times New Roman" w:hAnsi="Times New Roman" w:cs="Times New Roman"/>
          <w:b/>
          <w:sz w:val="24"/>
          <w:szCs w:val="24"/>
        </w:rPr>
        <w:t>Abstract</w:t>
      </w:r>
    </w:p>
    <w:p w:rsidR="00656F18" w:rsidRPr="008342C3" w:rsidRDefault="00656F18" w:rsidP="008342C3">
      <w:pPr>
        <w:spacing w:line="360" w:lineRule="auto"/>
        <w:jc w:val="both"/>
        <w:rPr>
          <w:rFonts w:ascii="Times New Roman" w:hAnsi="Times New Roman" w:cs="Times New Roman"/>
          <w:sz w:val="24"/>
          <w:szCs w:val="24"/>
        </w:rPr>
      </w:pPr>
      <w:r w:rsidRPr="008342C3">
        <w:rPr>
          <w:rFonts w:ascii="Times New Roman" w:hAnsi="Times New Roman" w:cs="Times New Roman"/>
          <w:sz w:val="24"/>
          <w:szCs w:val="24"/>
        </w:rPr>
        <w:t xml:space="preserve">In the era of rapid technological advancement, integrating artificial intelligence (AI) into education has become imperative. </w:t>
      </w:r>
      <w:r w:rsidR="00094252" w:rsidRPr="008342C3">
        <w:rPr>
          <w:rFonts w:ascii="Times New Roman" w:hAnsi="Times New Roman" w:cs="Times New Roman"/>
          <w:sz w:val="24"/>
          <w:szCs w:val="24"/>
        </w:rPr>
        <w:t xml:space="preserve">However, in order to fully utilize the potential of AI tools and technologies in the classroom, educators must be proficient in digital literacy. This Chapter </w:t>
      </w:r>
      <w:r w:rsidRPr="008342C3">
        <w:rPr>
          <w:rFonts w:ascii="Times New Roman" w:hAnsi="Times New Roman" w:cs="Times New Roman"/>
          <w:sz w:val="24"/>
          <w:szCs w:val="24"/>
        </w:rPr>
        <w:t xml:space="preserve">explores the significance of digital literacy in </w:t>
      </w:r>
      <w:r w:rsidR="00094252" w:rsidRPr="008342C3">
        <w:rPr>
          <w:rFonts w:ascii="Times New Roman" w:hAnsi="Times New Roman" w:cs="Times New Roman"/>
          <w:sz w:val="24"/>
          <w:szCs w:val="24"/>
        </w:rPr>
        <w:t>preparing</w:t>
      </w:r>
      <w:r w:rsidR="008342C3" w:rsidRPr="008342C3">
        <w:rPr>
          <w:rFonts w:ascii="Times New Roman" w:hAnsi="Times New Roman" w:cs="Times New Roman"/>
          <w:sz w:val="24"/>
          <w:szCs w:val="24"/>
        </w:rPr>
        <w:t xml:space="preserve"> </w:t>
      </w:r>
      <w:r w:rsidRPr="008342C3">
        <w:rPr>
          <w:rFonts w:ascii="Times New Roman" w:hAnsi="Times New Roman" w:cs="Times New Roman"/>
          <w:sz w:val="24"/>
          <w:szCs w:val="24"/>
        </w:rPr>
        <w:t>teachers for AI integra</w:t>
      </w:r>
      <w:r w:rsidR="00094252" w:rsidRPr="008342C3">
        <w:rPr>
          <w:rFonts w:ascii="Times New Roman" w:hAnsi="Times New Roman" w:cs="Times New Roman"/>
          <w:sz w:val="24"/>
          <w:szCs w:val="24"/>
        </w:rPr>
        <w:t>tion in educat</w:t>
      </w:r>
      <w:r w:rsidR="004046A1" w:rsidRPr="008342C3">
        <w:rPr>
          <w:rFonts w:ascii="Times New Roman" w:hAnsi="Times New Roman" w:cs="Times New Roman"/>
          <w:sz w:val="24"/>
          <w:szCs w:val="24"/>
        </w:rPr>
        <w:t>ion.</w:t>
      </w:r>
      <w:r w:rsidR="008342C3" w:rsidRPr="008342C3">
        <w:rPr>
          <w:rFonts w:ascii="Times New Roman" w:hAnsi="Times New Roman" w:cs="Times New Roman"/>
          <w:sz w:val="24"/>
          <w:szCs w:val="24"/>
        </w:rPr>
        <w:t xml:space="preserve"> </w:t>
      </w:r>
      <w:r w:rsidR="00094252" w:rsidRPr="008342C3">
        <w:rPr>
          <w:rFonts w:ascii="Times New Roman" w:hAnsi="Times New Roman" w:cs="Times New Roman"/>
          <w:sz w:val="24"/>
          <w:szCs w:val="24"/>
        </w:rPr>
        <w:t>This chapter</w:t>
      </w:r>
      <w:r w:rsidRPr="008342C3">
        <w:rPr>
          <w:rFonts w:ascii="Times New Roman" w:hAnsi="Times New Roman" w:cs="Times New Roman"/>
          <w:sz w:val="24"/>
          <w:szCs w:val="24"/>
        </w:rPr>
        <w:t xml:space="preserve"> emphasizes the importance of developing digital literacy among educators in order to seamlessly integrate artificial intelligence (AI) into education. Targeted workshops provide teachers with essential AI knowledge, familiarity with relevant tools, and opportunities to engage in ethical discussions. The goal is to provide educators with practical experience and resources to help them effectively incorporate AI technologies into their teaching </w:t>
      </w:r>
      <w:r w:rsidR="00094252" w:rsidRPr="008342C3">
        <w:rPr>
          <w:rFonts w:ascii="Times New Roman" w:hAnsi="Times New Roman" w:cs="Times New Roman"/>
          <w:sz w:val="24"/>
          <w:szCs w:val="24"/>
        </w:rPr>
        <w:t>methods. The</w:t>
      </w:r>
      <w:r w:rsidRPr="008342C3">
        <w:rPr>
          <w:rFonts w:ascii="Times New Roman" w:hAnsi="Times New Roman" w:cs="Times New Roman"/>
          <w:sz w:val="24"/>
          <w:szCs w:val="24"/>
        </w:rPr>
        <w:t xml:space="preserve"> approach emphasizes hands-on learning and the formation of a collaborative community, ensuring ongoing support and creating an environment conducive to the successful integration of AI in education. This initiative aims to bridge the gap between traditional teaching methods and emerging technological advancements, establishing educators as skilled facilitators in the rapidly changing landscape of AI-augmented learning. </w:t>
      </w:r>
    </w:p>
    <w:p w:rsidR="00656F18" w:rsidRPr="008342C3" w:rsidRDefault="00656F18" w:rsidP="008342C3">
      <w:pPr>
        <w:spacing w:line="360" w:lineRule="auto"/>
        <w:jc w:val="both"/>
        <w:rPr>
          <w:rFonts w:ascii="Times New Roman" w:hAnsi="Times New Roman" w:cs="Times New Roman"/>
          <w:sz w:val="24"/>
          <w:szCs w:val="24"/>
        </w:rPr>
      </w:pPr>
      <w:r w:rsidRPr="008342C3">
        <w:rPr>
          <w:rFonts w:ascii="Times New Roman" w:hAnsi="Times New Roman" w:cs="Times New Roman"/>
          <w:b/>
          <w:sz w:val="24"/>
          <w:szCs w:val="24"/>
        </w:rPr>
        <w:t>Keywords:</w:t>
      </w:r>
      <w:r w:rsidR="00094252" w:rsidRPr="008342C3">
        <w:rPr>
          <w:rFonts w:ascii="Times New Roman" w:hAnsi="Times New Roman" w:cs="Times New Roman"/>
          <w:sz w:val="24"/>
          <w:szCs w:val="24"/>
        </w:rPr>
        <w:t xml:space="preserve"> Digital literacy, T</w:t>
      </w:r>
      <w:r w:rsidR="00CE67AA">
        <w:rPr>
          <w:rFonts w:ascii="Times New Roman" w:hAnsi="Times New Roman" w:cs="Times New Roman"/>
          <w:sz w:val="24"/>
          <w:szCs w:val="24"/>
        </w:rPr>
        <w:t>eacher</w:t>
      </w:r>
      <w:bookmarkStart w:id="0" w:name="_GoBack"/>
      <w:bookmarkEnd w:id="0"/>
      <w:r w:rsidRPr="008342C3">
        <w:rPr>
          <w:rFonts w:ascii="Times New Roman" w:hAnsi="Times New Roman" w:cs="Times New Roman"/>
          <w:sz w:val="24"/>
          <w:szCs w:val="24"/>
        </w:rPr>
        <w:t>, AI integration</w:t>
      </w:r>
    </w:p>
    <w:p w:rsidR="008342C3" w:rsidRDefault="008342C3" w:rsidP="008342C3">
      <w:pPr>
        <w:spacing w:line="360" w:lineRule="auto"/>
        <w:jc w:val="both"/>
        <w:rPr>
          <w:rFonts w:ascii="Times New Roman" w:hAnsi="Times New Roman" w:cs="Times New Roman"/>
          <w:b/>
          <w:sz w:val="24"/>
          <w:szCs w:val="24"/>
        </w:rPr>
      </w:pPr>
    </w:p>
    <w:p w:rsidR="008342C3" w:rsidRDefault="00656F18" w:rsidP="008342C3">
      <w:pPr>
        <w:spacing w:line="360" w:lineRule="auto"/>
        <w:jc w:val="both"/>
        <w:rPr>
          <w:rFonts w:ascii="Times New Roman" w:hAnsi="Times New Roman" w:cs="Times New Roman"/>
          <w:b/>
          <w:sz w:val="24"/>
          <w:szCs w:val="24"/>
        </w:rPr>
      </w:pPr>
      <w:r w:rsidRPr="008342C3">
        <w:rPr>
          <w:rFonts w:ascii="Times New Roman" w:hAnsi="Times New Roman" w:cs="Times New Roman"/>
          <w:b/>
          <w:sz w:val="24"/>
          <w:szCs w:val="24"/>
        </w:rPr>
        <w:lastRenderedPageBreak/>
        <w:t>Introduction</w:t>
      </w:r>
    </w:p>
    <w:p w:rsidR="00B5321D" w:rsidRPr="008342C3" w:rsidRDefault="00CA0AA8" w:rsidP="008342C3">
      <w:pPr>
        <w:spacing w:line="360" w:lineRule="auto"/>
        <w:jc w:val="both"/>
        <w:rPr>
          <w:rFonts w:ascii="Times New Roman" w:hAnsi="Times New Roman" w:cs="Times New Roman"/>
          <w:b/>
          <w:sz w:val="24"/>
          <w:szCs w:val="24"/>
        </w:rPr>
      </w:pPr>
      <w:r w:rsidRPr="008342C3">
        <w:rPr>
          <w:rFonts w:ascii="Times New Roman" w:hAnsi="Times New Roman" w:cs="Times New Roman"/>
          <w:sz w:val="24"/>
          <w:szCs w:val="24"/>
        </w:rPr>
        <w:t>The term "D</w:t>
      </w:r>
      <w:r w:rsidR="00094252" w:rsidRPr="008342C3">
        <w:rPr>
          <w:rFonts w:ascii="Times New Roman" w:hAnsi="Times New Roman" w:cs="Times New Roman"/>
          <w:sz w:val="24"/>
          <w:szCs w:val="24"/>
        </w:rPr>
        <w:t>igital li</w:t>
      </w:r>
      <w:r w:rsidRPr="008342C3">
        <w:rPr>
          <w:rFonts w:ascii="Times New Roman" w:hAnsi="Times New Roman" w:cs="Times New Roman"/>
          <w:sz w:val="24"/>
          <w:szCs w:val="24"/>
        </w:rPr>
        <w:t>teracy" describes the range of cognitive-thinking techniques E</w:t>
      </w:r>
      <w:r w:rsidR="00496E9D" w:rsidRPr="008342C3">
        <w:rPr>
          <w:rFonts w:ascii="Times New Roman" w:hAnsi="Times New Roman" w:cs="Times New Roman"/>
          <w:sz w:val="24"/>
          <w:szCs w:val="24"/>
        </w:rPr>
        <w:t>mployed by users of D</w:t>
      </w:r>
      <w:r w:rsidR="00094252" w:rsidRPr="008342C3">
        <w:rPr>
          <w:rFonts w:ascii="Times New Roman" w:hAnsi="Times New Roman" w:cs="Times New Roman"/>
          <w:sz w:val="24"/>
          <w:szCs w:val="24"/>
        </w:rPr>
        <w:t>igital information. The ability o</w:t>
      </w:r>
      <w:r w:rsidR="00496E9D" w:rsidRPr="008342C3">
        <w:rPr>
          <w:rFonts w:ascii="Times New Roman" w:hAnsi="Times New Roman" w:cs="Times New Roman"/>
          <w:sz w:val="24"/>
          <w:szCs w:val="24"/>
        </w:rPr>
        <w:t>f users to accomplish tasks in D</w:t>
      </w:r>
      <w:r w:rsidR="00094252" w:rsidRPr="008342C3">
        <w:rPr>
          <w:rFonts w:ascii="Times New Roman" w:hAnsi="Times New Roman" w:cs="Times New Roman"/>
          <w:sz w:val="24"/>
          <w:szCs w:val="24"/>
        </w:rPr>
        <w:t xml:space="preserve">igital environments is commonly measured </w:t>
      </w:r>
      <w:r w:rsidRPr="008342C3">
        <w:rPr>
          <w:rFonts w:ascii="Times New Roman" w:hAnsi="Times New Roman" w:cs="Times New Roman"/>
          <w:sz w:val="24"/>
          <w:szCs w:val="24"/>
        </w:rPr>
        <w:t>by digital literacy. The Term "D</w:t>
      </w:r>
      <w:r w:rsidR="00094252" w:rsidRPr="008342C3">
        <w:rPr>
          <w:rFonts w:ascii="Times New Roman" w:hAnsi="Times New Roman" w:cs="Times New Roman"/>
          <w:sz w:val="24"/>
          <w:szCs w:val="24"/>
        </w:rPr>
        <w:t>igital literacy" was coined by a number of writers in the 1990s to describe the capacity to read and understand information in the multimedia or hypertext formats that were then becoming commonplace; Gilst</w:t>
      </w:r>
      <w:r w:rsidR="008342C3">
        <w:rPr>
          <w:rFonts w:ascii="Times New Roman" w:hAnsi="Times New Roman" w:cs="Times New Roman"/>
          <w:sz w:val="24"/>
          <w:szCs w:val="24"/>
        </w:rPr>
        <w:t xml:space="preserve">er was not the first to use it </w:t>
      </w:r>
      <w:r w:rsidR="00656F18" w:rsidRPr="008342C3">
        <w:rPr>
          <w:rFonts w:ascii="Times New Roman" w:hAnsi="Times New Roman" w:cs="Times New Roman"/>
          <w:sz w:val="24"/>
          <w:szCs w:val="24"/>
        </w:rPr>
        <w:t>(Bawden, 2001</w:t>
      </w:r>
      <w:r w:rsidR="00094252" w:rsidRPr="008342C3">
        <w:rPr>
          <w:rFonts w:ascii="Times New Roman" w:hAnsi="Times New Roman" w:cs="Times New Roman"/>
          <w:sz w:val="24"/>
          <w:szCs w:val="24"/>
        </w:rPr>
        <w:t>).</w:t>
      </w:r>
      <w:r w:rsidR="008342C3">
        <w:rPr>
          <w:rFonts w:ascii="Times New Roman" w:hAnsi="Times New Roman" w:cs="Times New Roman"/>
          <w:sz w:val="24"/>
          <w:szCs w:val="24"/>
        </w:rPr>
        <w:t xml:space="preserve"> </w:t>
      </w:r>
      <w:r w:rsidR="00094252" w:rsidRPr="008342C3">
        <w:rPr>
          <w:rFonts w:ascii="Times New Roman" w:eastAsia="Times New Roman" w:hAnsi="Times New Roman" w:cs="Times New Roman"/>
          <w:sz w:val="24"/>
          <w:szCs w:val="24"/>
        </w:rPr>
        <w:t>For example, according to L</w:t>
      </w:r>
      <w:r w:rsidR="00496E9D" w:rsidRPr="008342C3">
        <w:rPr>
          <w:rFonts w:ascii="Times New Roman" w:eastAsia="Times New Roman" w:hAnsi="Times New Roman" w:cs="Times New Roman"/>
          <w:sz w:val="24"/>
          <w:szCs w:val="24"/>
        </w:rPr>
        <w:t>anham (1995), it is a form of "M</w:t>
      </w:r>
      <w:r w:rsidR="00094252" w:rsidRPr="008342C3">
        <w:rPr>
          <w:rFonts w:ascii="Times New Roman" w:eastAsia="Times New Roman" w:hAnsi="Times New Roman" w:cs="Times New Roman"/>
          <w:sz w:val="24"/>
          <w:szCs w:val="24"/>
        </w:rPr>
        <w:t>ultimedia literacy," which is different from traditional literacy. Because of the attraction of personalized data and the promise of greater efficiency, emerging technologies have been widely and quickly adopted.</w:t>
      </w:r>
      <w:r w:rsidR="00656F18" w:rsidRPr="008342C3">
        <w:rPr>
          <w:rFonts w:ascii="Times New Roman" w:hAnsi="Times New Roman" w:cs="Times New Roman"/>
          <w:sz w:val="24"/>
          <w:szCs w:val="24"/>
        </w:rPr>
        <w:t xml:space="preserve"> </w:t>
      </w:r>
      <w:r w:rsidR="00314D4C" w:rsidRPr="008342C3">
        <w:rPr>
          <w:rFonts w:ascii="Times New Roman" w:eastAsia="Times New Roman" w:hAnsi="Times New Roman" w:cs="Times New Roman"/>
          <w:sz w:val="24"/>
          <w:szCs w:val="24"/>
        </w:rPr>
        <w:t>"Smart writers" assist w</w:t>
      </w:r>
      <w:r w:rsidR="00496E9D" w:rsidRPr="008342C3">
        <w:rPr>
          <w:rFonts w:ascii="Times New Roman" w:eastAsia="Times New Roman" w:hAnsi="Times New Roman" w:cs="Times New Roman"/>
          <w:sz w:val="24"/>
          <w:szCs w:val="24"/>
        </w:rPr>
        <w:t>ith academic writing in higher E</w:t>
      </w:r>
      <w:r w:rsidR="00314D4C" w:rsidRPr="008342C3">
        <w:rPr>
          <w:rFonts w:ascii="Times New Roman" w:eastAsia="Times New Roman" w:hAnsi="Times New Roman" w:cs="Times New Roman"/>
          <w:sz w:val="24"/>
          <w:szCs w:val="24"/>
        </w:rPr>
        <w:t xml:space="preserve">ducation; AI </w:t>
      </w:r>
      <w:r w:rsidR="006B02C3" w:rsidRPr="008342C3">
        <w:rPr>
          <w:rFonts w:ascii="Times New Roman" w:eastAsia="Times New Roman" w:hAnsi="Times New Roman" w:cs="Times New Roman"/>
          <w:sz w:val="24"/>
          <w:szCs w:val="24"/>
        </w:rPr>
        <w:t>chat bots</w:t>
      </w:r>
      <w:r w:rsidR="00314D4C" w:rsidRPr="008342C3">
        <w:rPr>
          <w:rFonts w:ascii="Times New Roman" w:eastAsia="Times New Roman" w:hAnsi="Times New Roman" w:cs="Times New Roman"/>
          <w:sz w:val="24"/>
          <w:szCs w:val="24"/>
        </w:rPr>
        <w:t xml:space="preserve"> tutor students; analytics predict student performance; and augmented and virtual reality devices extend intelligence and improve performance. Enormous volumes of data are gathered, examined, and applied to shape people's actions. Technology-related knowledge is usually proprietary and kept secret from the public or higher education sectors, or it is too complicated for the general public to comprehend</w:t>
      </w:r>
      <w:r w:rsidR="00314D4C" w:rsidRPr="008342C3">
        <w:rPr>
          <w:rFonts w:ascii="Times New Roman" w:hAnsi="Times New Roman" w:cs="Times New Roman"/>
          <w:sz w:val="24"/>
          <w:szCs w:val="24"/>
        </w:rPr>
        <w:t>. The demand that comes from ethicists is that AI systems</w:t>
      </w:r>
      <w:r w:rsidR="00496E9D" w:rsidRPr="008342C3">
        <w:rPr>
          <w:rFonts w:ascii="Times New Roman" w:hAnsi="Times New Roman" w:cs="Times New Roman"/>
          <w:sz w:val="24"/>
          <w:szCs w:val="24"/>
        </w:rPr>
        <w:t xml:space="preserve"> follow to rigorous rules for "T</w:t>
      </w:r>
      <w:r w:rsidR="00314D4C" w:rsidRPr="008342C3">
        <w:rPr>
          <w:rFonts w:ascii="Times New Roman" w:hAnsi="Times New Roman" w:cs="Times New Roman"/>
          <w:sz w:val="24"/>
          <w:szCs w:val="24"/>
        </w:rPr>
        <w:t xml:space="preserve">ransparency and </w:t>
      </w:r>
      <w:r w:rsidR="006B02C3" w:rsidRPr="008342C3">
        <w:rPr>
          <w:rFonts w:ascii="Times New Roman" w:hAnsi="Times New Roman" w:cs="Times New Roman"/>
          <w:sz w:val="24"/>
          <w:szCs w:val="24"/>
        </w:rPr>
        <w:t>explain ability</w:t>
      </w:r>
      <w:r w:rsidR="00314D4C" w:rsidRPr="008342C3">
        <w:rPr>
          <w:rFonts w:ascii="Times New Roman" w:hAnsi="Times New Roman" w:cs="Times New Roman"/>
          <w:sz w:val="24"/>
          <w:szCs w:val="24"/>
        </w:rPr>
        <w:t xml:space="preserve"> </w:t>
      </w:r>
      <w:r w:rsidRPr="008342C3">
        <w:rPr>
          <w:rFonts w:ascii="Times New Roman" w:hAnsi="Times New Roman" w:cs="Times New Roman"/>
          <w:sz w:val="24"/>
          <w:szCs w:val="24"/>
        </w:rPr>
        <w:t>(Winfield &amp; Michael et al,</w:t>
      </w:r>
      <w:r w:rsidR="00656F18" w:rsidRPr="008342C3">
        <w:rPr>
          <w:rFonts w:ascii="Times New Roman" w:hAnsi="Times New Roman" w:cs="Times New Roman"/>
          <w:sz w:val="24"/>
          <w:szCs w:val="24"/>
        </w:rPr>
        <w:t xml:space="preserve"> 2019). </w:t>
      </w:r>
      <w:r w:rsidR="00314D4C" w:rsidRPr="008342C3">
        <w:rPr>
          <w:rFonts w:ascii="Times New Roman" w:eastAsia="Times New Roman" w:hAnsi="Times New Roman" w:cs="Times New Roman"/>
          <w:sz w:val="24"/>
          <w:szCs w:val="24"/>
        </w:rPr>
        <w:t>Society is coping with "the need to understand and hold accountable the decision-making</w:t>
      </w:r>
      <w:r w:rsidR="008342C3">
        <w:rPr>
          <w:rFonts w:ascii="Times New Roman" w:eastAsia="Times New Roman" w:hAnsi="Times New Roman" w:cs="Times New Roman"/>
          <w:sz w:val="24"/>
          <w:szCs w:val="24"/>
        </w:rPr>
        <w:t xml:space="preserve"> processes of AI (Floridi, </w:t>
      </w:r>
      <w:r w:rsidR="00B5321D" w:rsidRPr="008342C3">
        <w:rPr>
          <w:rFonts w:ascii="Times New Roman" w:hAnsi="Times New Roman" w:cs="Times New Roman"/>
          <w:sz w:val="24"/>
          <w:szCs w:val="24"/>
        </w:rPr>
        <w:t xml:space="preserve">et al. </w:t>
      </w:r>
      <w:r w:rsidR="00314D4C" w:rsidRPr="008342C3">
        <w:rPr>
          <w:rFonts w:ascii="Times New Roman" w:eastAsia="Times New Roman" w:hAnsi="Times New Roman" w:cs="Times New Roman"/>
          <w:sz w:val="24"/>
          <w:szCs w:val="24"/>
        </w:rPr>
        <w:t>2019).</w:t>
      </w:r>
      <w:r w:rsidR="00314D4C" w:rsidRPr="008342C3">
        <w:rPr>
          <w:rFonts w:ascii="Times New Roman" w:hAnsi="Times New Roman" w:cs="Times New Roman"/>
          <w:sz w:val="24"/>
          <w:szCs w:val="24"/>
        </w:rPr>
        <w:t>At the same time, a lot of the attention related to technologies in higher education makes it hard to criti</w:t>
      </w:r>
      <w:r w:rsidR="008342C3">
        <w:rPr>
          <w:rFonts w:ascii="Times New Roman" w:hAnsi="Times New Roman" w:cs="Times New Roman"/>
          <w:sz w:val="24"/>
          <w:szCs w:val="24"/>
        </w:rPr>
        <w:t>cize them or their advantages (Gourlay,</w:t>
      </w:r>
      <w:r w:rsidR="00B5321D" w:rsidRPr="008342C3">
        <w:rPr>
          <w:rFonts w:ascii="Times New Roman" w:hAnsi="Times New Roman" w:cs="Times New Roman"/>
          <w:sz w:val="24"/>
          <w:szCs w:val="24"/>
        </w:rPr>
        <w:t xml:space="preserve"> et al.</w:t>
      </w:r>
      <w:r w:rsidR="00656F18" w:rsidRPr="008342C3">
        <w:rPr>
          <w:rFonts w:ascii="Times New Roman" w:hAnsi="Times New Roman" w:cs="Times New Roman"/>
          <w:sz w:val="24"/>
          <w:szCs w:val="24"/>
        </w:rPr>
        <w:t xml:space="preserve"> 2018</w:t>
      </w:r>
      <w:r w:rsidR="00B5321D" w:rsidRPr="008342C3">
        <w:rPr>
          <w:rFonts w:ascii="Times New Roman" w:hAnsi="Times New Roman" w:cs="Times New Roman"/>
          <w:sz w:val="24"/>
          <w:szCs w:val="24"/>
        </w:rPr>
        <w:t xml:space="preserve"> ;</w:t>
      </w:r>
      <w:r w:rsidR="00656F18" w:rsidRPr="008342C3">
        <w:rPr>
          <w:rFonts w:ascii="Times New Roman" w:hAnsi="Times New Roman" w:cs="Times New Roman"/>
          <w:sz w:val="24"/>
          <w:szCs w:val="24"/>
        </w:rPr>
        <w:t xml:space="preserve">). </w:t>
      </w:r>
      <w:r w:rsidR="00496E9D" w:rsidRPr="008342C3">
        <w:rPr>
          <w:rFonts w:ascii="Times New Roman" w:eastAsia="Times New Roman" w:hAnsi="Times New Roman" w:cs="Times New Roman"/>
          <w:sz w:val="24"/>
          <w:szCs w:val="24"/>
        </w:rPr>
        <w:t xml:space="preserve">The </w:t>
      </w:r>
      <w:r w:rsidR="006B02C3" w:rsidRPr="008342C3">
        <w:rPr>
          <w:rFonts w:ascii="Times New Roman" w:eastAsia="Times New Roman" w:hAnsi="Times New Roman" w:cs="Times New Roman"/>
          <w:sz w:val="24"/>
          <w:szCs w:val="24"/>
        </w:rPr>
        <w:t xml:space="preserve">difficulty of equipping </w:t>
      </w:r>
      <w:r w:rsidR="00314D4C" w:rsidRPr="008342C3">
        <w:rPr>
          <w:rFonts w:ascii="Times New Roman" w:eastAsia="Times New Roman" w:hAnsi="Times New Roman" w:cs="Times New Roman"/>
          <w:sz w:val="24"/>
          <w:szCs w:val="24"/>
        </w:rPr>
        <w:t xml:space="preserve">teacher education students with the necessary technology skills. There has long been concern over the efficient and fruitful </w:t>
      </w:r>
      <w:r w:rsidR="008342C3">
        <w:rPr>
          <w:rFonts w:ascii="Times New Roman" w:eastAsia="Times New Roman" w:hAnsi="Times New Roman" w:cs="Times New Roman"/>
          <w:sz w:val="24"/>
          <w:szCs w:val="24"/>
        </w:rPr>
        <w:t>use of technology in classrooms (</w:t>
      </w:r>
      <w:r w:rsidR="00656F18" w:rsidRPr="008342C3">
        <w:rPr>
          <w:rFonts w:ascii="Times New Roman" w:hAnsi="Times New Roman" w:cs="Times New Roman"/>
          <w:sz w:val="24"/>
          <w:szCs w:val="24"/>
        </w:rPr>
        <w:t xml:space="preserve">Otero et al. 2005; Sutton 2011). </w:t>
      </w:r>
      <w:r w:rsidR="00314D4C" w:rsidRPr="008342C3">
        <w:rPr>
          <w:rFonts w:ascii="Times New Roman" w:eastAsia="Times New Roman" w:hAnsi="Times New Roman" w:cs="Times New Roman"/>
          <w:sz w:val="24"/>
          <w:szCs w:val="24"/>
        </w:rPr>
        <w:t>In the past, teacher education providers have selected stand-alone ICT courses or units, which are frequently offered early in the program for qualified students</w:t>
      </w:r>
      <w:r w:rsidR="006B02C3" w:rsidRPr="008342C3">
        <w:rPr>
          <w:rFonts w:ascii="Times New Roman" w:hAnsi="Times New Roman" w:cs="Times New Roman"/>
          <w:sz w:val="24"/>
          <w:szCs w:val="24"/>
        </w:rPr>
        <w:t>. These are given with the understanding that providing students with what are thought to be prerequisite knowledge and skills</w:t>
      </w:r>
      <w:r w:rsidR="00496E9D" w:rsidRPr="008342C3">
        <w:rPr>
          <w:rFonts w:ascii="Times New Roman" w:hAnsi="Times New Roman" w:cs="Times New Roman"/>
          <w:sz w:val="24"/>
          <w:szCs w:val="24"/>
        </w:rPr>
        <w:t xml:space="preserve"> will help them fulfill course Assessment R</w:t>
      </w:r>
      <w:r w:rsidR="006B02C3" w:rsidRPr="008342C3">
        <w:rPr>
          <w:rFonts w:ascii="Times New Roman" w:hAnsi="Times New Roman" w:cs="Times New Roman"/>
          <w:sz w:val="24"/>
          <w:szCs w:val="24"/>
        </w:rPr>
        <w:t>equirements, li</w:t>
      </w:r>
      <w:r w:rsidR="00496E9D" w:rsidRPr="008342C3">
        <w:rPr>
          <w:rFonts w:ascii="Times New Roman" w:hAnsi="Times New Roman" w:cs="Times New Roman"/>
          <w:sz w:val="24"/>
          <w:szCs w:val="24"/>
        </w:rPr>
        <w:t>ke creating "Technology I</w:t>
      </w:r>
      <w:r w:rsidR="006B02C3" w:rsidRPr="008342C3">
        <w:rPr>
          <w:rFonts w:ascii="Times New Roman" w:hAnsi="Times New Roman" w:cs="Times New Roman"/>
          <w:sz w:val="24"/>
          <w:szCs w:val="24"/>
        </w:rPr>
        <w:t xml:space="preserve">ntegrated" learning units for practicum work in schools, and, consequently, will enable them to effectively use digital technology in their future careers as teachers.  </w:t>
      </w:r>
      <w:r w:rsidR="0052119C" w:rsidRPr="008342C3">
        <w:rPr>
          <w:rFonts w:ascii="Times New Roman" w:hAnsi="Times New Roman" w:cs="Times New Roman"/>
          <w:sz w:val="24"/>
          <w:szCs w:val="24"/>
        </w:rPr>
        <w:t>(Kleiner, 2007; Polly,</w:t>
      </w:r>
      <w:r w:rsidR="00656F18" w:rsidRPr="008342C3">
        <w:rPr>
          <w:rFonts w:ascii="Times New Roman" w:hAnsi="Times New Roman" w:cs="Times New Roman"/>
          <w:sz w:val="24"/>
          <w:szCs w:val="24"/>
        </w:rPr>
        <w:t xml:space="preserve"> 2010). </w:t>
      </w:r>
      <w:r w:rsidR="006B02C3" w:rsidRPr="008342C3">
        <w:rPr>
          <w:rFonts w:ascii="Times New Roman" w:hAnsi="Times New Roman" w:cs="Times New Roman"/>
          <w:sz w:val="24"/>
          <w:szCs w:val="24"/>
        </w:rPr>
        <w:t>In addition to teaching students the requisite hardware and software skills, these courses typically concentrate on building their confidence and attitudes toward using digital reso</w:t>
      </w:r>
      <w:r w:rsidR="008342C3">
        <w:rPr>
          <w:rFonts w:ascii="Times New Roman" w:hAnsi="Times New Roman" w:cs="Times New Roman"/>
          <w:sz w:val="24"/>
          <w:szCs w:val="24"/>
        </w:rPr>
        <w:t xml:space="preserve">urces in teaching and learning </w:t>
      </w:r>
      <w:r w:rsidR="0052119C" w:rsidRPr="008342C3">
        <w:rPr>
          <w:rFonts w:ascii="Times New Roman" w:hAnsi="Times New Roman" w:cs="Times New Roman"/>
          <w:sz w:val="24"/>
          <w:szCs w:val="24"/>
        </w:rPr>
        <w:t>(Foulger,</w:t>
      </w:r>
      <w:r w:rsidR="00656F18" w:rsidRPr="008342C3">
        <w:rPr>
          <w:rFonts w:ascii="Times New Roman" w:hAnsi="Times New Roman" w:cs="Times New Roman"/>
          <w:sz w:val="24"/>
          <w:szCs w:val="24"/>
        </w:rPr>
        <w:t xml:space="preserve"> 2012). </w:t>
      </w:r>
      <w:r w:rsidR="00496E9D" w:rsidRPr="008342C3">
        <w:rPr>
          <w:rFonts w:ascii="Times New Roman" w:eastAsia="Times New Roman" w:hAnsi="Times New Roman" w:cs="Times New Roman"/>
          <w:sz w:val="24"/>
          <w:szCs w:val="24"/>
        </w:rPr>
        <w:t>The impact of the D</w:t>
      </w:r>
      <w:r w:rsidR="006B02C3" w:rsidRPr="008342C3">
        <w:rPr>
          <w:rFonts w:ascii="Times New Roman" w:eastAsia="Times New Roman" w:hAnsi="Times New Roman" w:cs="Times New Roman"/>
          <w:sz w:val="24"/>
          <w:szCs w:val="24"/>
        </w:rPr>
        <w:t>igitalization of dail</w:t>
      </w:r>
      <w:r w:rsidR="00496E9D" w:rsidRPr="008342C3">
        <w:rPr>
          <w:rFonts w:ascii="Times New Roman" w:eastAsia="Times New Roman" w:hAnsi="Times New Roman" w:cs="Times New Roman"/>
          <w:sz w:val="24"/>
          <w:szCs w:val="24"/>
        </w:rPr>
        <w:t>y life on E</w:t>
      </w:r>
      <w:r w:rsidR="006B02C3" w:rsidRPr="008342C3">
        <w:rPr>
          <w:rFonts w:ascii="Times New Roman" w:eastAsia="Times New Roman" w:hAnsi="Times New Roman" w:cs="Times New Roman"/>
          <w:sz w:val="24"/>
          <w:szCs w:val="24"/>
        </w:rPr>
        <w:t>ducation has</w:t>
      </w:r>
      <w:r w:rsidR="00496E9D" w:rsidRPr="008342C3">
        <w:rPr>
          <w:rFonts w:ascii="Times New Roman" w:eastAsia="Times New Roman" w:hAnsi="Times New Roman" w:cs="Times New Roman"/>
          <w:sz w:val="24"/>
          <w:szCs w:val="24"/>
        </w:rPr>
        <w:t xml:space="preserve"> been substantial. Schools and E</w:t>
      </w:r>
      <w:r w:rsidR="006B02C3" w:rsidRPr="008342C3">
        <w:rPr>
          <w:rFonts w:ascii="Times New Roman" w:eastAsia="Times New Roman" w:hAnsi="Times New Roman" w:cs="Times New Roman"/>
          <w:sz w:val="24"/>
          <w:szCs w:val="24"/>
        </w:rPr>
        <w:t xml:space="preserve">ducators are still figuring out how to integrate technology into the </w:t>
      </w:r>
      <w:r w:rsidR="006B02C3" w:rsidRPr="008342C3">
        <w:rPr>
          <w:rFonts w:ascii="Times New Roman" w:eastAsia="Times New Roman" w:hAnsi="Times New Roman" w:cs="Times New Roman"/>
          <w:sz w:val="24"/>
          <w:szCs w:val="24"/>
        </w:rPr>
        <w:lastRenderedPageBreak/>
        <w:t>curriculum and prepare students for their (digital) futures, given the recent proliferation of digital devices and educational software. Amid</w:t>
      </w:r>
      <w:r w:rsidR="00496E9D" w:rsidRPr="008342C3">
        <w:rPr>
          <w:rFonts w:ascii="Times New Roman" w:eastAsia="Times New Roman" w:hAnsi="Times New Roman" w:cs="Times New Roman"/>
          <w:sz w:val="24"/>
          <w:szCs w:val="24"/>
        </w:rPr>
        <w:t>st these worries, the idea of "D</w:t>
      </w:r>
      <w:r w:rsidR="006B02C3" w:rsidRPr="008342C3">
        <w:rPr>
          <w:rFonts w:ascii="Times New Roman" w:eastAsia="Times New Roman" w:hAnsi="Times New Roman" w:cs="Times New Roman"/>
          <w:sz w:val="24"/>
          <w:szCs w:val="24"/>
        </w:rPr>
        <w:t>igital literacy" has become essential in helping researchers, educators</w:t>
      </w:r>
      <w:r w:rsidR="00496E9D" w:rsidRPr="008342C3">
        <w:rPr>
          <w:rFonts w:ascii="Times New Roman" w:eastAsia="Times New Roman" w:hAnsi="Times New Roman" w:cs="Times New Roman"/>
          <w:sz w:val="24"/>
          <w:szCs w:val="24"/>
        </w:rPr>
        <w:t>, and bureaucrats in charge of E</w:t>
      </w:r>
      <w:r w:rsidR="006B02C3" w:rsidRPr="008342C3">
        <w:rPr>
          <w:rFonts w:ascii="Times New Roman" w:eastAsia="Times New Roman" w:hAnsi="Times New Roman" w:cs="Times New Roman"/>
          <w:sz w:val="24"/>
          <w:szCs w:val="24"/>
        </w:rPr>
        <w:t>ducation make sense of the conflicting demands placed on sch</w:t>
      </w:r>
      <w:r w:rsidR="00496E9D" w:rsidRPr="008342C3">
        <w:rPr>
          <w:rFonts w:ascii="Times New Roman" w:eastAsia="Times New Roman" w:hAnsi="Times New Roman" w:cs="Times New Roman"/>
          <w:sz w:val="24"/>
          <w:szCs w:val="24"/>
        </w:rPr>
        <w:t>ools and students in a Digital S</w:t>
      </w:r>
      <w:r w:rsidR="006B02C3" w:rsidRPr="008342C3">
        <w:rPr>
          <w:rFonts w:ascii="Times New Roman" w:eastAsia="Times New Roman" w:hAnsi="Times New Roman" w:cs="Times New Roman"/>
          <w:sz w:val="24"/>
          <w:szCs w:val="24"/>
        </w:rPr>
        <w:t>ociety</w:t>
      </w:r>
      <w:r w:rsidR="00B5321D" w:rsidRPr="008342C3">
        <w:rPr>
          <w:rFonts w:ascii="Times New Roman" w:eastAsia="Times New Roman" w:hAnsi="Times New Roman" w:cs="Times New Roman"/>
          <w:sz w:val="24"/>
          <w:szCs w:val="24"/>
        </w:rPr>
        <w:t>.</w:t>
      </w:r>
    </w:p>
    <w:p w:rsidR="00B5321D" w:rsidRPr="008342C3" w:rsidRDefault="00B5321D" w:rsidP="008342C3">
      <w:pPr>
        <w:spacing w:line="360" w:lineRule="auto"/>
        <w:jc w:val="both"/>
        <w:rPr>
          <w:rFonts w:ascii="Times New Roman" w:hAnsi="Times New Roman" w:cs="Times New Roman"/>
          <w:b/>
          <w:sz w:val="24"/>
          <w:szCs w:val="24"/>
        </w:rPr>
      </w:pPr>
      <w:r w:rsidRPr="008342C3">
        <w:rPr>
          <w:rFonts w:ascii="Times New Roman" w:hAnsi="Times New Roman" w:cs="Times New Roman"/>
          <w:b/>
          <w:sz w:val="24"/>
          <w:szCs w:val="24"/>
        </w:rPr>
        <w:t xml:space="preserve"> Objectives</w:t>
      </w:r>
    </w:p>
    <w:p w:rsidR="00B5321D" w:rsidRDefault="00052E0D" w:rsidP="00052E0D">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To explore </w:t>
      </w:r>
      <w:r w:rsidR="00B5321D" w:rsidRPr="00052E0D">
        <w:rPr>
          <w:rFonts w:ascii="Times New Roman" w:hAnsi="Times New Roman" w:cs="Times New Roman"/>
          <w:sz w:val="24"/>
          <w:szCs w:val="24"/>
        </w:rPr>
        <w:t>the connection between Artificial Intelligence and digital literacy.</w:t>
      </w:r>
    </w:p>
    <w:p w:rsidR="00052E0D" w:rsidRPr="00052E0D" w:rsidRDefault="00052E0D" w:rsidP="00052E0D">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identify the ways by which </w:t>
      </w:r>
      <w:r w:rsidRPr="00052E0D">
        <w:rPr>
          <w:rFonts w:ascii="Times New Roman" w:hAnsi="Times New Roman" w:cs="Times New Roman"/>
          <w:sz w:val="24"/>
          <w:szCs w:val="24"/>
        </w:rPr>
        <w:t>AI and digital literacy are</w:t>
      </w:r>
      <w:r w:rsidRPr="00052E0D">
        <w:rPr>
          <w:rFonts w:ascii="Times New Roman" w:hAnsi="Times New Roman" w:cs="Times New Roman"/>
          <w:sz w:val="24"/>
          <w:szCs w:val="24"/>
        </w:rPr>
        <w:t xml:space="preserve"> interconnected</w:t>
      </w:r>
      <w:r w:rsidRPr="00052E0D">
        <w:rPr>
          <w:rFonts w:ascii="Times New Roman" w:hAnsi="Times New Roman" w:cs="Times New Roman"/>
          <w:sz w:val="24"/>
          <w:szCs w:val="24"/>
        </w:rPr>
        <w:t>.</w:t>
      </w:r>
    </w:p>
    <w:p w:rsidR="006B02C3" w:rsidRPr="008342C3" w:rsidRDefault="00496E9D" w:rsidP="008342C3">
      <w:pPr>
        <w:pStyle w:val="ListParagraph"/>
        <w:numPr>
          <w:ilvl w:val="0"/>
          <w:numId w:val="4"/>
        </w:numPr>
        <w:spacing w:line="360" w:lineRule="auto"/>
        <w:jc w:val="both"/>
        <w:rPr>
          <w:rFonts w:ascii="Times New Roman" w:hAnsi="Times New Roman" w:cs="Times New Roman"/>
          <w:sz w:val="24"/>
          <w:szCs w:val="24"/>
        </w:rPr>
      </w:pPr>
      <w:r w:rsidRPr="008342C3">
        <w:rPr>
          <w:rFonts w:ascii="Times New Roman" w:hAnsi="Times New Roman" w:cs="Times New Roman"/>
          <w:sz w:val="24"/>
          <w:szCs w:val="24"/>
        </w:rPr>
        <w:t xml:space="preserve">To </w:t>
      </w:r>
      <w:r w:rsidR="00052E0D">
        <w:rPr>
          <w:rFonts w:ascii="Times New Roman" w:hAnsi="Times New Roman" w:cs="Times New Roman"/>
          <w:sz w:val="24"/>
          <w:szCs w:val="24"/>
        </w:rPr>
        <w:t>explore</w:t>
      </w:r>
      <w:r w:rsidR="00B5321D" w:rsidRPr="008342C3">
        <w:rPr>
          <w:rFonts w:ascii="Times New Roman" w:hAnsi="Times New Roman" w:cs="Times New Roman"/>
          <w:sz w:val="24"/>
          <w:szCs w:val="24"/>
        </w:rPr>
        <w:t xml:space="preserve"> the impact of digital literacy on education.</w:t>
      </w:r>
    </w:p>
    <w:p w:rsidR="00CA0AA8" w:rsidRPr="008342C3" w:rsidRDefault="00CA0AA8" w:rsidP="008342C3">
      <w:pPr>
        <w:spacing w:line="360" w:lineRule="auto"/>
        <w:jc w:val="both"/>
        <w:rPr>
          <w:rFonts w:ascii="Times New Roman" w:hAnsi="Times New Roman" w:cs="Times New Roman"/>
          <w:b/>
          <w:sz w:val="24"/>
          <w:szCs w:val="24"/>
        </w:rPr>
      </w:pPr>
      <w:r w:rsidRPr="008342C3">
        <w:rPr>
          <w:rFonts w:ascii="Times New Roman" w:hAnsi="Times New Roman" w:cs="Times New Roman"/>
          <w:b/>
          <w:sz w:val="24"/>
          <w:szCs w:val="24"/>
        </w:rPr>
        <w:t>Significance of the chapter</w:t>
      </w:r>
    </w:p>
    <w:p w:rsidR="00FB5E36" w:rsidRPr="008342C3" w:rsidRDefault="00CA0AA8" w:rsidP="008342C3">
      <w:pPr>
        <w:spacing w:line="360" w:lineRule="auto"/>
        <w:jc w:val="both"/>
        <w:rPr>
          <w:rFonts w:ascii="Times New Roman" w:eastAsia="Times New Roman" w:hAnsi="Times New Roman" w:cs="Times New Roman"/>
          <w:sz w:val="24"/>
          <w:szCs w:val="24"/>
        </w:rPr>
      </w:pPr>
      <w:r w:rsidRPr="008342C3">
        <w:rPr>
          <w:rFonts w:ascii="Times New Roman" w:hAnsi="Times New Roman" w:cs="Times New Roman"/>
          <w:sz w:val="24"/>
          <w:szCs w:val="24"/>
        </w:rPr>
        <w:t xml:space="preserve">Preparing teachers for AI integration through digital literacy lies in the transformative potential it holds for education. </w:t>
      </w:r>
      <w:r w:rsidRPr="008342C3">
        <w:rPr>
          <w:rFonts w:ascii="Times New Roman" w:eastAsia="Times New Roman" w:hAnsi="Times New Roman" w:cs="Times New Roman"/>
          <w:sz w:val="24"/>
          <w:szCs w:val="24"/>
        </w:rPr>
        <w:t xml:space="preserve">We can make sure that artificial intelligence (AI) technologies are effectively used to improve teaching and learning experiences by providing educators with the required training. </w:t>
      </w:r>
      <w:r w:rsidRPr="008342C3">
        <w:rPr>
          <w:rFonts w:ascii="Times New Roman" w:hAnsi="Times New Roman" w:cs="Times New Roman"/>
          <w:sz w:val="24"/>
          <w:szCs w:val="24"/>
        </w:rPr>
        <w:t>This preparation enables teachers to adapt to the evolving educational landscape, promote digital citizen</w:t>
      </w:r>
      <w:r w:rsidR="008342C3">
        <w:rPr>
          <w:rFonts w:ascii="Times New Roman" w:hAnsi="Times New Roman" w:cs="Times New Roman"/>
          <w:sz w:val="24"/>
          <w:szCs w:val="24"/>
        </w:rPr>
        <w:t>ship, fosters critical thinking</w:t>
      </w:r>
      <w:r w:rsidRPr="008342C3">
        <w:rPr>
          <w:rFonts w:ascii="Times New Roman" w:hAnsi="Times New Roman" w:cs="Times New Roman"/>
          <w:sz w:val="24"/>
          <w:szCs w:val="24"/>
        </w:rPr>
        <w:t>, and empower students to thrive in an AI- driven world. Furthermore, it helps address the digital divid</w:t>
      </w:r>
      <w:r w:rsidR="008342C3">
        <w:rPr>
          <w:rFonts w:ascii="Times New Roman" w:hAnsi="Times New Roman" w:cs="Times New Roman"/>
          <w:sz w:val="24"/>
          <w:szCs w:val="24"/>
        </w:rPr>
        <w:t xml:space="preserve">e by ensuring equitable access </w:t>
      </w:r>
      <w:r w:rsidRPr="008342C3">
        <w:rPr>
          <w:rFonts w:ascii="Times New Roman" w:hAnsi="Times New Roman" w:cs="Times New Roman"/>
          <w:sz w:val="24"/>
          <w:szCs w:val="24"/>
        </w:rPr>
        <w:t xml:space="preserve">to AI –enhanced educational opportunities for all students, ultimately contributing to the advancement of society as a whole. </w:t>
      </w:r>
    </w:p>
    <w:p w:rsidR="006111A2" w:rsidRPr="008342C3" w:rsidRDefault="00424FCA" w:rsidP="008342C3">
      <w:pPr>
        <w:spacing w:line="360" w:lineRule="auto"/>
        <w:jc w:val="both"/>
        <w:rPr>
          <w:rFonts w:ascii="Times New Roman" w:hAnsi="Times New Roman" w:cs="Times New Roman"/>
          <w:b/>
          <w:sz w:val="24"/>
          <w:szCs w:val="24"/>
          <w:u w:val="single"/>
        </w:rPr>
      </w:pPr>
      <w:r w:rsidRPr="008342C3">
        <w:rPr>
          <w:rFonts w:ascii="Times New Roman" w:hAnsi="Times New Roman" w:cs="Times New Roman"/>
          <w:b/>
          <w:sz w:val="24"/>
          <w:szCs w:val="24"/>
          <w:u w:val="single"/>
        </w:rPr>
        <w:t>T</w:t>
      </w:r>
      <w:r w:rsidR="006111A2" w:rsidRPr="008342C3">
        <w:rPr>
          <w:rFonts w:ascii="Times New Roman" w:hAnsi="Times New Roman" w:cs="Times New Roman"/>
          <w:b/>
          <w:sz w:val="24"/>
          <w:szCs w:val="24"/>
          <w:u w:val="single"/>
        </w:rPr>
        <w:t>he connection between Artificial Intelligence and digital literacy.</w:t>
      </w:r>
    </w:p>
    <w:p w:rsidR="00B37689" w:rsidRPr="008342C3" w:rsidRDefault="00245396" w:rsidP="008342C3">
      <w:pPr>
        <w:spacing w:line="360" w:lineRule="auto"/>
        <w:jc w:val="both"/>
        <w:rPr>
          <w:rFonts w:ascii="Times New Roman" w:hAnsi="Times New Roman" w:cs="Times New Roman"/>
          <w:sz w:val="24"/>
          <w:szCs w:val="24"/>
        </w:rPr>
      </w:pPr>
      <w:r w:rsidRPr="008342C3">
        <w:rPr>
          <w:rFonts w:ascii="Times New Roman" w:hAnsi="Times New Roman" w:cs="Times New Roman"/>
          <w:sz w:val="24"/>
          <w:szCs w:val="24"/>
        </w:rPr>
        <w:t xml:space="preserve">Unquestionably, the necessity of comprehending digital literacies and their practical applications has expanded due to the global, dynamic digital change. Digital literacy has been classified as a life skill, but its exact definition has not yet been agreed upon by academics and library professionals. The phrase has earned a rightful place in the list of skills that schools should teach their children, right up there with civil literacy, environmental literacy, and reading and writing. Its scope is fluid and ever-expanding, and several professional and academic groups have focused on it. </w:t>
      </w:r>
      <w:r w:rsidR="00330F87" w:rsidRPr="008342C3">
        <w:rPr>
          <w:rFonts w:ascii="Times New Roman" w:hAnsi="Times New Roman" w:cs="Times New Roman"/>
          <w:sz w:val="24"/>
          <w:szCs w:val="24"/>
        </w:rPr>
        <w:t xml:space="preserve">Digital competence as the "set of user skills that enable active participation in a society where services and cultural offerings are computer-supported and distributed on the internet," "user and technical computing skills," and "ability to locate, identify, retrieve, process and use digital information optimally." Digital skills are, in essence, the culmination of technological (previously </w:t>
      </w:r>
      <w:r w:rsidR="00330F87" w:rsidRPr="008342C3">
        <w:rPr>
          <w:rFonts w:ascii="Times New Roman" w:hAnsi="Times New Roman" w:cs="Times New Roman"/>
          <w:sz w:val="24"/>
          <w:szCs w:val="24"/>
        </w:rPr>
        <w:lastRenderedPageBreak/>
        <w:t>computer) literacy, information literacy, and ICT literacies (UNESCO, 2011).</w:t>
      </w:r>
      <w:r w:rsidR="008342C3">
        <w:rPr>
          <w:rFonts w:ascii="Times New Roman" w:hAnsi="Times New Roman" w:cs="Times New Roman"/>
          <w:sz w:val="24"/>
          <w:szCs w:val="24"/>
        </w:rPr>
        <w:t xml:space="preserve"> </w:t>
      </w:r>
      <w:r w:rsidR="00330F87" w:rsidRPr="008342C3">
        <w:rPr>
          <w:rFonts w:ascii="Times New Roman" w:hAnsi="Times New Roman" w:cs="Times New Roman"/>
          <w:sz w:val="24"/>
          <w:szCs w:val="24"/>
        </w:rPr>
        <w:t>UNESCO (2018) created a Global Framework to Measure Digital Literacy, which is based on the following pillars: information and data literacy, communication and cooperation, digital content production, safety, problem-solving, and career-related competence. Furthermore, the European Commission (2016) released the European Digital Competence Framework 2.0, which included this framework as part of the European Digital Agenda. Governmental organizations also develop frameworks for digital literacy, which they use to guide policy decisions.</w:t>
      </w:r>
      <w:r w:rsidRPr="008342C3">
        <w:rPr>
          <w:rFonts w:ascii="Times New Roman" w:hAnsi="Times New Roman" w:cs="Times New Roman"/>
          <w:sz w:val="24"/>
          <w:szCs w:val="24"/>
        </w:rPr>
        <w:t xml:space="preserve"> </w:t>
      </w:r>
      <w:r w:rsidR="00330F87" w:rsidRPr="008342C3">
        <w:rPr>
          <w:rFonts w:ascii="Times New Roman" w:hAnsi="Times New Roman" w:cs="Times New Roman"/>
          <w:sz w:val="24"/>
          <w:szCs w:val="24"/>
        </w:rPr>
        <w:t>The JISC (2018), UK-designed Digital Capability Framework is centered on ICT proficiency and includes four satellite components: digital learning and development; digital communication, collaboration and participation; digital creation, problem solving and innovation; and an all-encompassing category consisting of digital identity and well-being</w:t>
      </w:r>
      <w:r w:rsidR="00B37689" w:rsidRPr="008342C3">
        <w:rPr>
          <w:rFonts w:ascii="Times New Roman" w:hAnsi="Times New Roman" w:cs="Times New Roman"/>
          <w:sz w:val="24"/>
          <w:szCs w:val="24"/>
        </w:rPr>
        <w:t>. The National Council for Special Education (2022) created the Digital Literacy Framework in Ireland, emphasizing six core competencies: access, manage, integrate, collaborate, create, and communicate. Digital literacy, including rights and responsibilities, social awareness and identity, pooling knowledge, judgment, problem-solving, reflection, synthesizing, safety and security, navigation skills, accessing skills, and opportunities, is examined through the lens of ICT innovation by Canada's Centre for Digital and Media Literacy (2022).</w:t>
      </w:r>
      <w:r w:rsidRPr="008342C3">
        <w:rPr>
          <w:rFonts w:ascii="Times New Roman" w:hAnsi="Times New Roman" w:cs="Times New Roman"/>
          <w:sz w:val="24"/>
          <w:szCs w:val="24"/>
        </w:rPr>
        <w:t xml:space="preserve"> </w:t>
      </w:r>
      <w:r w:rsidR="00B37689" w:rsidRPr="008342C3">
        <w:rPr>
          <w:rFonts w:ascii="Times New Roman" w:hAnsi="Times New Roman" w:cs="Times New Roman"/>
          <w:sz w:val="24"/>
          <w:szCs w:val="24"/>
        </w:rPr>
        <w:t xml:space="preserve">It also places a strong emphasis on the following: input/output skills, tools, text skills and competence, research/information fluency, distributed cognition, appropriation, creativity, networking, simulation, decision-making, multitasking, and constructive social action, which includes creation, understanding, use, access, distribution, and distribution. The developing components of these frameworks go beyond ICT </w:t>
      </w:r>
      <w:r w:rsidR="008342C3">
        <w:rPr>
          <w:rFonts w:ascii="Times New Roman" w:hAnsi="Times New Roman" w:cs="Times New Roman"/>
          <w:sz w:val="24"/>
          <w:szCs w:val="24"/>
        </w:rPr>
        <w:t xml:space="preserve">usage or technical proficiency </w:t>
      </w:r>
      <w:r w:rsidR="00B37689" w:rsidRPr="008342C3">
        <w:rPr>
          <w:rFonts w:ascii="Times New Roman" w:hAnsi="Times New Roman" w:cs="Times New Roman"/>
          <w:sz w:val="24"/>
          <w:szCs w:val="24"/>
        </w:rPr>
        <w:t xml:space="preserve">and, in part, transform digital literacy into a tool for self-actualization (identification, awareness, critical thinking, involvement, </w:t>
      </w:r>
      <w:r w:rsidR="00052E0D" w:rsidRPr="008342C3">
        <w:rPr>
          <w:rFonts w:ascii="Times New Roman" w:hAnsi="Times New Roman" w:cs="Times New Roman"/>
          <w:sz w:val="24"/>
          <w:szCs w:val="24"/>
        </w:rPr>
        <w:t>and empowerment</w:t>
      </w:r>
      <w:r w:rsidR="00B37689" w:rsidRPr="008342C3">
        <w:rPr>
          <w:rFonts w:ascii="Times New Roman" w:hAnsi="Times New Roman" w:cs="Times New Roman"/>
          <w:sz w:val="24"/>
          <w:szCs w:val="24"/>
        </w:rPr>
        <w:t xml:space="preserve">) and civic engagement (rights, duties, citizenship, safety). </w:t>
      </w:r>
    </w:p>
    <w:p w:rsidR="00FB5E36" w:rsidRPr="008342C3" w:rsidRDefault="00B37689" w:rsidP="008342C3">
      <w:pPr>
        <w:spacing w:line="360" w:lineRule="auto"/>
        <w:jc w:val="both"/>
        <w:rPr>
          <w:rFonts w:ascii="Times New Roman" w:hAnsi="Times New Roman" w:cs="Times New Roman"/>
          <w:b/>
          <w:sz w:val="24"/>
          <w:szCs w:val="24"/>
        </w:rPr>
      </w:pPr>
      <w:r w:rsidRPr="008342C3">
        <w:rPr>
          <w:rFonts w:ascii="Times New Roman" w:hAnsi="Times New Roman" w:cs="Times New Roman"/>
          <w:b/>
          <w:sz w:val="24"/>
          <w:szCs w:val="24"/>
        </w:rPr>
        <w:t xml:space="preserve">AI and digital literacy are </w:t>
      </w:r>
      <w:r w:rsidR="00FB5E36" w:rsidRPr="008342C3">
        <w:rPr>
          <w:rFonts w:ascii="Times New Roman" w:hAnsi="Times New Roman" w:cs="Times New Roman"/>
          <w:b/>
          <w:sz w:val="24"/>
          <w:szCs w:val="24"/>
        </w:rPr>
        <w:t>closely interconnected in several ways:</w:t>
      </w:r>
    </w:p>
    <w:p w:rsidR="00FB5E36" w:rsidRPr="008342C3" w:rsidRDefault="00FB5E36" w:rsidP="008342C3">
      <w:pPr>
        <w:pStyle w:val="ListParagraph"/>
        <w:numPr>
          <w:ilvl w:val="0"/>
          <w:numId w:val="1"/>
        </w:numPr>
        <w:spacing w:line="360" w:lineRule="auto"/>
        <w:jc w:val="both"/>
        <w:rPr>
          <w:rFonts w:ascii="Times New Roman" w:hAnsi="Times New Roman" w:cs="Times New Roman"/>
          <w:sz w:val="24"/>
          <w:szCs w:val="24"/>
        </w:rPr>
      </w:pPr>
      <w:r w:rsidRPr="008342C3">
        <w:rPr>
          <w:rFonts w:ascii="Times New Roman" w:hAnsi="Times New Roman" w:cs="Times New Roman"/>
          <w:b/>
          <w:sz w:val="24"/>
          <w:szCs w:val="24"/>
        </w:rPr>
        <w:t>Understanding AI Tools:</w:t>
      </w:r>
      <w:r w:rsidRPr="008342C3">
        <w:rPr>
          <w:rFonts w:ascii="Times New Roman" w:hAnsi="Times New Roman" w:cs="Times New Roman"/>
          <w:sz w:val="24"/>
          <w:szCs w:val="24"/>
        </w:rPr>
        <w:t xml:space="preserve"> Understanding how to use technology, especially AI tools, efficiently is a requirement for digital literacy. Being digitally literate requires being able to use AI-driven platforms and </w:t>
      </w:r>
      <w:r w:rsidR="00C22721" w:rsidRPr="008342C3">
        <w:rPr>
          <w:rFonts w:ascii="Times New Roman" w:hAnsi="Times New Roman" w:cs="Times New Roman"/>
          <w:sz w:val="24"/>
          <w:szCs w:val="24"/>
        </w:rPr>
        <w:t>understand AI-generated apps</w:t>
      </w:r>
      <w:r w:rsidRPr="008342C3">
        <w:rPr>
          <w:rFonts w:ascii="Times New Roman" w:hAnsi="Times New Roman" w:cs="Times New Roman"/>
          <w:sz w:val="24"/>
          <w:szCs w:val="24"/>
        </w:rPr>
        <w:t>.</w:t>
      </w:r>
    </w:p>
    <w:p w:rsidR="00C1206B" w:rsidRPr="008342C3" w:rsidRDefault="00846923" w:rsidP="008342C3">
      <w:pPr>
        <w:pStyle w:val="ListParagraph"/>
        <w:numPr>
          <w:ilvl w:val="0"/>
          <w:numId w:val="1"/>
        </w:numPr>
        <w:shd w:val="clear" w:color="auto" w:fill="FFFFFF"/>
        <w:spacing w:after="0" w:line="360" w:lineRule="auto"/>
        <w:jc w:val="both"/>
        <w:rPr>
          <w:rFonts w:ascii="Times New Roman" w:hAnsi="Times New Roman" w:cs="Times New Roman"/>
          <w:sz w:val="24"/>
          <w:szCs w:val="24"/>
        </w:rPr>
      </w:pPr>
      <w:r w:rsidRPr="008342C3">
        <w:rPr>
          <w:rFonts w:ascii="Times New Roman" w:hAnsi="Times New Roman" w:cs="Times New Roman"/>
          <w:b/>
          <w:sz w:val="24"/>
          <w:szCs w:val="24"/>
        </w:rPr>
        <w:t>Critical Thinking abou</w:t>
      </w:r>
      <w:r w:rsidR="00074208" w:rsidRPr="008342C3">
        <w:rPr>
          <w:rFonts w:ascii="Times New Roman" w:hAnsi="Times New Roman" w:cs="Times New Roman"/>
          <w:b/>
          <w:sz w:val="24"/>
          <w:szCs w:val="24"/>
        </w:rPr>
        <w:t>t AI:</w:t>
      </w:r>
      <w:r w:rsidR="00074208" w:rsidRPr="008342C3">
        <w:rPr>
          <w:rFonts w:ascii="Times New Roman" w:hAnsi="Times New Roman" w:cs="Times New Roman"/>
          <w:sz w:val="24"/>
          <w:szCs w:val="24"/>
        </w:rPr>
        <w:t xml:space="preserve"> The capacity to assess online content critically is a component of digital literacy. This entails knowing how AI algorithms operate, identifying </w:t>
      </w:r>
      <w:r w:rsidR="00074208" w:rsidRPr="008342C3">
        <w:rPr>
          <w:rFonts w:ascii="Times New Roman" w:hAnsi="Times New Roman" w:cs="Times New Roman"/>
          <w:sz w:val="24"/>
          <w:szCs w:val="24"/>
        </w:rPr>
        <w:lastRenderedPageBreak/>
        <w:t>biases in AI systems, and differentiating between trustworthy and untrustworthy AI-generated material.</w:t>
      </w:r>
    </w:p>
    <w:p w:rsidR="00C1206B" w:rsidRPr="008342C3" w:rsidRDefault="00C1206B" w:rsidP="008342C3">
      <w:pPr>
        <w:pStyle w:val="ListParagraph"/>
        <w:numPr>
          <w:ilvl w:val="0"/>
          <w:numId w:val="1"/>
        </w:numPr>
        <w:shd w:val="clear" w:color="auto" w:fill="FFFFFF"/>
        <w:spacing w:after="0" w:line="360" w:lineRule="auto"/>
        <w:jc w:val="both"/>
        <w:rPr>
          <w:rFonts w:ascii="Times New Roman" w:hAnsi="Times New Roman" w:cs="Times New Roman"/>
          <w:sz w:val="24"/>
          <w:szCs w:val="24"/>
        </w:rPr>
      </w:pPr>
      <w:r w:rsidRPr="008342C3">
        <w:rPr>
          <w:rFonts w:ascii="Times New Roman" w:hAnsi="Times New Roman" w:cs="Times New Roman"/>
          <w:b/>
          <w:sz w:val="24"/>
          <w:szCs w:val="24"/>
        </w:rPr>
        <w:t>Creating with AI</w:t>
      </w:r>
      <w:r w:rsidRPr="008342C3">
        <w:rPr>
          <w:rFonts w:ascii="Times New Roman" w:hAnsi="Times New Roman" w:cs="Times New Roman"/>
          <w:sz w:val="24"/>
          <w:szCs w:val="24"/>
        </w:rPr>
        <w:t>: The ability to produce and contribute to digital material is a component of digital literacy. This involves being able to use AI-Tools for creative tasks like making music, creating art, or creating AI-driven application.</w:t>
      </w:r>
    </w:p>
    <w:p w:rsidR="00846923" w:rsidRPr="008342C3" w:rsidRDefault="00846923" w:rsidP="008342C3">
      <w:pPr>
        <w:pStyle w:val="ListParagraph"/>
        <w:numPr>
          <w:ilvl w:val="0"/>
          <w:numId w:val="1"/>
        </w:numPr>
        <w:shd w:val="clear" w:color="auto" w:fill="FFFFFF"/>
        <w:spacing w:after="0" w:line="360" w:lineRule="auto"/>
        <w:jc w:val="both"/>
        <w:rPr>
          <w:rFonts w:ascii="Times New Roman" w:hAnsi="Times New Roman" w:cs="Times New Roman"/>
          <w:b/>
          <w:sz w:val="24"/>
          <w:szCs w:val="24"/>
        </w:rPr>
      </w:pPr>
      <w:r w:rsidRPr="008342C3">
        <w:rPr>
          <w:rFonts w:ascii="Times New Roman" w:hAnsi="Times New Roman" w:cs="Times New Roman"/>
          <w:b/>
          <w:sz w:val="24"/>
          <w:szCs w:val="24"/>
        </w:rPr>
        <w:t xml:space="preserve">Adapting to AI –driven Environment: </w:t>
      </w:r>
      <w:r w:rsidRPr="008342C3">
        <w:rPr>
          <w:rFonts w:ascii="Times New Roman" w:hAnsi="Times New Roman" w:cs="Times New Roman"/>
          <w:sz w:val="24"/>
          <w:szCs w:val="24"/>
        </w:rPr>
        <w:t>Being able to adapt to AI-driven environments is a necessary component of digital literacy as AI continues to change numerous industries and workplaces. This could involve learning new skills to work alongside AI technology, getting to know how to communicate with AI systems, and using AI tools for professional growth.</w:t>
      </w:r>
    </w:p>
    <w:p w:rsidR="00C1206B" w:rsidRPr="008342C3" w:rsidRDefault="00424FCA" w:rsidP="008342C3">
      <w:pPr>
        <w:shd w:val="clear" w:color="auto" w:fill="FFFFFF"/>
        <w:spacing w:after="0" w:line="360" w:lineRule="auto"/>
        <w:jc w:val="both"/>
        <w:rPr>
          <w:rFonts w:ascii="Times New Roman" w:hAnsi="Times New Roman" w:cs="Times New Roman"/>
          <w:b/>
          <w:sz w:val="24"/>
          <w:szCs w:val="24"/>
        </w:rPr>
      </w:pPr>
      <w:r w:rsidRPr="008342C3">
        <w:rPr>
          <w:rFonts w:ascii="Times New Roman" w:hAnsi="Times New Roman" w:cs="Times New Roman"/>
          <w:sz w:val="24"/>
          <w:szCs w:val="24"/>
        </w:rPr>
        <w:t>In summary, possessing technical proficiency is not the only requirement for being digitally literate in the AI era; critical thinking skills, ethical consciousness, and flexibility in AI-driven settings are also necessary.</w:t>
      </w:r>
      <w:r w:rsidRPr="008342C3">
        <w:rPr>
          <w:rFonts w:ascii="Times New Roman" w:hAnsi="Times New Roman" w:cs="Times New Roman"/>
          <w:sz w:val="24"/>
          <w:szCs w:val="24"/>
        </w:rPr>
        <w:br/>
      </w:r>
    </w:p>
    <w:p w:rsidR="005D2F50" w:rsidRPr="008342C3" w:rsidRDefault="00B249BC" w:rsidP="008342C3">
      <w:pPr>
        <w:pStyle w:val="Heading2"/>
        <w:shd w:val="clear" w:color="auto" w:fill="FFFFFF"/>
        <w:spacing w:before="0" w:beforeAutospacing="0" w:after="0" w:afterAutospacing="0" w:line="360" w:lineRule="auto"/>
        <w:jc w:val="both"/>
        <w:rPr>
          <w:bCs w:val="0"/>
          <w:sz w:val="24"/>
          <w:szCs w:val="24"/>
          <w:u w:val="single"/>
        </w:rPr>
      </w:pPr>
      <w:r w:rsidRPr="008342C3">
        <w:rPr>
          <w:bCs w:val="0"/>
          <w:sz w:val="24"/>
          <w:szCs w:val="24"/>
          <w:u w:val="single"/>
        </w:rPr>
        <w:t xml:space="preserve"> Impact of </w:t>
      </w:r>
      <w:r w:rsidR="005D2F50" w:rsidRPr="008342C3">
        <w:rPr>
          <w:bCs w:val="0"/>
          <w:sz w:val="24"/>
          <w:szCs w:val="24"/>
          <w:u w:val="single"/>
        </w:rPr>
        <w:t>Digital literacy education</w:t>
      </w:r>
    </w:p>
    <w:p w:rsidR="00B226E3" w:rsidRPr="008342C3" w:rsidRDefault="00441838" w:rsidP="008342C3">
      <w:pPr>
        <w:pStyle w:val="NormalWeb"/>
        <w:shd w:val="clear" w:color="auto" w:fill="FFFFFF"/>
        <w:spacing w:before="0" w:beforeAutospacing="0" w:after="0" w:afterAutospacing="0" w:line="360" w:lineRule="auto"/>
        <w:jc w:val="both"/>
      </w:pPr>
      <w:r w:rsidRPr="008342C3">
        <w:t xml:space="preserve">Digital immigrants and natives make up the two main categories into which we might divide global citizens. </w:t>
      </w:r>
      <w:r w:rsidR="00B37689" w:rsidRPr="008342C3">
        <w:t>Digital natives are people who were born after 1980 and have grown up with technology all around them as a norma</w:t>
      </w:r>
      <w:r w:rsidR="00496E9D" w:rsidRPr="008342C3">
        <w:t>l part of daily life, (Prensky</w:t>
      </w:r>
      <w:proofErr w:type="gramStart"/>
      <w:r w:rsidR="0052119C" w:rsidRPr="008342C3">
        <w:t>,</w:t>
      </w:r>
      <w:r w:rsidR="00B37689" w:rsidRPr="008342C3">
        <w:t>2001</w:t>
      </w:r>
      <w:proofErr w:type="gramEnd"/>
      <w:r w:rsidR="00B37689" w:rsidRPr="008342C3">
        <w:t>). Digital natives have a different connection culture than previous generations because they were raised in an era of digital technology and created and shared content online</w:t>
      </w:r>
      <w:r w:rsidR="00496E9D" w:rsidRPr="008342C3">
        <w:t>.</w:t>
      </w:r>
      <w:r w:rsidR="004046A1" w:rsidRPr="008342C3">
        <w:t xml:space="preserve"> </w:t>
      </w:r>
      <w:r w:rsidR="00B37689" w:rsidRPr="008342C3">
        <w:t>It is imperative that digital literacy acquisition processes are not left to chance or unmonitored because digital literacy knowledge, skills, and abilities are critical for the future of the people (as well as their countries and the globe). Additionally, as their usage of technology increases, digital natives use it with a higher level of sophistication.</w:t>
      </w:r>
      <w:r w:rsidR="00611918" w:rsidRPr="008342C3">
        <w:t xml:space="preserve"> Thus, it's critical to start teaching kids about multifaceted digital literacy as early as possible in their digital lives. </w:t>
      </w:r>
      <w:r w:rsidR="00682AD2" w:rsidRPr="008342C3">
        <w:t xml:space="preserve">If learners wait until higher education to prepare them </w:t>
      </w:r>
      <w:proofErr w:type="gramStart"/>
      <w:r w:rsidR="00682AD2" w:rsidRPr="008342C3">
        <w:t>for</w:t>
      </w:r>
      <w:proofErr w:type="gramEnd"/>
      <w:r w:rsidR="00682AD2" w:rsidRPr="008342C3">
        <w:t xml:space="preserve"> their professional careers after graduation, it will be too late (Duggan,</w:t>
      </w:r>
      <w:r w:rsidR="00496E9D" w:rsidRPr="008342C3">
        <w:t>2013). P</w:t>
      </w:r>
      <w:r w:rsidR="00682AD2" w:rsidRPr="008342C3">
        <w:t>arents should model good digital literacy behavior for their children by being</w:t>
      </w:r>
      <w:r w:rsidR="008342C3">
        <w:t xml:space="preserve"> aware of the issues and acting</w:t>
      </w:r>
      <w:r w:rsidR="00682AD2" w:rsidRPr="008342C3">
        <w:t>. This means that digital literacy education should begin in the home. Public libraries play a critical role in providing older persons with digital skills that are necessary to access current, reliable information.</w:t>
      </w:r>
      <w:r w:rsidR="00824425" w:rsidRPr="008342C3">
        <w:t xml:space="preserve">Digital literacy learning will never stop because it is multifaceted and immediately impacted by quickly developing technologies. </w:t>
      </w:r>
      <w:r w:rsidR="00611918" w:rsidRPr="008342C3">
        <w:t xml:space="preserve">Parents are not the only people who can fill the role of educator; peers, </w:t>
      </w:r>
      <w:r w:rsidR="00611918" w:rsidRPr="008342C3">
        <w:lastRenderedPageBreak/>
        <w:t>teachers, professors, classmates, librarians, and coworkers are just a few examples. Primary school and language teachers ought to encourage their pupils to approach and comprehend digital literacy from a critic</w:t>
      </w:r>
      <w:r w:rsidR="00CE67AA">
        <w:t xml:space="preserve">al and investigative standpoint </w:t>
      </w:r>
      <w:r w:rsidR="00611918" w:rsidRPr="008342C3">
        <w:t>(</w:t>
      </w:r>
      <w:r w:rsidR="00CA0AA8" w:rsidRPr="008342C3">
        <w:t>Duran &amp;</w:t>
      </w:r>
      <w:r w:rsidR="008342C3">
        <w:t xml:space="preserve"> </w:t>
      </w:r>
      <w:r w:rsidR="00611918" w:rsidRPr="008342C3">
        <w:t>Ozen</w:t>
      </w:r>
      <w:r w:rsidR="008342C3">
        <w:t xml:space="preserve"> </w:t>
      </w:r>
      <w:r w:rsidR="00CA0AA8" w:rsidRPr="008342C3">
        <w:t>2018).</w:t>
      </w:r>
      <w:r w:rsidR="008342C3">
        <w:t xml:space="preserve"> O</w:t>
      </w:r>
      <w:r w:rsidR="00611918" w:rsidRPr="008342C3">
        <w:t>ne of the formal and explicit goals of education at all levels should be digital literacy</w:t>
      </w:r>
      <w:r w:rsidR="008342C3">
        <w:t xml:space="preserve"> </w:t>
      </w:r>
      <w:r w:rsidR="00611918" w:rsidRPr="008342C3">
        <w:t>(</w:t>
      </w:r>
      <w:r w:rsidR="00CA0AA8" w:rsidRPr="008342C3">
        <w:t>Knobel</w:t>
      </w:r>
      <w:r w:rsidR="00B5321D" w:rsidRPr="008342C3">
        <w:t xml:space="preserve"> &amp;</w:t>
      </w:r>
      <w:r w:rsidR="008342C3">
        <w:t xml:space="preserve"> </w:t>
      </w:r>
      <w:r w:rsidR="00611918" w:rsidRPr="008342C3">
        <w:t>Lanks</w:t>
      </w:r>
      <w:r w:rsidR="008342C3">
        <w:t>hear, 2006).</w:t>
      </w:r>
      <w:r w:rsidR="00824425" w:rsidRPr="008342C3">
        <w:t xml:space="preserve"> In summary, everyone should consider digital literacy as a foundational aspect of their lifetime learning.</w:t>
      </w:r>
      <w:r w:rsidR="008A20F6" w:rsidRPr="008342C3">
        <w:t xml:space="preserve"> Additionally, through direct technology connection, digital natives raise their degrees of digital literacy. For example, social media use among students was positively correlated with their degree of digital literacy (Seckin-Kapucu et al., 2021). Students are more aware of and make greater use of the educational features of websites and social media, particularly YouTube, in today's evolving environment. In a similar vein, adults' work styles have changed as they've moved into remote or online work environments. In these settings, they must quickly pick up digital literacy skills like using Zoom or Microsoft Teams to organize meetings and handle numerous other digital tasks that take place in the background.</w:t>
      </w:r>
      <w:r w:rsidR="00821179" w:rsidRPr="008342C3">
        <w:t xml:space="preserve"> Employees and students alike are now in a position where, rather than increasing gradually as in the past, their digital literacy needs to grow exponentially in order to meet the new difficulties of their personal and professional life. At that point, a lot of individuals believed that the internet—especially YouTube and social media—was their magic bullet. </w:t>
      </w:r>
      <w:r w:rsidR="00611918" w:rsidRPr="008342C3">
        <w:t>As a result, new tools for enhancing digital literacy have emerged from the internet. As such, the useful functions of the internet should be taken into account when creating initiatives for digital literacy.</w:t>
      </w:r>
    </w:p>
    <w:p w:rsidR="000C0CD7" w:rsidRPr="008342C3" w:rsidRDefault="000C0CD7" w:rsidP="008342C3">
      <w:pPr>
        <w:pStyle w:val="NormalWeb"/>
        <w:shd w:val="clear" w:color="auto" w:fill="FFFFFF"/>
        <w:spacing w:before="0" w:beforeAutospacing="0" w:after="0" w:afterAutospacing="0" w:line="360" w:lineRule="auto"/>
        <w:jc w:val="both"/>
        <w:rPr>
          <w:b/>
        </w:rPr>
      </w:pPr>
    </w:p>
    <w:p w:rsidR="00E31ABD" w:rsidRPr="008342C3" w:rsidRDefault="00E31ABD" w:rsidP="008342C3">
      <w:pPr>
        <w:spacing w:line="360" w:lineRule="auto"/>
        <w:jc w:val="both"/>
        <w:rPr>
          <w:rFonts w:ascii="Times New Roman" w:eastAsia="Times New Roman" w:hAnsi="Times New Roman" w:cs="Times New Roman"/>
          <w:b/>
          <w:sz w:val="24"/>
          <w:szCs w:val="24"/>
        </w:rPr>
      </w:pPr>
      <w:r w:rsidRPr="008342C3">
        <w:rPr>
          <w:rFonts w:ascii="Times New Roman" w:eastAsia="Times New Roman" w:hAnsi="Times New Roman" w:cs="Times New Roman"/>
          <w:b/>
          <w:sz w:val="24"/>
          <w:szCs w:val="24"/>
        </w:rPr>
        <w:t>Conclusion</w:t>
      </w:r>
    </w:p>
    <w:p w:rsidR="00B226E3" w:rsidRPr="008342C3" w:rsidRDefault="00656F18" w:rsidP="008342C3">
      <w:pPr>
        <w:spacing w:line="360" w:lineRule="auto"/>
        <w:jc w:val="both"/>
        <w:rPr>
          <w:rFonts w:ascii="Times New Roman" w:eastAsia="Times New Roman" w:hAnsi="Times New Roman" w:cs="Times New Roman"/>
          <w:sz w:val="24"/>
          <w:szCs w:val="24"/>
        </w:rPr>
      </w:pPr>
      <w:r w:rsidRPr="008342C3">
        <w:rPr>
          <w:rFonts w:ascii="Times New Roman" w:hAnsi="Times New Roman" w:cs="Times New Roman"/>
          <w:sz w:val="24"/>
          <w:szCs w:val="24"/>
        </w:rPr>
        <w:t xml:space="preserve">Preparing teachers for AI integration through digital literacy lies in the transformative potential it holds for education. </w:t>
      </w:r>
      <w:r w:rsidR="00B226E3" w:rsidRPr="008342C3">
        <w:rPr>
          <w:rFonts w:ascii="Times New Roman" w:eastAsia="Times New Roman" w:hAnsi="Times New Roman" w:cs="Times New Roman"/>
          <w:sz w:val="24"/>
          <w:szCs w:val="24"/>
        </w:rPr>
        <w:t xml:space="preserve">We can guarantee that AI technologies are efficiently applied to improve teaching and learning experiences by providing educators with the required training and expertise. </w:t>
      </w:r>
      <w:r w:rsidRPr="008342C3">
        <w:rPr>
          <w:rFonts w:ascii="Times New Roman" w:hAnsi="Times New Roman" w:cs="Times New Roman"/>
          <w:sz w:val="24"/>
          <w:szCs w:val="24"/>
        </w:rPr>
        <w:t xml:space="preserve">This </w:t>
      </w:r>
      <w:r w:rsidR="00B226E3" w:rsidRPr="008342C3">
        <w:rPr>
          <w:rFonts w:ascii="Times New Roman" w:hAnsi="Times New Roman" w:cs="Times New Roman"/>
          <w:sz w:val="24"/>
          <w:szCs w:val="24"/>
        </w:rPr>
        <w:t>preparation</w:t>
      </w:r>
      <w:r w:rsidRPr="008342C3">
        <w:rPr>
          <w:rFonts w:ascii="Times New Roman" w:hAnsi="Times New Roman" w:cs="Times New Roman"/>
          <w:sz w:val="24"/>
          <w:szCs w:val="24"/>
        </w:rPr>
        <w:t xml:space="preserve"> enables teachers to adapt to the</w:t>
      </w:r>
      <w:r w:rsidR="00CE67AA">
        <w:rPr>
          <w:rFonts w:ascii="Times New Roman" w:hAnsi="Times New Roman" w:cs="Times New Roman"/>
          <w:sz w:val="24"/>
          <w:szCs w:val="24"/>
        </w:rPr>
        <w:t xml:space="preserve"> evolving educational landscape</w:t>
      </w:r>
      <w:r w:rsidRPr="008342C3">
        <w:rPr>
          <w:rFonts w:ascii="Times New Roman" w:hAnsi="Times New Roman" w:cs="Times New Roman"/>
          <w:sz w:val="24"/>
          <w:szCs w:val="24"/>
        </w:rPr>
        <w:t>, promote digital citizen</w:t>
      </w:r>
      <w:r w:rsidR="00CE67AA">
        <w:rPr>
          <w:rFonts w:ascii="Times New Roman" w:hAnsi="Times New Roman" w:cs="Times New Roman"/>
          <w:sz w:val="24"/>
          <w:szCs w:val="24"/>
        </w:rPr>
        <w:t>ship, fosters critical thinking</w:t>
      </w:r>
      <w:r w:rsidRPr="008342C3">
        <w:rPr>
          <w:rFonts w:ascii="Times New Roman" w:hAnsi="Times New Roman" w:cs="Times New Roman"/>
          <w:sz w:val="24"/>
          <w:szCs w:val="24"/>
        </w:rPr>
        <w:t>, and empower students to thrive in an AI- driven world. Furthermore, it helps address the digital divi</w:t>
      </w:r>
      <w:r w:rsidR="00CE67AA">
        <w:rPr>
          <w:rFonts w:ascii="Times New Roman" w:hAnsi="Times New Roman" w:cs="Times New Roman"/>
          <w:sz w:val="24"/>
          <w:szCs w:val="24"/>
        </w:rPr>
        <w:t>de by ensuring equitable access</w:t>
      </w:r>
      <w:r w:rsidRPr="008342C3">
        <w:rPr>
          <w:rFonts w:ascii="Times New Roman" w:hAnsi="Times New Roman" w:cs="Times New Roman"/>
          <w:sz w:val="24"/>
          <w:szCs w:val="24"/>
        </w:rPr>
        <w:t xml:space="preserve"> to AI –enhanced educational opportunities for all students, ultimately contributing to the advancement of society as a whole. </w:t>
      </w:r>
    </w:p>
    <w:p w:rsidR="008342C3" w:rsidRDefault="008342C3">
      <w:pPr>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br w:type="page"/>
      </w:r>
    </w:p>
    <w:p w:rsidR="001F3768" w:rsidRPr="008342C3" w:rsidRDefault="00656F18" w:rsidP="008342C3">
      <w:pPr>
        <w:spacing w:line="360" w:lineRule="auto"/>
        <w:jc w:val="both"/>
        <w:rPr>
          <w:rFonts w:ascii="Times New Roman" w:eastAsia="Times New Roman" w:hAnsi="Times New Roman" w:cs="Times New Roman"/>
          <w:sz w:val="24"/>
          <w:szCs w:val="24"/>
        </w:rPr>
      </w:pPr>
      <w:r w:rsidRPr="008342C3">
        <w:rPr>
          <w:rFonts w:ascii="Times New Roman" w:hAnsi="Times New Roman" w:cs="Times New Roman"/>
          <w:b/>
          <w:color w:val="222222"/>
          <w:sz w:val="24"/>
          <w:szCs w:val="24"/>
          <w:shd w:val="clear" w:color="auto" w:fill="FFFFFF"/>
        </w:rPr>
        <w:lastRenderedPageBreak/>
        <w:t>Reference</w:t>
      </w:r>
      <w:r w:rsidR="00BC2EC1" w:rsidRPr="008342C3">
        <w:rPr>
          <w:rFonts w:ascii="Times New Roman" w:hAnsi="Times New Roman" w:cs="Times New Roman"/>
          <w:b/>
          <w:color w:val="222222"/>
          <w:sz w:val="24"/>
          <w:szCs w:val="24"/>
          <w:shd w:val="clear" w:color="auto" w:fill="FFFFFF"/>
        </w:rPr>
        <w:t>s</w:t>
      </w:r>
    </w:p>
    <w:p w:rsidR="008342C3" w:rsidRPr="008342C3" w:rsidRDefault="008342C3" w:rsidP="008342C3">
      <w:pPr>
        <w:spacing w:line="360" w:lineRule="auto"/>
        <w:ind w:left="454" w:hanging="624"/>
        <w:jc w:val="both"/>
        <w:rPr>
          <w:rFonts w:ascii="Times New Roman" w:hAnsi="Times New Roman" w:cs="Times New Roman"/>
          <w:sz w:val="24"/>
          <w:szCs w:val="24"/>
          <w:shd w:val="clear" w:color="auto" w:fill="FFFFFF"/>
        </w:rPr>
      </w:pPr>
      <w:r w:rsidRPr="008342C3">
        <w:rPr>
          <w:rFonts w:ascii="Times New Roman" w:hAnsi="Times New Roman" w:cs="Times New Roman"/>
          <w:sz w:val="24"/>
          <w:szCs w:val="24"/>
          <w:shd w:val="clear" w:color="auto" w:fill="FFFFFF"/>
        </w:rPr>
        <w:t>Bawden, D. (2001). Information and digital literacies: a review of concepts. </w:t>
      </w:r>
      <w:r w:rsidRPr="008342C3">
        <w:rPr>
          <w:rFonts w:ascii="Times New Roman" w:hAnsi="Times New Roman" w:cs="Times New Roman"/>
          <w:i/>
          <w:iCs/>
          <w:sz w:val="24"/>
          <w:szCs w:val="24"/>
          <w:shd w:val="clear" w:color="auto" w:fill="FFFFFF"/>
        </w:rPr>
        <w:t>Journal of documentation</w:t>
      </w:r>
      <w:r w:rsidRPr="008342C3">
        <w:rPr>
          <w:rFonts w:ascii="Times New Roman" w:hAnsi="Times New Roman" w:cs="Times New Roman"/>
          <w:sz w:val="24"/>
          <w:szCs w:val="24"/>
          <w:shd w:val="clear" w:color="auto" w:fill="FFFFFF"/>
        </w:rPr>
        <w:t>, </w:t>
      </w:r>
      <w:r w:rsidRPr="008342C3">
        <w:rPr>
          <w:rFonts w:ascii="Times New Roman" w:hAnsi="Times New Roman" w:cs="Times New Roman"/>
          <w:i/>
          <w:iCs/>
          <w:sz w:val="24"/>
          <w:szCs w:val="24"/>
          <w:shd w:val="clear" w:color="auto" w:fill="FFFFFF"/>
        </w:rPr>
        <w:t>57</w:t>
      </w:r>
      <w:r w:rsidRPr="008342C3">
        <w:rPr>
          <w:rFonts w:ascii="Times New Roman" w:hAnsi="Times New Roman" w:cs="Times New Roman"/>
          <w:sz w:val="24"/>
          <w:szCs w:val="24"/>
          <w:shd w:val="clear" w:color="auto" w:fill="FFFFFF"/>
        </w:rPr>
        <w:t>(2), 218-259.</w:t>
      </w:r>
    </w:p>
    <w:p w:rsidR="008342C3" w:rsidRPr="008342C3" w:rsidRDefault="008342C3" w:rsidP="008342C3">
      <w:pPr>
        <w:spacing w:line="360" w:lineRule="auto"/>
        <w:ind w:left="454" w:hanging="624"/>
        <w:jc w:val="both"/>
        <w:rPr>
          <w:rFonts w:ascii="Times New Roman" w:hAnsi="Times New Roman" w:cs="Times New Roman"/>
          <w:sz w:val="24"/>
          <w:szCs w:val="24"/>
          <w:shd w:val="clear" w:color="auto" w:fill="FFFFFF"/>
        </w:rPr>
      </w:pPr>
      <w:r w:rsidRPr="008342C3">
        <w:rPr>
          <w:rFonts w:ascii="Times New Roman" w:hAnsi="Times New Roman" w:cs="Times New Roman"/>
          <w:sz w:val="24"/>
          <w:szCs w:val="24"/>
          <w:shd w:val="clear" w:color="auto" w:fill="FFFFFF"/>
        </w:rPr>
        <w:t>Bawden, D. (2008). Origins and concepts of digital literacy. </w:t>
      </w:r>
      <w:r w:rsidRPr="008342C3">
        <w:rPr>
          <w:rFonts w:ascii="Times New Roman" w:hAnsi="Times New Roman" w:cs="Times New Roman"/>
          <w:i/>
          <w:iCs/>
          <w:sz w:val="24"/>
          <w:szCs w:val="24"/>
          <w:shd w:val="clear" w:color="auto" w:fill="FFFFFF"/>
        </w:rPr>
        <w:t>Digital literacies: Concepts, policies and practices</w:t>
      </w:r>
      <w:r w:rsidRPr="008342C3">
        <w:rPr>
          <w:rFonts w:ascii="Times New Roman" w:hAnsi="Times New Roman" w:cs="Times New Roman"/>
          <w:sz w:val="24"/>
          <w:szCs w:val="24"/>
          <w:shd w:val="clear" w:color="auto" w:fill="FFFFFF"/>
        </w:rPr>
        <w:t>, </w:t>
      </w:r>
      <w:r w:rsidRPr="008342C3">
        <w:rPr>
          <w:rFonts w:ascii="Times New Roman" w:hAnsi="Times New Roman" w:cs="Times New Roman"/>
          <w:i/>
          <w:iCs/>
          <w:sz w:val="24"/>
          <w:szCs w:val="24"/>
          <w:shd w:val="clear" w:color="auto" w:fill="FFFFFF"/>
        </w:rPr>
        <w:t>30</w:t>
      </w:r>
      <w:r w:rsidRPr="008342C3">
        <w:rPr>
          <w:rFonts w:ascii="Times New Roman" w:hAnsi="Times New Roman" w:cs="Times New Roman"/>
          <w:sz w:val="24"/>
          <w:szCs w:val="24"/>
          <w:shd w:val="clear" w:color="auto" w:fill="FFFFFF"/>
        </w:rPr>
        <w:t>(2008), 17-32.</w:t>
      </w:r>
    </w:p>
    <w:p w:rsidR="008342C3" w:rsidRPr="008342C3" w:rsidRDefault="008342C3" w:rsidP="008342C3">
      <w:pPr>
        <w:spacing w:line="360" w:lineRule="auto"/>
        <w:ind w:left="454" w:hanging="624"/>
        <w:jc w:val="both"/>
        <w:rPr>
          <w:rFonts w:ascii="Times New Roman" w:hAnsi="Times New Roman" w:cs="Times New Roman"/>
          <w:sz w:val="24"/>
          <w:szCs w:val="24"/>
        </w:rPr>
      </w:pPr>
      <w:r w:rsidRPr="008342C3">
        <w:rPr>
          <w:rStyle w:val="referencesurname"/>
          <w:rFonts w:ascii="Times New Roman" w:hAnsi="Times New Roman" w:cs="Times New Roman"/>
          <w:sz w:val="24"/>
          <w:szCs w:val="24"/>
        </w:rPr>
        <w:t>Bawden</w:t>
      </w:r>
      <w:r w:rsidRPr="008342C3">
        <w:rPr>
          <w:rStyle w:val="referencestring-name"/>
          <w:rFonts w:ascii="Times New Roman" w:hAnsi="Times New Roman" w:cs="Times New Roman"/>
          <w:sz w:val="24"/>
          <w:szCs w:val="24"/>
        </w:rPr>
        <w:t>, </w:t>
      </w:r>
      <w:r w:rsidRPr="008342C3">
        <w:rPr>
          <w:rStyle w:val="referencegiven-names"/>
          <w:rFonts w:ascii="Times New Roman" w:hAnsi="Times New Roman" w:cs="Times New Roman"/>
          <w:sz w:val="24"/>
          <w:szCs w:val="24"/>
        </w:rPr>
        <w:t>D.</w:t>
      </w:r>
      <w:r w:rsidRPr="008342C3">
        <w:rPr>
          <w:rStyle w:val="referencemixed-citation"/>
          <w:rFonts w:ascii="Times New Roman" w:hAnsi="Times New Roman" w:cs="Times New Roman"/>
          <w:sz w:val="24"/>
          <w:szCs w:val="24"/>
        </w:rPr>
        <w:t> (</w:t>
      </w:r>
      <w:r w:rsidRPr="008342C3">
        <w:rPr>
          <w:rStyle w:val="referenceyear"/>
          <w:rFonts w:ascii="Times New Roman" w:hAnsi="Times New Roman" w:cs="Times New Roman"/>
          <w:sz w:val="24"/>
          <w:szCs w:val="24"/>
        </w:rPr>
        <w:t>2008</w:t>
      </w:r>
      <w:r w:rsidRPr="008342C3">
        <w:rPr>
          <w:rStyle w:val="referencemixed-citation"/>
          <w:rFonts w:ascii="Times New Roman" w:hAnsi="Times New Roman" w:cs="Times New Roman"/>
          <w:sz w:val="24"/>
          <w:szCs w:val="24"/>
        </w:rPr>
        <w:t>), “</w:t>
      </w:r>
      <w:r w:rsidRPr="008342C3">
        <w:rPr>
          <w:rStyle w:val="referencearticle-title"/>
          <w:rFonts w:ascii="Times New Roman" w:hAnsi="Times New Roman" w:cs="Times New Roman"/>
          <w:i/>
          <w:iCs/>
          <w:sz w:val="24"/>
          <w:szCs w:val="24"/>
        </w:rPr>
        <w:t>Origins and concepts of digital literacy</w:t>
      </w:r>
      <w:r w:rsidRPr="008342C3">
        <w:rPr>
          <w:rStyle w:val="referencemixed-citation"/>
          <w:rFonts w:ascii="Times New Roman" w:hAnsi="Times New Roman" w:cs="Times New Roman"/>
          <w:sz w:val="24"/>
          <w:szCs w:val="24"/>
        </w:rPr>
        <w:t>”, </w:t>
      </w:r>
      <w:r w:rsidRPr="008342C3">
        <w:rPr>
          <w:rStyle w:val="referencesource"/>
          <w:rFonts w:ascii="Times New Roman" w:hAnsi="Times New Roman" w:cs="Times New Roman"/>
          <w:sz w:val="24"/>
          <w:szCs w:val="24"/>
        </w:rPr>
        <w:t>Digital Literacies: Concepts, Policies and Practices</w:t>
      </w:r>
      <w:r w:rsidRPr="008342C3">
        <w:rPr>
          <w:rStyle w:val="referencemixed-citation"/>
          <w:rFonts w:ascii="Times New Roman" w:hAnsi="Times New Roman" w:cs="Times New Roman"/>
          <w:sz w:val="24"/>
          <w:szCs w:val="24"/>
        </w:rPr>
        <w:t>, Vol. </w:t>
      </w:r>
      <w:r w:rsidRPr="008342C3">
        <w:rPr>
          <w:rStyle w:val="referencevolume"/>
          <w:rFonts w:ascii="Times New Roman" w:hAnsi="Times New Roman" w:cs="Times New Roman"/>
          <w:sz w:val="24"/>
          <w:szCs w:val="24"/>
        </w:rPr>
        <w:t>30</w:t>
      </w:r>
      <w:r w:rsidRPr="008342C3">
        <w:rPr>
          <w:rStyle w:val="referencemixed-citation"/>
          <w:rFonts w:ascii="Times New Roman" w:hAnsi="Times New Roman" w:cs="Times New Roman"/>
          <w:sz w:val="24"/>
          <w:szCs w:val="24"/>
        </w:rPr>
        <w:t> No. </w:t>
      </w:r>
      <w:r w:rsidRPr="008342C3">
        <w:rPr>
          <w:rStyle w:val="referenceissue"/>
          <w:rFonts w:ascii="Times New Roman" w:hAnsi="Times New Roman" w:cs="Times New Roman"/>
          <w:sz w:val="24"/>
          <w:szCs w:val="24"/>
        </w:rPr>
        <w:t>2008</w:t>
      </w:r>
      <w:r w:rsidRPr="008342C3">
        <w:rPr>
          <w:rStyle w:val="referencemixed-citation"/>
          <w:rFonts w:ascii="Times New Roman" w:hAnsi="Times New Roman" w:cs="Times New Roman"/>
          <w:sz w:val="24"/>
          <w:szCs w:val="24"/>
        </w:rPr>
        <w:t>, pp. </w:t>
      </w:r>
      <w:r w:rsidRPr="008342C3">
        <w:rPr>
          <w:rStyle w:val="referencefpage"/>
          <w:rFonts w:ascii="Times New Roman" w:hAnsi="Times New Roman" w:cs="Times New Roman"/>
          <w:sz w:val="24"/>
          <w:szCs w:val="24"/>
        </w:rPr>
        <w:t>17</w:t>
      </w:r>
      <w:r w:rsidRPr="008342C3">
        <w:rPr>
          <w:rStyle w:val="referencemixed-citation"/>
          <w:rFonts w:ascii="Times New Roman" w:hAnsi="Times New Roman" w:cs="Times New Roman"/>
          <w:sz w:val="24"/>
          <w:szCs w:val="24"/>
        </w:rPr>
        <w:t>-</w:t>
      </w:r>
      <w:r w:rsidRPr="008342C3">
        <w:rPr>
          <w:rStyle w:val="referencelpage"/>
          <w:rFonts w:ascii="Times New Roman" w:hAnsi="Times New Roman" w:cs="Times New Roman"/>
          <w:sz w:val="24"/>
          <w:szCs w:val="24"/>
        </w:rPr>
        <w:t>32</w:t>
      </w:r>
      <w:r w:rsidRPr="008342C3">
        <w:rPr>
          <w:rStyle w:val="referencemixed-citation"/>
          <w:rFonts w:ascii="Times New Roman" w:hAnsi="Times New Roman" w:cs="Times New Roman"/>
          <w:sz w:val="24"/>
          <w:szCs w:val="24"/>
        </w:rPr>
        <w:t>.</w:t>
      </w:r>
    </w:p>
    <w:p w:rsidR="008342C3" w:rsidRPr="008342C3" w:rsidRDefault="008342C3" w:rsidP="008342C3">
      <w:pPr>
        <w:spacing w:line="360" w:lineRule="auto"/>
        <w:ind w:left="454" w:hanging="624"/>
        <w:jc w:val="both"/>
        <w:rPr>
          <w:rFonts w:ascii="Times New Roman" w:hAnsi="Times New Roman" w:cs="Times New Roman"/>
          <w:sz w:val="24"/>
          <w:szCs w:val="24"/>
        </w:rPr>
      </w:pPr>
      <w:r w:rsidRPr="008342C3">
        <w:rPr>
          <w:rStyle w:val="referencesurname"/>
          <w:rFonts w:ascii="Times New Roman" w:hAnsi="Times New Roman" w:cs="Times New Roman"/>
          <w:sz w:val="24"/>
          <w:szCs w:val="24"/>
        </w:rPr>
        <w:t>Buchholz</w:t>
      </w:r>
      <w:r w:rsidRPr="008342C3">
        <w:rPr>
          <w:rStyle w:val="referencestring-name"/>
          <w:rFonts w:ascii="Times New Roman" w:hAnsi="Times New Roman" w:cs="Times New Roman"/>
          <w:sz w:val="24"/>
          <w:szCs w:val="24"/>
        </w:rPr>
        <w:t>, </w:t>
      </w:r>
      <w:r w:rsidRPr="008342C3">
        <w:rPr>
          <w:rStyle w:val="referencegiven-names"/>
          <w:rFonts w:ascii="Times New Roman" w:hAnsi="Times New Roman" w:cs="Times New Roman"/>
          <w:sz w:val="24"/>
          <w:szCs w:val="24"/>
        </w:rPr>
        <w:t>B.A.</w:t>
      </w:r>
      <w:r w:rsidRPr="008342C3">
        <w:rPr>
          <w:rStyle w:val="referenceperson-group"/>
          <w:rFonts w:ascii="Times New Roman" w:hAnsi="Times New Roman" w:cs="Times New Roman"/>
          <w:sz w:val="24"/>
          <w:szCs w:val="24"/>
        </w:rPr>
        <w:t>, </w:t>
      </w:r>
      <w:r w:rsidRPr="008342C3">
        <w:rPr>
          <w:rStyle w:val="referencesurname"/>
          <w:rFonts w:ascii="Times New Roman" w:hAnsi="Times New Roman" w:cs="Times New Roman"/>
          <w:sz w:val="24"/>
          <w:szCs w:val="24"/>
        </w:rPr>
        <w:t>DeHart</w:t>
      </w:r>
      <w:r w:rsidRPr="008342C3">
        <w:rPr>
          <w:rStyle w:val="referencestring-name"/>
          <w:rFonts w:ascii="Times New Roman" w:hAnsi="Times New Roman" w:cs="Times New Roman"/>
          <w:sz w:val="24"/>
          <w:szCs w:val="24"/>
        </w:rPr>
        <w:t>, </w:t>
      </w:r>
      <w:r w:rsidRPr="008342C3">
        <w:rPr>
          <w:rStyle w:val="referencegiven-names"/>
          <w:rFonts w:ascii="Times New Roman" w:hAnsi="Times New Roman" w:cs="Times New Roman"/>
          <w:sz w:val="24"/>
          <w:szCs w:val="24"/>
        </w:rPr>
        <w:t>J.</w:t>
      </w:r>
      <w:r w:rsidRPr="008342C3">
        <w:rPr>
          <w:rStyle w:val="referenceperson-group"/>
          <w:rFonts w:ascii="Times New Roman" w:hAnsi="Times New Roman" w:cs="Times New Roman"/>
          <w:sz w:val="24"/>
          <w:szCs w:val="24"/>
        </w:rPr>
        <w:t> and </w:t>
      </w:r>
      <w:r w:rsidRPr="008342C3">
        <w:rPr>
          <w:rStyle w:val="referencesurname"/>
          <w:rFonts w:ascii="Times New Roman" w:hAnsi="Times New Roman" w:cs="Times New Roman"/>
          <w:sz w:val="24"/>
          <w:szCs w:val="24"/>
        </w:rPr>
        <w:t>Moorman</w:t>
      </w:r>
      <w:r w:rsidRPr="008342C3">
        <w:rPr>
          <w:rStyle w:val="referencestring-name"/>
          <w:rFonts w:ascii="Times New Roman" w:hAnsi="Times New Roman" w:cs="Times New Roman"/>
          <w:sz w:val="24"/>
          <w:szCs w:val="24"/>
        </w:rPr>
        <w:t>, </w:t>
      </w:r>
      <w:r w:rsidRPr="008342C3">
        <w:rPr>
          <w:rStyle w:val="referencegiven-names"/>
          <w:rFonts w:ascii="Times New Roman" w:hAnsi="Times New Roman" w:cs="Times New Roman"/>
          <w:sz w:val="24"/>
          <w:szCs w:val="24"/>
        </w:rPr>
        <w:t>G.</w:t>
      </w:r>
      <w:r w:rsidRPr="008342C3">
        <w:rPr>
          <w:rStyle w:val="referencemixed-citation"/>
          <w:rFonts w:ascii="Times New Roman" w:hAnsi="Times New Roman" w:cs="Times New Roman"/>
          <w:sz w:val="24"/>
          <w:szCs w:val="24"/>
        </w:rPr>
        <w:t> (</w:t>
      </w:r>
      <w:r w:rsidRPr="008342C3">
        <w:rPr>
          <w:rStyle w:val="referenceyear"/>
          <w:rFonts w:ascii="Times New Roman" w:hAnsi="Times New Roman" w:cs="Times New Roman"/>
          <w:sz w:val="24"/>
          <w:szCs w:val="24"/>
        </w:rPr>
        <w:t>2020</w:t>
      </w:r>
      <w:r w:rsidRPr="008342C3">
        <w:rPr>
          <w:rStyle w:val="referencemixed-citation"/>
          <w:rFonts w:ascii="Times New Roman" w:hAnsi="Times New Roman" w:cs="Times New Roman"/>
          <w:sz w:val="24"/>
          <w:szCs w:val="24"/>
        </w:rPr>
        <w:t>), “</w:t>
      </w:r>
      <w:r w:rsidRPr="008342C3">
        <w:rPr>
          <w:rStyle w:val="referencearticle-title"/>
          <w:rFonts w:ascii="Times New Roman" w:hAnsi="Times New Roman" w:cs="Times New Roman"/>
          <w:i/>
          <w:iCs/>
          <w:sz w:val="24"/>
          <w:szCs w:val="24"/>
        </w:rPr>
        <w:t>Digital citizenship during a global pandemic: moving beyond digital literacy</w:t>
      </w:r>
      <w:r w:rsidRPr="008342C3">
        <w:rPr>
          <w:rStyle w:val="referencemixed-citation"/>
          <w:rFonts w:ascii="Times New Roman" w:hAnsi="Times New Roman" w:cs="Times New Roman"/>
          <w:sz w:val="24"/>
          <w:szCs w:val="24"/>
        </w:rPr>
        <w:t>”, </w:t>
      </w:r>
      <w:r w:rsidRPr="008342C3">
        <w:rPr>
          <w:rStyle w:val="referencesource"/>
          <w:rFonts w:ascii="Times New Roman" w:hAnsi="Times New Roman" w:cs="Times New Roman"/>
          <w:sz w:val="24"/>
          <w:szCs w:val="24"/>
        </w:rPr>
        <w:t>Journal of Adolescent &amp; Adult Literacy</w:t>
      </w:r>
      <w:r w:rsidRPr="008342C3">
        <w:rPr>
          <w:rStyle w:val="referencemixed-citation"/>
          <w:rFonts w:ascii="Times New Roman" w:hAnsi="Times New Roman" w:cs="Times New Roman"/>
          <w:sz w:val="24"/>
          <w:szCs w:val="24"/>
        </w:rPr>
        <w:t>, Vol. </w:t>
      </w:r>
      <w:r w:rsidRPr="008342C3">
        <w:rPr>
          <w:rStyle w:val="referencevolume"/>
          <w:rFonts w:ascii="Times New Roman" w:hAnsi="Times New Roman" w:cs="Times New Roman"/>
          <w:sz w:val="24"/>
          <w:szCs w:val="24"/>
        </w:rPr>
        <w:t>64</w:t>
      </w:r>
      <w:r w:rsidRPr="008342C3">
        <w:rPr>
          <w:rStyle w:val="referencemixed-citation"/>
          <w:rFonts w:ascii="Times New Roman" w:hAnsi="Times New Roman" w:cs="Times New Roman"/>
          <w:sz w:val="24"/>
          <w:szCs w:val="24"/>
        </w:rPr>
        <w:t> No. </w:t>
      </w:r>
      <w:r w:rsidRPr="008342C3">
        <w:rPr>
          <w:rStyle w:val="referenceissue"/>
          <w:rFonts w:ascii="Times New Roman" w:hAnsi="Times New Roman" w:cs="Times New Roman"/>
          <w:sz w:val="24"/>
          <w:szCs w:val="24"/>
        </w:rPr>
        <w:t>1</w:t>
      </w:r>
      <w:r w:rsidRPr="008342C3">
        <w:rPr>
          <w:rStyle w:val="referencemixed-citation"/>
          <w:rFonts w:ascii="Times New Roman" w:hAnsi="Times New Roman" w:cs="Times New Roman"/>
          <w:sz w:val="24"/>
          <w:szCs w:val="24"/>
        </w:rPr>
        <w:t>, pp. </w:t>
      </w:r>
      <w:r w:rsidRPr="008342C3">
        <w:rPr>
          <w:rStyle w:val="referencefpage"/>
          <w:rFonts w:ascii="Times New Roman" w:hAnsi="Times New Roman" w:cs="Times New Roman"/>
          <w:sz w:val="24"/>
          <w:szCs w:val="24"/>
        </w:rPr>
        <w:t>11</w:t>
      </w:r>
      <w:r w:rsidRPr="008342C3">
        <w:rPr>
          <w:rStyle w:val="referencemixed-citation"/>
          <w:rFonts w:ascii="Times New Roman" w:hAnsi="Times New Roman" w:cs="Times New Roman"/>
          <w:sz w:val="24"/>
          <w:szCs w:val="24"/>
        </w:rPr>
        <w:t>-</w:t>
      </w:r>
      <w:r w:rsidRPr="008342C3">
        <w:rPr>
          <w:rStyle w:val="referencelpage"/>
          <w:rFonts w:ascii="Times New Roman" w:hAnsi="Times New Roman" w:cs="Times New Roman"/>
          <w:sz w:val="24"/>
          <w:szCs w:val="24"/>
        </w:rPr>
        <w:t>17</w:t>
      </w:r>
      <w:r w:rsidRPr="008342C3">
        <w:rPr>
          <w:rStyle w:val="referencemixed-citation"/>
          <w:rFonts w:ascii="Times New Roman" w:hAnsi="Times New Roman" w:cs="Times New Roman"/>
          <w:sz w:val="24"/>
          <w:szCs w:val="24"/>
        </w:rPr>
        <w:t>.</w:t>
      </w:r>
    </w:p>
    <w:p w:rsidR="008342C3" w:rsidRPr="008342C3" w:rsidRDefault="008342C3" w:rsidP="008342C3">
      <w:pPr>
        <w:spacing w:line="360" w:lineRule="auto"/>
        <w:ind w:left="454" w:hanging="624"/>
        <w:jc w:val="both"/>
        <w:rPr>
          <w:rFonts w:ascii="Times New Roman" w:hAnsi="Times New Roman" w:cs="Times New Roman"/>
          <w:sz w:val="24"/>
          <w:szCs w:val="24"/>
        </w:rPr>
      </w:pPr>
      <w:r w:rsidRPr="008342C3">
        <w:rPr>
          <w:rStyle w:val="collab"/>
          <w:rFonts w:ascii="Times New Roman" w:hAnsi="Times New Roman" w:cs="Times New Roman"/>
          <w:sz w:val="24"/>
          <w:szCs w:val="24"/>
        </w:rPr>
        <w:t>Canada’s Centre for Digital and Media Literacy</w:t>
      </w:r>
      <w:r w:rsidRPr="008342C3">
        <w:rPr>
          <w:rStyle w:val="referencemixed-citation"/>
          <w:rFonts w:ascii="Times New Roman" w:hAnsi="Times New Roman" w:cs="Times New Roman"/>
          <w:sz w:val="24"/>
          <w:szCs w:val="24"/>
        </w:rPr>
        <w:t> (</w:t>
      </w:r>
      <w:r w:rsidRPr="008342C3">
        <w:rPr>
          <w:rStyle w:val="referenceyear"/>
          <w:rFonts w:ascii="Times New Roman" w:hAnsi="Times New Roman" w:cs="Times New Roman"/>
          <w:sz w:val="24"/>
          <w:szCs w:val="24"/>
        </w:rPr>
        <w:t>2022</w:t>
      </w:r>
      <w:r w:rsidRPr="008342C3">
        <w:rPr>
          <w:rStyle w:val="referencemixed-citation"/>
          <w:rFonts w:ascii="Times New Roman" w:hAnsi="Times New Roman" w:cs="Times New Roman"/>
          <w:sz w:val="24"/>
          <w:szCs w:val="24"/>
        </w:rPr>
        <w:t>), “</w:t>
      </w:r>
      <w:r w:rsidRPr="008342C3">
        <w:rPr>
          <w:rStyle w:val="referencearticle-title"/>
          <w:rFonts w:ascii="Times New Roman" w:hAnsi="Times New Roman" w:cs="Times New Roman"/>
          <w:i/>
          <w:iCs/>
          <w:sz w:val="24"/>
          <w:szCs w:val="24"/>
        </w:rPr>
        <w:t>Digital literacy fundamentals</w:t>
      </w:r>
      <w:r w:rsidRPr="008342C3">
        <w:rPr>
          <w:rStyle w:val="referencemixed-citation"/>
          <w:rFonts w:ascii="Times New Roman" w:hAnsi="Times New Roman" w:cs="Times New Roman"/>
          <w:sz w:val="24"/>
          <w:szCs w:val="24"/>
        </w:rPr>
        <w:t>”, </w:t>
      </w:r>
      <w:r w:rsidRPr="008342C3">
        <w:rPr>
          <w:rStyle w:val="referencecomment"/>
          <w:rFonts w:ascii="Times New Roman" w:hAnsi="Times New Roman" w:cs="Times New Roman"/>
          <w:sz w:val="24"/>
          <w:szCs w:val="24"/>
        </w:rPr>
        <w:t>available at: </w:t>
      </w:r>
      <w:hyperlink r:id="rId5" w:tgtFrame="_blank" w:history="1">
        <w:r w:rsidRPr="008342C3">
          <w:rPr>
            <w:rStyle w:val="Hyperlink"/>
            <w:rFonts w:ascii="Times New Roman" w:hAnsi="Times New Roman" w:cs="Times New Roman"/>
            <w:color w:val="007377"/>
            <w:sz w:val="24"/>
            <w:szCs w:val="24"/>
          </w:rPr>
          <w:t>https://mediasmarts.ca/digital-media-literacy/general-information/digital-media-literacy-fundamentals/digital-literacy-fundamentals</w:t>
        </w:r>
      </w:hyperlink>
    </w:p>
    <w:p w:rsidR="008342C3" w:rsidRPr="008342C3" w:rsidRDefault="008342C3" w:rsidP="008342C3">
      <w:pPr>
        <w:spacing w:line="360" w:lineRule="auto"/>
        <w:ind w:left="454" w:hanging="624"/>
        <w:jc w:val="both"/>
        <w:rPr>
          <w:rFonts w:ascii="Times New Roman" w:hAnsi="Times New Roman" w:cs="Times New Roman"/>
          <w:sz w:val="24"/>
          <w:szCs w:val="24"/>
        </w:rPr>
      </w:pPr>
      <w:r w:rsidRPr="008342C3">
        <w:rPr>
          <w:rStyle w:val="referencesurname"/>
          <w:rFonts w:ascii="Times New Roman" w:hAnsi="Times New Roman" w:cs="Times New Roman"/>
          <w:sz w:val="24"/>
          <w:szCs w:val="24"/>
        </w:rPr>
        <w:t>Delacruz</w:t>
      </w:r>
      <w:r w:rsidRPr="008342C3">
        <w:rPr>
          <w:rStyle w:val="referencestring-name"/>
          <w:rFonts w:ascii="Times New Roman" w:hAnsi="Times New Roman" w:cs="Times New Roman"/>
          <w:sz w:val="24"/>
          <w:szCs w:val="24"/>
        </w:rPr>
        <w:t>, </w:t>
      </w:r>
      <w:r w:rsidRPr="008342C3">
        <w:rPr>
          <w:rStyle w:val="referencegiven-names"/>
          <w:rFonts w:ascii="Times New Roman" w:hAnsi="Times New Roman" w:cs="Times New Roman"/>
          <w:sz w:val="24"/>
          <w:szCs w:val="24"/>
        </w:rPr>
        <w:t>S.</w:t>
      </w:r>
      <w:r w:rsidRPr="008342C3">
        <w:rPr>
          <w:rStyle w:val="referencemixed-citation"/>
          <w:rFonts w:ascii="Times New Roman" w:hAnsi="Times New Roman" w:cs="Times New Roman"/>
          <w:sz w:val="24"/>
          <w:szCs w:val="24"/>
        </w:rPr>
        <w:t> (</w:t>
      </w:r>
      <w:r w:rsidRPr="008342C3">
        <w:rPr>
          <w:rStyle w:val="referenceyear"/>
          <w:rFonts w:ascii="Times New Roman" w:hAnsi="Times New Roman" w:cs="Times New Roman"/>
          <w:sz w:val="24"/>
          <w:szCs w:val="24"/>
        </w:rPr>
        <w:t>2019</w:t>
      </w:r>
      <w:r w:rsidRPr="008342C3">
        <w:rPr>
          <w:rStyle w:val="referencemixed-citation"/>
          <w:rFonts w:ascii="Times New Roman" w:hAnsi="Times New Roman" w:cs="Times New Roman"/>
          <w:sz w:val="24"/>
          <w:szCs w:val="24"/>
        </w:rPr>
        <w:t>), “</w:t>
      </w:r>
      <w:r w:rsidRPr="008342C3">
        <w:rPr>
          <w:rStyle w:val="referencearticle-title"/>
          <w:rFonts w:ascii="Times New Roman" w:hAnsi="Times New Roman" w:cs="Times New Roman"/>
          <w:i/>
          <w:iCs/>
          <w:sz w:val="24"/>
          <w:szCs w:val="24"/>
        </w:rPr>
        <w:t>Building digital literacy bridges: connecting cultures and promoting global citizenship in elementary classrooms through school-based virtual field trips</w:t>
      </w:r>
      <w:r w:rsidRPr="008342C3">
        <w:rPr>
          <w:rStyle w:val="referencemixed-citation"/>
          <w:rFonts w:ascii="Times New Roman" w:hAnsi="Times New Roman" w:cs="Times New Roman"/>
          <w:sz w:val="24"/>
          <w:szCs w:val="24"/>
        </w:rPr>
        <w:t>”, </w:t>
      </w:r>
      <w:r w:rsidRPr="008342C3">
        <w:rPr>
          <w:rStyle w:val="referencesource"/>
          <w:rFonts w:ascii="Times New Roman" w:hAnsi="Times New Roman" w:cs="Times New Roman"/>
          <w:sz w:val="24"/>
          <w:szCs w:val="24"/>
        </w:rPr>
        <w:t>TechTrends</w:t>
      </w:r>
      <w:r w:rsidRPr="008342C3">
        <w:rPr>
          <w:rStyle w:val="referencemixed-citation"/>
          <w:rFonts w:ascii="Times New Roman" w:hAnsi="Times New Roman" w:cs="Times New Roman"/>
          <w:sz w:val="24"/>
          <w:szCs w:val="24"/>
        </w:rPr>
        <w:t>, Vol. </w:t>
      </w:r>
      <w:r w:rsidRPr="008342C3">
        <w:rPr>
          <w:rStyle w:val="referencevolume"/>
          <w:rFonts w:ascii="Times New Roman" w:hAnsi="Times New Roman" w:cs="Times New Roman"/>
          <w:sz w:val="24"/>
          <w:szCs w:val="24"/>
        </w:rPr>
        <w:t>63</w:t>
      </w:r>
      <w:r w:rsidRPr="008342C3">
        <w:rPr>
          <w:rStyle w:val="referencemixed-citation"/>
          <w:rFonts w:ascii="Times New Roman" w:hAnsi="Times New Roman" w:cs="Times New Roman"/>
          <w:sz w:val="24"/>
          <w:szCs w:val="24"/>
        </w:rPr>
        <w:t> No. </w:t>
      </w:r>
      <w:r w:rsidRPr="008342C3">
        <w:rPr>
          <w:rStyle w:val="referenceissue"/>
          <w:rFonts w:ascii="Times New Roman" w:hAnsi="Times New Roman" w:cs="Times New Roman"/>
          <w:sz w:val="24"/>
          <w:szCs w:val="24"/>
        </w:rPr>
        <w:t>4</w:t>
      </w:r>
      <w:r w:rsidRPr="008342C3">
        <w:rPr>
          <w:rStyle w:val="referencemixed-citation"/>
          <w:rFonts w:ascii="Times New Roman" w:hAnsi="Times New Roman" w:cs="Times New Roman"/>
          <w:sz w:val="24"/>
          <w:szCs w:val="24"/>
        </w:rPr>
        <w:t>, pp. </w:t>
      </w:r>
      <w:r w:rsidRPr="008342C3">
        <w:rPr>
          <w:rStyle w:val="referencefpage"/>
          <w:rFonts w:ascii="Times New Roman" w:hAnsi="Times New Roman" w:cs="Times New Roman"/>
          <w:sz w:val="24"/>
          <w:szCs w:val="24"/>
        </w:rPr>
        <w:t>428</w:t>
      </w:r>
      <w:r w:rsidRPr="008342C3">
        <w:rPr>
          <w:rStyle w:val="referencemixed-citation"/>
          <w:rFonts w:ascii="Times New Roman" w:hAnsi="Times New Roman" w:cs="Times New Roman"/>
          <w:sz w:val="24"/>
          <w:szCs w:val="24"/>
        </w:rPr>
        <w:t>-</w:t>
      </w:r>
      <w:r w:rsidRPr="008342C3">
        <w:rPr>
          <w:rStyle w:val="referencelpage"/>
          <w:rFonts w:ascii="Times New Roman" w:hAnsi="Times New Roman" w:cs="Times New Roman"/>
          <w:sz w:val="24"/>
          <w:szCs w:val="24"/>
        </w:rPr>
        <w:t>439</w:t>
      </w:r>
      <w:r w:rsidRPr="008342C3">
        <w:rPr>
          <w:rStyle w:val="referencemixed-citation"/>
          <w:rFonts w:ascii="Times New Roman" w:hAnsi="Times New Roman" w:cs="Times New Roman"/>
          <w:sz w:val="24"/>
          <w:szCs w:val="24"/>
        </w:rPr>
        <w:t>.</w:t>
      </w:r>
    </w:p>
    <w:p w:rsidR="008342C3" w:rsidRPr="008342C3" w:rsidRDefault="008342C3" w:rsidP="008342C3">
      <w:pPr>
        <w:spacing w:line="360" w:lineRule="auto"/>
        <w:ind w:left="454" w:hanging="624"/>
        <w:jc w:val="both"/>
        <w:rPr>
          <w:rFonts w:ascii="Times New Roman" w:hAnsi="Times New Roman" w:cs="Times New Roman"/>
          <w:sz w:val="24"/>
          <w:szCs w:val="24"/>
        </w:rPr>
      </w:pPr>
      <w:r w:rsidRPr="008342C3">
        <w:rPr>
          <w:rStyle w:val="collab"/>
          <w:rFonts w:ascii="Times New Roman" w:hAnsi="Times New Roman" w:cs="Times New Roman"/>
          <w:sz w:val="24"/>
          <w:szCs w:val="24"/>
        </w:rPr>
        <w:t>DQ Institute</w:t>
      </w:r>
      <w:r w:rsidRPr="008342C3">
        <w:rPr>
          <w:rStyle w:val="referencemixed-citation"/>
          <w:rFonts w:ascii="Times New Roman" w:hAnsi="Times New Roman" w:cs="Times New Roman"/>
          <w:sz w:val="24"/>
          <w:szCs w:val="24"/>
        </w:rPr>
        <w:t> (</w:t>
      </w:r>
      <w:r w:rsidRPr="008342C3">
        <w:rPr>
          <w:rStyle w:val="referenceyear"/>
          <w:rFonts w:ascii="Times New Roman" w:hAnsi="Times New Roman" w:cs="Times New Roman"/>
          <w:sz w:val="24"/>
          <w:szCs w:val="24"/>
        </w:rPr>
        <w:t>2021</w:t>
      </w:r>
      <w:r w:rsidRPr="008342C3">
        <w:rPr>
          <w:rStyle w:val="referencemixed-citation"/>
          <w:rFonts w:ascii="Times New Roman" w:hAnsi="Times New Roman" w:cs="Times New Roman"/>
          <w:sz w:val="24"/>
          <w:szCs w:val="24"/>
        </w:rPr>
        <w:t>), “</w:t>
      </w:r>
      <w:r w:rsidRPr="008342C3">
        <w:rPr>
          <w:rStyle w:val="referencearticle-title"/>
          <w:rFonts w:ascii="Times New Roman" w:hAnsi="Times New Roman" w:cs="Times New Roman"/>
          <w:i/>
          <w:iCs/>
          <w:sz w:val="24"/>
          <w:szCs w:val="24"/>
        </w:rPr>
        <w:t>World’s first global standard for digital literacy, skills and readiness launched by the coalition for digital intelligence</w:t>
      </w:r>
      <w:r w:rsidRPr="008342C3">
        <w:rPr>
          <w:rStyle w:val="referencemixed-citation"/>
          <w:rFonts w:ascii="Times New Roman" w:hAnsi="Times New Roman" w:cs="Times New Roman"/>
          <w:sz w:val="24"/>
          <w:szCs w:val="24"/>
        </w:rPr>
        <w:t>”, </w:t>
      </w:r>
      <w:r w:rsidRPr="008342C3">
        <w:rPr>
          <w:rStyle w:val="referencecomment"/>
          <w:rFonts w:ascii="Times New Roman" w:hAnsi="Times New Roman" w:cs="Times New Roman"/>
          <w:sz w:val="24"/>
          <w:szCs w:val="24"/>
        </w:rPr>
        <w:t>Global Standards for Digital Intelligence</w:t>
      </w:r>
      <w:r w:rsidRPr="008342C3">
        <w:rPr>
          <w:rStyle w:val="referencemixed-citation"/>
          <w:rFonts w:ascii="Times New Roman" w:hAnsi="Times New Roman" w:cs="Times New Roman"/>
          <w:sz w:val="24"/>
          <w:szCs w:val="24"/>
        </w:rPr>
        <w:t>, </w:t>
      </w:r>
      <w:r w:rsidRPr="008342C3">
        <w:rPr>
          <w:rStyle w:val="referencecomment"/>
          <w:rFonts w:ascii="Times New Roman" w:hAnsi="Times New Roman" w:cs="Times New Roman"/>
          <w:sz w:val="24"/>
          <w:szCs w:val="24"/>
        </w:rPr>
        <w:t>available at: </w:t>
      </w:r>
      <w:hyperlink r:id="rId6" w:tgtFrame="_blank" w:history="1">
        <w:r w:rsidRPr="008342C3">
          <w:rPr>
            <w:rStyle w:val="Hyperlink"/>
            <w:rFonts w:ascii="Times New Roman" w:hAnsi="Times New Roman" w:cs="Times New Roman"/>
            <w:color w:val="007377"/>
            <w:sz w:val="24"/>
            <w:szCs w:val="24"/>
          </w:rPr>
          <w:t>www.dqinstitute.org/2021/12/10/worlds-first-global-standard-for-digital-literacy-skills-and-readiness-launched-by-the-coalition-for-digital-intelligence/</w:t>
        </w:r>
      </w:hyperlink>
    </w:p>
    <w:p w:rsidR="008342C3" w:rsidRPr="008342C3" w:rsidRDefault="008342C3" w:rsidP="008342C3">
      <w:pPr>
        <w:spacing w:line="360" w:lineRule="auto"/>
        <w:ind w:left="454" w:hanging="624"/>
        <w:jc w:val="both"/>
        <w:rPr>
          <w:rFonts w:ascii="Times New Roman" w:hAnsi="Times New Roman" w:cs="Times New Roman"/>
          <w:sz w:val="24"/>
          <w:szCs w:val="24"/>
        </w:rPr>
      </w:pPr>
      <w:r w:rsidRPr="008342C3">
        <w:rPr>
          <w:rStyle w:val="referencesurname"/>
          <w:rFonts w:ascii="Times New Roman" w:hAnsi="Times New Roman" w:cs="Times New Roman"/>
          <w:sz w:val="24"/>
          <w:szCs w:val="24"/>
        </w:rPr>
        <w:t>Duggan</w:t>
      </w:r>
      <w:r w:rsidRPr="008342C3">
        <w:rPr>
          <w:rStyle w:val="referencestring-name"/>
          <w:rFonts w:ascii="Times New Roman" w:hAnsi="Times New Roman" w:cs="Times New Roman"/>
          <w:sz w:val="24"/>
          <w:szCs w:val="24"/>
        </w:rPr>
        <w:t>, </w:t>
      </w:r>
      <w:r w:rsidRPr="008342C3">
        <w:rPr>
          <w:rStyle w:val="referencegiven-names"/>
          <w:rFonts w:ascii="Times New Roman" w:hAnsi="Times New Roman" w:cs="Times New Roman"/>
          <w:sz w:val="24"/>
          <w:szCs w:val="24"/>
        </w:rPr>
        <w:t>F.</w:t>
      </w:r>
      <w:r w:rsidRPr="008342C3">
        <w:rPr>
          <w:rStyle w:val="referencemixed-citation"/>
          <w:rFonts w:ascii="Times New Roman" w:hAnsi="Times New Roman" w:cs="Times New Roman"/>
          <w:sz w:val="24"/>
          <w:szCs w:val="24"/>
        </w:rPr>
        <w:t> (</w:t>
      </w:r>
      <w:r w:rsidRPr="008342C3">
        <w:rPr>
          <w:rStyle w:val="referenceyear"/>
          <w:rFonts w:ascii="Times New Roman" w:hAnsi="Times New Roman" w:cs="Times New Roman"/>
          <w:sz w:val="24"/>
          <w:szCs w:val="24"/>
        </w:rPr>
        <w:t>2013</w:t>
      </w:r>
      <w:r w:rsidRPr="008342C3">
        <w:rPr>
          <w:rStyle w:val="referencemixed-citation"/>
          <w:rFonts w:ascii="Times New Roman" w:hAnsi="Times New Roman" w:cs="Times New Roman"/>
          <w:sz w:val="24"/>
          <w:szCs w:val="24"/>
        </w:rPr>
        <w:t>), “</w:t>
      </w:r>
      <w:r w:rsidRPr="008342C3">
        <w:rPr>
          <w:rStyle w:val="referencearticle-title"/>
          <w:rFonts w:ascii="Times New Roman" w:hAnsi="Times New Roman" w:cs="Times New Roman"/>
          <w:i/>
          <w:iCs/>
          <w:sz w:val="24"/>
          <w:szCs w:val="24"/>
        </w:rPr>
        <w:t>Why universities should acquire – and teach – digital literacy</w:t>
      </w:r>
      <w:r w:rsidRPr="008342C3">
        <w:rPr>
          <w:rStyle w:val="referencemixed-citation"/>
          <w:rFonts w:ascii="Times New Roman" w:hAnsi="Times New Roman" w:cs="Times New Roman"/>
          <w:sz w:val="24"/>
          <w:szCs w:val="24"/>
        </w:rPr>
        <w:t>”, </w:t>
      </w:r>
      <w:r w:rsidRPr="008342C3">
        <w:rPr>
          <w:rStyle w:val="referencecomment"/>
          <w:rFonts w:ascii="Times New Roman" w:hAnsi="Times New Roman" w:cs="Times New Roman"/>
          <w:sz w:val="24"/>
          <w:szCs w:val="24"/>
        </w:rPr>
        <w:t>The Guardian</w:t>
      </w:r>
      <w:r w:rsidRPr="008342C3">
        <w:rPr>
          <w:rStyle w:val="referencemixed-citation"/>
          <w:rFonts w:ascii="Times New Roman" w:hAnsi="Times New Roman" w:cs="Times New Roman"/>
          <w:sz w:val="24"/>
          <w:szCs w:val="24"/>
        </w:rPr>
        <w:t>, </w:t>
      </w:r>
      <w:r w:rsidRPr="008342C3">
        <w:rPr>
          <w:rStyle w:val="referencecomment"/>
          <w:rFonts w:ascii="Times New Roman" w:hAnsi="Times New Roman" w:cs="Times New Roman"/>
          <w:sz w:val="24"/>
          <w:szCs w:val="24"/>
        </w:rPr>
        <w:t>available at: </w:t>
      </w:r>
      <w:hyperlink r:id="rId7" w:tgtFrame="_blank" w:history="1">
        <w:r w:rsidRPr="008342C3">
          <w:rPr>
            <w:rStyle w:val="Hyperlink"/>
            <w:rFonts w:ascii="Times New Roman" w:hAnsi="Times New Roman" w:cs="Times New Roman"/>
            <w:color w:val="007377"/>
            <w:sz w:val="24"/>
            <w:szCs w:val="24"/>
          </w:rPr>
          <w:t>www.theguardian.com/education/2013/apr/23/universities-should-teach-digital-literacy</w:t>
        </w:r>
      </w:hyperlink>
    </w:p>
    <w:p w:rsidR="008342C3" w:rsidRPr="008342C3" w:rsidRDefault="008342C3" w:rsidP="008342C3">
      <w:pPr>
        <w:spacing w:line="360" w:lineRule="auto"/>
        <w:ind w:left="454" w:hanging="624"/>
        <w:jc w:val="both"/>
        <w:rPr>
          <w:rFonts w:ascii="Times New Roman" w:hAnsi="Times New Roman" w:cs="Times New Roman"/>
          <w:sz w:val="24"/>
          <w:szCs w:val="24"/>
        </w:rPr>
      </w:pPr>
      <w:r w:rsidRPr="008342C3">
        <w:rPr>
          <w:rStyle w:val="referencesurname"/>
          <w:rFonts w:ascii="Times New Roman" w:hAnsi="Times New Roman" w:cs="Times New Roman"/>
          <w:sz w:val="24"/>
          <w:szCs w:val="24"/>
        </w:rPr>
        <w:t>Duran</w:t>
      </w:r>
      <w:r w:rsidRPr="008342C3">
        <w:rPr>
          <w:rStyle w:val="referencestring-name"/>
          <w:rFonts w:ascii="Times New Roman" w:hAnsi="Times New Roman" w:cs="Times New Roman"/>
          <w:sz w:val="24"/>
          <w:szCs w:val="24"/>
        </w:rPr>
        <w:t>, </w:t>
      </w:r>
      <w:r w:rsidRPr="008342C3">
        <w:rPr>
          <w:rStyle w:val="referencegiven-names"/>
          <w:rFonts w:ascii="Times New Roman" w:hAnsi="Times New Roman" w:cs="Times New Roman"/>
          <w:sz w:val="24"/>
          <w:szCs w:val="24"/>
        </w:rPr>
        <w:t>E.</w:t>
      </w:r>
      <w:r w:rsidRPr="008342C3">
        <w:rPr>
          <w:rStyle w:val="referenceperson-group"/>
          <w:rFonts w:ascii="Times New Roman" w:hAnsi="Times New Roman" w:cs="Times New Roman"/>
          <w:sz w:val="24"/>
          <w:szCs w:val="24"/>
        </w:rPr>
        <w:t> and </w:t>
      </w:r>
      <w:r w:rsidRPr="008342C3">
        <w:rPr>
          <w:rStyle w:val="referencesurname"/>
          <w:rFonts w:ascii="Times New Roman" w:hAnsi="Times New Roman" w:cs="Times New Roman"/>
          <w:sz w:val="24"/>
          <w:szCs w:val="24"/>
        </w:rPr>
        <w:t>Ozen</w:t>
      </w:r>
      <w:r w:rsidRPr="008342C3">
        <w:rPr>
          <w:rStyle w:val="referencestring-name"/>
          <w:rFonts w:ascii="Times New Roman" w:hAnsi="Times New Roman" w:cs="Times New Roman"/>
          <w:sz w:val="24"/>
          <w:szCs w:val="24"/>
        </w:rPr>
        <w:t>, </w:t>
      </w:r>
      <w:r w:rsidRPr="008342C3">
        <w:rPr>
          <w:rStyle w:val="referencegiven-names"/>
          <w:rFonts w:ascii="Times New Roman" w:hAnsi="Times New Roman" w:cs="Times New Roman"/>
          <w:sz w:val="24"/>
          <w:szCs w:val="24"/>
        </w:rPr>
        <w:t>N.E.</w:t>
      </w:r>
      <w:r w:rsidRPr="008342C3">
        <w:rPr>
          <w:rStyle w:val="referencemixed-citation"/>
          <w:rFonts w:ascii="Times New Roman" w:hAnsi="Times New Roman" w:cs="Times New Roman"/>
          <w:sz w:val="24"/>
          <w:szCs w:val="24"/>
        </w:rPr>
        <w:t> (</w:t>
      </w:r>
      <w:r w:rsidRPr="008342C3">
        <w:rPr>
          <w:rStyle w:val="referenceyear"/>
          <w:rFonts w:ascii="Times New Roman" w:hAnsi="Times New Roman" w:cs="Times New Roman"/>
          <w:sz w:val="24"/>
          <w:szCs w:val="24"/>
        </w:rPr>
        <w:t>2018</w:t>
      </w:r>
      <w:r w:rsidRPr="008342C3">
        <w:rPr>
          <w:rStyle w:val="referencemixed-citation"/>
          <w:rFonts w:ascii="Times New Roman" w:hAnsi="Times New Roman" w:cs="Times New Roman"/>
          <w:sz w:val="24"/>
          <w:szCs w:val="24"/>
        </w:rPr>
        <w:t>), “</w:t>
      </w:r>
      <w:r w:rsidRPr="008342C3">
        <w:rPr>
          <w:rStyle w:val="referencearticle-title"/>
          <w:rFonts w:ascii="Times New Roman" w:hAnsi="Times New Roman" w:cs="Times New Roman"/>
          <w:i/>
          <w:iCs/>
          <w:sz w:val="24"/>
          <w:szCs w:val="24"/>
        </w:rPr>
        <w:t>Digital literacy in Turkish lessons</w:t>
      </w:r>
      <w:r w:rsidRPr="008342C3">
        <w:rPr>
          <w:rStyle w:val="referencemixed-citation"/>
          <w:rFonts w:ascii="Times New Roman" w:hAnsi="Times New Roman" w:cs="Times New Roman"/>
          <w:sz w:val="24"/>
          <w:szCs w:val="24"/>
        </w:rPr>
        <w:t>”, </w:t>
      </w:r>
      <w:r w:rsidRPr="008342C3">
        <w:rPr>
          <w:rStyle w:val="referencesource"/>
          <w:rFonts w:ascii="Times New Roman" w:hAnsi="Times New Roman" w:cs="Times New Roman"/>
          <w:sz w:val="24"/>
          <w:szCs w:val="24"/>
        </w:rPr>
        <w:t>Journal of Education Turkey</w:t>
      </w:r>
      <w:r w:rsidRPr="008342C3">
        <w:rPr>
          <w:rStyle w:val="referencemixed-citation"/>
          <w:rFonts w:ascii="Times New Roman" w:hAnsi="Times New Roman" w:cs="Times New Roman"/>
          <w:sz w:val="24"/>
          <w:szCs w:val="24"/>
        </w:rPr>
        <w:t>, Vol. </w:t>
      </w:r>
      <w:r w:rsidRPr="008342C3">
        <w:rPr>
          <w:rStyle w:val="referencevolume"/>
          <w:rFonts w:ascii="Times New Roman" w:hAnsi="Times New Roman" w:cs="Times New Roman"/>
          <w:sz w:val="24"/>
          <w:szCs w:val="24"/>
        </w:rPr>
        <w:t>3</w:t>
      </w:r>
      <w:r w:rsidRPr="008342C3">
        <w:rPr>
          <w:rStyle w:val="referencemixed-citation"/>
          <w:rFonts w:ascii="Times New Roman" w:hAnsi="Times New Roman" w:cs="Times New Roman"/>
          <w:sz w:val="24"/>
          <w:szCs w:val="24"/>
        </w:rPr>
        <w:t> No. </w:t>
      </w:r>
      <w:r w:rsidRPr="008342C3">
        <w:rPr>
          <w:rStyle w:val="referenceissue"/>
          <w:rFonts w:ascii="Times New Roman" w:hAnsi="Times New Roman" w:cs="Times New Roman"/>
          <w:sz w:val="24"/>
          <w:szCs w:val="24"/>
        </w:rPr>
        <w:t>2</w:t>
      </w:r>
      <w:r w:rsidRPr="008342C3">
        <w:rPr>
          <w:rStyle w:val="referencemixed-citation"/>
          <w:rFonts w:ascii="Times New Roman" w:hAnsi="Times New Roman" w:cs="Times New Roman"/>
          <w:sz w:val="24"/>
          <w:szCs w:val="24"/>
        </w:rPr>
        <w:t>, pp. </w:t>
      </w:r>
      <w:r w:rsidRPr="008342C3">
        <w:rPr>
          <w:rStyle w:val="referencefpage"/>
          <w:rFonts w:ascii="Times New Roman" w:hAnsi="Times New Roman" w:cs="Times New Roman"/>
          <w:sz w:val="24"/>
          <w:szCs w:val="24"/>
        </w:rPr>
        <w:t>31</w:t>
      </w:r>
      <w:r w:rsidRPr="008342C3">
        <w:rPr>
          <w:rStyle w:val="referencemixed-citation"/>
          <w:rFonts w:ascii="Times New Roman" w:hAnsi="Times New Roman" w:cs="Times New Roman"/>
          <w:sz w:val="24"/>
          <w:szCs w:val="24"/>
        </w:rPr>
        <w:t>-</w:t>
      </w:r>
      <w:r w:rsidRPr="008342C3">
        <w:rPr>
          <w:rStyle w:val="referencelpage"/>
          <w:rFonts w:ascii="Times New Roman" w:hAnsi="Times New Roman" w:cs="Times New Roman"/>
          <w:sz w:val="24"/>
          <w:szCs w:val="24"/>
        </w:rPr>
        <w:t>46</w:t>
      </w:r>
      <w:r w:rsidRPr="008342C3">
        <w:rPr>
          <w:rStyle w:val="referencemixed-citation"/>
          <w:rFonts w:ascii="Times New Roman" w:hAnsi="Times New Roman" w:cs="Times New Roman"/>
          <w:sz w:val="24"/>
          <w:szCs w:val="24"/>
        </w:rPr>
        <w:t>, </w:t>
      </w:r>
      <w:r w:rsidRPr="008342C3">
        <w:rPr>
          <w:rStyle w:val="referencecomment"/>
          <w:rFonts w:ascii="Times New Roman" w:hAnsi="Times New Roman" w:cs="Times New Roman"/>
          <w:sz w:val="24"/>
          <w:szCs w:val="24"/>
        </w:rPr>
        <w:t>Retrieved from: </w:t>
      </w:r>
      <w:hyperlink r:id="rId8" w:tgtFrame="_blank" w:history="1">
        <w:r w:rsidRPr="008342C3">
          <w:rPr>
            <w:rStyle w:val="Hyperlink"/>
            <w:rFonts w:ascii="Times New Roman" w:hAnsi="Times New Roman" w:cs="Times New Roman"/>
            <w:color w:val="007377"/>
            <w:sz w:val="24"/>
            <w:szCs w:val="24"/>
          </w:rPr>
          <w:t>https://dergipark.org.tr/en/download/article-file/604621</w:t>
        </w:r>
      </w:hyperlink>
    </w:p>
    <w:p w:rsidR="008342C3" w:rsidRPr="008342C3" w:rsidRDefault="008342C3" w:rsidP="008342C3">
      <w:pPr>
        <w:spacing w:line="360" w:lineRule="auto"/>
        <w:ind w:left="454" w:hanging="624"/>
        <w:jc w:val="both"/>
        <w:rPr>
          <w:rFonts w:ascii="Times New Roman" w:hAnsi="Times New Roman" w:cs="Times New Roman"/>
          <w:sz w:val="24"/>
          <w:szCs w:val="24"/>
        </w:rPr>
      </w:pPr>
      <w:r w:rsidRPr="008342C3">
        <w:rPr>
          <w:rStyle w:val="collab"/>
          <w:rFonts w:ascii="Times New Roman" w:hAnsi="Times New Roman" w:cs="Times New Roman"/>
          <w:sz w:val="24"/>
          <w:szCs w:val="24"/>
        </w:rPr>
        <w:lastRenderedPageBreak/>
        <w:t>Edith Cowan University</w:t>
      </w:r>
      <w:r w:rsidRPr="008342C3">
        <w:rPr>
          <w:rStyle w:val="referencemixed-citation"/>
          <w:rFonts w:ascii="Times New Roman" w:hAnsi="Times New Roman" w:cs="Times New Roman"/>
          <w:sz w:val="24"/>
          <w:szCs w:val="24"/>
        </w:rPr>
        <w:t> (</w:t>
      </w:r>
      <w:r w:rsidRPr="008342C3">
        <w:rPr>
          <w:rStyle w:val="referenceyear"/>
          <w:rFonts w:ascii="Times New Roman" w:hAnsi="Times New Roman" w:cs="Times New Roman"/>
          <w:sz w:val="24"/>
          <w:szCs w:val="24"/>
        </w:rPr>
        <w:t>2022</w:t>
      </w:r>
      <w:r w:rsidRPr="008342C3">
        <w:rPr>
          <w:rStyle w:val="referencemixed-citation"/>
          <w:rFonts w:ascii="Times New Roman" w:hAnsi="Times New Roman" w:cs="Times New Roman"/>
          <w:sz w:val="24"/>
          <w:szCs w:val="24"/>
        </w:rPr>
        <w:t>), “</w:t>
      </w:r>
      <w:r w:rsidRPr="008342C3">
        <w:rPr>
          <w:rStyle w:val="referencearticle-title"/>
          <w:rFonts w:ascii="Times New Roman" w:hAnsi="Times New Roman" w:cs="Times New Roman"/>
          <w:i/>
          <w:iCs/>
          <w:sz w:val="24"/>
          <w:szCs w:val="24"/>
        </w:rPr>
        <w:t>Digital literacy framework</w:t>
      </w:r>
      <w:r w:rsidRPr="008342C3">
        <w:rPr>
          <w:rStyle w:val="referencemixed-citation"/>
          <w:rFonts w:ascii="Times New Roman" w:hAnsi="Times New Roman" w:cs="Times New Roman"/>
          <w:sz w:val="24"/>
          <w:szCs w:val="24"/>
        </w:rPr>
        <w:t>”, </w:t>
      </w:r>
      <w:r w:rsidRPr="008342C3">
        <w:rPr>
          <w:rStyle w:val="referencecomment"/>
          <w:rFonts w:ascii="Times New Roman" w:hAnsi="Times New Roman" w:cs="Times New Roman"/>
          <w:sz w:val="24"/>
          <w:szCs w:val="24"/>
        </w:rPr>
        <w:t>available at: </w:t>
      </w:r>
      <w:hyperlink r:id="rId9" w:tgtFrame="_blank" w:history="1">
        <w:r w:rsidRPr="008342C3">
          <w:rPr>
            <w:rStyle w:val="Hyperlink"/>
            <w:rFonts w:ascii="Times New Roman" w:hAnsi="Times New Roman" w:cs="Times New Roman"/>
            <w:color w:val="007377"/>
            <w:sz w:val="24"/>
            <w:szCs w:val="24"/>
          </w:rPr>
          <w:t>http://www.ecu.edu.au/centres/library-services/teaching-support/digital-literacy-framework</w:t>
        </w:r>
      </w:hyperlink>
    </w:p>
    <w:p w:rsidR="008342C3" w:rsidRPr="008342C3" w:rsidRDefault="008342C3" w:rsidP="008342C3">
      <w:pPr>
        <w:spacing w:line="360" w:lineRule="auto"/>
        <w:ind w:left="454" w:hanging="624"/>
        <w:jc w:val="both"/>
        <w:rPr>
          <w:rFonts w:ascii="Times New Roman" w:hAnsi="Times New Roman" w:cs="Times New Roman"/>
          <w:sz w:val="24"/>
          <w:szCs w:val="24"/>
        </w:rPr>
      </w:pPr>
      <w:r w:rsidRPr="008342C3">
        <w:rPr>
          <w:rStyle w:val="referencesurname"/>
          <w:rFonts w:ascii="Times New Roman" w:hAnsi="Times New Roman" w:cs="Times New Roman"/>
          <w:sz w:val="24"/>
          <w:szCs w:val="24"/>
        </w:rPr>
        <w:t>Eshet-Alkalai</w:t>
      </w:r>
      <w:r w:rsidRPr="008342C3">
        <w:rPr>
          <w:rStyle w:val="referencestring-name"/>
          <w:rFonts w:ascii="Times New Roman" w:hAnsi="Times New Roman" w:cs="Times New Roman"/>
          <w:sz w:val="24"/>
          <w:szCs w:val="24"/>
        </w:rPr>
        <w:t>, </w:t>
      </w:r>
      <w:r w:rsidRPr="008342C3">
        <w:rPr>
          <w:rStyle w:val="referencegiven-names"/>
          <w:rFonts w:ascii="Times New Roman" w:hAnsi="Times New Roman" w:cs="Times New Roman"/>
          <w:sz w:val="24"/>
          <w:szCs w:val="24"/>
        </w:rPr>
        <w:t>Y.</w:t>
      </w:r>
      <w:r w:rsidRPr="008342C3">
        <w:rPr>
          <w:rStyle w:val="referenceperson-group"/>
          <w:rFonts w:ascii="Times New Roman" w:hAnsi="Times New Roman" w:cs="Times New Roman"/>
          <w:sz w:val="24"/>
          <w:szCs w:val="24"/>
        </w:rPr>
        <w:t> and </w:t>
      </w:r>
      <w:r w:rsidRPr="008342C3">
        <w:rPr>
          <w:rStyle w:val="referencesurname"/>
          <w:rFonts w:ascii="Times New Roman" w:hAnsi="Times New Roman" w:cs="Times New Roman"/>
          <w:sz w:val="24"/>
          <w:szCs w:val="24"/>
        </w:rPr>
        <w:t>Chajut</w:t>
      </w:r>
      <w:r w:rsidRPr="008342C3">
        <w:rPr>
          <w:rStyle w:val="referencestring-name"/>
          <w:rFonts w:ascii="Times New Roman" w:hAnsi="Times New Roman" w:cs="Times New Roman"/>
          <w:sz w:val="24"/>
          <w:szCs w:val="24"/>
        </w:rPr>
        <w:t>, </w:t>
      </w:r>
      <w:r w:rsidRPr="008342C3">
        <w:rPr>
          <w:rStyle w:val="referencegiven-names"/>
          <w:rFonts w:ascii="Times New Roman" w:hAnsi="Times New Roman" w:cs="Times New Roman"/>
          <w:sz w:val="24"/>
          <w:szCs w:val="24"/>
        </w:rPr>
        <w:t>E.</w:t>
      </w:r>
      <w:r w:rsidRPr="008342C3">
        <w:rPr>
          <w:rStyle w:val="referencemixed-citation"/>
          <w:rFonts w:ascii="Times New Roman" w:hAnsi="Times New Roman" w:cs="Times New Roman"/>
          <w:sz w:val="24"/>
          <w:szCs w:val="24"/>
        </w:rPr>
        <w:t> (</w:t>
      </w:r>
      <w:r w:rsidRPr="008342C3">
        <w:rPr>
          <w:rStyle w:val="referenceyear"/>
          <w:rFonts w:ascii="Times New Roman" w:hAnsi="Times New Roman" w:cs="Times New Roman"/>
          <w:sz w:val="24"/>
          <w:szCs w:val="24"/>
        </w:rPr>
        <w:t>2009</w:t>
      </w:r>
      <w:r w:rsidRPr="008342C3">
        <w:rPr>
          <w:rStyle w:val="referencemixed-citation"/>
          <w:rFonts w:ascii="Times New Roman" w:hAnsi="Times New Roman" w:cs="Times New Roman"/>
          <w:sz w:val="24"/>
          <w:szCs w:val="24"/>
        </w:rPr>
        <w:t>), “</w:t>
      </w:r>
      <w:r w:rsidRPr="008342C3">
        <w:rPr>
          <w:rStyle w:val="referencearticle-title"/>
          <w:rFonts w:ascii="Times New Roman" w:hAnsi="Times New Roman" w:cs="Times New Roman"/>
          <w:i/>
          <w:iCs/>
          <w:sz w:val="24"/>
          <w:szCs w:val="24"/>
        </w:rPr>
        <w:t>Changes over time in digital literacy</w:t>
      </w:r>
      <w:r w:rsidRPr="008342C3">
        <w:rPr>
          <w:rStyle w:val="referencemixed-citation"/>
          <w:rFonts w:ascii="Times New Roman" w:hAnsi="Times New Roman" w:cs="Times New Roman"/>
          <w:sz w:val="24"/>
          <w:szCs w:val="24"/>
        </w:rPr>
        <w:t>”, </w:t>
      </w:r>
      <w:r w:rsidRPr="008342C3">
        <w:rPr>
          <w:rStyle w:val="referencesource"/>
          <w:rFonts w:ascii="Times New Roman" w:hAnsi="Times New Roman" w:cs="Times New Roman"/>
          <w:sz w:val="24"/>
          <w:szCs w:val="24"/>
        </w:rPr>
        <w:t>CyberPsychology &amp; Behavior</w:t>
      </w:r>
      <w:r w:rsidRPr="008342C3">
        <w:rPr>
          <w:rStyle w:val="referencemixed-citation"/>
          <w:rFonts w:ascii="Times New Roman" w:hAnsi="Times New Roman" w:cs="Times New Roman"/>
          <w:sz w:val="24"/>
          <w:szCs w:val="24"/>
        </w:rPr>
        <w:t>, Vol. </w:t>
      </w:r>
      <w:r w:rsidRPr="008342C3">
        <w:rPr>
          <w:rStyle w:val="referencevolume"/>
          <w:rFonts w:ascii="Times New Roman" w:hAnsi="Times New Roman" w:cs="Times New Roman"/>
          <w:sz w:val="24"/>
          <w:szCs w:val="24"/>
        </w:rPr>
        <w:t>12</w:t>
      </w:r>
      <w:r w:rsidRPr="008342C3">
        <w:rPr>
          <w:rStyle w:val="referencemixed-citation"/>
          <w:rFonts w:ascii="Times New Roman" w:hAnsi="Times New Roman" w:cs="Times New Roman"/>
          <w:sz w:val="24"/>
          <w:szCs w:val="24"/>
        </w:rPr>
        <w:t> No. </w:t>
      </w:r>
      <w:r w:rsidRPr="008342C3">
        <w:rPr>
          <w:rStyle w:val="referenceissue"/>
          <w:rFonts w:ascii="Times New Roman" w:hAnsi="Times New Roman" w:cs="Times New Roman"/>
          <w:sz w:val="24"/>
          <w:szCs w:val="24"/>
        </w:rPr>
        <w:t>6</w:t>
      </w:r>
      <w:r w:rsidRPr="008342C3">
        <w:rPr>
          <w:rStyle w:val="referencemixed-citation"/>
          <w:rFonts w:ascii="Times New Roman" w:hAnsi="Times New Roman" w:cs="Times New Roman"/>
          <w:sz w:val="24"/>
          <w:szCs w:val="24"/>
        </w:rPr>
        <w:t>, pp. </w:t>
      </w:r>
      <w:r w:rsidRPr="008342C3">
        <w:rPr>
          <w:rStyle w:val="referencefpage"/>
          <w:rFonts w:ascii="Times New Roman" w:hAnsi="Times New Roman" w:cs="Times New Roman"/>
          <w:sz w:val="24"/>
          <w:szCs w:val="24"/>
        </w:rPr>
        <w:t>713</w:t>
      </w:r>
      <w:r w:rsidRPr="008342C3">
        <w:rPr>
          <w:rStyle w:val="referencemixed-citation"/>
          <w:rFonts w:ascii="Times New Roman" w:hAnsi="Times New Roman" w:cs="Times New Roman"/>
          <w:sz w:val="24"/>
          <w:szCs w:val="24"/>
        </w:rPr>
        <w:t>-</w:t>
      </w:r>
      <w:r w:rsidRPr="008342C3">
        <w:rPr>
          <w:rStyle w:val="referencelpage"/>
          <w:rFonts w:ascii="Times New Roman" w:hAnsi="Times New Roman" w:cs="Times New Roman"/>
          <w:sz w:val="24"/>
          <w:szCs w:val="24"/>
        </w:rPr>
        <w:t>715</w:t>
      </w:r>
      <w:r w:rsidRPr="008342C3">
        <w:rPr>
          <w:rStyle w:val="referencemixed-citation"/>
          <w:rFonts w:ascii="Times New Roman" w:hAnsi="Times New Roman" w:cs="Times New Roman"/>
          <w:sz w:val="24"/>
          <w:szCs w:val="24"/>
        </w:rPr>
        <w:t>.</w:t>
      </w:r>
    </w:p>
    <w:p w:rsidR="008342C3" w:rsidRPr="008342C3" w:rsidRDefault="008342C3" w:rsidP="008342C3">
      <w:pPr>
        <w:spacing w:line="360" w:lineRule="auto"/>
        <w:ind w:left="454" w:hanging="624"/>
        <w:jc w:val="both"/>
        <w:rPr>
          <w:rFonts w:ascii="Times New Roman" w:hAnsi="Times New Roman" w:cs="Times New Roman"/>
          <w:sz w:val="24"/>
          <w:szCs w:val="24"/>
        </w:rPr>
      </w:pPr>
      <w:r w:rsidRPr="008342C3">
        <w:rPr>
          <w:rStyle w:val="collab"/>
          <w:rFonts w:ascii="Times New Roman" w:hAnsi="Times New Roman" w:cs="Times New Roman"/>
          <w:sz w:val="24"/>
          <w:szCs w:val="24"/>
        </w:rPr>
        <w:t>European Commission</w:t>
      </w:r>
      <w:r w:rsidRPr="008342C3">
        <w:rPr>
          <w:rStyle w:val="referencemixed-citation"/>
          <w:rFonts w:ascii="Times New Roman" w:hAnsi="Times New Roman" w:cs="Times New Roman"/>
          <w:sz w:val="24"/>
          <w:szCs w:val="24"/>
        </w:rPr>
        <w:t> (</w:t>
      </w:r>
      <w:r w:rsidRPr="008342C3">
        <w:rPr>
          <w:rStyle w:val="referenceyear"/>
          <w:rFonts w:ascii="Times New Roman" w:hAnsi="Times New Roman" w:cs="Times New Roman"/>
          <w:sz w:val="24"/>
          <w:szCs w:val="24"/>
        </w:rPr>
        <w:t>2016</w:t>
      </w:r>
      <w:r w:rsidRPr="008342C3">
        <w:rPr>
          <w:rStyle w:val="referencemixed-citation"/>
          <w:rFonts w:ascii="Times New Roman" w:hAnsi="Times New Roman" w:cs="Times New Roman"/>
          <w:sz w:val="24"/>
          <w:szCs w:val="24"/>
        </w:rPr>
        <w:t>), “</w:t>
      </w:r>
      <w:r w:rsidRPr="008342C3">
        <w:rPr>
          <w:rStyle w:val="referencearticle-title"/>
          <w:rFonts w:ascii="Times New Roman" w:hAnsi="Times New Roman" w:cs="Times New Roman"/>
          <w:i/>
          <w:iCs/>
          <w:sz w:val="24"/>
          <w:szCs w:val="24"/>
        </w:rPr>
        <w:t>DigComp 2.0.: The digital competence framework for citizens: The conceptual reference model</w:t>
      </w:r>
      <w:r w:rsidRPr="008342C3">
        <w:rPr>
          <w:rStyle w:val="referencemixed-citation"/>
          <w:rFonts w:ascii="Times New Roman" w:hAnsi="Times New Roman" w:cs="Times New Roman"/>
          <w:sz w:val="24"/>
          <w:szCs w:val="24"/>
        </w:rPr>
        <w:t>”, </w:t>
      </w:r>
      <w:r w:rsidRPr="008342C3">
        <w:rPr>
          <w:rStyle w:val="referencecomment"/>
          <w:rFonts w:ascii="Times New Roman" w:hAnsi="Times New Roman" w:cs="Times New Roman"/>
          <w:sz w:val="24"/>
          <w:szCs w:val="24"/>
        </w:rPr>
        <w:t>available at: </w:t>
      </w:r>
      <w:hyperlink r:id="rId10" w:tgtFrame="_blank" w:history="1">
        <w:r w:rsidRPr="008342C3">
          <w:rPr>
            <w:rStyle w:val="Hyperlink"/>
            <w:rFonts w:ascii="Times New Roman" w:hAnsi="Times New Roman" w:cs="Times New Roman"/>
            <w:color w:val="007377"/>
            <w:sz w:val="24"/>
            <w:szCs w:val="24"/>
          </w:rPr>
          <w:t>https://publications.jrc.ec.europa.eu/repository/handle/JRC101254</w:t>
        </w:r>
      </w:hyperlink>
    </w:p>
    <w:p w:rsidR="008342C3" w:rsidRPr="008342C3" w:rsidRDefault="008342C3" w:rsidP="008342C3">
      <w:pPr>
        <w:spacing w:line="360" w:lineRule="auto"/>
        <w:ind w:left="454" w:hanging="624"/>
        <w:jc w:val="both"/>
        <w:rPr>
          <w:rFonts w:ascii="Times New Roman" w:hAnsi="Times New Roman" w:cs="Times New Roman"/>
          <w:sz w:val="24"/>
          <w:szCs w:val="24"/>
          <w:shd w:val="clear" w:color="auto" w:fill="FFFFFF"/>
        </w:rPr>
      </w:pPr>
      <w:r w:rsidRPr="008342C3">
        <w:rPr>
          <w:rFonts w:ascii="Times New Roman" w:hAnsi="Times New Roman" w:cs="Times New Roman"/>
          <w:sz w:val="24"/>
          <w:szCs w:val="24"/>
          <w:shd w:val="clear" w:color="auto" w:fill="FFFFFF"/>
        </w:rPr>
        <w:t>Falloon, G. (2020). From digital literacy to digital competence: the teacher digital competency (TDC) framework. </w:t>
      </w:r>
      <w:r w:rsidRPr="008342C3">
        <w:rPr>
          <w:rFonts w:ascii="Times New Roman" w:hAnsi="Times New Roman" w:cs="Times New Roman"/>
          <w:i/>
          <w:iCs/>
          <w:sz w:val="24"/>
          <w:szCs w:val="24"/>
          <w:shd w:val="clear" w:color="auto" w:fill="FFFFFF"/>
        </w:rPr>
        <w:t>Educational Technology Research and Development</w:t>
      </w:r>
      <w:r w:rsidRPr="008342C3">
        <w:rPr>
          <w:rFonts w:ascii="Times New Roman" w:hAnsi="Times New Roman" w:cs="Times New Roman"/>
          <w:sz w:val="24"/>
          <w:szCs w:val="24"/>
          <w:shd w:val="clear" w:color="auto" w:fill="FFFFFF"/>
        </w:rPr>
        <w:t>, </w:t>
      </w:r>
      <w:r w:rsidRPr="008342C3">
        <w:rPr>
          <w:rFonts w:ascii="Times New Roman" w:hAnsi="Times New Roman" w:cs="Times New Roman"/>
          <w:i/>
          <w:iCs/>
          <w:sz w:val="24"/>
          <w:szCs w:val="24"/>
          <w:shd w:val="clear" w:color="auto" w:fill="FFFFFF"/>
        </w:rPr>
        <w:t>68</w:t>
      </w:r>
      <w:r w:rsidRPr="008342C3">
        <w:rPr>
          <w:rFonts w:ascii="Times New Roman" w:hAnsi="Times New Roman" w:cs="Times New Roman"/>
          <w:sz w:val="24"/>
          <w:szCs w:val="24"/>
          <w:shd w:val="clear" w:color="auto" w:fill="FFFFFF"/>
        </w:rPr>
        <w:t>, 2449-2472.</w:t>
      </w:r>
    </w:p>
    <w:p w:rsidR="008342C3" w:rsidRPr="008342C3" w:rsidRDefault="008342C3" w:rsidP="008342C3">
      <w:pPr>
        <w:spacing w:line="360" w:lineRule="auto"/>
        <w:ind w:left="454" w:hanging="624"/>
        <w:jc w:val="both"/>
        <w:rPr>
          <w:rFonts w:ascii="Times New Roman" w:hAnsi="Times New Roman" w:cs="Times New Roman"/>
          <w:sz w:val="24"/>
          <w:szCs w:val="24"/>
        </w:rPr>
      </w:pPr>
      <w:r w:rsidRPr="008342C3">
        <w:rPr>
          <w:rStyle w:val="referencesurname"/>
          <w:rFonts w:ascii="Times New Roman" w:hAnsi="Times New Roman" w:cs="Times New Roman"/>
          <w:sz w:val="24"/>
          <w:szCs w:val="24"/>
        </w:rPr>
        <w:t>Francesc</w:t>
      </w:r>
      <w:r w:rsidRPr="008342C3">
        <w:rPr>
          <w:rStyle w:val="referencestring-name"/>
          <w:rFonts w:ascii="Times New Roman" w:hAnsi="Times New Roman" w:cs="Times New Roman"/>
          <w:sz w:val="24"/>
          <w:szCs w:val="24"/>
        </w:rPr>
        <w:t>, </w:t>
      </w:r>
      <w:r w:rsidRPr="008342C3">
        <w:rPr>
          <w:rStyle w:val="referencegiven-names"/>
          <w:rFonts w:ascii="Times New Roman" w:hAnsi="Times New Roman" w:cs="Times New Roman"/>
          <w:sz w:val="24"/>
          <w:szCs w:val="24"/>
        </w:rPr>
        <w:t>P.</w:t>
      </w:r>
      <w:r w:rsidRPr="008342C3">
        <w:rPr>
          <w:rStyle w:val="referencestring-name"/>
          <w:rFonts w:ascii="Times New Roman" w:hAnsi="Times New Roman" w:cs="Times New Roman"/>
          <w:sz w:val="24"/>
          <w:szCs w:val="24"/>
        </w:rPr>
        <w:t> </w:t>
      </w:r>
      <w:r w:rsidRPr="008342C3">
        <w:rPr>
          <w:rStyle w:val="referencesurname"/>
          <w:rFonts w:ascii="Times New Roman" w:hAnsi="Times New Roman" w:cs="Times New Roman"/>
          <w:sz w:val="24"/>
          <w:szCs w:val="24"/>
        </w:rPr>
        <w:t>Miguel</w:t>
      </w:r>
      <w:r w:rsidRPr="008342C3">
        <w:rPr>
          <w:rStyle w:val="referencestring-name"/>
          <w:rFonts w:ascii="Times New Roman" w:hAnsi="Times New Roman" w:cs="Times New Roman"/>
          <w:sz w:val="24"/>
          <w:szCs w:val="24"/>
        </w:rPr>
        <w:t>, </w:t>
      </w:r>
      <w:r w:rsidRPr="008342C3">
        <w:rPr>
          <w:rStyle w:val="referencegiven-names"/>
          <w:rFonts w:ascii="Times New Roman" w:hAnsi="Times New Roman" w:cs="Times New Roman"/>
          <w:sz w:val="24"/>
          <w:szCs w:val="24"/>
        </w:rPr>
        <w:t>S.</w:t>
      </w:r>
      <w:r w:rsidRPr="008342C3">
        <w:rPr>
          <w:rStyle w:val="referencestring-name"/>
          <w:rFonts w:ascii="Times New Roman" w:hAnsi="Times New Roman" w:cs="Times New Roman"/>
          <w:sz w:val="24"/>
          <w:szCs w:val="24"/>
        </w:rPr>
        <w:t> </w:t>
      </w:r>
      <w:r w:rsidRPr="008342C3">
        <w:rPr>
          <w:rStyle w:val="referencesurname"/>
          <w:rFonts w:ascii="Times New Roman" w:hAnsi="Times New Roman" w:cs="Times New Roman"/>
          <w:sz w:val="24"/>
          <w:szCs w:val="24"/>
        </w:rPr>
        <w:t>Axel</w:t>
      </w:r>
      <w:r w:rsidRPr="008342C3">
        <w:rPr>
          <w:rStyle w:val="referencestring-name"/>
          <w:rFonts w:ascii="Times New Roman" w:hAnsi="Times New Roman" w:cs="Times New Roman"/>
          <w:sz w:val="24"/>
          <w:szCs w:val="24"/>
        </w:rPr>
        <w:t>, </w:t>
      </w:r>
      <w:r w:rsidRPr="008342C3">
        <w:rPr>
          <w:rStyle w:val="referencegiven-names"/>
          <w:rFonts w:ascii="Times New Roman" w:hAnsi="Times New Roman" w:cs="Times New Roman"/>
          <w:sz w:val="24"/>
          <w:szCs w:val="24"/>
        </w:rPr>
        <w:t>R.</w:t>
      </w:r>
      <w:r w:rsidRPr="008342C3">
        <w:rPr>
          <w:rStyle w:val="referenceperson-group"/>
          <w:rFonts w:ascii="Times New Roman" w:hAnsi="Times New Roman" w:cs="Times New Roman"/>
          <w:sz w:val="24"/>
          <w:szCs w:val="24"/>
        </w:rPr>
        <w:t> and </w:t>
      </w:r>
      <w:r w:rsidRPr="008342C3">
        <w:rPr>
          <w:rStyle w:val="referencesurname"/>
          <w:rFonts w:ascii="Times New Roman" w:hAnsi="Times New Roman" w:cs="Times New Roman"/>
          <w:sz w:val="24"/>
          <w:szCs w:val="24"/>
        </w:rPr>
        <w:t>Paula</w:t>
      </w:r>
      <w:r w:rsidRPr="008342C3">
        <w:rPr>
          <w:rStyle w:val="referencestring-name"/>
          <w:rFonts w:ascii="Times New Roman" w:hAnsi="Times New Roman" w:cs="Times New Roman"/>
          <w:sz w:val="24"/>
          <w:szCs w:val="24"/>
        </w:rPr>
        <w:t>, </w:t>
      </w:r>
      <w:r w:rsidRPr="008342C3">
        <w:rPr>
          <w:rStyle w:val="referencegiven-names"/>
          <w:rFonts w:ascii="Times New Roman" w:hAnsi="Times New Roman" w:cs="Times New Roman"/>
          <w:sz w:val="24"/>
          <w:szCs w:val="24"/>
        </w:rPr>
        <w:t>V.</w:t>
      </w:r>
      <w:r w:rsidRPr="008342C3">
        <w:rPr>
          <w:rStyle w:val="referencemixed-citation"/>
          <w:rFonts w:ascii="Times New Roman" w:hAnsi="Times New Roman" w:cs="Times New Roman"/>
          <w:sz w:val="24"/>
          <w:szCs w:val="24"/>
        </w:rPr>
        <w:t> (</w:t>
      </w:r>
      <w:r w:rsidRPr="008342C3">
        <w:rPr>
          <w:rStyle w:val="referenceyear"/>
          <w:rFonts w:ascii="Times New Roman" w:hAnsi="Times New Roman" w:cs="Times New Roman"/>
          <w:sz w:val="24"/>
          <w:szCs w:val="24"/>
        </w:rPr>
        <w:t>2019</w:t>
      </w:r>
      <w:r w:rsidRPr="008342C3">
        <w:rPr>
          <w:rStyle w:val="referencemixed-citation"/>
          <w:rFonts w:ascii="Times New Roman" w:hAnsi="Times New Roman" w:cs="Times New Roman"/>
          <w:sz w:val="24"/>
          <w:szCs w:val="24"/>
        </w:rPr>
        <w:t>), “</w:t>
      </w:r>
      <w:r w:rsidRPr="008342C3">
        <w:rPr>
          <w:rStyle w:val="referencearticle-title"/>
          <w:rFonts w:ascii="Times New Roman" w:hAnsi="Times New Roman" w:cs="Times New Roman"/>
          <w:i/>
          <w:iCs/>
          <w:sz w:val="24"/>
          <w:szCs w:val="24"/>
        </w:rPr>
        <w:t>Artificial intelligence in education: challenges and opportunities for sustainable development</w:t>
      </w:r>
      <w:r w:rsidRPr="008342C3">
        <w:rPr>
          <w:rStyle w:val="referencemixed-citation"/>
          <w:rFonts w:ascii="Times New Roman" w:hAnsi="Times New Roman" w:cs="Times New Roman"/>
          <w:sz w:val="24"/>
          <w:szCs w:val="24"/>
        </w:rPr>
        <w:t>”, </w:t>
      </w:r>
      <w:r w:rsidRPr="008342C3">
        <w:rPr>
          <w:rStyle w:val="referencecomment"/>
          <w:rFonts w:ascii="Times New Roman" w:hAnsi="Times New Roman" w:cs="Times New Roman"/>
          <w:sz w:val="24"/>
          <w:szCs w:val="24"/>
        </w:rPr>
        <w:t>UNESCO Education Sector</w:t>
      </w:r>
      <w:r w:rsidRPr="008342C3">
        <w:rPr>
          <w:rStyle w:val="referencemixed-citation"/>
          <w:rFonts w:ascii="Times New Roman" w:hAnsi="Times New Roman" w:cs="Times New Roman"/>
          <w:sz w:val="24"/>
          <w:szCs w:val="24"/>
        </w:rPr>
        <w:t>, </w:t>
      </w:r>
      <w:r w:rsidRPr="008342C3">
        <w:rPr>
          <w:rStyle w:val="referencecomment"/>
          <w:rFonts w:ascii="Times New Roman" w:hAnsi="Times New Roman" w:cs="Times New Roman"/>
          <w:sz w:val="24"/>
          <w:szCs w:val="24"/>
        </w:rPr>
        <w:t>available at: </w:t>
      </w:r>
      <w:hyperlink r:id="rId11" w:tgtFrame="_blank" w:history="1">
        <w:r w:rsidRPr="008342C3">
          <w:rPr>
            <w:rStyle w:val="Hyperlink"/>
            <w:rFonts w:ascii="Times New Roman" w:hAnsi="Times New Roman" w:cs="Times New Roman"/>
            <w:color w:val="007377"/>
            <w:sz w:val="24"/>
            <w:szCs w:val="24"/>
          </w:rPr>
          <w:t>http://repositorio.minedu.gob.pe/handle/20.500.12799/6533</w:t>
        </w:r>
      </w:hyperlink>
    </w:p>
    <w:p w:rsidR="008342C3" w:rsidRPr="008342C3" w:rsidRDefault="008342C3" w:rsidP="008342C3">
      <w:pPr>
        <w:spacing w:line="360" w:lineRule="auto"/>
        <w:ind w:left="454" w:hanging="624"/>
        <w:jc w:val="both"/>
        <w:rPr>
          <w:rFonts w:ascii="Times New Roman" w:hAnsi="Times New Roman" w:cs="Times New Roman"/>
          <w:sz w:val="24"/>
          <w:szCs w:val="24"/>
        </w:rPr>
      </w:pPr>
      <w:r w:rsidRPr="008342C3">
        <w:rPr>
          <w:rStyle w:val="referencesurname"/>
          <w:rFonts w:ascii="Times New Roman" w:hAnsi="Times New Roman" w:cs="Times New Roman"/>
          <w:sz w:val="24"/>
          <w:szCs w:val="24"/>
        </w:rPr>
        <w:t>Freire</w:t>
      </w:r>
      <w:r w:rsidRPr="008342C3">
        <w:rPr>
          <w:rStyle w:val="referencestring-name"/>
          <w:rFonts w:ascii="Times New Roman" w:hAnsi="Times New Roman" w:cs="Times New Roman"/>
          <w:sz w:val="24"/>
          <w:szCs w:val="24"/>
        </w:rPr>
        <w:t>, </w:t>
      </w:r>
      <w:r w:rsidRPr="008342C3">
        <w:rPr>
          <w:rStyle w:val="referencegiven-names"/>
          <w:rFonts w:ascii="Times New Roman" w:hAnsi="Times New Roman" w:cs="Times New Roman"/>
          <w:sz w:val="24"/>
          <w:szCs w:val="24"/>
        </w:rPr>
        <w:t>P.</w:t>
      </w:r>
      <w:r w:rsidRPr="008342C3">
        <w:rPr>
          <w:rStyle w:val="referenceperson-group"/>
          <w:rFonts w:ascii="Times New Roman" w:hAnsi="Times New Roman" w:cs="Times New Roman"/>
          <w:sz w:val="24"/>
          <w:szCs w:val="24"/>
        </w:rPr>
        <w:t> and </w:t>
      </w:r>
      <w:r w:rsidRPr="008342C3">
        <w:rPr>
          <w:rStyle w:val="referencesurname"/>
          <w:rFonts w:ascii="Times New Roman" w:hAnsi="Times New Roman" w:cs="Times New Roman"/>
          <w:sz w:val="24"/>
          <w:szCs w:val="24"/>
        </w:rPr>
        <w:t>Macedo</w:t>
      </w:r>
      <w:r w:rsidRPr="008342C3">
        <w:rPr>
          <w:rStyle w:val="referencestring-name"/>
          <w:rFonts w:ascii="Times New Roman" w:hAnsi="Times New Roman" w:cs="Times New Roman"/>
          <w:sz w:val="24"/>
          <w:szCs w:val="24"/>
        </w:rPr>
        <w:t>, </w:t>
      </w:r>
      <w:r w:rsidRPr="008342C3">
        <w:rPr>
          <w:rStyle w:val="referencegiven-names"/>
          <w:rFonts w:ascii="Times New Roman" w:hAnsi="Times New Roman" w:cs="Times New Roman"/>
          <w:sz w:val="24"/>
          <w:szCs w:val="24"/>
        </w:rPr>
        <w:t>D.</w:t>
      </w:r>
      <w:r w:rsidRPr="008342C3">
        <w:rPr>
          <w:rStyle w:val="referencemixed-citation"/>
          <w:rFonts w:ascii="Times New Roman" w:hAnsi="Times New Roman" w:cs="Times New Roman"/>
          <w:sz w:val="24"/>
          <w:szCs w:val="24"/>
        </w:rPr>
        <w:t> (</w:t>
      </w:r>
      <w:r w:rsidRPr="008342C3">
        <w:rPr>
          <w:rStyle w:val="referenceyear"/>
          <w:rFonts w:ascii="Times New Roman" w:hAnsi="Times New Roman" w:cs="Times New Roman"/>
          <w:sz w:val="24"/>
          <w:szCs w:val="24"/>
        </w:rPr>
        <w:t>2005</w:t>
      </w:r>
      <w:r w:rsidRPr="008342C3">
        <w:rPr>
          <w:rStyle w:val="referencemixed-citation"/>
          <w:rFonts w:ascii="Times New Roman" w:hAnsi="Times New Roman" w:cs="Times New Roman"/>
          <w:sz w:val="24"/>
          <w:szCs w:val="24"/>
        </w:rPr>
        <w:t>), </w:t>
      </w:r>
      <w:r w:rsidRPr="008342C3">
        <w:rPr>
          <w:rStyle w:val="referencesource"/>
          <w:rFonts w:ascii="Times New Roman" w:hAnsi="Times New Roman" w:cs="Times New Roman"/>
          <w:sz w:val="24"/>
          <w:szCs w:val="24"/>
        </w:rPr>
        <w:t>Literacy: Reading the Word and the World</w:t>
      </w:r>
      <w:r w:rsidRPr="008342C3">
        <w:rPr>
          <w:rStyle w:val="referencemixed-citation"/>
          <w:rFonts w:ascii="Times New Roman" w:hAnsi="Times New Roman" w:cs="Times New Roman"/>
          <w:sz w:val="24"/>
          <w:szCs w:val="24"/>
        </w:rPr>
        <w:t>, </w:t>
      </w:r>
      <w:r w:rsidRPr="008342C3">
        <w:rPr>
          <w:rStyle w:val="referencepublisher-name"/>
          <w:rFonts w:ascii="Times New Roman" w:hAnsi="Times New Roman" w:cs="Times New Roman"/>
          <w:sz w:val="24"/>
          <w:szCs w:val="24"/>
        </w:rPr>
        <w:t>Routledge</w:t>
      </w:r>
      <w:r w:rsidRPr="008342C3">
        <w:rPr>
          <w:rStyle w:val="referencemixed-citation"/>
          <w:rFonts w:ascii="Times New Roman" w:hAnsi="Times New Roman" w:cs="Times New Roman"/>
          <w:sz w:val="24"/>
          <w:szCs w:val="24"/>
        </w:rPr>
        <w:t>.</w:t>
      </w:r>
    </w:p>
    <w:p w:rsidR="008342C3" w:rsidRPr="008342C3" w:rsidRDefault="008342C3" w:rsidP="008342C3">
      <w:pPr>
        <w:spacing w:line="360" w:lineRule="auto"/>
        <w:ind w:left="454" w:hanging="624"/>
        <w:jc w:val="both"/>
        <w:rPr>
          <w:rFonts w:ascii="Times New Roman" w:hAnsi="Times New Roman" w:cs="Times New Roman"/>
          <w:sz w:val="24"/>
          <w:szCs w:val="24"/>
        </w:rPr>
      </w:pPr>
      <w:r w:rsidRPr="008342C3">
        <w:rPr>
          <w:rStyle w:val="referencesurname"/>
          <w:rFonts w:ascii="Times New Roman" w:hAnsi="Times New Roman" w:cs="Times New Roman"/>
          <w:sz w:val="24"/>
          <w:szCs w:val="24"/>
        </w:rPr>
        <w:t>Howard</w:t>
      </w:r>
      <w:r w:rsidRPr="008342C3">
        <w:rPr>
          <w:rStyle w:val="referencestring-name"/>
          <w:rFonts w:ascii="Times New Roman" w:hAnsi="Times New Roman" w:cs="Times New Roman"/>
          <w:sz w:val="24"/>
          <w:szCs w:val="24"/>
        </w:rPr>
        <w:t>, </w:t>
      </w:r>
      <w:r w:rsidRPr="008342C3">
        <w:rPr>
          <w:rStyle w:val="referencegiven-names"/>
          <w:rFonts w:ascii="Times New Roman" w:hAnsi="Times New Roman" w:cs="Times New Roman"/>
          <w:sz w:val="24"/>
          <w:szCs w:val="24"/>
        </w:rPr>
        <w:t>P.N.</w:t>
      </w:r>
      <w:r w:rsidRPr="008342C3">
        <w:rPr>
          <w:rStyle w:val="referenceperson-group"/>
          <w:rFonts w:ascii="Times New Roman" w:hAnsi="Times New Roman" w:cs="Times New Roman"/>
          <w:sz w:val="24"/>
          <w:szCs w:val="24"/>
        </w:rPr>
        <w:t>, </w:t>
      </w:r>
      <w:r w:rsidRPr="008342C3">
        <w:rPr>
          <w:rStyle w:val="referencesurname"/>
          <w:rFonts w:ascii="Times New Roman" w:hAnsi="Times New Roman" w:cs="Times New Roman"/>
          <w:sz w:val="24"/>
          <w:szCs w:val="24"/>
        </w:rPr>
        <w:t>Agarwal</w:t>
      </w:r>
      <w:r w:rsidRPr="008342C3">
        <w:rPr>
          <w:rStyle w:val="referencestring-name"/>
          <w:rFonts w:ascii="Times New Roman" w:hAnsi="Times New Roman" w:cs="Times New Roman"/>
          <w:sz w:val="24"/>
          <w:szCs w:val="24"/>
        </w:rPr>
        <w:t>, </w:t>
      </w:r>
      <w:r w:rsidRPr="008342C3">
        <w:rPr>
          <w:rStyle w:val="referencegiven-names"/>
          <w:rFonts w:ascii="Times New Roman" w:hAnsi="Times New Roman" w:cs="Times New Roman"/>
          <w:sz w:val="24"/>
          <w:szCs w:val="24"/>
        </w:rPr>
        <w:t>S.D.</w:t>
      </w:r>
      <w:r w:rsidRPr="008342C3">
        <w:rPr>
          <w:rStyle w:val="referenceperson-group"/>
          <w:rFonts w:ascii="Times New Roman" w:hAnsi="Times New Roman" w:cs="Times New Roman"/>
          <w:sz w:val="24"/>
          <w:szCs w:val="24"/>
        </w:rPr>
        <w:t> and </w:t>
      </w:r>
      <w:r w:rsidRPr="008342C3">
        <w:rPr>
          <w:rStyle w:val="referencesurname"/>
          <w:rFonts w:ascii="Times New Roman" w:hAnsi="Times New Roman" w:cs="Times New Roman"/>
          <w:sz w:val="24"/>
          <w:szCs w:val="24"/>
        </w:rPr>
        <w:t>Hussain</w:t>
      </w:r>
      <w:r w:rsidRPr="008342C3">
        <w:rPr>
          <w:rStyle w:val="referencestring-name"/>
          <w:rFonts w:ascii="Times New Roman" w:hAnsi="Times New Roman" w:cs="Times New Roman"/>
          <w:sz w:val="24"/>
          <w:szCs w:val="24"/>
        </w:rPr>
        <w:t>, </w:t>
      </w:r>
      <w:r w:rsidRPr="008342C3">
        <w:rPr>
          <w:rStyle w:val="referencegiven-names"/>
          <w:rFonts w:ascii="Times New Roman" w:hAnsi="Times New Roman" w:cs="Times New Roman"/>
          <w:sz w:val="24"/>
          <w:szCs w:val="24"/>
        </w:rPr>
        <w:t>M.M.</w:t>
      </w:r>
      <w:r w:rsidRPr="008342C3">
        <w:rPr>
          <w:rStyle w:val="referencemixed-citation"/>
          <w:rFonts w:ascii="Times New Roman" w:hAnsi="Times New Roman" w:cs="Times New Roman"/>
          <w:sz w:val="24"/>
          <w:szCs w:val="24"/>
        </w:rPr>
        <w:t> (</w:t>
      </w:r>
      <w:r w:rsidRPr="008342C3">
        <w:rPr>
          <w:rStyle w:val="referenceyear"/>
          <w:rFonts w:ascii="Times New Roman" w:hAnsi="Times New Roman" w:cs="Times New Roman"/>
          <w:sz w:val="24"/>
          <w:szCs w:val="24"/>
        </w:rPr>
        <w:t>2011</w:t>
      </w:r>
      <w:r w:rsidRPr="008342C3">
        <w:rPr>
          <w:rStyle w:val="referencemixed-citation"/>
          <w:rFonts w:ascii="Times New Roman" w:hAnsi="Times New Roman" w:cs="Times New Roman"/>
          <w:sz w:val="24"/>
          <w:szCs w:val="24"/>
        </w:rPr>
        <w:t>), “</w:t>
      </w:r>
      <w:r w:rsidRPr="008342C3">
        <w:rPr>
          <w:rStyle w:val="referencearticle-title"/>
          <w:rFonts w:ascii="Times New Roman" w:hAnsi="Times New Roman" w:cs="Times New Roman"/>
          <w:i/>
          <w:iCs/>
          <w:sz w:val="24"/>
          <w:szCs w:val="24"/>
        </w:rPr>
        <w:t>When do states disconnect their digital networks? Regime responses to the political uses of social media</w:t>
      </w:r>
      <w:r w:rsidRPr="008342C3">
        <w:rPr>
          <w:rStyle w:val="referencemixed-citation"/>
          <w:rFonts w:ascii="Times New Roman" w:hAnsi="Times New Roman" w:cs="Times New Roman"/>
          <w:sz w:val="24"/>
          <w:szCs w:val="24"/>
        </w:rPr>
        <w:t>”, </w:t>
      </w:r>
      <w:r w:rsidRPr="008342C3">
        <w:rPr>
          <w:rStyle w:val="referencesource"/>
          <w:rFonts w:ascii="Times New Roman" w:hAnsi="Times New Roman" w:cs="Times New Roman"/>
          <w:sz w:val="24"/>
          <w:szCs w:val="24"/>
        </w:rPr>
        <w:t>The Communication Review</w:t>
      </w:r>
      <w:r w:rsidRPr="008342C3">
        <w:rPr>
          <w:rStyle w:val="referencemixed-citation"/>
          <w:rFonts w:ascii="Times New Roman" w:hAnsi="Times New Roman" w:cs="Times New Roman"/>
          <w:sz w:val="24"/>
          <w:szCs w:val="24"/>
        </w:rPr>
        <w:t>, Vol. </w:t>
      </w:r>
      <w:r w:rsidRPr="008342C3">
        <w:rPr>
          <w:rStyle w:val="referencevolume"/>
          <w:rFonts w:ascii="Times New Roman" w:hAnsi="Times New Roman" w:cs="Times New Roman"/>
          <w:sz w:val="24"/>
          <w:szCs w:val="24"/>
        </w:rPr>
        <w:t>14</w:t>
      </w:r>
      <w:r w:rsidRPr="008342C3">
        <w:rPr>
          <w:rStyle w:val="referencemixed-citation"/>
          <w:rFonts w:ascii="Times New Roman" w:hAnsi="Times New Roman" w:cs="Times New Roman"/>
          <w:sz w:val="24"/>
          <w:szCs w:val="24"/>
        </w:rPr>
        <w:t> No. </w:t>
      </w:r>
      <w:r w:rsidRPr="008342C3">
        <w:rPr>
          <w:rStyle w:val="referenceissue"/>
          <w:rFonts w:ascii="Times New Roman" w:hAnsi="Times New Roman" w:cs="Times New Roman"/>
          <w:sz w:val="24"/>
          <w:szCs w:val="24"/>
        </w:rPr>
        <w:t>3</w:t>
      </w:r>
      <w:r w:rsidRPr="008342C3">
        <w:rPr>
          <w:rStyle w:val="referencemixed-citation"/>
          <w:rFonts w:ascii="Times New Roman" w:hAnsi="Times New Roman" w:cs="Times New Roman"/>
          <w:sz w:val="24"/>
          <w:szCs w:val="24"/>
        </w:rPr>
        <w:t>, pp. </w:t>
      </w:r>
      <w:r w:rsidRPr="008342C3">
        <w:rPr>
          <w:rStyle w:val="referencefpage"/>
          <w:rFonts w:ascii="Times New Roman" w:hAnsi="Times New Roman" w:cs="Times New Roman"/>
          <w:sz w:val="24"/>
          <w:szCs w:val="24"/>
        </w:rPr>
        <w:t>216</w:t>
      </w:r>
      <w:r w:rsidRPr="008342C3">
        <w:rPr>
          <w:rStyle w:val="referencemixed-citation"/>
          <w:rFonts w:ascii="Times New Roman" w:hAnsi="Times New Roman" w:cs="Times New Roman"/>
          <w:sz w:val="24"/>
          <w:szCs w:val="24"/>
        </w:rPr>
        <w:t>-</w:t>
      </w:r>
      <w:r w:rsidRPr="008342C3">
        <w:rPr>
          <w:rStyle w:val="referencelpage"/>
          <w:rFonts w:ascii="Times New Roman" w:hAnsi="Times New Roman" w:cs="Times New Roman"/>
          <w:sz w:val="24"/>
          <w:szCs w:val="24"/>
        </w:rPr>
        <w:t>232</w:t>
      </w:r>
      <w:r w:rsidRPr="008342C3">
        <w:rPr>
          <w:rStyle w:val="referencemixed-citation"/>
          <w:rFonts w:ascii="Times New Roman" w:hAnsi="Times New Roman" w:cs="Times New Roman"/>
          <w:sz w:val="24"/>
          <w:szCs w:val="24"/>
        </w:rPr>
        <w:t>, doi: </w:t>
      </w:r>
      <w:r w:rsidRPr="008342C3">
        <w:rPr>
          <w:rStyle w:val="referencepub-id"/>
          <w:rFonts w:ascii="Times New Roman" w:hAnsi="Times New Roman" w:cs="Times New Roman"/>
          <w:sz w:val="24"/>
          <w:szCs w:val="24"/>
        </w:rPr>
        <w:t>10.26803/ijlter.19.7.4</w:t>
      </w:r>
      <w:r w:rsidRPr="008342C3">
        <w:rPr>
          <w:rStyle w:val="referencemixed-citation"/>
          <w:rFonts w:ascii="Times New Roman" w:hAnsi="Times New Roman" w:cs="Times New Roman"/>
          <w:sz w:val="24"/>
          <w:szCs w:val="24"/>
        </w:rPr>
        <w:t>.</w:t>
      </w:r>
    </w:p>
    <w:p w:rsidR="008342C3" w:rsidRPr="008342C3" w:rsidRDefault="008342C3" w:rsidP="008342C3">
      <w:pPr>
        <w:spacing w:line="360" w:lineRule="auto"/>
        <w:ind w:left="454" w:hanging="624"/>
        <w:jc w:val="both"/>
        <w:rPr>
          <w:rFonts w:ascii="Times New Roman" w:hAnsi="Times New Roman" w:cs="Times New Roman"/>
          <w:sz w:val="24"/>
          <w:szCs w:val="24"/>
        </w:rPr>
      </w:pPr>
      <w:r w:rsidRPr="008342C3">
        <w:rPr>
          <w:rStyle w:val="collab"/>
          <w:rFonts w:ascii="Times New Roman" w:hAnsi="Times New Roman" w:cs="Times New Roman"/>
          <w:sz w:val="24"/>
          <w:szCs w:val="24"/>
        </w:rPr>
        <w:t>JISC</w:t>
      </w:r>
      <w:r w:rsidRPr="008342C3">
        <w:rPr>
          <w:rStyle w:val="referencemixed-citation"/>
          <w:rFonts w:ascii="Times New Roman" w:hAnsi="Times New Roman" w:cs="Times New Roman"/>
          <w:sz w:val="24"/>
          <w:szCs w:val="24"/>
        </w:rPr>
        <w:t> (</w:t>
      </w:r>
      <w:r w:rsidRPr="008342C3">
        <w:rPr>
          <w:rStyle w:val="referenceyear"/>
          <w:rFonts w:ascii="Times New Roman" w:hAnsi="Times New Roman" w:cs="Times New Roman"/>
          <w:sz w:val="24"/>
          <w:szCs w:val="24"/>
        </w:rPr>
        <w:t>2018</w:t>
      </w:r>
      <w:r w:rsidRPr="008342C3">
        <w:rPr>
          <w:rStyle w:val="referencemixed-citation"/>
          <w:rFonts w:ascii="Times New Roman" w:hAnsi="Times New Roman" w:cs="Times New Roman"/>
          <w:sz w:val="24"/>
          <w:szCs w:val="24"/>
        </w:rPr>
        <w:t>), “</w:t>
      </w:r>
      <w:r w:rsidRPr="008342C3">
        <w:rPr>
          <w:rStyle w:val="referencearticle-title"/>
          <w:rFonts w:ascii="Times New Roman" w:hAnsi="Times New Roman" w:cs="Times New Roman"/>
          <w:i/>
          <w:iCs/>
          <w:sz w:val="24"/>
          <w:szCs w:val="24"/>
        </w:rPr>
        <w:t>Building digital capabilities: The six elements defined</w:t>
      </w:r>
      <w:r w:rsidRPr="008342C3">
        <w:rPr>
          <w:rStyle w:val="referencemixed-citation"/>
          <w:rFonts w:ascii="Times New Roman" w:hAnsi="Times New Roman" w:cs="Times New Roman"/>
          <w:sz w:val="24"/>
          <w:szCs w:val="24"/>
        </w:rPr>
        <w:t>”, </w:t>
      </w:r>
      <w:r w:rsidRPr="008342C3">
        <w:rPr>
          <w:rStyle w:val="referencecomment"/>
          <w:rFonts w:ascii="Times New Roman" w:hAnsi="Times New Roman" w:cs="Times New Roman"/>
          <w:sz w:val="24"/>
          <w:szCs w:val="24"/>
        </w:rPr>
        <w:t>available at: </w:t>
      </w:r>
      <w:hyperlink r:id="rId12" w:tgtFrame="_blank" w:history="1">
        <w:r w:rsidRPr="008342C3">
          <w:rPr>
            <w:rStyle w:val="Hyperlink"/>
            <w:rFonts w:ascii="Times New Roman" w:hAnsi="Times New Roman" w:cs="Times New Roman"/>
            <w:color w:val="007377"/>
            <w:sz w:val="24"/>
            <w:szCs w:val="24"/>
          </w:rPr>
          <w:t>https://repository.jisc.ac.uk/6611/1/JFL0066F_DIGIGAP_MOD_IND_FRAME.PDF</w:t>
        </w:r>
      </w:hyperlink>
    </w:p>
    <w:p w:rsidR="008342C3" w:rsidRPr="008342C3" w:rsidRDefault="008342C3" w:rsidP="008342C3">
      <w:pPr>
        <w:spacing w:line="360" w:lineRule="auto"/>
        <w:ind w:left="454" w:hanging="624"/>
        <w:jc w:val="both"/>
        <w:rPr>
          <w:rFonts w:ascii="Times New Roman" w:hAnsi="Times New Roman" w:cs="Times New Roman"/>
          <w:sz w:val="24"/>
          <w:szCs w:val="24"/>
        </w:rPr>
      </w:pPr>
      <w:r w:rsidRPr="008342C3">
        <w:rPr>
          <w:rStyle w:val="referencesurname"/>
          <w:rFonts w:ascii="Times New Roman" w:hAnsi="Times New Roman" w:cs="Times New Roman"/>
          <w:sz w:val="24"/>
          <w:szCs w:val="24"/>
        </w:rPr>
        <w:t>Karaboga</w:t>
      </w:r>
      <w:r w:rsidRPr="008342C3">
        <w:rPr>
          <w:rStyle w:val="referencestring-name"/>
          <w:rFonts w:ascii="Times New Roman" w:hAnsi="Times New Roman" w:cs="Times New Roman"/>
          <w:sz w:val="24"/>
          <w:szCs w:val="24"/>
        </w:rPr>
        <w:t>, </w:t>
      </w:r>
      <w:r w:rsidRPr="008342C3">
        <w:rPr>
          <w:rStyle w:val="referencegiven-names"/>
          <w:rFonts w:ascii="Times New Roman" w:hAnsi="Times New Roman" w:cs="Times New Roman"/>
          <w:sz w:val="24"/>
          <w:szCs w:val="24"/>
        </w:rPr>
        <w:t>M.T.</w:t>
      </w:r>
      <w:r w:rsidRPr="008342C3">
        <w:rPr>
          <w:rStyle w:val="referencemixed-citation"/>
          <w:rFonts w:ascii="Times New Roman" w:hAnsi="Times New Roman" w:cs="Times New Roman"/>
          <w:sz w:val="24"/>
          <w:szCs w:val="24"/>
        </w:rPr>
        <w:t> (</w:t>
      </w:r>
      <w:r w:rsidRPr="008342C3">
        <w:rPr>
          <w:rStyle w:val="referenceyear"/>
          <w:rFonts w:ascii="Times New Roman" w:hAnsi="Times New Roman" w:cs="Times New Roman"/>
          <w:sz w:val="24"/>
          <w:szCs w:val="24"/>
        </w:rPr>
        <w:t>2019</w:t>
      </w:r>
      <w:r w:rsidRPr="008342C3">
        <w:rPr>
          <w:rStyle w:val="referencemixed-citation"/>
          <w:rFonts w:ascii="Times New Roman" w:hAnsi="Times New Roman" w:cs="Times New Roman"/>
          <w:sz w:val="24"/>
          <w:szCs w:val="24"/>
        </w:rPr>
        <w:t>), “</w:t>
      </w:r>
      <w:r w:rsidRPr="008342C3">
        <w:rPr>
          <w:rStyle w:val="referencearticle-title"/>
          <w:rFonts w:ascii="Times New Roman" w:hAnsi="Times New Roman" w:cs="Times New Roman"/>
          <w:i/>
          <w:iCs/>
          <w:sz w:val="24"/>
          <w:szCs w:val="24"/>
        </w:rPr>
        <w:t>Parent education in digital media literacy</w:t>
      </w:r>
      <w:r w:rsidRPr="008342C3">
        <w:rPr>
          <w:rStyle w:val="referencemixed-citation"/>
          <w:rFonts w:ascii="Times New Roman" w:hAnsi="Times New Roman" w:cs="Times New Roman"/>
          <w:sz w:val="24"/>
          <w:szCs w:val="24"/>
        </w:rPr>
        <w:t>”, </w:t>
      </w:r>
      <w:r w:rsidRPr="008342C3">
        <w:rPr>
          <w:rStyle w:val="referencesource"/>
          <w:rFonts w:ascii="Times New Roman" w:hAnsi="Times New Roman" w:cs="Times New Roman"/>
          <w:sz w:val="24"/>
          <w:szCs w:val="24"/>
        </w:rPr>
        <w:t>International Journal of Society Researches</w:t>
      </w:r>
      <w:r w:rsidRPr="008342C3">
        <w:rPr>
          <w:rStyle w:val="referencemixed-citation"/>
          <w:rFonts w:ascii="Times New Roman" w:hAnsi="Times New Roman" w:cs="Times New Roman"/>
          <w:sz w:val="24"/>
          <w:szCs w:val="24"/>
        </w:rPr>
        <w:t>, Vol. </w:t>
      </w:r>
      <w:r w:rsidRPr="008342C3">
        <w:rPr>
          <w:rStyle w:val="referencevolume"/>
          <w:rFonts w:ascii="Times New Roman" w:hAnsi="Times New Roman" w:cs="Times New Roman"/>
          <w:sz w:val="24"/>
          <w:szCs w:val="24"/>
        </w:rPr>
        <w:t>14</w:t>
      </w:r>
      <w:r w:rsidRPr="008342C3">
        <w:rPr>
          <w:rStyle w:val="referencemixed-citation"/>
          <w:rFonts w:ascii="Times New Roman" w:hAnsi="Times New Roman" w:cs="Times New Roman"/>
          <w:sz w:val="24"/>
          <w:szCs w:val="24"/>
        </w:rPr>
        <w:t> No. </w:t>
      </w:r>
      <w:r w:rsidRPr="008342C3">
        <w:rPr>
          <w:rStyle w:val="referenceissue"/>
          <w:rFonts w:ascii="Times New Roman" w:hAnsi="Times New Roman" w:cs="Times New Roman"/>
          <w:sz w:val="24"/>
          <w:szCs w:val="24"/>
        </w:rPr>
        <w:t>20</w:t>
      </w:r>
      <w:r w:rsidRPr="008342C3">
        <w:rPr>
          <w:rStyle w:val="referencemixed-citation"/>
          <w:rFonts w:ascii="Times New Roman" w:hAnsi="Times New Roman" w:cs="Times New Roman"/>
          <w:sz w:val="24"/>
          <w:szCs w:val="24"/>
        </w:rPr>
        <w:t>, pp. </w:t>
      </w:r>
      <w:r w:rsidRPr="008342C3">
        <w:rPr>
          <w:rStyle w:val="referencefpage"/>
          <w:rFonts w:ascii="Times New Roman" w:hAnsi="Times New Roman" w:cs="Times New Roman"/>
          <w:sz w:val="24"/>
          <w:szCs w:val="24"/>
        </w:rPr>
        <w:t>2040</w:t>
      </w:r>
      <w:r w:rsidRPr="008342C3">
        <w:rPr>
          <w:rStyle w:val="referencemixed-citation"/>
          <w:rFonts w:ascii="Times New Roman" w:hAnsi="Times New Roman" w:cs="Times New Roman"/>
          <w:sz w:val="24"/>
          <w:szCs w:val="24"/>
        </w:rPr>
        <w:t>-</w:t>
      </w:r>
      <w:r w:rsidRPr="008342C3">
        <w:rPr>
          <w:rStyle w:val="referencelpage"/>
          <w:rFonts w:ascii="Times New Roman" w:hAnsi="Times New Roman" w:cs="Times New Roman"/>
          <w:sz w:val="24"/>
          <w:szCs w:val="24"/>
        </w:rPr>
        <w:t>2073</w:t>
      </w:r>
      <w:r w:rsidRPr="008342C3">
        <w:rPr>
          <w:rStyle w:val="referencemixed-citation"/>
          <w:rFonts w:ascii="Times New Roman" w:hAnsi="Times New Roman" w:cs="Times New Roman"/>
          <w:sz w:val="24"/>
          <w:szCs w:val="24"/>
        </w:rPr>
        <w:t>, doi: </w:t>
      </w:r>
      <w:r w:rsidRPr="008342C3">
        <w:rPr>
          <w:rStyle w:val="referencepub-id"/>
          <w:rFonts w:ascii="Times New Roman" w:hAnsi="Times New Roman" w:cs="Times New Roman"/>
          <w:sz w:val="24"/>
          <w:szCs w:val="24"/>
        </w:rPr>
        <w:t>10.26466/opus.601942</w:t>
      </w:r>
      <w:r w:rsidRPr="008342C3">
        <w:rPr>
          <w:rStyle w:val="referencemixed-citation"/>
          <w:rFonts w:ascii="Times New Roman" w:hAnsi="Times New Roman" w:cs="Times New Roman"/>
          <w:sz w:val="24"/>
          <w:szCs w:val="24"/>
        </w:rPr>
        <w:t>.</w:t>
      </w:r>
    </w:p>
    <w:p w:rsidR="008342C3" w:rsidRPr="008342C3" w:rsidRDefault="008342C3" w:rsidP="008342C3">
      <w:pPr>
        <w:spacing w:line="360" w:lineRule="auto"/>
        <w:ind w:left="454" w:hanging="624"/>
        <w:jc w:val="both"/>
        <w:rPr>
          <w:rFonts w:ascii="Times New Roman" w:hAnsi="Times New Roman" w:cs="Times New Roman"/>
          <w:sz w:val="24"/>
          <w:szCs w:val="24"/>
          <w:shd w:val="clear" w:color="auto" w:fill="FFFFFF"/>
        </w:rPr>
      </w:pPr>
      <w:r w:rsidRPr="008342C3">
        <w:rPr>
          <w:rFonts w:ascii="Times New Roman" w:hAnsi="Times New Roman" w:cs="Times New Roman"/>
          <w:sz w:val="24"/>
          <w:szCs w:val="24"/>
          <w:shd w:val="clear" w:color="auto" w:fill="FFFFFF"/>
        </w:rPr>
        <w:t>Martin, A., &amp; Grudziecki, J. (2006). DigEuLit: Concepts and tools for digital literacy development. </w:t>
      </w:r>
      <w:r w:rsidRPr="008342C3">
        <w:rPr>
          <w:rFonts w:ascii="Times New Roman" w:hAnsi="Times New Roman" w:cs="Times New Roman"/>
          <w:i/>
          <w:iCs/>
          <w:sz w:val="24"/>
          <w:szCs w:val="24"/>
          <w:shd w:val="clear" w:color="auto" w:fill="FFFFFF"/>
        </w:rPr>
        <w:t>Innovation in teaching and learning in information and computer sciences</w:t>
      </w:r>
      <w:r w:rsidRPr="008342C3">
        <w:rPr>
          <w:rFonts w:ascii="Times New Roman" w:hAnsi="Times New Roman" w:cs="Times New Roman"/>
          <w:sz w:val="24"/>
          <w:szCs w:val="24"/>
          <w:shd w:val="clear" w:color="auto" w:fill="FFFFFF"/>
        </w:rPr>
        <w:t>, </w:t>
      </w:r>
      <w:r w:rsidRPr="008342C3">
        <w:rPr>
          <w:rFonts w:ascii="Times New Roman" w:hAnsi="Times New Roman" w:cs="Times New Roman"/>
          <w:i/>
          <w:iCs/>
          <w:sz w:val="24"/>
          <w:szCs w:val="24"/>
          <w:shd w:val="clear" w:color="auto" w:fill="FFFFFF"/>
        </w:rPr>
        <w:t>5</w:t>
      </w:r>
      <w:r w:rsidRPr="008342C3">
        <w:rPr>
          <w:rFonts w:ascii="Times New Roman" w:hAnsi="Times New Roman" w:cs="Times New Roman"/>
          <w:sz w:val="24"/>
          <w:szCs w:val="24"/>
          <w:shd w:val="clear" w:color="auto" w:fill="FFFFFF"/>
        </w:rPr>
        <w:t>(4), 249-267.</w:t>
      </w:r>
    </w:p>
    <w:p w:rsidR="008342C3" w:rsidRPr="008342C3" w:rsidRDefault="008342C3" w:rsidP="008342C3">
      <w:pPr>
        <w:spacing w:line="360" w:lineRule="auto"/>
        <w:ind w:left="454" w:hanging="624"/>
        <w:jc w:val="both"/>
        <w:rPr>
          <w:rFonts w:ascii="Times New Roman" w:hAnsi="Times New Roman" w:cs="Times New Roman"/>
          <w:sz w:val="24"/>
          <w:szCs w:val="24"/>
        </w:rPr>
      </w:pPr>
      <w:r w:rsidRPr="008342C3">
        <w:rPr>
          <w:rFonts w:ascii="Times New Roman" w:hAnsi="Times New Roman" w:cs="Times New Roman"/>
          <w:sz w:val="24"/>
          <w:szCs w:val="24"/>
          <w:shd w:val="clear" w:color="auto" w:fill="FFFFFF"/>
        </w:rPr>
        <w:lastRenderedPageBreak/>
        <w:t>Pangrazio, L., Godhe, A. L., &amp; Ledesma, A. G. L. (2020). What is digital literacy? A comparative review of publications across three language contexts. </w:t>
      </w:r>
      <w:r w:rsidRPr="008342C3">
        <w:rPr>
          <w:rFonts w:ascii="Times New Roman" w:hAnsi="Times New Roman" w:cs="Times New Roman"/>
          <w:i/>
          <w:iCs/>
          <w:sz w:val="24"/>
          <w:szCs w:val="24"/>
          <w:shd w:val="clear" w:color="auto" w:fill="FFFFFF"/>
        </w:rPr>
        <w:t>E-learning and Digital Media</w:t>
      </w:r>
      <w:r w:rsidRPr="008342C3">
        <w:rPr>
          <w:rFonts w:ascii="Times New Roman" w:hAnsi="Times New Roman" w:cs="Times New Roman"/>
          <w:sz w:val="24"/>
          <w:szCs w:val="24"/>
          <w:shd w:val="clear" w:color="auto" w:fill="FFFFFF"/>
        </w:rPr>
        <w:t>, </w:t>
      </w:r>
      <w:r w:rsidRPr="008342C3">
        <w:rPr>
          <w:rFonts w:ascii="Times New Roman" w:hAnsi="Times New Roman" w:cs="Times New Roman"/>
          <w:i/>
          <w:iCs/>
          <w:sz w:val="24"/>
          <w:szCs w:val="24"/>
          <w:shd w:val="clear" w:color="auto" w:fill="FFFFFF"/>
        </w:rPr>
        <w:t>17</w:t>
      </w:r>
      <w:r w:rsidRPr="008342C3">
        <w:rPr>
          <w:rFonts w:ascii="Times New Roman" w:hAnsi="Times New Roman" w:cs="Times New Roman"/>
          <w:sz w:val="24"/>
          <w:szCs w:val="24"/>
          <w:shd w:val="clear" w:color="auto" w:fill="FFFFFF"/>
        </w:rPr>
        <w:t>(6), 442-459.</w:t>
      </w:r>
    </w:p>
    <w:p w:rsidR="008342C3" w:rsidRPr="008342C3" w:rsidRDefault="008342C3" w:rsidP="008342C3">
      <w:pPr>
        <w:spacing w:line="360" w:lineRule="auto"/>
        <w:ind w:left="454" w:hanging="624"/>
        <w:jc w:val="both"/>
        <w:rPr>
          <w:rFonts w:ascii="Times New Roman" w:hAnsi="Times New Roman" w:cs="Times New Roman"/>
          <w:b/>
          <w:sz w:val="24"/>
          <w:szCs w:val="24"/>
        </w:rPr>
      </w:pPr>
      <w:r w:rsidRPr="008342C3">
        <w:rPr>
          <w:rFonts w:ascii="Times New Roman" w:hAnsi="Times New Roman" w:cs="Times New Roman"/>
          <w:color w:val="222222"/>
          <w:sz w:val="24"/>
          <w:szCs w:val="24"/>
          <w:shd w:val="clear" w:color="auto" w:fill="FFFFFF"/>
        </w:rPr>
        <w:t>Prihatin, Y. (2022). STUDENTS’PERSPECTIVE ON FOREIGN TEACHER’S ONLINE TEACHING SKILLS IN INTERCULTURAL COMMUNICATION CLASS. </w:t>
      </w:r>
      <w:r w:rsidRPr="008342C3">
        <w:rPr>
          <w:rFonts w:ascii="Times New Roman" w:hAnsi="Times New Roman" w:cs="Times New Roman"/>
          <w:i/>
          <w:iCs/>
          <w:color w:val="222222"/>
          <w:sz w:val="24"/>
          <w:szCs w:val="24"/>
          <w:shd w:val="clear" w:color="auto" w:fill="FFFFFF"/>
        </w:rPr>
        <w:t>Indonesian EFL Journal</w:t>
      </w:r>
      <w:r w:rsidRPr="008342C3">
        <w:rPr>
          <w:rFonts w:ascii="Times New Roman" w:hAnsi="Times New Roman" w:cs="Times New Roman"/>
          <w:color w:val="222222"/>
          <w:sz w:val="24"/>
          <w:szCs w:val="24"/>
          <w:shd w:val="clear" w:color="auto" w:fill="FFFFFF"/>
        </w:rPr>
        <w:t>, </w:t>
      </w:r>
      <w:r w:rsidRPr="008342C3">
        <w:rPr>
          <w:rFonts w:ascii="Times New Roman" w:hAnsi="Times New Roman" w:cs="Times New Roman"/>
          <w:i/>
          <w:iCs/>
          <w:color w:val="222222"/>
          <w:sz w:val="24"/>
          <w:szCs w:val="24"/>
          <w:shd w:val="clear" w:color="auto" w:fill="FFFFFF"/>
        </w:rPr>
        <w:t>8</w:t>
      </w:r>
      <w:r w:rsidRPr="008342C3">
        <w:rPr>
          <w:rFonts w:ascii="Times New Roman" w:hAnsi="Times New Roman" w:cs="Times New Roman"/>
          <w:color w:val="222222"/>
          <w:sz w:val="24"/>
          <w:szCs w:val="24"/>
          <w:shd w:val="clear" w:color="auto" w:fill="FFFFFF"/>
        </w:rPr>
        <w:t>(1), 83-90.</w:t>
      </w:r>
    </w:p>
    <w:p w:rsidR="008342C3" w:rsidRPr="001F3768" w:rsidRDefault="008342C3" w:rsidP="008342C3">
      <w:pPr>
        <w:spacing w:line="360" w:lineRule="auto"/>
        <w:ind w:left="454" w:hanging="624"/>
        <w:jc w:val="both"/>
        <w:rPr>
          <w:rFonts w:ascii="Times New Roman" w:hAnsi="Times New Roman" w:cs="Times New Roman"/>
          <w:shd w:val="clear" w:color="auto" w:fill="FFFFFF"/>
        </w:rPr>
      </w:pPr>
      <w:r w:rsidRPr="008342C3">
        <w:rPr>
          <w:rFonts w:ascii="Times New Roman" w:hAnsi="Times New Roman" w:cs="Times New Roman"/>
          <w:sz w:val="24"/>
          <w:szCs w:val="24"/>
          <w:shd w:val="clear" w:color="auto" w:fill="FFFFFF"/>
        </w:rPr>
        <w:t>Winfield, A. F., Michael, K., Pitt, J., &amp; Evers, V. (2019). Machine ethics: The design and governance of ethical AI and autonomous systems [scanning the</w:t>
      </w:r>
      <w:r w:rsidRPr="001F3768">
        <w:rPr>
          <w:rFonts w:ascii="Times New Roman" w:hAnsi="Times New Roman" w:cs="Times New Roman"/>
          <w:shd w:val="clear" w:color="auto" w:fill="FFFFFF"/>
        </w:rPr>
        <w:t xml:space="preserve"> issue]. </w:t>
      </w:r>
      <w:r w:rsidRPr="001F3768">
        <w:rPr>
          <w:rFonts w:ascii="Times New Roman" w:hAnsi="Times New Roman" w:cs="Times New Roman"/>
          <w:i/>
          <w:iCs/>
          <w:shd w:val="clear" w:color="auto" w:fill="FFFFFF"/>
        </w:rPr>
        <w:t>Proceedings of the IEEE</w:t>
      </w:r>
      <w:r w:rsidRPr="001F3768">
        <w:rPr>
          <w:rFonts w:ascii="Times New Roman" w:hAnsi="Times New Roman" w:cs="Times New Roman"/>
          <w:shd w:val="clear" w:color="auto" w:fill="FFFFFF"/>
        </w:rPr>
        <w:t>, </w:t>
      </w:r>
      <w:r w:rsidRPr="001F3768">
        <w:rPr>
          <w:rFonts w:ascii="Times New Roman" w:hAnsi="Times New Roman" w:cs="Times New Roman"/>
          <w:i/>
          <w:iCs/>
          <w:shd w:val="clear" w:color="auto" w:fill="FFFFFF"/>
        </w:rPr>
        <w:t>107</w:t>
      </w:r>
      <w:r w:rsidRPr="001F3768">
        <w:rPr>
          <w:rFonts w:ascii="Times New Roman" w:hAnsi="Times New Roman" w:cs="Times New Roman"/>
          <w:shd w:val="clear" w:color="auto" w:fill="FFFFFF"/>
        </w:rPr>
        <w:t>(3), 509-517.</w:t>
      </w:r>
    </w:p>
    <w:sectPr w:rsidR="008342C3" w:rsidRPr="001F3768" w:rsidSect="000C66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57855"/>
    <w:multiLevelType w:val="hybridMultilevel"/>
    <w:tmpl w:val="4C18A518"/>
    <w:lvl w:ilvl="0" w:tplc="D038A26C">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C951A4"/>
    <w:multiLevelType w:val="hybridMultilevel"/>
    <w:tmpl w:val="53FEC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2E4467"/>
    <w:multiLevelType w:val="hybridMultilevel"/>
    <w:tmpl w:val="BCFEE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DA5F1F"/>
    <w:multiLevelType w:val="hybridMultilevel"/>
    <w:tmpl w:val="3C3ACE96"/>
    <w:lvl w:ilvl="0" w:tplc="D038A26C">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F18"/>
    <w:rsid w:val="00026605"/>
    <w:rsid w:val="00030222"/>
    <w:rsid w:val="0004368A"/>
    <w:rsid w:val="00052E0D"/>
    <w:rsid w:val="00074208"/>
    <w:rsid w:val="00084F2D"/>
    <w:rsid w:val="00094252"/>
    <w:rsid w:val="000C0CD7"/>
    <w:rsid w:val="000C6633"/>
    <w:rsid w:val="001376A5"/>
    <w:rsid w:val="00180B91"/>
    <w:rsid w:val="001C4D9D"/>
    <w:rsid w:val="001F3768"/>
    <w:rsid w:val="001F410C"/>
    <w:rsid w:val="002211DA"/>
    <w:rsid w:val="00245396"/>
    <w:rsid w:val="00291A5A"/>
    <w:rsid w:val="002B14E1"/>
    <w:rsid w:val="002E654E"/>
    <w:rsid w:val="00314D4C"/>
    <w:rsid w:val="00330F87"/>
    <w:rsid w:val="00361E58"/>
    <w:rsid w:val="003B7B36"/>
    <w:rsid w:val="003D169C"/>
    <w:rsid w:val="004046A1"/>
    <w:rsid w:val="004134C8"/>
    <w:rsid w:val="00424FCA"/>
    <w:rsid w:val="00441838"/>
    <w:rsid w:val="0046247A"/>
    <w:rsid w:val="0047720F"/>
    <w:rsid w:val="004938B0"/>
    <w:rsid w:val="00496E9D"/>
    <w:rsid w:val="0052119C"/>
    <w:rsid w:val="005758D9"/>
    <w:rsid w:val="005C449C"/>
    <w:rsid w:val="005D2F50"/>
    <w:rsid w:val="005F21FA"/>
    <w:rsid w:val="006111A2"/>
    <w:rsid w:val="00611918"/>
    <w:rsid w:val="00637224"/>
    <w:rsid w:val="00642728"/>
    <w:rsid w:val="00656F18"/>
    <w:rsid w:val="00672218"/>
    <w:rsid w:val="00682AD2"/>
    <w:rsid w:val="006A4AFD"/>
    <w:rsid w:val="006B02C3"/>
    <w:rsid w:val="006C1785"/>
    <w:rsid w:val="006D19EB"/>
    <w:rsid w:val="006E0592"/>
    <w:rsid w:val="006F5288"/>
    <w:rsid w:val="00821179"/>
    <w:rsid w:val="00824425"/>
    <w:rsid w:val="008342C3"/>
    <w:rsid w:val="008413E8"/>
    <w:rsid w:val="00846923"/>
    <w:rsid w:val="008A20F6"/>
    <w:rsid w:val="008F4DDC"/>
    <w:rsid w:val="009D6003"/>
    <w:rsid w:val="00A15A2D"/>
    <w:rsid w:val="00A2560B"/>
    <w:rsid w:val="00A558F4"/>
    <w:rsid w:val="00A64061"/>
    <w:rsid w:val="00B211A3"/>
    <w:rsid w:val="00B226E3"/>
    <w:rsid w:val="00B249BC"/>
    <w:rsid w:val="00B37689"/>
    <w:rsid w:val="00B51B34"/>
    <w:rsid w:val="00B5321D"/>
    <w:rsid w:val="00BA2A4C"/>
    <w:rsid w:val="00BC2EC1"/>
    <w:rsid w:val="00BF0137"/>
    <w:rsid w:val="00C1206B"/>
    <w:rsid w:val="00C22721"/>
    <w:rsid w:val="00C87588"/>
    <w:rsid w:val="00CA0AA8"/>
    <w:rsid w:val="00CE67AA"/>
    <w:rsid w:val="00D30A9C"/>
    <w:rsid w:val="00D72AC6"/>
    <w:rsid w:val="00DF21F3"/>
    <w:rsid w:val="00DF56E5"/>
    <w:rsid w:val="00E12949"/>
    <w:rsid w:val="00E31ABD"/>
    <w:rsid w:val="00E500DB"/>
    <w:rsid w:val="00E8441B"/>
    <w:rsid w:val="00F40EDA"/>
    <w:rsid w:val="00F76DE0"/>
    <w:rsid w:val="00FB5E36"/>
    <w:rsid w:val="00FC4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7E60CA-9463-4B11-9506-2EF1E4E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F18"/>
  </w:style>
  <w:style w:type="paragraph" w:styleId="Heading2">
    <w:name w:val="heading 2"/>
    <w:basedOn w:val="Normal"/>
    <w:link w:val="Heading2Char"/>
    <w:uiPriority w:val="9"/>
    <w:qFormat/>
    <w:rsid w:val="005D2F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6F18"/>
    <w:rPr>
      <w:color w:val="0000FF"/>
      <w:u w:val="single"/>
    </w:rPr>
  </w:style>
  <w:style w:type="paragraph" w:styleId="NormalWeb">
    <w:name w:val="Normal (Web)"/>
    <w:basedOn w:val="Normal"/>
    <w:uiPriority w:val="99"/>
    <w:unhideWhenUsed/>
    <w:rsid w:val="008F4D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D2F50"/>
    <w:rPr>
      <w:rFonts w:ascii="Times New Roman" w:eastAsia="Times New Roman" w:hAnsi="Times New Roman" w:cs="Times New Roman"/>
      <w:b/>
      <w:bCs/>
      <w:sz w:val="36"/>
      <w:szCs w:val="36"/>
    </w:rPr>
  </w:style>
  <w:style w:type="character" w:styleId="Emphasis">
    <w:name w:val="Emphasis"/>
    <w:basedOn w:val="DefaultParagraphFont"/>
    <w:uiPriority w:val="20"/>
    <w:qFormat/>
    <w:rsid w:val="005D2F50"/>
    <w:rPr>
      <w:i/>
      <w:iCs/>
    </w:rPr>
  </w:style>
  <w:style w:type="paragraph" w:customStyle="1" w:styleId="reference">
    <w:name w:val="reference"/>
    <w:basedOn w:val="Normal"/>
    <w:rsid w:val="00F40E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mixed-citation">
    <w:name w:val="reference__mixed-citation"/>
    <w:basedOn w:val="DefaultParagraphFont"/>
    <w:rsid w:val="00F40EDA"/>
  </w:style>
  <w:style w:type="character" w:customStyle="1" w:styleId="referenceperson-group">
    <w:name w:val="reference__person-group"/>
    <w:basedOn w:val="DefaultParagraphFont"/>
    <w:rsid w:val="00F40EDA"/>
  </w:style>
  <w:style w:type="character" w:customStyle="1" w:styleId="referencestring-name">
    <w:name w:val="reference__string-name"/>
    <w:basedOn w:val="DefaultParagraphFont"/>
    <w:rsid w:val="00F40EDA"/>
  </w:style>
  <w:style w:type="character" w:customStyle="1" w:styleId="referencesurname">
    <w:name w:val="reference__surname"/>
    <w:basedOn w:val="DefaultParagraphFont"/>
    <w:rsid w:val="00F40EDA"/>
  </w:style>
  <w:style w:type="character" w:customStyle="1" w:styleId="referencegiven-names">
    <w:name w:val="reference__given-names"/>
    <w:basedOn w:val="DefaultParagraphFont"/>
    <w:rsid w:val="00F40EDA"/>
  </w:style>
  <w:style w:type="character" w:customStyle="1" w:styleId="referenceyear">
    <w:name w:val="reference__year"/>
    <w:basedOn w:val="DefaultParagraphFont"/>
    <w:rsid w:val="00F40EDA"/>
  </w:style>
  <w:style w:type="character" w:customStyle="1" w:styleId="referencearticle-title">
    <w:name w:val="reference__article-title"/>
    <w:basedOn w:val="DefaultParagraphFont"/>
    <w:rsid w:val="00F40EDA"/>
  </w:style>
  <w:style w:type="character" w:customStyle="1" w:styleId="referencesource">
    <w:name w:val="reference__source"/>
    <w:basedOn w:val="DefaultParagraphFont"/>
    <w:rsid w:val="00F40EDA"/>
  </w:style>
  <w:style w:type="character" w:customStyle="1" w:styleId="referencevolume">
    <w:name w:val="reference__volume"/>
    <w:basedOn w:val="DefaultParagraphFont"/>
    <w:rsid w:val="00F40EDA"/>
  </w:style>
  <w:style w:type="character" w:customStyle="1" w:styleId="referenceissue">
    <w:name w:val="reference__issue"/>
    <w:basedOn w:val="DefaultParagraphFont"/>
    <w:rsid w:val="00F40EDA"/>
  </w:style>
  <w:style w:type="character" w:customStyle="1" w:styleId="referencefpage">
    <w:name w:val="reference__fpage"/>
    <w:basedOn w:val="DefaultParagraphFont"/>
    <w:rsid w:val="00F40EDA"/>
  </w:style>
  <w:style w:type="character" w:customStyle="1" w:styleId="referencelpage">
    <w:name w:val="reference__lpage"/>
    <w:basedOn w:val="DefaultParagraphFont"/>
    <w:rsid w:val="00F40EDA"/>
  </w:style>
  <w:style w:type="character" w:customStyle="1" w:styleId="collab">
    <w:name w:val="collab"/>
    <w:basedOn w:val="DefaultParagraphFont"/>
    <w:rsid w:val="00F40EDA"/>
  </w:style>
  <w:style w:type="character" w:customStyle="1" w:styleId="referencecomment">
    <w:name w:val="reference__comment"/>
    <w:basedOn w:val="DefaultParagraphFont"/>
    <w:rsid w:val="00F40EDA"/>
  </w:style>
  <w:style w:type="character" w:customStyle="1" w:styleId="referencepublisher-name">
    <w:name w:val="reference__publisher-name"/>
    <w:basedOn w:val="DefaultParagraphFont"/>
    <w:rsid w:val="00F40EDA"/>
  </w:style>
  <w:style w:type="character" w:customStyle="1" w:styleId="referencepub-id">
    <w:name w:val="reference__pub-id"/>
    <w:basedOn w:val="DefaultParagraphFont"/>
    <w:rsid w:val="00F40EDA"/>
  </w:style>
  <w:style w:type="paragraph" w:styleId="ListParagraph">
    <w:name w:val="List Paragraph"/>
    <w:basedOn w:val="Normal"/>
    <w:uiPriority w:val="34"/>
    <w:qFormat/>
    <w:rsid w:val="00FB5E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4149">
      <w:bodyDiv w:val="1"/>
      <w:marLeft w:val="0"/>
      <w:marRight w:val="0"/>
      <w:marTop w:val="0"/>
      <w:marBottom w:val="0"/>
      <w:divBdr>
        <w:top w:val="none" w:sz="0" w:space="0" w:color="auto"/>
        <w:left w:val="none" w:sz="0" w:space="0" w:color="auto"/>
        <w:bottom w:val="none" w:sz="0" w:space="0" w:color="auto"/>
        <w:right w:val="none" w:sz="0" w:space="0" w:color="auto"/>
      </w:divBdr>
    </w:div>
    <w:div w:id="135532338">
      <w:bodyDiv w:val="1"/>
      <w:marLeft w:val="0"/>
      <w:marRight w:val="0"/>
      <w:marTop w:val="0"/>
      <w:marBottom w:val="0"/>
      <w:divBdr>
        <w:top w:val="none" w:sz="0" w:space="0" w:color="auto"/>
        <w:left w:val="none" w:sz="0" w:space="0" w:color="auto"/>
        <w:bottom w:val="none" w:sz="0" w:space="0" w:color="auto"/>
        <w:right w:val="none" w:sz="0" w:space="0" w:color="auto"/>
      </w:divBdr>
    </w:div>
    <w:div w:id="341704719">
      <w:bodyDiv w:val="1"/>
      <w:marLeft w:val="0"/>
      <w:marRight w:val="0"/>
      <w:marTop w:val="0"/>
      <w:marBottom w:val="0"/>
      <w:divBdr>
        <w:top w:val="none" w:sz="0" w:space="0" w:color="auto"/>
        <w:left w:val="none" w:sz="0" w:space="0" w:color="auto"/>
        <w:bottom w:val="none" w:sz="0" w:space="0" w:color="auto"/>
        <w:right w:val="none" w:sz="0" w:space="0" w:color="auto"/>
      </w:divBdr>
    </w:div>
    <w:div w:id="371736981">
      <w:bodyDiv w:val="1"/>
      <w:marLeft w:val="0"/>
      <w:marRight w:val="0"/>
      <w:marTop w:val="0"/>
      <w:marBottom w:val="0"/>
      <w:divBdr>
        <w:top w:val="none" w:sz="0" w:space="0" w:color="auto"/>
        <w:left w:val="none" w:sz="0" w:space="0" w:color="auto"/>
        <w:bottom w:val="none" w:sz="0" w:space="0" w:color="auto"/>
        <w:right w:val="none" w:sz="0" w:space="0" w:color="auto"/>
      </w:divBdr>
    </w:div>
    <w:div w:id="414674093">
      <w:bodyDiv w:val="1"/>
      <w:marLeft w:val="0"/>
      <w:marRight w:val="0"/>
      <w:marTop w:val="0"/>
      <w:marBottom w:val="0"/>
      <w:divBdr>
        <w:top w:val="none" w:sz="0" w:space="0" w:color="auto"/>
        <w:left w:val="none" w:sz="0" w:space="0" w:color="auto"/>
        <w:bottom w:val="none" w:sz="0" w:space="0" w:color="auto"/>
        <w:right w:val="none" w:sz="0" w:space="0" w:color="auto"/>
      </w:divBdr>
    </w:div>
    <w:div w:id="592015991">
      <w:bodyDiv w:val="1"/>
      <w:marLeft w:val="0"/>
      <w:marRight w:val="0"/>
      <w:marTop w:val="0"/>
      <w:marBottom w:val="0"/>
      <w:divBdr>
        <w:top w:val="none" w:sz="0" w:space="0" w:color="auto"/>
        <w:left w:val="none" w:sz="0" w:space="0" w:color="auto"/>
        <w:bottom w:val="none" w:sz="0" w:space="0" w:color="auto"/>
        <w:right w:val="none" w:sz="0" w:space="0" w:color="auto"/>
      </w:divBdr>
    </w:div>
    <w:div w:id="600801225">
      <w:bodyDiv w:val="1"/>
      <w:marLeft w:val="0"/>
      <w:marRight w:val="0"/>
      <w:marTop w:val="0"/>
      <w:marBottom w:val="0"/>
      <w:divBdr>
        <w:top w:val="none" w:sz="0" w:space="0" w:color="auto"/>
        <w:left w:val="none" w:sz="0" w:space="0" w:color="auto"/>
        <w:bottom w:val="none" w:sz="0" w:space="0" w:color="auto"/>
        <w:right w:val="none" w:sz="0" w:space="0" w:color="auto"/>
      </w:divBdr>
    </w:div>
    <w:div w:id="914776270">
      <w:bodyDiv w:val="1"/>
      <w:marLeft w:val="0"/>
      <w:marRight w:val="0"/>
      <w:marTop w:val="0"/>
      <w:marBottom w:val="0"/>
      <w:divBdr>
        <w:top w:val="none" w:sz="0" w:space="0" w:color="auto"/>
        <w:left w:val="none" w:sz="0" w:space="0" w:color="auto"/>
        <w:bottom w:val="none" w:sz="0" w:space="0" w:color="auto"/>
        <w:right w:val="none" w:sz="0" w:space="0" w:color="auto"/>
      </w:divBdr>
    </w:div>
    <w:div w:id="966853750">
      <w:bodyDiv w:val="1"/>
      <w:marLeft w:val="0"/>
      <w:marRight w:val="0"/>
      <w:marTop w:val="0"/>
      <w:marBottom w:val="0"/>
      <w:divBdr>
        <w:top w:val="none" w:sz="0" w:space="0" w:color="auto"/>
        <w:left w:val="none" w:sz="0" w:space="0" w:color="auto"/>
        <w:bottom w:val="none" w:sz="0" w:space="0" w:color="auto"/>
        <w:right w:val="none" w:sz="0" w:space="0" w:color="auto"/>
      </w:divBdr>
    </w:div>
    <w:div w:id="1054045845">
      <w:bodyDiv w:val="1"/>
      <w:marLeft w:val="0"/>
      <w:marRight w:val="0"/>
      <w:marTop w:val="0"/>
      <w:marBottom w:val="0"/>
      <w:divBdr>
        <w:top w:val="none" w:sz="0" w:space="0" w:color="auto"/>
        <w:left w:val="none" w:sz="0" w:space="0" w:color="auto"/>
        <w:bottom w:val="none" w:sz="0" w:space="0" w:color="auto"/>
        <w:right w:val="none" w:sz="0" w:space="0" w:color="auto"/>
      </w:divBdr>
    </w:div>
    <w:div w:id="1132139932">
      <w:bodyDiv w:val="1"/>
      <w:marLeft w:val="0"/>
      <w:marRight w:val="0"/>
      <w:marTop w:val="0"/>
      <w:marBottom w:val="0"/>
      <w:divBdr>
        <w:top w:val="none" w:sz="0" w:space="0" w:color="auto"/>
        <w:left w:val="none" w:sz="0" w:space="0" w:color="auto"/>
        <w:bottom w:val="none" w:sz="0" w:space="0" w:color="auto"/>
        <w:right w:val="none" w:sz="0" w:space="0" w:color="auto"/>
      </w:divBdr>
    </w:div>
    <w:div w:id="1421295049">
      <w:bodyDiv w:val="1"/>
      <w:marLeft w:val="0"/>
      <w:marRight w:val="0"/>
      <w:marTop w:val="0"/>
      <w:marBottom w:val="0"/>
      <w:divBdr>
        <w:top w:val="none" w:sz="0" w:space="0" w:color="auto"/>
        <w:left w:val="none" w:sz="0" w:space="0" w:color="auto"/>
        <w:bottom w:val="none" w:sz="0" w:space="0" w:color="auto"/>
        <w:right w:val="none" w:sz="0" w:space="0" w:color="auto"/>
      </w:divBdr>
    </w:div>
    <w:div w:id="1480343274">
      <w:bodyDiv w:val="1"/>
      <w:marLeft w:val="0"/>
      <w:marRight w:val="0"/>
      <w:marTop w:val="0"/>
      <w:marBottom w:val="0"/>
      <w:divBdr>
        <w:top w:val="none" w:sz="0" w:space="0" w:color="auto"/>
        <w:left w:val="none" w:sz="0" w:space="0" w:color="auto"/>
        <w:bottom w:val="none" w:sz="0" w:space="0" w:color="auto"/>
        <w:right w:val="none" w:sz="0" w:space="0" w:color="auto"/>
      </w:divBdr>
    </w:div>
    <w:div w:id="1575554406">
      <w:bodyDiv w:val="1"/>
      <w:marLeft w:val="0"/>
      <w:marRight w:val="0"/>
      <w:marTop w:val="0"/>
      <w:marBottom w:val="0"/>
      <w:divBdr>
        <w:top w:val="none" w:sz="0" w:space="0" w:color="auto"/>
        <w:left w:val="none" w:sz="0" w:space="0" w:color="auto"/>
        <w:bottom w:val="none" w:sz="0" w:space="0" w:color="auto"/>
        <w:right w:val="none" w:sz="0" w:space="0" w:color="auto"/>
      </w:divBdr>
    </w:div>
    <w:div w:id="1638221925">
      <w:bodyDiv w:val="1"/>
      <w:marLeft w:val="0"/>
      <w:marRight w:val="0"/>
      <w:marTop w:val="0"/>
      <w:marBottom w:val="0"/>
      <w:divBdr>
        <w:top w:val="none" w:sz="0" w:space="0" w:color="auto"/>
        <w:left w:val="none" w:sz="0" w:space="0" w:color="auto"/>
        <w:bottom w:val="none" w:sz="0" w:space="0" w:color="auto"/>
        <w:right w:val="none" w:sz="0" w:space="0" w:color="auto"/>
      </w:divBdr>
    </w:div>
    <w:div w:id="1688750531">
      <w:bodyDiv w:val="1"/>
      <w:marLeft w:val="0"/>
      <w:marRight w:val="0"/>
      <w:marTop w:val="0"/>
      <w:marBottom w:val="0"/>
      <w:divBdr>
        <w:top w:val="none" w:sz="0" w:space="0" w:color="auto"/>
        <w:left w:val="none" w:sz="0" w:space="0" w:color="auto"/>
        <w:bottom w:val="none" w:sz="0" w:space="0" w:color="auto"/>
        <w:right w:val="none" w:sz="0" w:space="0" w:color="auto"/>
      </w:divBdr>
    </w:div>
    <w:div w:id="1714497665">
      <w:bodyDiv w:val="1"/>
      <w:marLeft w:val="0"/>
      <w:marRight w:val="0"/>
      <w:marTop w:val="0"/>
      <w:marBottom w:val="0"/>
      <w:divBdr>
        <w:top w:val="none" w:sz="0" w:space="0" w:color="auto"/>
        <w:left w:val="none" w:sz="0" w:space="0" w:color="auto"/>
        <w:bottom w:val="none" w:sz="0" w:space="0" w:color="auto"/>
        <w:right w:val="none" w:sz="0" w:space="0" w:color="auto"/>
      </w:divBdr>
    </w:div>
    <w:div w:id="1733431791">
      <w:bodyDiv w:val="1"/>
      <w:marLeft w:val="0"/>
      <w:marRight w:val="0"/>
      <w:marTop w:val="0"/>
      <w:marBottom w:val="0"/>
      <w:divBdr>
        <w:top w:val="none" w:sz="0" w:space="0" w:color="auto"/>
        <w:left w:val="none" w:sz="0" w:space="0" w:color="auto"/>
        <w:bottom w:val="none" w:sz="0" w:space="0" w:color="auto"/>
        <w:right w:val="none" w:sz="0" w:space="0" w:color="auto"/>
      </w:divBdr>
    </w:div>
    <w:div w:id="212718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gipark.org.tr/en/download/article-file/60462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guardian.com/education/2013/apr/23/universities-should-teach-digital-literacy" TargetMode="External"/><Relationship Id="rId12" Type="http://schemas.openxmlformats.org/officeDocument/2006/relationships/hyperlink" Target="https://repository.jisc.ac.uk/6611/1/JFL0066F_DIGIGAP_MOD_IND_FRAM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qinstitute.org/2021/12/10/worlds-first-global-standard-for-digital-literacy-skills-and-readiness-launched-by-the-coalition-for-digital-intelligence/" TargetMode="External"/><Relationship Id="rId11" Type="http://schemas.openxmlformats.org/officeDocument/2006/relationships/hyperlink" Target="http://repositorio.minedu.gob.pe/handle/20.500.12799/6533" TargetMode="External"/><Relationship Id="rId5" Type="http://schemas.openxmlformats.org/officeDocument/2006/relationships/hyperlink" Target="https://mediasmarts.ca/digital-media-literacy/general-information/digital-media-literacy-fundamentals/digital-literacy-fundamentals" TargetMode="External"/><Relationship Id="rId10" Type="http://schemas.openxmlformats.org/officeDocument/2006/relationships/hyperlink" Target="https://publications.jrc.ec.europa.eu/repository/handle/JRC101254" TargetMode="External"/><Relationship Id="rId4" Type="http://schemas.openxmlformats.org/officeDocument/2006/relationships/webSettings" Target="webSettings.xml"/><Relationship Id="rId9" Type="http://schemas.openxmlformats.org/officeDocument/2006/relationships/hyperlink" Target="http://www.ecu.edu.au/centres/library-services/teaching-support/digital-literacy-framewor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2942</Words>
  <Characters>16772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dc:creator>
  <cp:lastModifiedBy>Microsoft account</cp:lastModifiedBy>
  <cp:revision>4</cp:revision>
  <cp:lastPrinted>2024-02-15T06:43:00Z</cp:lastPrinted>
  <dcterms:created xsi:type="dcterms:W3CDTF">2024-04-17T07:59:00Z</dcterms:created>
  <dcterms:modified xsi:type="dcterms:W3CDTF">2024-04-17T08:01:00Z</dcterms:modified>
</cp:coreProperties>
</file>