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5EC39C" w14:textId="284BB640" w:rsidR="002629AA" w:rsidRDefault="002629AA" w:rsidP="0022557B">
      <w:pPr>
        <w:jc w:val="both"/>
        <w:rPr>
          <w:rFonts w:ascii="Times New Roman" w:hAnsi="Times New Roman" w:cs="Times New Roman"/>
          <w:b/>
          <w:bCs/>
          <w:sz w:val="24"/>
        </w:rPr>
      </w:pPr>
      <w:r>
        <w:rPr>
          <w:rFonts w:ascii="Times New Roman" w:hAnsi="Times New Roman" w:cs="Times New Roman"/>
          <w:b/>
          <w:bCs/>
          <w:sz w:val="24"/>
        </w:rPr>
        <w:t>Chapter 12</w:t>
      </w:r>
    </w:p>
    <w:p w14:paraId="349605BB" w14:textId="063B2749" w:rsidR="00851BC1" w:rsidRDefault="00851BC1" w:rsidP="002629AA">
      <w:pPr>
        <w:jc w:val="center"/>
        <w:rPr>
          <w:rFonts w:ascii="Times New Roman" w:hAnsi="Times New Roman" w:cs="Times New Roman"/>
          <w:b/>
          <w:bCs/>
          <w:sz w:val="24"/>
        </w:rPr>
      </w:pPr>
      <w:r w:rsidRPr="00851BC1">
        <w:rPr>
          <w:rFonts w:ascii="Times New Roman" w:hAnsi="Times New Roman" w:cs="Times New Roman"/>
          <w:b/>
          <w:bCs/>
          <w:sz w:val="24"/>
        </w:rPr>
        <w:t>Recent Advanced Applications of Novel Drug Delivery Systems</w:t>
      </w:r>
    </w:p>
    <w:p w14:paraId="2A50F3EF" w14:textId="77777777" w:rsidR="002629AA" w:rsidRDefault="002629AA" w:rsidP="002629AA">
      <w:pPr>
        <w:jc w:val="center"/>
        <w:rPr>
          <w:rFonts w:ascii="Times New Roman" w:hAnsi="Times New Roman" w:cs="Times New Roman"/>
          <w:sz w:val="24"/>
        </w:rPr>
      </w:pPr>
    </w:p>
    <w:p w14:paraId="15AB669F" w14:textId="2B698B0F" w:rsidR="002629AA" w:rsidRPr="002629AA" w:rsidRDefault="002629AA" w:rsidP="002629AA">
      <w:pPr>
        <w:jc w:val="center"/>
        <w:rPr>
          <w:rFonts w:ascii="Times New Roman" w:hAnsi="Times New Roman" w:cs="Times New Roman"/>
          <w:sz w:val="24"/>
        </w:rPr>
      </w:pPr>
      <w:r>
        <w:rPr>
          <w:rFonts w:ascii="Times New Roman" w:hAnsi="Times New Roman" w:cs="Times New Roman"/>
          <w:sz w:val="24"/>
        </w:rPr>
        <w:t xml:space="preserve">Sainu </w:t>
      </w:r>
      <w:proofErr w:type="spellStart"/>
      <w:r>
        <w:rPr>
          <w:rFonts w:ascii="Times New Roman" w:hAnsi="Times New Roman" w:cs="Times New Roman"/>
          <w:sz w:val="24"/>
        </w:rPr>
        <w:t>Baliyan</w:t>
      </w:r>
      <w:proofErr w:type="spellEnd"/>
      <w:r>
        <w:rPr>
          <w:rFonts w:ascii="Times New Roman" w:hAnsi="Times New Roman" w:cs="Times New Roman"/>
          <w:sz w:val="24"/>
        </w:rPr>
        <w:t xml:space="preserve"> </w:t>
      </w:r>
      <w:proofErr w:type="gramStart"/>
      <w:r w:rsidRPr="002629AA">
        <w:rPr>
          <w:rFonts w:ascii="Times New Roman" w:hAnsi="Times New Roman" w:cs="Times New Roman"/>
          <w:sz w:val="24"/>
          <w:vertAlign w:val="superscript"/>
        </w:rPr>
        <w:t>1,*</w:t>
      </w:r>
      <w:proofErr w:type="gramEnd"/>
      <w:r>
        <w:rPr>
          <w:rFonts w:ascii="Times New Roman" w:hAnsi="Times New Roman" w:cs="Times New Roman"/>
          <w:sz w:val="24"/>
        </w:rPr>
        <w:t xml:space="preserve">, </w:t>
      </w:r>
      <w:r w:rsidRPr="002629AA">
        <w:rPr>
          <w:rFonts w:ascii="Times New Roman" w:hAnsi="Times New Roman" w:cs="Times New Roman"/>
          <w:sz w:val="24"/>
        </w:rPr>
        <w:t>Nishtha Verma</w:t>
      </w:r>
      <w:r>
        <w:rPr>
          <w:rFonts w:ascii="Times New Roman" w:hAnsi="Times New Roman" w:cs="Times New Roman"/>
          <w:sz w:val="24"/>
        </w:rPr>
        <w:t xml:space="preserve"> </w:t>
      </w:r>
      <w:r w:rsidRPr="002629AA">
        <w:rPr>
          <w:rFonts w:ascii="Times New Roman" w:hAnsi="Times New Roman" w:cs="Times New Roman"/>
          <w:sz w:val="24"/>
          <w:vertAlign w:val="superscript"/>
        </w:rPr>
        <w:t>2</w:t>
      </w:r>
      <w:r>
        <w:rPr>
          <w:rFonts w:ascii="Times New Roman" w:hAnsi="Times New Roman" w:cs="Times New Roman"/>
          <w:sz w:val="24"/>
        </w:rPr>
        <w:t xml:space="preserve">, </w:t>
      </w:r>
      <w:r w:rsidRPr="002629AA">
        <w:rPr>
          <w:rFonts w:ascii="Times New Roman" w:hAnsi="Times New Roman" w:cs="Times New Roman"/>
          <w:sz w:val="24"/>
        </w:rPr>
        <w:t>Sherry</w:t>
      </w:r>
      <w:r>
        <w:rPr>
          <w:rFonts w:ascii="Times New Roman" w:hAnsi="Times New Roman" w:cs="Times New Roman"/>
          <w:sz w:val="24"/>
        </w:rPr>
        <w:t xml:space="preserve"> </w:t>
      </w:r>
      <w:r w:rsidRPr="002629AA">
        <w:rPr>
          <w:rFonts w:ascii="Times New Roman" w:hAnsi="Times New Roman" w:cs="Times New Roman"/>
          <w:sz w:val="24"/>
          <w:vertAlign w:val="superscript"/>
        </w:rPr>
        <w:t>3</w:t>
      </w:r>
      <w:r>
        <w:rPr>
          <w:rFonts w:ascii="Times New Roman" w:hAnsi="Times New Roman" w:cs="Times New Roman"/>
          <w:sz w:val="24"/>
        </w:rPr>
        <w:t xml:space="preserve">, </w:t>
      </w:r>
      <w:r w:rsidRPr="002629AA">
        <w:rPr>
          <w:rFonts w:ascii="Times New Roman" w:hAnsi="Times New Roman" w:cs="Times New Roman"/>
          <w:sz w:val="24"/>
        </w:rPr>
        <w:t>Kamalesh Mistry</w:t>
      </w:r>
      <w:r>
        <w:rPr>
          <w:rFonts w:ascii="Times New Roman" w:hAnsi="Times New Roman" w:cs="Times New Roman"/>
          <w:sz w:val="24"/>
        </w:rPr>
        <w:t xml:space="preserve"> </w:t>
      </w:r>
      <w:r w:rsidRPr="002629AA">
        <w:rPr>
          <w:rFonts w:ascii="Times New Roman" w:hAnsi="Times New Roman" w:cs="Times New Roman"/>
          <w:sz w:val="24"/>
          <w:vertAlign w:val="superscript"/>
        </w:rPr>
        <w:t>4</w:t>
      </w:r>
      <w:r>
        <w:rPr>
          <w:rFonts w:ascii="Times New Roman" w:hAnsi="Times New Roman" w:cs="Times New Roman"/>
          <w:sz w:val="24"/>
        </w:rPr>
        <w:t xml:space="preserve">, </w:t>
      </w:r>
      <w:r>
        <w:rPr>
          <w:rFonts w:ascii="Times New Roman" w:hAnsi="Times New Roman" w:cs="Times New Roman"/>
          <w:bCs/>
          <w:sz w:val="24"/>
          <w:szCs w:val="24"/>
        </w:rPr>
        <w:t xml:space="preserve">Dr. </w:t>
      </w:r>
      <w:proofErr w:type="spellStart"/>
      <w:r>
        <w:rPr>
          <w:rFonts w:ascii="Times New Roman" w:hAnsi="Times New Roman" w:cs="Times New Roman"/>
          <w:bCs/>
          <w:sz w:val="24"/>
          <w:szCs w:val="24"/>
        </w:rPr>
        <w:t>Ujashkumar</w:t>
      </w:r>
      <w:proofErr w:type="spellEnd"/>
      <w:r>
        <w:rPr>
          <w:rFonts w:ascii="Times New Roman" w:hAnsi="Times New Roman" w:cs="Times New Roman"/>
          <w:bCs/>
          <w:sz w:val="24"/>
          <w:szCs w:val="24"/>
        </w:rPr>
        <w:t xml:space="preserve"> Shah </w:t>
      </w:r>
      <w:r w:rsidRPr="002629AA">
        <w:rPr>
          <w:rFonts w:ascii="Times New Roman" w:hAnsi="Times New Roman" w:cs="Times New Roman"/>
          <w:bCs/>
          <w:sz w:val="24"/>
          <w:szCs w:val="24"/>
          <w:vertAlign w:val="superscript"/>
        </w:rPr>
        <w:t>5</w:t>
      </w:r>
    </w:p>
    <w:p w14:paraId="0E48742D" w14:textId="57FBBFDB" w:rsidR="002629AA" w:rsidRPr="00722B05" w:rsidRDefault="002629AA" w:rsidP="006B70E6">
      <w:pPr>
        <w:spacing w:after="0"/>
        <w:jc w:val="both"/>
        <w:rPr>
          <w:rFonts w:ascii="Times New Roman" w:hAnsi="Times New Roman" w:cs="Times New Roman"/>
          <w:i/>
          <w:iCs/>
        </w:rPr>
      </w:pPr>
      <w:r w:rsidRPr="00722B05">
        <w:rPr>
          <w:rFonts w:ascii="Times New Roman" w:hAnsi="Times New Roman" w:cs="Times New Roman"/>
          <w:i/>
          <w:iCs/>
          <w:vertAlign w:val="superscript"/>
        </w:rPr>
        <w:t>1</w:t>
      </w:r>
      <w:r w:rsidRPr="00722B05">
        <w:rPr>
          <w:rFonts w:ascii="Times New Roman" w:hAnsi="Times New Roman" w:cs="Times New Roman"/>
          <w:i/>
          <w:iCs/>
        </w:rPr>
        <w:t xml:space="preserve"> Assistant Professor, Department of Chemistry, School of Basic Science and Technology, IIMT university, Meerut, 250001</w:t>
      </w:r>
    </w:p>
    <w:p w14:paraId="33F7CE45" w14:textId="30285699" w:rsidR="002629AA" w:rsidRPr="00722B05" w:rsidRDefault="002629AA" w:rsidP="006B70E6">
      <w:pPr>
        <w:spacing w:after="0"/>
        <w:jc w:val="both"/>
        <w:rPr>
          <w:rFonts w:ascii="Times New Roman" w:hAnsi="Times New Roman" w:cs="Times New Roman"/>
          <w:i/>
          <w:iCs/>
        </w:rPr>
      </w:pPr>
      <w:r w:rsidRPr="00722B05">
        <w:rPr>
          <w:rFonts w:ascii="Times New Roman" w:hAnsi="Times New Roman" w:cs="Times New Roman"/>
          <w:i/>
          <w:iCs/>
          <w:vertAlign w:val="superscript"/>
        </w:rPr>
        <w:t>2</w:t>
      </w:r>
      <w:r w:rsidRPr="00722B05">
        <w:rPr>
          <w:rFonts w:ascii="Times New Roman" w:hAnsi="Times New Roman" w:cs="Times New Roman"/>
          <w:i/>
          <w:iCs/>
        </w:rPr>
        <w:t xml:space="preserve"> Assistant Professor, Department of Optometry, IIMT University, Meerut, 250001</w:t>
      </w:r>
    </w:p>
    <w:p w14:paraId="11230F01" w14:textId="77777777" w:rsidR="002629AA" w:rsidRPr="00722B05" w:rsidRDefault="002629AA" w:rsidP="006B70E6">
      <w:pPr>
        <w:spacing w:after="0"/>
        <w:jc w:val="both"/>
        <w:rPr>
          <w:rFonts w:ascii="Times New Roman" w:hAnsi="Times New Roman" w:cs="Times New Roman"/>
          <w:i/>
          <w:iCs/>
        </w:rPr>
      </w:pPr>
      <w:r w:rsidRPr="00722B05">
        <w:rPr>
          <w:rFonts w:ascii="Times New Roman" w:hAnsi="Times New Roman" w:cs="Times New Roman"/>
          <w:i/>
          <w:iCs/>
          <w:vertAlign w:val="superscript"/>
        </w:rPr>
        <w:t>3</w:t>
      </w:r>
      <w:r w:rsidRPr="00722B05">
        <w:rPr>
          <w:rFonts w:ascii="Times New Roman" w:hAnsi="Times New Roman" w:cs="Times New Roman"/>
          <w:i/>
          <w:iCs/>
        </w:rPr>
        <w:t xml:space="preserve"> Assistant professor, Himachal Institute of Pharmacy, </w:t>
      </w:r>
      <w:proofErr w:type="spellStart"/>
      <w:r w:rsidRPr="00722B05">
        <w:rPr>
          <w:rFonts w:ascii="Times New Roman" w:hAnsi="Times New Roman" w:cs="Times New Roman"/>
          <w:i/>
          <w:iCs/>
        </w:rPr>
        <w:t>Paonta</w:t>
      </w:r>
      <w:proofErr w:type="spellEnd"/>
      <w:r w:rsidRPr="00722B05">
        <w:rPr>
          <w:rFonts w:ascii="Times New Roman" w:hAnsi="Times New Roman" w:cs="Times New Roman"/>
          <w:i/>
          <w:iCs/>
        </w:rPr>
        <w:t xml:space="preserve"> Sahib, Himachal Pradesh, India,      </w:t>
      </w:r>
    </w:p>
    <w:p w14:paraId="04BC3558" w14:textId="47F58921" w:rsidR="002629AA" w:rsidRPr="00722B05" w:rsidRDefault="002629AA" w:rsidP="006B70E6">
      <w:pPr>
        <w:spacing w:after="0"/>
        <w:jc w:val="both"/>
        <w:rPr>
          <w:rFonts w:ascii="Times New Roman" w:hAnsi="Times New Roman" w:cs="Times New Roman"/>
          <w:i/>
          <w:iCs/>
        </w:rPr>
      </w:pPr>
      <w:r w:rsidRPr="00722B05">
        <w:rPr>
          <w:rFonts w:ascii="Times New Roman" w:hAnsi="Times New Roman" w:cs="Times New Roman"/>
          <w:i/>
          <w:iCs/>
          <w:vertAlign w:val="superscript"/>
        </w:rPr>
        <w:t>4</w:t>
      </w:r>
      <w:r w:rsidRPr="00722B05">
        <w:rPr>
          <w:rFonts w:ascii="Times New Roman" w:hAnsi="Times New Roman" w:cs="Times New Roman"/>
          <w:i/>
          <w:iCs/>
        </w:rPr>
        <w:t xml:space="preserve"> Assistant Professor, Department of Pharmacognosy, School of Pharmacy, Rai University, SH-144, </w:t>
      </w:r>
      <w:proofErr w:type="spellStart"/>
      <w:r w:rsidRPr="00722B05">
        <w:rPr>
          <w:rFonts w:ascii="Times New Roman" w:hAnsi="Times New Roman" w:cs="Times New Roman"/>
          <w:i/>
          <w:iCs/>
        </w:rPr>
        <w:t>Saroda</w:t>
      </w:r>
      <w:proofErr w:type="spellEnd"/>
      <w:r w:rsidRPr="00722B05">
        <w:rPr>
          <w:rFonts w:ascii="Times New Roman" w:hAnsi="Times New Roman" w:cs="Times New Roman"/>
          <w:i/>
          <w:iCs/>
        </w:rPr>
        <w:t xml:space="preserve">, </w:t>
      </w:r>
      <w:proofErr w:type="spellStart"/>
      <w:r w:rsidRPr="00722B05">
        <w:rPr>
          <w:rFonts w:ascii="Times New Roman" w:hAnsi="Times New Roman" w:cs="Times New Roman"/>
          <w:i/>
          <w:iCs/>
        </w:rPr>
        <w:t>Dholka</w:t>
      </w:r>
      <w:proofErr w:type="spellEnd"/>
      <w:r w:rsidRPr="00722B05">
        <w:rPr>
          <w:rFonts w:ascii="Times New Roman" w:hAnsi="Times New Roman" w:cs="Times New Roman"/>
          <w:i/>
          <w:iCs/>
        </w:rPr>
        <w:t>, Ahmedabad, 382260, Gujarat, India.</w:t>
      </w:r>
    </w:p>
    <w:p w14:paraId="1E9480EC" w14:textId="0CCD6473" w:rsidR="002629AA" w:rsidRPr="00722B05" w:rsidRDefault="002629AA" w:rsidP="006B70E6">
      <w:pPr>
        <w:spacing w:after="0"/>
        <w:jc w:val="both"/>
        <w:rPr>
          <w:rFonts w:ascii="Times New Roman" w:hAnsi="Times New Roman" w:cs="Times New Roman"/>
          <w:i/>
          <w:iCs/>
        </w:rPr>
      </w:pPr>
      <w:r w:rsidRPr="00722B05">
        <w:rPr>
          <w:rFonts w:ascii="Times New Roman" w:hAnsi="Times New Roman" w:cs="Times New Roman"/>
          <w:i/>
          <w:iCs/>
          <w:vertAlign w:val="superscript"/>
        </w:rPr>
        <w:t>5</w:t>
      </w:r>
      <w:r w:rsidRPr="00722B05">
        <w:rPr>
          <w:rFonts w:ascii="Times New Roman" w:hAnsi="Times New Roman" w:cs="Times New Roman"/>
          <w:i/>
          <w:iCs/>
        </w:rPr>
        <w:t xml:space="preserve"> Professor and Head, </w:t>
      </w:r>
      <w:proofErr w:type="spellStart"/>
      <w:r w:rsidRPr="00722B05">
        <w:rPr>
          <w:rFonts w:ascii="Times New Roman" w:hAnsi="Times New Roman" w:cs="Times New Roman"/>
          <w:i/>
          <w:iCs/>
        </w:rPr>
        <w:t>Nootan</w:t>
      </w:r>
      <w:proofErr w:type="spellEnd"/>
      <w:r w:rsidRPr="00722B05">
        <w:rPr>
          <w:rFonts w:ascii="Times New Roman" w:hAnsi="Times New Roman" w:cs="Times New Roman"/>
          <w:i/>
          <w:iCs/>
        </w:rPr>
        <w:t xml:space="preserve"> Pharmacy College, </w:t>
      </w:r>
      <w:proofErr w:type="spellStart"/>
      <w:r w:rsidRPr="00722B05">
        <w:rPr>
          <w:rFonts w:ascii="Times New Roman" w:hAnsi="Times New Roman" w:cs="Times New Roman"/>
          <w:i/>
          <w:iCs/>
        </w:rPr>
        <w:t>Sankalchand</w:t>
      </w:r>
      <w:proofErr w:type="spellEnd"/>
      <w:r w:rsidRPr="00722B05">
        <w:rPr>
          <w:rFonts w:ascii="Times New Roman" w:hAnsi="Times New Roman" w:cs="Times New Roman"/>
          <w:i/>
          <w:iCs/>
        </w:rPr>
        <w:t xml:space="preserve"> Patel University, SK campus, </w:t>
      </w:r>
      <w:proofErr w:type="spellStart"/>
      <w:r w:rsidRPr="00722B05">
        <w:rPr>
          <w:rFonts w:ascii="Times New Roman" w:hAnsi="Times New Roman" w:cs="Times New Roman"/>
          <w:i/>
          <w:iCs/>
        </w:rPr>
        <w:t>Visnagar</w:t>
      </w:r>
      <w:proofErr w:type="spellEnd"/>
      <w:r w:rsidRPr="00722B05">
        <w:rPr>
          <w:rFonts w:ascii="Times New Roman" w:hAnsi="Times New Roman" w:cs="Times New Roman"/>
          <w:i/>
          <w:iCs/>
        </w:rPr>
        <w:t>, Gujarat-384315</w:t>
      </w:r>
    </w:p>
    <w:p w14:paraId="4E092217" w14:textId="77777777" w:rsidR="00851BC1" w:rsidRDefault="00851BC1" w:rsidP="0022557B">
      <w:pPr>
        <w:jc w:val="both"/>
        <w:rPr>
          <w:rFonts w:ascii="Times New Roman" w:hAnsi="Times New Roman" w:cs="Times New Roman"/>
          <w:b/>
          <w:bCs/>
          <w:sz w:val="24"/>
        </w:rPr>
      </w:pPr>
    </w:p>
    <w:p w14:paraId="55FDC827" w14:textId="4E3A3FAC" w:rsidR="002629AA" w:rsidRDefault="002629AA" w:rsidP="002629AA">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*Corresponding Author</w:t>
      </w:r>
    </w:p>
    <w:p w14:paraId="32A784DD" w14:textId="22F463BF" w:rsidR="002629AA" w:rsidRDefault="002629AA" w:rsidP="00722B05">
      <w:pPr>
        <w:spacing w:after="0"/>
        <w:jc w:val="both"/>
        <w:rPr>
          <w:rFonts w:ascii="Times New Roman" w:hAnsi="Times New Roman" w:cs="Times New Roman"/>
          <w:sz w:val="24"/>
        </w:rPr>
      </w:pPr>
      <w:r>
        <w:rPr>
          <w:rFonts w:ascii="Times New Roman" w:hAnsi="Times New Roman" w:cs="Times New Roman"/>
          <w:sz w:val="24"/>
        </w:rPr>
        <w:t xml:space="preserve">Sainu </w:t>
      </w:r>
      <w:proofErr w:type="spellStart"/>
      <w:r>
        <w:rPr>
          <w:rFonts w:ascii="Times New Roman" w:hAnsi="Times New Roman" w:cs="Times New Roman"/>
          <w:sz w:val="24"/>
        </w:rPr>
        <w:t>Baliyan</w:t>
      </w:r>
      <w:proofErr w:type="spellEnd"/>
    </w:p>
    <w:p w14:paraId="5A15B545" w14:textId="6669A487" w:rsidR="002629AA" w:rsidRDefault="002629AA" w:rsidP="0022557B">
      <w:pPr>
        <w:jc w:val="both"/>
        <w:rPr>
          <w:rFonts w:ascii="Times New Roman" w:hAnsi="Times New Roman" w:cs="Times New Roman"/>
          <w:b/>
          <w:bCs/>
          <w:sz w:val="24"/>
        </w:rPr>
      </w:pPr>
      <w:r>
        <w:rPr>
          <w:rFonts w:ascii="Times New Roman" w:hAnsi="Times New Roman" w:cs="Times New Roman"/>
          <w:sz w:val="24"/>
        </w:rPr>
        <w:t>Assistant Professor, Department of Chemistry, School of Basic Science and Technology, IIMT university, Meerut, 250001</w:t>
      </w:r>
    </w:p>
    <w:p w14:paraId="15B483E1" w14:textId="77777777" w:rsidR="002629AA" w:rsidRDefault="002629AA">
      <w:pPr>
        <w:rPr>
          <w:rFonts w:ascii="Times New Roman" w:hAnsi="Times New Roman" w:cs="Times New Roman"/>
          <w:b/>
          <w:bCs/>
          <w:sz w:val="24"/>
        </w:rPr>
      </w:pPr>
      <w:r>
        <w:rPr>
          <w:rFonts w:ascii="Times New Roman" w:hAnsi="Times New Roman" w:cs="Times New Roman"/>
          <w:b/>
          <w:bCs/>
          <w:sz w:val="24"/>
        </w:rPr>
        <w:br w:type="page"/>
      </w:r>
    </w:p>
    <w:p w14:paraId="2CE6BB99" w14:textId="0C9D9D9F" w:rsidR="0022557B" w:rsidRDefault="009E3A52" w:rsidP="0022557B">
      <w:pPr>
        <w:jc w:val="both"/>
        <w:rPr>
          <w:rFonts w:ascii="Times New Roman" w:hAnsi="Times New Roman" w:cs="Times New Roman"/>
          <w:bCs/>
          <w:sz w:val="24"/>
        </w:rPr>
      </w:pPr>
      <w:r w:rsidRPr="009E3A52">
        <w:rPr>
          <w:rFonts w:ascii="Times New Roman" w:hAnsi="Times New Roman" w:cs="Times New Roman"/>
          <w:b/>
          <w:bCs/>
          <w:sz w:val="24"/>
        </w:rPr>
        <w:lastRenderedPageBreak/>
        <w:t>Abstract:</w:t>
      </w:r>
      <w:r>
        <w:rPr>
          <w:rFonts w:ascii="Times New Roman" w:hAnsi="Times New Roman" w:cs="Times New Roman"/>
          <w:bCs/>
          <w:sz w:val="24"/>
        </w:rPr>
        <w:t xml:space="preserve"> </w:t>
      </w:r>
      <w:r w:rsidR="0022557B" w:rsidRPr="0022557B">
        <w:rPr>
          <w:rFonts w:ascii="Times New Roman" w:hAnsi="Times New Roman" w:cs="Times New Roman"/>
          <w:bCs/>
          <w:sz w:val="24"/>
        </w:rPr>
        <w:t>Continuous developments in drug delivery systems are driving a transformational phase in the landscape of healthcare, which is now in the process of taking place. This in-depth investigation dives into the dynamic domain of these systems, which include a wide variety of technologies and techniques that have been painstakingly constructed to transport pharmaceutical compounds to precise regions inside the body for the goal of therapeutic reasons. The most important goals are to maximize the effectiveness of the medicine, improve patient adherence, reduce the risk of unwanted effects, and make it possible to administer medication in a precise and regulated manner. The following abstract presents a comprehensive examination of the many technologies that are used within drug delivery systems. It elucidates the influence that these technologies have on the absorption, distribution, metabolism, and excretion of drugs.</w:t>
      </w:r>
    </w:p>
    <w:p w14:paraId="2AB79B99" w14:textId="14883F8A" w:rsidR="00713AB0" w:rsidRPr="00DE317E" w:rsidRDefault="00713AB0" w:rsidP="009915CC">
      <w:pPr>
        <w:spacing w:line="240" w:lineRule="auto"/>
        <w:jc w:val="both"/>
        <w:rPr>
          <w:rFonts w:ascii="Times New Roman" w:hAnsi="Times New Roman" w:cs="Times New Roman"/>
          <w:b/>
          <w:bCs/>
          <w:sz w:val="24"/>
        </w:rPr>
      </w:pPr>
      <w:r w:rsidRPr="00DE317E">
        <w:rPr>
          <w:rFonts w:ascii="Times New Roman" w:hAnsi="Times New Roman" w:cs="Times New Roman"/>
          <w:b/>
          <w:bCs/>
          <w:sz w:val="24"/>
        </w:rPr>
        <w:t>Introduction</w:t>
      </w:r>
    </w:p>
    <w:p w14:paraId="60D90D34" w14:textId="77777777" w:rsidR="000C43BE" w:rsidRPr="000C43BE" w:rsidRDefault="000C43BE" w:rsidP="009915CC">
      <w:pPr>
        <w:spacing w:line="240" w:lineRule="auto"/>
        <w:jc w:val="both"/>
        <w:rPr>
          <w:rFonts w:ascii="Times New Roman" w:hAnsi="Times New Roman" w:cs="Times New Roman"/>
          <w:sz w:val="24"/>
        </w:rPr>
      </w:pPr>
      <w:r w:rsidRPr="000C43BE">
        <w:rPr>
          <w:rFonts w:ascii="Times New Roman" w:hAnsi="Times New Roman" w:cs="Times New Roman"/>
          <w:sz w:val="24"/>
        </w:rPr>
        <w:t>Drug delivery systems include technologies and strategies specifically developed to effectively transport pharmaceutical substances to their intended locations inside the body for therapeutic reasons. These systems have the objective of optimizing the efficacy of pharmaceuticals, enhancing patient adherence, minimizing adverse effects, and enabling precise and controlled delivery of medications.</w:t>
      </w:r>
      <w:r w:rsidR="00581573">
        <w:rPr>
          <w:rFonts w:ascii="Times New Roman" w:hAnsi="Times New Roman" w:cs="Times New Roman"/>
          <w:sz w:val="24"/>
        </w:rPr>
        <w:fldChar w:fldCharType="begin" w:fldLock="1"/>
      </w:r>
      <w:r w:rsidR="00581573">
        <w:rPr>
          <w:rFonts w:ascii="Times New Roman" w:hAnsi="Times New Roman" w:cs="Times New Roman"/>
          <w:sz w:val="24"/>
        </w:rPr>
        <w:instrText>ADDIN CSL_CITATION {"citationItems":[{"id":"ITEM-1","itemData":{"DOI":"10.3390/foods11152318","ISSN":"23048158","abstract":"Nutraceuticals have gained increasing attention over the last years due to their potential value as therapeutic compounds formulated from natural sources. For instance, there is a wide range of literature about the cardioprotective properties of omega-3 lipids and the antioxidant value of some phenolic compounds, which are related to antitumoral activity. However, the value of nutraceuticals can be limited by their instability under gastric pH and intestinal fluids, their low solubility and absorption. That is why encapsulation is a crucial step in nutraceutical design. In fact, pharmaceutical nanotechnology improves nutraceutical stability and bioavailability through the design and production of efficient nanoparticles (NPs). Lipid nanoparticles protect the bioactive compounds from light and external damage, including the gastric and intestinal conditions, providing a retarded delivery in the target area and guaranteeing the expected therapeutic effect of the nutraceutical. This review will focus on the key aspects of the encapsulation of bioactive compounds into lipid nanoparticles, exploring the pharmaceutical production methods available for the synthesis of NPs containing nutraceuticals. Moreover, the most common nutraceuticals will be discussed, considering the bioactive compounds, their natural source and the described biological properties.","author":[{"dropping-particle":"","family":"Blanco-Llamero","given":"Cristina","non-dropping-particle":"","parse-names":false,"suffix":""},{"dropping-particle":"","family":"Fonseca","given":"Joel","non-dropping-particle":"","parse-names":false,"suffix":""},{"dropping-particle":"","family":"Durazzo","given":"Alessandra","non-dropping-particle":"","parse-names":false,"suffix":""},{"dropping-particle":"","family":"Lucarini","given":"Massimo","non-dropping-particle":"","parse-names":false,"suffix":""},{"dropping-particle":"","family":"Santini","given":"Antonello","non-dropping-particle":"","parse-names":false,"suffix":""},{"dropping-particle":"","family":"Señoráns","given":"Francisco J.","non-dropping-particle":"","parse-names":false,"suffix":""},{"dropping-particle":"","family":"Souto","given":"Eliana B.","non-dropping-particle":"","parse-names":false,"suffix":""}],"container-title":"Foods","id":"ITEM-1","issued":{"date-parts":[["2022"]]},"title":"Nutraceuticals and Food-Grade Lipid Nanoparticles: From Natural Sources to a Circular Bioeconomy Approach","type":"article"},"uris":["http://www.mendeley.com/documents/?uuid=36c9d579-0a7c-4683-a9c1-73aaadb92a88"]}],"mendeley":{"formattedCitation":"[1]","plainTextFormattedCitation":"[1]","previouslyFormattedCitation":"[1]"},"properties":{"noteIndex":0},"schema":"https://github.com/citation-style-language/schema/raw/master/csl-citation.json"}</w:instrText>
      </w:r>
      <w:r w:rsidR="00581573">
        <w:rPr>
          <w:rFonts w:ascii="Times New Roman" w:hAnsi="Times New Roman" w:cs="Times New Roman"/>
          <w:sz w:val="24"/>
        </w:rPr>
        <w:fldChar w:fldCharType="separate"/>
      </w:r>
      <w:r w:rsidR="00581573" w:rsidRPr="00581573">
        <w:rPr>
          <w:rFonts w:ascii="Times New Roman" w:hAnsi="Times New Roman" w:cs="Times New Roman"/>
          <w:noProof/>
          <w:sz w:val="24"/>
        </w:rPr>
        <w:t>[1]</w:t>
      </w:r>
      <w:r w:rsidR="00581573">
        <w:rPr>
          <w:rFonts w:ascii="Times New Roman" w:hAnsi="Times New Roman" w:cs="Times New Roman"/>
          <w:sz w:val="24"/>
        </w:rPr>
        <w:fldChar w:fldCharType="end"/>
      </w:r>
      <w:r w:rsidRPr="000C43BE">
        <w:rPr>
          <w:rFonts w:ascii="Times New Roman" w:hAnsi="Times New Roman" w:cs="Times New Roman"/>
          <w:sz w:val="24"/>
        </w:rPr>
        <w:t xml:space="preserve"> Drug delivery systems cover a broad array of technologies, such as formulations, devices, and methods, that impact the way pharmaceutical drugs are absorbed, distributed, metabolized, and excreted in the body.</w:t>
      </w:r>
      <w:r w:rsidR="00581573">
        <w:rPr>
          <w:rFonts w:ascii="Times New Roman" w:hAnsi="Times New Roman" w:cs="Times New Roman"/>
          <w:sz w:val="24"/>
        </w:rPr>
        <w:fldChar w:fldCharType="begin" w:fldLock="1"/>
      </w:r>
      <w:r w:rsidR="00581573">
        <w:rPr>
          <w:rFonts w:ascii="Times New Roman" w:hAnsi="Times New Roman" w:cs="Times New Roman"/>
          <w:sz w:val="24"/>
        </w:rPr>
        <w:instrText>ADDIN CSL_CITATION {"citationItems":[{"id":"ITEM-1","itemData":{"abstract":"… imaging combined, promotes also the potential of I-learning. The suggestion of mental imaging … the contribution of mental imagery affected the recognition process [46]. Because stroke …","author":[{"dropping-particle":"","family":"Drigas","given":"A","non-dropping-particle":"","parse-names":false,"suffix":""},{"dropping-particle":"","family":"Dede","given":"D E","non-dropping-particle":"","parse-names":false,"suffix":""},{"dropping-particle":"","family":"Dedes","given":"S","non-dropping-particle":"","parse-names":false,"suffix":""}],"container-title":"International Journal of Computer …","id":"ITEM-1","issued":{"date-parts":[["2020"]]},"title":"Mobile and other applications for mental imagery to improve learning disabilities and mental health","type":"article-journal"},"uris":["http://www.mendeley.com/documents/?uuid=886dafd6-5d86-4f7d-ba0f-f4f17135e5c7","http://www.mendeley.com/documents/?uuid=57138f65-5ef1-4f42-97f6-c7e70c914e09"]}],"mendeley":{"formattedCitation":"[2]","plainTextFormattedCitation":"[2]","previouslyFormattedCitation":"[2]"},"properties":{"noteIndex":0},"schema":"https://github.com/citation-style-language/schema/raw/master/csl-citation.json"}</w:instrText>
      </w:r>
      <w:r w:rsidR="00581573">
        <w:rPr>
          <w:rFonts w:ascii="Times New Roman" w:hAnsi="Times New Roman" w:cs="Times New Roman"/>
          <w:sz w:val="24"/>
        </w:rPr>
        <w:fldChar w:fldCharType="separate"/>
      </w:r>
      <w:r w:rsidR="00581573" w:rsidRPr="00581573">
        <w:rPr>
          <w:rFonts w:ascii="Times New Roman" w:hAnsi="Times New Roman" w:cs="Times New Roman"/>
          <w:noProof/>
          <w:sz w:val="24"/>
        </w:rPr>
        <w:t>[2]</w:t>
      </w:r>
      <w:r w:rsidR="00581573">
        <w:rPr>
          <w:rFonts w:ascii="Times New Roman" w:hAnsi="Times New Roman" w:cs="Times New Roman"/>
          <w:sz w:val="24"/>
        </w:rPr>
        <w:fldChar w:fldCharType="end"/>
      </w:r>
    </w:p>
    <w:p w14:paraId="01DC6ED1" w14:textId="77777777" w:rsidR="002F1D98" w:rsidRDefault="0046570D" w:rsidP="002F1D98">
      <w:pPr>
        <w:jc w:val="center"/>
        <w:rPr>
          <w:rFonts w:ascii="Times New Roman" w:hAnsi="Times New Roman" w:cs="Times New Roman"/>
          <w:sz w:val="24"/>
        </w:rPr>
      </w:pPr>
      <w:r w:rsidRPr="0046570D">
        <w:rPr>
          <w:rFonts w:ascii="Times New Roman" w:hAnsi="Times New Roman" w:cs="Times New Roman"/>
          <w:noProof/>
          <w:sz w:val="24"/>
        </w:rPr>
        <w:drawing>
          <wp:inline distT="0" distB="0" distL="0" distR="0" wp14:anchorId="7A53BD13" wp14:editId="79896ED8">
            <wp:extent cx="5943600" cy="4093534"/>
            <wp:effectExtent l="0" t="0" r="0" b="0"/>
            <wp:docPr id="12"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934200" cy="5294531"/>
                      <a:chOff x="990600" y="914400"/>
                      <a:chExt cx="6934200" cy="5294531"/>
                    </a:xfrm>
                  </a:grpSpPr>
                  <a:grpSp>
                    <a:nvGrpSpPr>
                      <a:cNvPr id="62" name="Group 61"/>
                      <a:cNvGrpSpPr/>
                    </a:nvGrpSpPr>
                    <a:grpSpPr>
                      <a:xfrm>
                        <a:off x="990600" y="914400"/>
                        <a:ext cx="6934200" cy="5294531"/>
                        <a:chOff x="990600" y="914400"/>
                        <a:chExt cx="6934200" cy="5294531"/>
                      </a:xfrm>
                    </a:grpSpPr>
                    <a:sp>
                      <a:nvSpPr>
                        <a:cNvPr id="4" name="Oval 3"/>
                        <a:cNvSpPr/>
                      </a:nvSpPr>
                      <a:spPr>
                        <a:xfrm>
                          <a:off x="3581400" y="2590800"/>
                          <a:ext cx="1828800" cy="1752600"/>
                        </a:xfrm>
                        <a:prstGeom prst="ellipse">
                          <a:avLst/>
                        </a:prstGeom>
                        <a:solidFill>
                          <a:schemeClr val="tx2">
                            <a:lumMod val="40000"/>
                            <a:lumOff val="60000"/>
                          </a:schemeClr>
                        </a:solidFill>
                        <a:effectLst>
                          <a:outerShdw blurRad="63500" sx="102000" sy="102000" algn="ctr" rotWithShape="0">
                            <a:prstClr val="black">
                              <a:alpha val="40000"/>
                            </a:prstClr>
                          </a:outerShdw>
                        </a:effectLst>
                      </a:spPr>
                      <a:txSp>
                        <a:txBody>
                          <a:bodyPr rtlCol="0" anchor="ctr"/>
                          <a:lstStyle>
                            <a:defPPr>
                              <a:defRPr lang="en-US"/>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en-US"/>
                          </a:p>
                        </a:txBody>
                        <a:useSpRect/>
                      </a:txSp>
                      <a:style>
                        <a:lnRef idx="2">
                          <a:schemeClr val="accent1">
                            <a:shade val="50000"/>
                          </a:schemeClr>
                        </a:lnRef>
                        <a:fillRef idx="1">
                          <a:schemeClr val="accent1"/>
                        </a:fillRef>
                        <a:effectRef idx="0">
                          <a:schemeClr val="accent1"/>
                        </a:effectRef>
                        <a:fontRef idx="minor">
                          <a:schemeClr val="lt1"/>
                        </a:fontRef>
                      </a:style>
                    </a:sp>
                    <a:sp>
                      <a:nvSpPr>
                        <a:cNvPr id="5" name="TextBox 4"/>
                        <a:cNvSpPr txBox="1"/>
                      </a:nvSpPr>
                      <a:spPr>
                        <a:xfrm>
                          <a:off x="3810000" y="2971800"/>
                          <a:ext cx="1447800" cy="144655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algn="ctr"/>
                            <a:r>
                              <a:rPr lang="en-US" sz="1400" b="1" dirty="0">
                                <a:latin typeface="Times New Roman" pitchFamily="18" charset="0"/>
                                <a:cs typeface="Times New Roman" pitchFamily="18" charset="0"/>
                              </a:rPr>
                              <a:t>Revolutionizing Applications of Novel Drug Delivery Systems</a:t>
                            </a:r>
                            <a:endParaRPr lang="en-US" sz="1400" dirty="0">
                              <a:latin typeface="Times New Roman" pitchFamily="18" charset="0"/>
                              <a:cs typeface="Times New Roman" pitchFamily="18" charset="0"/>
                            </a:endParaRPr>
                          </a:p>
                          <a:p>
                            <a:endParaRPr lang="en-US" dirty="0"/>
                          </a:p>
                        </a:txBody>
                        <a:useSpRect/>
                      </a:txSp>
                    </a:sp>
                    <a:cxnSp>
                      <a:nvCxnSpPr>
                        <a:cNvPr id="7" name="Straight Arrow Connector 6"/>
                        <a:cNvCxnSpPr/>
                      </a:nvCxnSpPr>
                      <a:spPr>
                        <a:xfrm flipV="1">
                          <a:off x="5257800" y="2590800"/>
                          <a:ext cx="990600" cy="3810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8" name="Straight Arrow Connector 7"/>
                        <a:cNvCxnSpPr/>
                      </a:nvCxnSpPr>
                      <a:spPr>
                        <a:xfrm rot="5400000" flipH="1" flipV="1">
                          <a:off x="4001294" y="2094706"/>
                          <a:ext cx="990600"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9" name="Straight Arrow Connector 8"/>
                        <a:cNvCxnSpPr/>
                      </a:nvCxnSpPr>
                      <a:spPr>
                        <a:xfrm flipV="1">
                          <a:off x="5410200" y="3352800"/>
                          <a:ext cx="1066800" cy="762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0" name="Straight Arrow Connector 9"/>
                        <a:cNvCxnSpPr/>
                      </a:nvCxnSpPr>
                      <a:spPr>
                        <a:xfrm>
                          <a:off x="5334000" y="3886200"/>
                          <a:ext cx="990600" cy="4572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1" name="Straight Arrow Connector 10"/>
                        <a:cNvCxnSpPr/>
                      </a:nvCxnSpPr>
                      <a:spPr>
                        <a:xfrm rot="10800000" flipV="1">
                          <a:off x="2743200" y="3962400"/>
                          <a:ext cx="990600" cy="5334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12" name="Straight Arrow Connector 11"/>
                        <a:cNvCxnSpPr/>
                      </a:nvCxnSpPr>
                      <a:spPr>
                        <a:xfrm rot="5400000">
                          <a:off x="3963194" y="4876800"/>
                          <a:ext cx="1066006" cy="794"/>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24" name="Straight Arrow Connector 23"/>
                        <a:cNvCxnSpPr/>
                      </a:nvCxnSpPr>
                      <a:spPr>
                        <a:xfrm rot="10800000">
                          <a:off x="2438400" y="3429000"/>
                          <a:ext cx="1143000" cy="15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28" name="Straight Arrow Connector 27"/>
                        <a:cNvCxnSpPr/>
                      </a:nvCxnSpPr>
                      <a:spPr>
                        <a:xfrm rot="10800000">
                          <a:off x="2743200" y="2514600"/>
                          <a:ext cx="990600" cy="458788"/>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31" name="Straight Arrow Connector 30"/>
                        <a:cNvCxnSpPr/>
                      </a:nvCxnSpPr>
                      <a:spPr>
                        <a:xfrm rot="16200000" flipH="1">
                          <a:off x="4838700" y="4305300"/>
                          <a:ext cx="838200" cy="6096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37" name="Straight Arrow Connector 36"/>
                        <a:cNvCxnSpPr/>
                      </a:nvCxnSpPr>
                      <a:spPr>
                        <a:xfrm rot="5400000" flipH="1" flipV="1">
                          <a:off x="4838700" y="1943100"/>
                          <a:ext cx="838200" cy="6096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41" name="Straight Arrow Connector 40"/>
                        <a:cNvCxnSpPr/>
                      </a:nvCxnSpPr>
                      <a:spPr>
                        <a:xfrm rot="16200000" flipV="1">
                          <a:off x="3352800" y="1981200"/>
                          <a:ext cx="762000" cy="6096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cxnSp>
                      <a:nvCxnSpPr>
                        <a:cNvPr id="44" name="Straight Arrow Connector 43"/>
                        <a:cNvCxnSpPr/>
                      </a:nvCxnSpPr>
                      <a:spPr>
                        <a:xfrm rot="5400000">
                          <a:off x="3314700" y="4381500"/>
                          <a:ext cx="914400" cy="533400"/>
                        </a:xfrm>
                        <a:prstGeom prst="straightConnector1">
                          <a:avLst/>
                        </a:prstGeom>
                        <a:ln>
                          <a:tailEnd type="arrow"/>
                        </a:ln>
                      </a:spPr>
                      <a:style>
                        <a:lnRef idx="2">
                          <a:schemeClr val="accent2"/>
                        </a:lnRef>
                        <a:fillRef idx="0">
                          <a:schemeClr val="accent2"/>
                        </a:fillRef>
                        <a:effectRef idx="1">
                          <a:schemeClr val="accent2"/>
                        </a:effectRef>
                        <a:fontRef idx="minor">
                          <a:schemeClr val="tx1"/>
                        </a:fontRef>
                      </a:style>
                    </a:cxnSp>
                    <a:sp>
                      <a:nvSpPr>
                        <a:cNvPr id="48" name="TextBox 47"/>
                        <a:cNvSpPr txBox="1"/>
                      </a:nvSpPr>
                      <a:spPr>
                        <a:xfrm>
                          <a:off x="3810000" y="914400"/>
                          <a:ext cx="1371600" cy="461665"/>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Ancient and Herbal </a:t>
                            </a:r>
                            <a:r>
                              <a:rPr lang="en-US" sz="1200" b="1" dirty="0" smtClean="0">
                                <a:solidFill>
                                  <a:schemeClr val="accent6">
                                    <a:lumMod val="50000"/>
                                  </a:schemeClr>
                                </a:solidFill>
                                <a:latin typeface="Times New Roman" pitchFamily="18" charset="0"/>
                                <a:cs typeface="Times New Roman" pitchFamily="18" charset="0"/>
                              </a:rPr>
                              <a:t>Medicine</a:t>
                            </a:r>
                            <a:endParaRPr lang="en-US" dirty="0">
                              <a:solidFill>
                                <a:schemeClr val="accent6">
                                  <a:lumMod val="50000"/>
                                </a:schemeClr>
                              </a:solidFill>
                            </a:endParaRPr>
                          </a:p>
                        </a:txBody>
                        <a:useSpRect/>
                      </a:txSp>
                      <a:style>
                        <a:lnRef idx="1">
                          <a:schemeClr val="accent6"/>
                        </a:lnRef>
                        <a:fillRef idx="2">
                          <a:schemeClr val="accent6"/>
                        </a:fillRef>
                        <a:effectRef idx="1">
                          <a:schemeClr val="accent6"/>
                        </a:effectRef>
                        <a:fontRef idx="minor">
                          <a:schemeClr val="dk1"/>
                        </a:fontRef>
                      </a:style>
                    </a:sp>
                    <a:sp>
                      <a:nvSpPr>
                        <a:cNvPr id="49" name="TextBox 48"/>
                        <a:cNvSpPr txBox="1"/>
                      </a:nvSpPr>
                      <a:spPr>
                        <a:xfrm>
                          <a:off x="5410200" y="1219200"/>
                          <a:ext cx="1371600" cy="461665"/>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rPr>
                              <a:t>Oral Solid Dosage </a:t>
                            </a:r>
                            <a:r>
                              <a:rPr lang="en-US" sz="1200" b="1" dirty="0" smtClean="0">
                                <a:solidFill>
                                  <a:schemeClr val="accent6">
                                    <a:lumMod val="50000"/>
                                  </a:schemeClr>
                                </a:solidFill>
                              </a:rPr>
                              <a:t>Forms</a:t>
                            </a:r>
                            <a:endParaRPr lang="en-US" sz="1200" dirty="0">
                              <a:solidFill>
                                <a:schemeClr val="accent6">
                                  <a:lumMod val="50000"/>
                                </a:schemeClr>
                              </a:solidFill>
                            </a:endParaRPr>
                          </a:p>
                        </a:txBody>
                        <a:useSpRect/>
                      </a:txSp>
                      <a:style>
                        <a:lnRef idx="1">
                          <a:schemeClr val="accent6"/>
                        </a:lnRef>
                        <a:fillRef idx="2">
                          <a:schemeClr val="accent6"/>
                        </a:fillRef>
                        <a:effectRef idx="1">
                          <a:schemeClr val="accent6"/>
                        </a:effectRef>
                        <a:fontRef idx="minor">
                          <a:schemeClr val="dk1"/>
                        </a:fontRef>
                      </a:style>
                    </a:sp>
                    <a:sp>
                      <a:nvSpPr>
                        <a:cNvPr id="50" name="TextBox 49"/>
                        <a:cNvSpPr txBox="1"/>
                      </a:nvSpPr>
                      <a:spPr>
                        <a:xfrm>
                          <a:off x="6248400" y="2057400"/>
                          <a:ext cx="1371600" cy="461665"/>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Hypodermic Syringe</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1" name="TextBox 50"/>
                        <a:cNvSpPr txBox="1"/>
                      </a:nvSpPr>
                      <a:spPr>
                        <a:xfrm>
                          <a:off x="6553200" y="3048000"/>
                          <a:ext cx="1371600" cy="646331"/>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Controlled-Release Technologies</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2" name="TextBox 51"/>
                        <a:cNvSpPr txBox="1"/>
                      </a:nvSpPr>
                      <a:spPr>
                        <a:xfrm>
                          <a:off x="6553200" y="4114800"/>
                          <a:ext cx="1371600" cy="461665"/>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Polymer-based Drug Delivery</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3" name="TextBox 52"/>
                        <a:cNvSpPr txBox="1"/>
                      </a:nvSpPr>
                      <a:spPr>
                        <a:xfrm>
                          <a:off x="5715000" y="5029200"/>
                          <a:ext cx="1371600" cy="461665"/>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err="1">
                                <a:solidFill>
                                  <a:schemeClr val="accent6">
                                    <a:lumMod val="50000"/>
                                  </a:schemeClr>
                                </a:solidFill>
                                <a:latin typeface="Times New Roman" pitchFamily="18" charset="0"/>
                                <a:cs typeface="Times New Roman" pitchFamily="18" charset="0"/>
                              </a:rPr>
                              <a:t>Liposomes</a:t>
                            </a:r>
                            <a:r>
                              <a:rPr lang="en-US" sz="1200" b="1" dirty="0">
                                <a:solidFill>
                                  <a:schemeClr val="accent6">
                                    <a:lumMod val="50000"/>
                                  </a:schemeClr>
                                </a:solidFill>
                                <a:latin typeface="Times New Roman" pitchFamily="18" charset="0"/>
                                <a:cs typeface="Times New Roman" pitchFamily="18" charset="0"/>
                              </a:rPr>
                              <a:t> and </a:t>
                            </a:r>
                            <a:r>
                              <a:rPr lang="en-US" sz="1200" b="1" dirty="0" err="1">
                                <a:solidFill>
                                  <a:schemeClr val="accent6">
                                    <a:lumMod val="50000"/>
                                  </a:schemeClr>
                                </a:solidFill>
                                <a:latin typeface="Times New Roman" pitchFamily="18" charset="0"/>
                                <a:cs typeface="Times New Roman" pitchFamily="18" charset="0"/>
                              </a:rPr>
                              <a:t>Nanoparticles</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4" name="TextBox 53"/>
                        <a:cNvSpPr txBox="1"/>
                      </a:nvSpPr>
                      <a:spPr>
                        <a:xfrm>
                          <a:off x="3962400" y="5562600"/>
                          <a:ext cx="1371600" cy="646331"/>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Biotechnology and Protein Drug Delivery</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5" name="TextBox 54"/>
                        <a:cNvSpPr txBox="1"/>
                      </a:nvSpPr>
                      <a:spPr>
                        <a:xfrm>
                          <a:off x="2209800" y="5181600"/>
                          <a:ext cx="1371600" cy="646331"/>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Nanotechnology and </a:t>
                            </a:r>
                            <a:r>
                              <a:rPr lang="en-US" sz="1200" b="1" dirty="0" err="1">
                                <a:solidFill>
                                  <a:schemeClr val="accent6">
                                    <a:lumMod val="50000"/>
                                  </a:schemeClr>
                                </a:solidFill>
                                <a:latin typeface="Times New Roman" pitchFamily="18" charset="0"/>
                                <a:cs typeface="Times New Roman" pitchFamily="18" charset="0"/>
                              </a:rPr>
                              <a:t>Nanomedicine</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6" name="TextBox 55"/>
                        <a:cNvSpPr txBox="1"/>
                      </a:nvSpPr>
                      <a:spPr>
                        <a:xfrm>
                          <a:off x="1295400" y="4343400"/>
                          <a:ext cx="1371600" cy="461665"/>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RNA and Gene Therapies</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7" name="TextBox 56"/>
                        <a:cNvSpPr txBox="1"/>
                      </a:nvSpPr>
                      <a:spPr>
                        <a:xfrm>
                          <a:off x="990600" y="3200400"/>
                          <a:ext cx="1371600" cy="830997"/>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Personalized Medicine and Precision Drug Delivery</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8" name="TextBox 57"/>
                        <a:cNvSpPr txBox="1"/>
                      </a:nvSpPr>
                      <a:spPr>
                        <a:xfrm>
                          <a:off x="990600" y="2362200"/>
                          <a:ext cx="1371600" cy="461665"/>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Smart Drug Delivery Systems</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sp>
                      <a:nvSpPr>
                        <a:cNvPr id="59" name="TextBox 58"/>
                        <a:cNvSpPr txBox="1"/>
                      </a:nvSpPr>
                      <a:spPr>
                        <a:xfrm>
                          <a:off x="1981200" y="1219200"/>
                          <a:ext cx="1371600" cy="830997"/>
                        </a:xfrm>
                        <a:prstGeom prst="rect">
                          <a:avLst/>
                        </a:prstGeom>
                      </a:spPr>
                      <a:txSp>
                        <a:txBody>
                          <a:bodyPr wrap="square" rtlCol="0">
                            <a:spAutoFit/>
                          </a:bodyPr>
                          <a:lstStyle>
                            <a:defPPr>
                              <a:defRPr lang="en-US"/>
                            </a:defPPr>
                            <a:lvl1pPr marL="0" algn="l" defTabSz="914400" rtl="0" eaLnBrk="1" latinLnBrk="0" hangingPunct="1">
                              <a:defRPr sz="1800" kern="1200">
                                <a:solidFill>
                                  <a:schemeClr val="dk1"/>
                                </a:solidFill>
                                <a:latin typeface="+mn-lt"/>
                                <a:ea typeface="+mn-ea"/>
                                <a:cs typeface="+mn-cs"/>
                              </a:defRPr>
                            </a:lvl1pPr>
                            <a:lvl2pPr marL="457200" algn="l" defTabSz="914400" rtl="0" eaLnBrk="1" latinLnBrk="0" hangingPunct="1">
                              <a:defRPr sz="1800" kern="1200">
                                <a:solidFill>
                                  <a:schemeClr val="dk1"/>
                                </a:solidFill>
                                <a:latin typeface="+mn-lt"/>
                                <a:ea typeface="+mn-ea"/>
                                <a:cs typeface="+mn-cs"/>
                              </a:defRPr>
                            </a:lvl2pPr>
                            <a:lvl3pPr marL="914400" algn="l" defTabSz="914400" rtl="0" eaLnBrk="1" latinLnBrk="0" hangingPunct="1">
                              <a:defRPr sz="1800" kern="1200">
                                <a:solidFill>
                                  <a:schemeClr val="dk1"/>
                                </a:solidFill>
                                <a:latin typeface="+mn-lt"/>
                                <a:ea typeface="+mn-ea"/>
                                <a:cs typeface="+mn-cs"/>
                              </a:defRPr>
                            </a:lvl3pPr>
                            <a:lvl4pPr marL="1371600" algn="l" defTabSz="914400" rtl="0" eaLnBrk="1" latinLnBrk="0" hangingPunct="1">
                              <a:defRPr sz="1800" kern="1200">
                                <a:solidFill>
                                  <a:schemeClr val="dk1"/>
                                </a:solidFill>
                                <a:latin typeface="+mn-lt"/>
                                <a:ea typeface="+mn-ea"/>
                                <a:cs typeface="+mn-cs"/>
                              </a:defRPr>
                            </a:lvl4pPr>
                            <a:lvl5pPr marL="1828800" algn="l" defTabSz="914400" rtl="0" eaLnBrk="1" latinLnBrk="0" hangingPunct="1">
                              <a:defRPr sz="1800" kern="1200">
                                <a:solidFill>
                                  <a:schemeClr val="dk1"/>
                                </a:solidFill>
                                <a:latin typeface="+mn-lt"/>
                                <a:ea typeface="+mn-ea"/>
                                <a:cs typeface="+mn-cs"/>
                              </a:defRPr>
                            </a:lvl5pPr>
                            <a:lvl6pPr marL="2286000" algn="l" defTabSz="914400" rtl="0" eaLnBrk="1" latinLnBrk="0" hangingPunct="1">
                              <a:defRPr sz="1800" kern="1200">
                                <a:solidFill>
                                  <a:schemeClr val="dk1"/>
                                </a:solidFill>
                                <a:latin typeface="+mn-lt"/>
                                <a:ea typeface="+mn-ea"/>
                                <a:cs typeface="+mn-cs"/>
                              </a:defRPr>
                            </a:lvl6pPr>
                            <a:lvl7pPr marL="2743200" algn="l" defTabSz="914400" rtl="0" eaLnBrk="1" latinLnBrk="0" hangingPunct="1">
                              <a:defRPr sz="1800" kern="1200">
                                <a:solidFill>
                                  <a:schemeClr val="dk1"/>
                                </a:solidFill>
                                <a:latin typeface="+mn-lt"/>
                                <a:ea typeface="+mn-ea"/>
                                <a:cs typeface="+mn-cs"/>
                              </a:defRPr>
                            </a:lvl7pPr>
                            <a:lvl8pPr marL="3200400" algn="l" defTabSz="914400" rtl="0" eaLnBrk="1" latinLnBrk="0" hangingPunct="1">
                              <a:defRPr sz="1800" kern="1200">
                                <a:solidFill>
                                  <a:schemeClr val="dk1"/>
                                </a:solidFill>
                                <a:latin typeface="+mn-lt"/>
                                <a:ea typeface="+mn-ea"/>
                                <a:cs typeface="+mn-cs"/>
                              </a:defRPr>
                            </a:lvl8pPr>
                            <a:lvl9pPr marL="3657600" algn="l" defTabSz="914400" rtl="0" eaLnBrk="1" latinLnBrk="0" hangingPunct="1">
                              <a:defRPr sz="1800" kern="1200">
                                <a:solidFill>
                                  <a:schemeClr val="dk1"/>
                                </a:solidFill>
                                <a:latin typeface="+mn-lt"/>
                                <a:ea typeface="+mn-ea"/>
                                <a:cs typeface="+mn-cs"/>
                              </a:defRPr>
                            </a:lvl9pPr>
                          </a:lstStyle>
                          <a:p>
                            <a:pPr lvl="0" algn="ctr"/>
                            <a:r>
                              <a:rPr lang="en-US" sz="1200" b="1" dirty="0">
                                <a:solidFill>
                                  <a:schemeClr val="accent6">
                                    <a:lumMod val="50000"/>
                                  </a:schemeClr>
                                </a:solidFill>
                                <a:latin typeface="Times New Roman" pitchFamily="18" charset="0"/>
                                <a:cs typeface="Times New Roman" pitchFamily="18" charset="0"/>
                              </a:rPr>
                              <a:t>3D Printing and Personalized Drug Manufacturing</a:t>
                            </a:r>
                            <a:endParaRPr lang="en-US" dirty="0">
                              <a:solidFill>
                                <a:schemeClr val="accent6">
                                  <a:lumMod val="50000"/>
                                </a:schemeClr>
                              </a:solidFill>
                              <a:latin typeface="Times New Roman" pitchFamily="18" charset="0"/>
                              <a:cs typeface="Times New Roman" pitchFamily="18" charset="0"/>
                            </a:endParaRPr>
                          </a:p>
                        </a:txBody>
                        <a:useSpRect/>
                      </a:txSp>
                      <a:style>
                        <a:lnRef idx="1">
                          <a:schemeClr val="accent6"/>
                        </a:lnRef>
                        <a:fillRef idx="2">
                          <a:schemeClr val="accent6"/>
                        </a:fillRef>
                        <a:effectRef idx="1">
                          <a:schemeClr val="accent6"/>
                        </a:effectRef>
                        <a:fontRef idx="minor">
                          <a:schemeClr val="dk1"/>
                        </a:fontRef>
                      </a:style>
                    </a:sp>
                  </a:grpSp>
                </lc:lockedCanvas>
              </a:graphicData>
            </a:graphic>
          </wp:inline>
        </w:drawing>
      </w:r>
    </w:p>
    <w:p w14:paraId="29F3B23D" w14:textId="00382575" w:rsidR="002B1A54" w:rsidRPr="002F1D98" w:rsidRDefault="002B1A54" w:rsidP="002F1D98">
      <w:pPr>
        <w:jc w:val="center"/>
        <w:rPr>
          <w:rFonts w:ascii="Times New Roman" w:hAnsi="Times New Roman" w:cs="Times New Roman"/>
          <w:sz w:val="24"/>
        </w:rPr>
      </w:pPr>
      <w:r w:rsidRPr="002B1A54">
        <w:rPr>
          <w:rFonts w:ascii="Times New Roman" w:hAnsi="Times New Roman" w:cs="Times New Roman"/>
          <w:b/>
          <w:bCs/>
          <w:sz w:val="24"/>
        </w:rPr>
        <w:t>Figure 1:</w:t>
      </w:r>
      <w:r>
        <w:rPr>
          <w:rFonts w:ascii="Times New Roman" w:hAnsi="Times New Roman" w:cs="Times New Roman"/>
          <w:sz w:val="24"/>
        </w:rPr>
        <w:t xml:space="preserve"> Application of novel drug delivery systems</w:t>
      </w:r>
    </w:p>
    <w:p w14:paraId="00940320" w14:textId="77777777" w:rsidR="00713AB0" w:rsidRPr="00713AB0" w:rsidRDefault="00713AB0" w:rsidP="00713AB0">
      <w:pPr>
        <w:jc w:val="both"/>
        <w:rPr>
          <w:rFonts w:ascii="Times New Roman" w:hAnsi="Times New Roman" w:cs="Times New Roman"/>
          <w:sz w:val="24"/>
        </w:rPr>
      </w:pPr>
      <w:r w:rsidRPr="00713AB0">
        <w:rPr>
          <w:rFonts w:ascii="Times New Roman" w:hAnsi="Times New Roman" w:cs="Times New Roman"/>
          <w:b/>
          <w:bCs/>
          <w:sz w:val="24"/>
        </w:rPr>
        <w:lastRenderedPageBreak/>
        <w:t>Significance of</w:t>
      </w:r>
      <w:r w:rsidR="00DE3D83">
        <w:rPr>
          <w:rFonts w:ascii="Times New Roman" w:hAnsi="Times New Roman" w:cs="Times New Roman"/>
          <w:b/>
          <w:bCs/>
          <w:sz w:val="24"/>
        </w:rPr>
        <w:t xml:space="preserve"> Novel</w:t>
      </w:r>
      <w:r w:rsidRPr="00713AB0">
        <w:rPr>
          <w:rFonts w:ascii="Times New Roman" w:hAnsi="Times New Roman" w:cs="Times New Roman"/>
          <w:b/>
          <w:bCs/>
          <w:sz w:val="24"/>
        </w:rPr>
        <w:t xml:space="preserve"> Drug Delivery Systems:</w:t>
      </w:r>
    </w:p>
    <w:p w14:paraId="494882C5"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 xml:space="preserve">Improved Effectiveness: • </w:t>
      </w:r>
      <w:r w:rsidRPr="005F6EF8">
        <w:rPr>
          <w:rFonts w:ascii="Times New Roman" w:hAnsi="Times New Roman" w:cs="Times New Roman"/>
          <w:bCs/>
          <w:sz w:val="24"/>
        </w:rPr>
        <w:t>Drug delivery systems enhance the efficacy of drugs by optimizing their pharmacological profile, ensuring that therapeutic concentrations are reached at the intended place. As a result, there is an enhancement in treatment results and a rise in effectiveness.</w:t>
      </w:r>
      <w:r w:rsidR="00581573">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{"citationItems":[{"id":"ITEM-1","itemData":{"DOI":"10.1016/j.jconrel.2014.03.054","ISSN":"18734995","PMID":"24794901","abstract":"Controlled drug delivery technology has progressed over the last six decades. This progression began in 1952 with the introduction of the first sustained release formulation. The 1st generation of drug delivery (1950-1980) focused on developing oral and transdermal sustained release systems and establishing controlled drug release mechanisms. The 2nd generation (1980-2010) was dedicated to the development of zero-order release systems, self-regulated drug delivery systems, long-term depot formulations, and nanotechnology-based delivery systems. The latter part of the 2nd generation was largely focused on studying nanoparticle formulations. The Journal of Controlled Release (JCR) has played a pivotal role in the 2nd generation of drug delivery technologies, and it will continue playing a leading role in the next generation. The best path towards a productive 3rd generation of drug delivery technology requires an honest, open dialog without any preconceived ideas of the past. The drug delivery field needs to take a bold approach to designing future drug delivery formulations primarily based on today's necessities, to produce the necessary innovations. The JCR provides a forum for sharing the new ideas that will shape the 3rd generation of drug delivery technology. © 2014 Elsevier B.V.","author":[{"dropping-particle":"","family":"Park","given":"Kinam","non-dropping-particle":"","parse-names":false,"suffix":""}],"container-title":"Journal of Controlled Release","id":"ITEM-1","issued":{"date-parts":[["2014"]]},"title":"Controlled drug delivery systems: Past forward and future back","type":"article"},"uris":["http://www.mendeley.com/documents/?uuid=38eada8a-f0ad-4bf1-9654-1a9a7638e282","http://www.mendeley.com/documents/?uuid=35e4c8c0-eb2c-4120-9fcd-1da8af47d4ed"]}],"mendeley":{"formattedCitation":"[3]","plainTextFormattedCitation":"[3]","previouslyFormattedCitation":"[3]"},"properties":{"noteIndex":0},"schema":"https://github.com/citation-style-language/schema/raw/master/csl-citation.json"}</w:instrText>
      </w:r>
      <w:r w:rsidR="00581573">
        <w:rPr>
          <w:rFonts w:ascii="Times New Roman" w:hAnsi="Times New Roman" w:cs="Times New Roman"/>
          <w:bCs/>
          <w:sz w:val="24"/>
        </w:rPr>
        <w:fldChar w:fldCharType="separate"/>
      </w:r>
      <w:r w:rsidR="00581573" w:rsidRPr="00581573">
        <w:rPr>
          <w:rFonts w:ascii="Times New Roman" w:hAnsi="Times New Roman" w:cs="Times New Roman"/>
          <w:bCs/>
          <w:noProof/>
          <w:sz w:val="24"/>
        </w:rPr>
        <w:t>[3]</w:t>
      </w:r>
      <w:r w:rsidR="00581573">
        <w:rPr>
          <w:rFonts w:ascii="Times New Roman" w:hAnsi="Times New Roman" w:cs="Times New Roman"/>
          <w:bCs/>
          <w:sz w:val="24"/>
        </w:rPr>
        <w:fldChar w:fldCharType="end"/>
      </w:r>
    </w:p>
    <w:p w14:paraId="7DCDAD7A"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 xml:space="preserve">Minimized Adverse Effects: • </w:t>
      </w:r>
      <w:r w:rsidRPr="005F6EF8">
        <w:rPr>
          <w:rFonts w:ascii="Times New Roman" w:hAnsi="Times New Roman" w:cs="Times New Roman"/>
          <w:bCs/>
          <w:sz w:val="24"/>
        </w:rPr>
        <w:t>Precise and regulated administration of drugs helps reduce the exposure of non-target tissues to pharmacological substances, hence minimizing side effects. The decrease in unintended side effects is crucial for improving the safety and tolerability of medicines for patients.</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{"citationItems":[{"id":"ITEM-1","itemData":{"DOI":"10.1016/j.jconrel.2014.03.054","ISSN":"18734995","PMID":"24794901","abstract":"Controlled drug delivery technology has progressed over the last six decades. This progression began in 1952 with the introduction of the first sustained release formulation. The 1st generation of drug delivery (1950-1980) focused on developing oral and transdermal sustained release systems and establishing controlled drug release mechanisms. The 2nd generation (1980-2010) was dedicated to the development of zero-order release systems, self-regulated drug delivery systems, long-term depot formulations, and nanotechnology-based delivery systems. The latter part of the 2nd generation was largely focused on studying nanoparticle formulations. The Journal of Controlled Release (JCR) has played a pivotal role in the 2nd generation of drug delivery technologies, and it will continue playing a leading role in the next generation. The best path towards a productive 3rd generation of drug delivery technology requires an honest, open dialog without any preconceived ideas of the past. The drug delivery field needs to take a bold approach to designing future drug delivery formulations primarily based on today's necessities, to produce the necessary innovations. The JCR provides a forum for sharing the new ideas that will shape the 3rd generation of drug delivery technology. © 2014 Elsevier B.V.","author":[{"dropping-particle":"","family":"Park","given":"Kinam","non-dropping-particle":"","parse-names":false,"suffix":""}],"container-title":"Journal of Controlled Release","id":"ITEM-1","issued":{"date-parts":[["2014"]]},"title":"Controlled drug delivery systems: Past forward and future back","type":"article"},"uris":["http://www.mendeley.com/documents/?uuid=35e4c8c0-eb2c-4120-9fcd-1da8af47d4ed"]}],"mendeley":{"formattedCitation":"[3]","plainTextFormattedCitation":"[3]","previouslyFormattedCitation":"[3]"},"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[3]</w:t>
      </w:r>
      <w:r w:rsidR="00383136">
        <w:rPr>
          <w:rFonts w:ascii="Times New Roman" w:hAnsi="Times New Roman" w:cs="Times New Roman"/>
          <w:bCs/>
          <w:sz w:val="24"/>
        </w:rPr>
        <w:fldChar w:fldCharType="end"/>
      </w:r>
    </w:p>
    <w:p w14:paraId="56852053"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 xml:space="preserve">Enhanced Patient Adherence: </w:t>
      </w:r>
      <w:r w:rsidRPr="005F6EF8">
        <w:rPr>
          <w:rFonts w:ascii="Times New Roman" w:hAnsi="Times New Roman" w:cs="Times New Roman"/>
          <w:bCs/>
          <w:sz w:val="24"/>
        </w:rPr>
        <w:t>• Drug delivery systems often provide easy and user-friendly methods of administration, such as oral pills, patches, or injectables, which may improve patient compliance with approved treatment plans.</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{"citationItems":[{"id":"ITEM-1","itemData":{"DOI":"10.1038/s41575-021-00539-w","ISSN":"17595053","PMID":"34785786","abstract":"Gastrointestinal-based drug delivery is considered the preferred mode of drug administration owing to its convenience for patients, which improves adherence. However, unique characteristics of the gastrointestinal tract (such as the digestive environment and constraints on transport across the gastrointestinal mucosa) limit the absorption of drugs. As a result, many medications, in particular biologics, still exist only or predominantly in injectable form. In this Review, we examine the fundamentals of gastrointestinal drug delivery to inform clinicians and pharmaceutical scientists. We discuss general principles, including the challenges that need to be overcome for successful drug formulation, and describe the unique features to consider for each gastrointestinal compartment when designing drug formulations for topical and systemic applications. We then discuss emerging technologies that seek to address remaining obstacles to successful gastrointestinal-based drug delivery.","author":[{"dropping-particle":"","family":"Chu","given":"Jacqueline N.","non-dropping-particle":"","parse-names":false,"suffix":""},{"dropping-particle":"","family":"Traverso","given":"Giovanni","non-dropping-particle":"","parse-names":false,"suffix":""}],"container-title":"Nature Reviews Gastroenterology and Hepatology","id":"ITEM-1","issued":{"date-parts":[["2022"]]},"title":"Foundations of gastrointestinal-based drug delivery and future developments","type":"article"},"uris":["http://www.mendeley.com/documents/?uuid=383d697c-60ca-414e-a703-74261555a1a4","http://www.mendeley.com/documents/?uuid=4ab353e3-f88d-4d34-8992-9652bc0263c0"]}],"mendeley":{"formattedCitation":"[4]","plainTextFormattedCitation":"[4]","previouslyFormattedCitation":"[4]"},"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[4]</w:t>
      </w:r>
      <w:r w:rsidR="00383136">
        <w:rPr>
          <w:rFonts w:ascii="Times New Roman" w:hAnsi="Times New Roman" w:cs="Times New Roman"/>
          <w:bCs/>
          <w:sz w:val="24"/>
        </w:rPr>
        <w:fldChar w:fldCharType="end"/>
      </w:r>
    </w:p>
    <w:p w14:paraId="4C35E57F"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 xml:space="preserve">Targeted Therapy: • </w:t>
      </w:r>
      <w:r w:rsidRPr="005F6EF8">
        <w:rPr>
          <w:rFonts w:ascii="Times New Roman" w:hAnsi="Times New Roman" w:cs="Times New Roman"/>
          <w:bCs/>
          <w:sz w:val="24"/>
        </w:rPr>
        <w:t>Targeted medication delivery allows for the precise administration of pharmaceuticals to specified locations, such as tumors or inflammatory tissues, therefore optimizing the therapeutic effect while reducing exposure to healthy tissues. This is especially crucial in the context of cancer and other disorders that are confined to certain areas.</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{"citationItems":[{"id":"ITEM-1","itemData":{"ISBN":"3258059322","ISSN":"1092-4388","PMID":"17979356","abstract":"The first of two exploratory studies investigated the conflict management approaches of 310 South Korean leaders. Each recalled the most recent dispute they had encountered either between two subordinates or between a subordinate and a person outside the group (i.e., an outsider).Subsequently, they reported the techniques used to mange the dispute. As predicted, the leaders were more assertive in managing subordinate-subordinate conflicts. Unexpectedly, they also pressed their own subordinates quite forcefully in the subordinate-outsider disputes. The second study investigated subordinates' interventions in their leaders' disputes. In these conflicts, subordinates adopted a low-key shuttle diplomacy; meeting separately with the parties, listening to their opinions, transmitting these to the other side, and calling for each side's empathy and understanding.","author":[{"dropping-particle":"","family":"McCloskey","given":"Deirdre","non-dropping-particle":"","parse-names":false,"suffix":""}],"container-title":"Eastern Economic Journal","id":"ITEM-1","issued":{"date-parts":[["1999"]]},"title":"Other Things Equal - Economical Writing: An Executive Summary","type":"article-journal"},"uris":["http://www.mendeley.com/documents/?uuid=66e89343-dc72-47c0-892e-ff3890d47666","http://www.mendeley.com/documents/?uuid=30011d58-b4c1-4ca1-9cb0-bcf04410ce1a"]}],"mendeley":{"formattedCitation":"[5]","plainTextFormattedCitation":"[5]","previouslyFormattedCitation":"[5]"},"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[5]</w:t>
      </w:r>
      <w:r w:rsidR="00383136">
        <w:rPr>
          <w:rFonts w:ascii="Times New Roman" w:hAnsi="Times New Roman" w:cs="Times New Roman"/>
          <w:bCs/>
          <w:sz w:val="24"/>
        </w:rPr>
        <w:fldChar w:fldCharType="end"/>
      </w:r>
      <w:r w:rsidR="00383136">
        <w:rPr>
          <w:rFonts w:ascii="Times New Roman" w:hAnsi="Times New Roman" w:cs="Times New Roman"/>
          <w:bCs/>
          <w:sz w:val="24"/>
        </w:rPr>
        <w:t xml:space="preserve"> </w:t>
      </w:r>
    </w:p>
    <w:p w14:paraId="4AB20EB4"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 xml:space="preserve">Sustained and Controlled Release: • </w:t>
      </w:r>
      <w:r w:rsidRPr="005F6EF8">
        <w:rPr>
          <w:rFonts w:ascii="Times New Roman" w:hAnsi="Times New Roman" w:cs="Times New Roman"/>
          <w:bCs/>
          <w:sz w:val="24"/>
        </w:rPr>
        <w:t>Controlled-release formulations provide a progressive and controlled release of medications over a certain period of time. This not only decreases the frequency of administration but also aids in maintaining therapeutic concentrations, resulting in a more constant and predictable response.</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{"citationItems":[{"id":"ITEM-1","itemData":{"ISBN":"3258059322","ISSN":"1092-4388","PMID":"17979356","abstract":"The first of two exploratory studies investigated the conflict management approaches of 310 South Korean leaders. Each recalled the most recent dispute they had encountered either between two subordinates or between a subordinate and a person outside the group (i.e., an outsider).Subsequently, they reported the techniques used to mange the dispute. As predicted, the leaders were more assertive in managing subordinate-subordinate conflicts. Unexpectedly, they also pressed their own subordinates quite forcefully in the subordinate-outsider disputes. The second study investigated subordinates' interventions in their leaders' disputes. In these conflicts, subordinates adopted a low-key shuttle diplomacy; meeting separately with the parties, listening to their opinions, transmitting these to the other side, and calling for each side's empathy and understanding.","author":[{"dropping-particle":"","family":"McCloskey","given":"Deirdre","non-dropping-particle":"","parse-names":false,"suffix":""}],"container-title":"Eastern Economic Journal","id":"ITEM-1","issued":{"date-parts":[["1999"]]},"title":"Other Things Equal - Economical Writing: An Executive Summary","type":"article-journal"},"uris":["http://www.mendeley.com/documents/?uuid=30011d58-b4c1-4ca1-9cb0-bcf04410ce1a"]}],"mendeley":{"formattedCitation":"[5]","plainTextFormattedCitation":"[5]","previouslyFormattedCitation":"[5]"},"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[5]</w:t>
      </w:r>
      <w:r w:rsidR="00383136">
        <w:rPr>
          <w:rFonts w:ascii="Times New Roman" w:hAnsi="Times New Roman" w:cs="Times New Roman"/>
          <w:bCs/>
          <w:sz w:val="24"/>
        </w:rPr>
        <w:fldChar w:fldCharType="end"/>
      </w:r>
    </w:p>
    <w:p w14:paraId="2BEAF9DE"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Pr>
          <w:rFonts w:ascii="Times New Roman" w:hAnsi="Times New Roman" w:cs="Times New Roman"/>
          <w:b/>
          <w:bCs/>
          <w:sz w:val="24"/>
        </w:rPr>
        <w:t>C</w:t>
      </w:r>
      <w:r w:rsidRPr="005F6EF8">
        <w:rPr>
          <w:rFonts w:ascii="Times New Roman" w:hAnsi="Times New Roman" w:cs="Times New Roman"/>
          <w:b/>
          <w:bCs/>
          <w:sz w:val="24"/>
        </w:rPr>
        <w:t xml:space="preserve">ustomized Medicine: </w:t>
      </w:r>
      <w:r w:rsidRPr="005F6EF8">
        <w:rPr>
          <w:rFonts w:ascii="Times New Roman" w:hAnsi="Times New Roman" w:cs="Times New Roman"/>
          <w:bCs/>
          <w:sz w:val="24"/>
        </w:rPr>
        <w:t>• Progress in medication delivery systems facilitates the implementation of tailored medicine. Customizing medication distribution based on particular patient features, such as genetics or specific illness profiles, allows for more personalized and efficient therapies.</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{"citationItems":[{"id":"ITEM-1","itemData":{"DOI":"10.1016/j.jconrel.2005.10.031","ISSN":"01683659","PMID":"16403588","abstract":"The challenge to develop efficient gastroretentive dosage forms began about 20 years ago, following the discovery of Helicobacter pylori by Warren and Marshall. In order to understand the real difficulty of increasing the gastric residence time of a dosage form, we have first summarized the important physiologic parameters, which act upon the gastric residence time. Afterwards, we have reviewed the different drug delivery systems designed until now, i.e. high-density, intragastric floating, expandable, superporous hydrogel, mucoadhesive and magnetic systems. Finally, we have focused on gastroretentive dosage forms especially designed against H. pylori, including specific targeting systems against this bacterium. © 2005 Elsevier B.V. All rights reserved.","author":[{"dropping-particle":"","family":"Bardonnet","given":"P. L.","non-dropping-particle":"","parse-names":false,"suffix":""},{"dropping-particle":"","family":"Faivre","given":"V.","non-dropping-particle":"","parse-names":false,"suffix":""},{"dropping-particle":"","family":"Pugh","given":"W. J.","non-dropping-particle":"","parse-names":false,"suffix":""},{"dropping-particle":"","family":"Piffaretti","given":"J. C.","non-dropping-particle":"","parse-names":false,"suffix":""},{"dropping-particle":"","family":"Falson","given":"F.","non-dropping-particle":"","parse-names":false,"suffix":""}],"container-title":"Journal of Controlled Release","id":"ITEM-1","issued":{"date-parts":[["2006"]]},"title":"Gastroretentive dosage forms: Overview and special case of Helicobacter pylori","type":"article"},"uris":["http://www.mendeley.com/documents/?uuid=e915e572-e5ca-45e5-8b61-0aa883b30c03","http://www.mendeley.com/documents/?uuid=bfdfe0e3-7ef9-49f9-8017-86847bd7d768"]}],"mendeley":{"formattedCitation":"[6]","plainTextFormattedCitation":"[6]","previouslyFormattedCitation":"[6]"},"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[6]</w:t>
      </w:r>
      <w:r w:rsidR="00383136">
        <w:rPr>
          <w:rFonts w:ascii="Times New Roman" w:hAnsi="Times New Roman" w:cs="Times New Roman"/>
          <w:bCs/>
          <w:sz w:val="24"/>
        </w:rPr>
        <w:fldChar w:fldCharType="end"/>
      </w:r>
    </w:p>
    <w:p w14:paraId="70807164"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 xml:space="preserve">Overcoming Biological Barriers: </w:t>
      </w:r>
      <w:r w:rsidRPr="005F6EF8">
        <w:rPr>
          <w:rFonts w:ascii="Times New Roman" w:hAnsi="Times New Roman" w:cs="Times New Roman"/>
          <w:bCs/>
          <w:sz w:val="24"/>
        </w:rPr>
        <w:t>• medication delivery methods may tackle obstacles associated with medication solubility, stability, and bioavailability. This is especially crucial for medications that have low water solubility or are prone to breakdown in the gastrointestinal system.</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{"citationItems":[{"id":"ITEM-1","itemData":{"DOI":"10.1016/j.jconrel.2005.10.031","ISSN":"01683659","PMID":"16403588","abstract":"The challenge to develop efficient gastroretentive dosage forms began about 20 years ago, following the discovery of Helicobacter pylori by Warren and Marshall. In order to understand the real difficulty of increasing the gastric residence time of a dosage form, we have first summarized the important physiologic parameters, which act upon the gastric residence time. Afterwards, we have reviewed the different drug delivery systems designed until now, i.e. high-density, intragastric floating, expandable, superporous hydrogel, mucoadhesive and magnetic systems. Finally, we have focused on gastroretentive dosage forms especially designed against H. pylori, including specific targeting systems against this bacterium. © 2005 Elsevier B.V. All rights reserved.","author":[{"dropping-particle":"","family":"Bardonnet","given":"P. L.","non-dropping-particle":"","parse-names":false,"suffix":""},{"dropping-particle":"","family":"Faivre","given":"V.","non-dropping-particle":"","parse-names":false,"suffix":""},{"dropping-particle":"","family":"Pugh","given":"W. J.","non-dropping-particle":"","parse-names":false,"suffix":""},{"dropping-particle":"","family":"Piffaretti","given":"J. C.","non-dropping-particle":"","parse-names":false,"suffix":""},{"dropping-particle":"","family":"Falson","given":"F.","non-dropping-particle":"","parse-names":false,"suffix":""}],"container-title":"Journal of Controlled Release","id":"ITEM-1","issued":{"date-parts":[["2006"]]},"title":"Gastroretentive dosage forms: Overview and special case of Helicobacter pylori","type":"article"},"uris":["http://www.mendeley.com/documents/?uuid=bfdfe0e3-7ef9-49f9-8017-86847bd7d768"]}],"mendeley":{"formattedCitation":"[6]","plainTextFormattedCitation":"[6]","previouslyFormattedCitation":"[6]"},"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[6]</w:t>
      </w:r>
      <w:r w:rsidR="00383136">
        <w:rPr>
          <w:rFonts w:ascii="Times New Roman" w:hAnsi="Times New Roman" w:cs="Times New Roman"/>
          <w:bCs/>
          <w:sz w:val="24"/>
        </w:rPr>
        <w:fldChar w:fldCharType="end"/>
      </w:r>
    </w:p>
    <w:p w14:paraId="0A8B0EEE"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The progress of biologics and gene treatments</w:t>
      </w:r>
      <w:r>
        <w:rPr>
          <w:rFonts w:ascii="Times New Roman" w:hAnsi="Times New Roman" w:cs="Times New Roman"/>
          <w:b/>
          <w:bCs/>
          <w:sz w:val="24"/>
        </w:rPr>
        <w:t>:</w:t>
      </w:r>
      <w:r w:rsidRPr="005F6EF8">
        <w:rPr>
          <w:rFonts w:ascii="Times New Roman" w:hAnsi="Times New Roman" w:cs="Times New Roman"/>
          <w:bCs/>
          <w:sz w:val="24"/>
        </w:rPr>
        <w:t xml:space="preserve"> It</w:t>
      </w:r>
      <w:r>
        <w:rPr>
          <w:rFonts w:ascii="Times New Roman" w:hAnsi="Times New Roman" w:cs="Times New Roman"/>
          <w:b/>
          <w:bCs/>
          <w:sz w:val="24"/>
        </w:rPr>
        <w:t xml:space="preserve"> </w:t>
      </w:r>
      <w:r w:rsidRPr="005F6EF8">
        <w:rPr>
          <w:rFonts w:ascii="Times New Roman" w:hAnsi="Times New Roman" w:cs="Times New Roman"/>
          <w:bCs/>
          <w:sz w:val="24"/>
        </w:rPr>
        <w:t>has been significantly influenced by the emergence of drug delivery technologies. These technologies enable the secure and effective transportation of sizable and intricate molecules to their designated destinations.</w:t>
      </w:r>
    </w:p>
    <w:p w14:paraId="13C86ED8" w14:textId="77777777" w:rsid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 xml:space="preserve">Decreased Healthcare Expenditure: </w:t>
      </w:r>
      <w:r w:rsidRPr="005F6EF8">
        <w:rPr>
          <w:rFonts w:ascii="Times New Roman" w:hAnsi="Times New Roman" w:cs="Times New Roman"/>
          <w:bCs/>
          <w:sz w:val="24"/>
        </w:rPr>
        <w:t>• Through the optimization of medication administration, there is the possibility to decrease the necessary dose, minimize hospital stays, and prevent problems. Consequently, this helps to the overall cost-effectiveness of healthcare.</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{"citationItems":[{"id":"ITEM-1","itemData":{"DOI":"10.1126/scitranslmed.aar7047","ISSN":"19466242","PMID":"30429357","abstract":"Oral administration of therapeutic peptides is hindered by poor absorption across the gastrointestinal barrier and extensive degradation by proteolytic enzymes. Here, we investigated the absorption of orally delivered semaglutide, a glucagon-like peptide-1 analog, coformulated with the absorption enhancer sodium N-[8-(2-hydroxybenzoyl) aminocaprylate] (SNAC) in a tablet. In contrast to intestinal absorption usually seen with small molecules, clinical and preclinical dog studies revealed that absorption of semaglutide takes place in the stomach, is confined to an area in close proximity to the tablet surface, and requires coformulation with SNAC. SNAC protects against enzymatic degradation via local buffering actions and only transiently enhances absorption. The mechanism of absorption is shown to be compound specific, transcellular, and without any evidence of effect on tight junctions. These data have implications for understanding how highly efficacious and specific therapeutic peptides could be transformed from injectable to tablet-based oral therapies.","author":[{"dropping-particle":"","family":"Buckley","given":"Stephen T.","non-dropping-particle":"","parse-names":false,"suffix":""},{"dropping-particle":"","family":"Bækdal","given":"Tine A.","non-dropping-particle":"","parse-names":false,"suffix":""},{"dropping-particle":"","family":"Vegge","given":"Andreas","non-dropping-particle":"","parse-names":false,"suffix":""},{"dropping-particle":"","family":"Maarbjerg","given":"Stine J.","non-dropping-particle":"","parse-names":false,"suffix":""},{"dropping-particle":"","family":"Pyke","given":"Charles","non-dropping-particle":"","parse-names":false,"suffix":""},{"dropping-particle":"","family":"Ahnfelt-Rønne","given":"Jonas","non-dropping-particle":"","parse-names":false,"suffix":""},{"dropping-particle":"","family":"Madsen","given":"Kim G.","non-dropping-particle":"","parse-names":false,"suffix":""},{"dropping-particle":"","family":"Schéele","given":"Susanne G.","non-dropping-particle":"","parse-names":false,"suffix":""},{"dropping-particle":"","family":"Alanentalo","given":"Tomas","non-dropping-particle":"","parse-names":false,"suffix":""},{"dropping-particle":"","family":"Kirk","given":"Rikke K.","non-dropping-particle":"","parse-names":false,"suffix":""},{"dropping-particle":"","family":"Pedersen","given":"Betty L.","non-dropping-particle":"","parse-names":false,"suffix":""},{"dropping-particle":"","family":"Skyggebjerg","given":"Rikke B.","non-dropping-particle":"","parse-names":false,"suffix":""},{"dropping-particle":"","family":"Benie","given":"Andrew J.","non-dropping-particle":"","parse-names":false,"suffix":""},{"dropping-particle":"","family":"Strauss","given":"Holger M.","non-dropping-particle":"","parse-names":false,"suffix":""},{"dropping-particle":"","family":"Wahlund","given":"Per Olof","non-dropping-particle":"","parse-names":false,"suffix":""},{"dropping-particle":"","family":"Bjerregaard","given":"Simon","non-dropping-particle":"","parse-names":false,"suffix":""},{"dropping-particle":"","family":"Farkas","given":"Erzsébet","non-dropping-particle":"","parse-names":false,"suffix":""},{"dropping-particle":"","family":"Fekete","given":"Csaba","non-dropping-particle":"","parse-names":false,"suffix":""},{"dropping-particle":"","family":"Søndergaard","given":"Flemming L.","non-dropping-particle":"","parse-names":false,"suffix":""},{"dropping-particle":"","family":"Borregaard","given":"Jeanett","non-dropping-particle":"","parse-names":false,"suffix":""},{"dropping-particle":"","family":"Hartoft-Nielsen","given":"Marie Louise","non-dropping-particle":"","parse-names":false,"suffix":""},{"dropping-particle":"","family":"Knudsen","given":"Lotte Bjerre","non-dropping-particle":"","parse-names":false,"suffix":""}],"container-title":"Science Translational Medicine","id":"ITEM-1","issued":{"date-parts":[["2018"]]},"title":"Transcellular stomach absorption of a derivatized glucagon-like peptide-1 receptor agonist","type":"article-journal"},"uris":["http://www.mendeley.com/documents/?uuid=c51c7913-e56a-49fe-b563-821f542cd7c5","http://www.mendeley.com/documents/?uuid=2790581f-471f-43e2-b5e7-e489322561db"]}],"mendeley":{"formattedCitation":"[7]","plainTextFormattedCitation":"[7]","previouslyFormattedCitation":"[7]"},"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[7]</w:t>
      </w:r>
      <w:r w:rsidR="00383136">
        <w:rPr>
          <w:rFonts w:ascii="Times New Roman" w:hAnsi="Times New Roman" w:cs="Times New Roman"/>
          <w:bCs/>
          <w:sz w:val="24"/>
        </w:rPr>
        <w:fldChar w:fldCharType="end"/>
      </w:r>
    </w:p>
    <w:p w14:paraId="0B5118A8" w14:textId="77777777" w:rsidR="005F6EF8" w:rsidRPr="005F6EF8" w:rsidRDefault="005F6EF8" w:rsidP="00801C5D">
      <w:pPr>
        <w:pStyle w:val="ListParagraph"/>
        <w:numPr>
          <w:ilvl w:val="0"/>
          <w:numId w:val="52"/>
        </w:numPr>
        <w:spacing w:after="0" w:line="240" w:lineRule="auto"/>
        <w:jc w:val="both"/>
        <w:rPr>
          <w:rFonts w:ascii="Times New Roman" w:hAnsi="Times New Roman" w:cs="Times New Roman"/>
          <w:bCs/>
          <w:sz w:val="24"/>
        </w:rPr>
      </w:pPr>
      <w:r w:rsidRPr="005F6EF8">
        <w:rPr>
          <w:rFonts w:ascii="Times New Roman" w:hAnsi="Times New Roman" w:cs="Times New Roman"/>
          <w:b/>
          <w:bCs/>
          <w:sz w:val="24"/>
        </w:rPr>
        <w:t>The facilitation of new treatment paradigms is made possible by novel drug delivery systems.</w:t>
      </w:r>
      <w:r>
        <w:rPr>
          <w:rFonts w:ascii="Times New Roman" w:hAnsi="Times New Roman" w:cs="Times New Roman"/>
          <w:b/>
          <w:bCs/>
          <w:sz w:val="24"/>
        </w:rPr>
        <w:t>:</w:t>
      </w:r>
      <w:r w:rsidRPr="005F6EF8">
        <w:rPr>
          <w:rFonts w:ascii="Times New Roman" w:hAnsi="Times New Roman" w:cs="Times New Roman"/>
          <w:b/>
          <w:bCs/>
          <w:sz w:val="24"/>
        </w:rPr>
        <w:t xml:space="preserve"> </w:t>
      </w:r>
      <w:r w:rsidRPr="005F6EF8">
        <w:rPr>
          <w:rFonts w:ascii="Times New Roman" w:hAnsi="Times New Roman" w:cs="Times New Roman"/>
          <w:bCs/>
          <w:sz w:val="24"/>
        </w:rPr>
        <w:t>These methods enable creative treatment techniques, including combination treatments, sequential drug release, and targeted interventions. This adds to the advancement of therapeutic approaches in several medical disciplines.</w:t>
      </w:r>
      <w:r w:rsidR="00383136">
        <w:rPr>
          <w:rFonts w:ascii="Times New Roman" w:hAnsi="Times New Roman" w:cs="Times New Roman"/>
          <w:bCs/>
          <w:sz w:val="24"/>
        </w:rPr>
        <w:fldChar w:fldCharType="begin" w:fldLock="1"/>
      </w:r>
      <w:r w:rsidR="00383136">
        <w:rPr>
          <w:rFonts w:ascii="Times New Roman" w:hAnsi="Times New Roman" w:cs="Times New Roman"/>
          <w:bCs/>
          <w:sz w:val="24"/>
        </w:rPr>
        <w:instrText>ADDIN CSL_CITATION {"citationItems":[{"id":"ITEM-1","itemData":{"DOI":"10.1126/scitranslmed.aar7047","ISSN":"19466242","PMID":"30429357","abstract":"Oral administration of therapeutic peptides is hindered by poor absorption across the gastrointestinal barrier and extensive degradation by proteolytic enzymes. Here, we investigated the absorption of orally delivered semaglutide, a glucagon-like peptide-1 analog, coformulated with the absorption enhancer sodium N-[8-(2-hydroxybenzoyl) aminocaprylate] (SNAC) in a tablet. In contrast to intestinal absorption usually seen with small molecules, clinical and preclinical dog studies revealed that absorption of semaglutide takes place in the stomach, is confined to an area in close proximity to the tablet surface, and requires coformulation with SNAC. SNAC protects against enzymatic degradation via local buffering actions and only transiently enhances absorption. The mechanism of absorption is shown to be compound specific, transcellular, and without any evidence of effect on tight junctions. These data have implications for understanding how highly efficacious and specific therapeutic peptides could be transformed from injectable to tablet-based oral therapies.","author":[{"dropping-particle":"","family":"Buckley","given":"Stephen T.","non-dropping-particle":"","parse-names":false,"suffix":""},{"dropping-particle":"","family":"Bækdal","given":"Tine A.","non-dropping-particle":"","parse-names":false,"suffix":""},{"dropping-particle":"","family":"Vegge","given":"Andreas","non-dropping-particle":"","parse-names":false,"suffix":""},{"dropping-particle":"","family":"Maarbjerg","given":"Stine J.","non-dropping-particle":"","parse-names":false,"suffix":""},{"dropping-particle":"","family":"Pyke","given":"Charles","non-dropping-particle":"","parse-names":false,"suffix":""},{"dropping-particle":"","family":"Ahnfelt-Rønne","given":"Jonas","non-dropping-particle":"","parse-names":false,"suffix":""},{"dropping-particle":"","family":"Madsen","given":"Kim G.","non-dropping-particle":"","parse-names":false,"suffix":""},{"dropping-particle":"","family":"Schéele","given":"Susanne G.","non-dropping-particle":"","parse-names":false,"suffix":""},{"dropping-particle":"","family":"Alanentalo","given":"Tomas","non-dropping-particle":"","parse-names":false,"suffix":""},{"dropping-particle":"","family":"Kirk","given":"Rikke K.","non-dropping-particle":"","parse-names":false,"suffix":""},{"dropping-particle":"","family":"Pedersen","given":"Betty L.","non-dropping-particle":"","parse-names":false,"suffix":""},{"dropping-particle":"","family":"Skyggebjerg","given":"Rikke B.","non-dropping-particle":"","parse-names":false,"suffix":""},{"dropping-particle":"","family":"Benie","given":"Andrew J.","non-dropping-particle":"","parse-names":false,"suffix":""},{"dropping-particle":"","family":"Strauss","given":"Holger M.","non-dropping-particle":"","parse-names":false,"suffix":""},{"dropping-particle":"","family":"Wahlund","given":"Per Olof","non-dropping-particle":"","parse-names":false,"suffix":""},{"dropping-particle":"","family":"Bjerregaard","given":"Simon","non-dropping-particle":"","parse-names":false,"suffix":""},{"dropping-particle":"","family":"Farkas","given":"Erzsébet","non-dropping-particle":"","parse-names":false,"suffix":""},{"dropping-particle":"","family":"Fekete","given":"Csaba","non-dropping-particle":"","parse-names":false,"suffix":""},{"dropping-particle":"","family":"Søndergaard","given":"Flemming L.","non-dropping-particle":"","parse-names":false,"suffix":""},{"dropping-particle":"","family":"Borregaard","given":"Jeanett","non-dropping-particle":"","parse-names":false,"suffix":""},{"dropping-particle":"","family":"Hartoft-Nielsen","given":"Marie Louise","non-dropping-particle":"","parse-names":false,"suffix":""},{"dropping-particle":"","family":"Knudsen","given":"Lotte Bjerre","non-dropping-particle":"","parse-names":false,"suffix":""}],"container-title":"Science Translational Medicine","id":"ITEM-1","issued":{"date-parts":[["2018"]]},"title":"Transcellular stomach absorption of a derivatized glucagon-like peptide-1 receptor agonist","type":"article-journal"},"uris":["http://www.mendeley.com/documents/?uuid=2790581f-471f-43e2-b5e7-e489322561db"]}],"mendeley":{"formattedCitation":"[7]","plainTextFormattedCitation":"[7]","previouslyFormattedCitation":"[7]"},"properties":{"noteIndex":0},"schema":"https://github.com/citation-style-language/schema/raw/master/csl-citation.json"}</w:instrText>
      </w:r>
      <w:r w:rsidR="00383136">
        <w:rPr>
          <w:rFonts w:ascii="Times New Roman" w:hAnsi="Times New Roman" w:cs="Times New Roman"/>
          <w:bCs/>
          <w:sz w:val="24"/>
        </w:rPr>
        <w:fldChar w:fldCharType="separate"/>
      </w:r>
      <w:r w:rsidR="00383136" w:rsidRPr="00383136">
        <w:rPr>
          <w:rFonts w:ascii="Times New Roman" w:hAnsi="Times New Roman" w:cs="Times New Roman"/>
          <w:bCs/>
          <w:noProof/>
          <w:sz w:val="24"/>
        </w:rPr>
        <w:t>[7]</w:t>
      </w:r>
      <w:r w:rsidR="00383136">
        <w:rPr>
          <w:rFonts w:ascii="Times New Roman" w:hAnsi="Times New Roman" w:cs="Times New Roman"/>
          <w:bCs/>
          <w:sz w:val="24"/>
        </w:rPr>
        <w:fldChar w:fldCharType="end"/>
      </w:r>
    </w:p>
    <w:p w14:paraId="412BA3BF" w14:textId="77777777" w:rsidR="000C5E80" w:rsidRPr="00713AB0" w:rsidRDefault="000C5E80" w:rsidP="005F6EF8">
      <w:pPr>
        <w:spacing w:after="0" w:line="240" w:lineRule="auto"/>
        <w:jc w:val="both"/>
        <w:rPr>
          <w:rFonts w:ascii="Times New Roman" w:hAnsi="Times New Roman" w:cs="Times New Roman"/>
          <w:sz w:val="24"/>
        </w:rPr>
      </w:pPr>
    </w:p>
    <w:p w14:paraId="4235B180" w14:textId="77777777" w:rsidR="00713AB0" w:rsidRDefault="003B341D" w:rsidP="000C5E80">
      <w:pPr>
        <w:spacing w:after="0" w:line="240" w:lineRule="auto"/>
        <w:jc w:val="both"/>
        <w:rPr>
          <w:rFonts w:ascii="Times New Roman" w:hAnsi="Times New Roman" w:cs="Times New Roman"/>
          <w:b/>
          <w:sz w:val="24"/>
        </w:rPr>
      </w:pPr>
      <w:r w:rsidRPr="003B341D">
        <w:rPr>
          <w:rFonts w:ascii="Times New Roman" w:hAnsi="Times New Roman" w:cs="Times New Roman"/>
          <w:b/>
          <w:sz w:val="24"/>
        </w:rPr>
        <w:t>Evoluti</w:t>
      </w:r>
      <w:r w:rsidR="00297B20">
        <w:rPr>
          <w:rFonts w:ascii="Times New Roman" w:hAnsi="Times New Roman" w:cs="Times New Roman"/>
          <w:b/>
          <w:sz w:val="24"/>
        </w:rPr>
        <w:t>on of Drug Delivery System</w:t>
      </w:r>
      <w:r>
        <w:rPr>
          <w:rFonts w:ascii="Times New Roman" w:hAnsi="Times New Roman" w:cs="Times New Roman"/>
          <w:b/>
          <w:sz w:val="24"/>
        </w:rPr>
        <w:t>:</w:t>
      </w:r>
    </w:p>
    <w:p w14:paraId="20E7508C" w14:textId="77777777" w:rsidR="007F0B96" w:rsidRDefault="007F0B96" w:rsidP="007F0B96">
      <w:pPr>
        <w:spacing w:after="0" w:line="240" w:lineRule="auto"/>
        <w:jc w:val="both"/>
        <w:rPr>
          <w:rFonts w:ascii="Times New Roman" w:hAnsi="Times New Roman" w:cs="Times New Roman"/>
          <w:sz w:val="24"/>
        </w:rPr>
      </w:pPr>
      <w:r w:rsidRPr="007F0B96">
        <w:rPr>
          <w:rFonts w:ascii="Times New Roman" w:hAnsi="Times New Roman" w:cs="Times New Roman"/>
          <w:sz w:val="24"/>
        </w:rPr>
        <w:t>The progression of drug delivery systems has been characterized by notable breakthroughs, extending over multiple decades and motivated by the pursuit of enhanced therapeutic results, patient adherence, and diminished adverse effects. The following timeline presents a concise summary of significant milestones in the development of drug delivery technologies:</w:t>
      </w:r>
      <w:r w:rsidR="00383136">
        <w:rPr>
          <w:rFonts w:ascii="Times New Roman" w:hAnsi="Times New Roman" w:cs="Times New Roman"/>
          <w:sz w:val="24"/>
        </w:rPr>
        <w:fldChar w:fldCharType="begin" w:fldLock="1"/>
      </w:r>
      <w:r w:rsidR="00383136">
        <w:rPr>
          <w:rFonts w:ascii="Times New Roman" w:hAnsi="Times New Roman" w:cs="Times New Roman"/>
          <w:sz w:val="24"/>
        </w:rPr>
        <w:instrText>ADDIN CSL_CITATION {"citationItems":[{"id":"ITEM-1","itemData":{"DOI":"10.1021/jacs.5b09974","ISSN":"15205126","PMID":"26741786","abstract":"Medicine relies on the use of pharmacologically active agents (drugs) to manage and treat disease. However, drugs are not inherently effective; the benefit of a drug is directly related to the manner by which it is administered or delivered. Drug delivery can affect drug pharmacokinetics, absorption, distribution, metabolism, duration of therapeutic effect, excretion, and toxicity. As new therapeutics (e.g., biologics) are being developed, there is an accompanying need for improved chemistries and materials to deliver them to the target site in the body, at a therapeutic concentration, and for the required period of time. In this Perspective, we provide an historical overview of drug delivery and controlled release followed by highlights of four emerging areas in the field of drug delivery: systemic RNA delivery, drug delivery for localized therapy, oral drug delivery systems, and biologic drug delivery systems. In each case, we present the barriers to effective drug delivery as well as chemical and materials advances that are enabling the field to overcome these hurdles for clinical impact.","author":[{"dropping-particle":"","family":"Tibbitt","given":"Mark W.","non-dropping-particle":"","parse-names":false,"suffix":""},{"dropping-particle":"","family":"Dahlman","given":"James E.","non-dropping-particle":"","parse-names":false,"suffix":""},{"dropping-particle":"","family":"Langer","given":"Robert","non-dropping-particle":"","parse-names":false,"suffix":""}],"container-title":"Journal of the American Chemical Society","id":"ITEM-1","issued":{"date-parts":[["2016"]]},"title":"Emerging Frontiers in Drug Delivery","type":"article"},"uris":["http://www.mendeley.com/documents/?uuid=5b7762d7-eec6-4cc0-9e08-3de273ff8f01","http://www.mendeley.com/documents/?uuid=75147249-98c3-49a9-966a-293e4a737dc8"]}],"mendeley":{"formattedCitation":"[8]","plainTextFormattedCitation":"[8]","previouslyFormattedCitation":"[8]"},"properties":{"noteIndex":0},"schema":"https://github.com/citation-style-language/schema/raw/master/csl-citation.json"}</w:instrText>
      </w:r>
      <w:r w:rsidR="00383136">
        <w:rPr>
          <w:rFonts w:ascii="Times New Roman" w:hAnsi="Times New Roman" w:cs="Times New Roman"/>
          <w:sz w:val="24"/>
        </w:rPr>
        <w:fldChar w:fldCharType="separate"/>
      </w:r>
      <w:r w:rsidR="00383136" w:rsidRPr="00383136">
        <w:rPr>
          <w:rFonts w:ascii="Times New Roman" w:hAnsi="Times New Roman" w:cs="Times New Roman"/>
          <w:noProof/>
          <w:sz w:val="24"/>
        </w:rPr>
        <w:t>[8]</w:t>
      </w:r>
      <w:r w:rsidR="00383136">
        <w:rPr>
          <w:rFonts w:ascii="Times New Roman" w:hAnsi="Times New Roman" w:cs="Times New Roman"/>
          <w:sz w:val="24"/>
        </w:rPr>
        <w:fldChar w:fldCharType="end"/>
      </w:r>
    </w:p>
    <w:p w14:paraId="6509C48D" w14:textId="77777777" w:rsidR="003B341D" w:rsidRPr="009B70FD" w:rsidRDefault="003B341D" w:rsidP="00801C5D">
      <w:pPr>
        <w:numPr>
          <w:ilvl w:val="0"/>
          <w:numId w:val="1"/>
        </w:numPr>
        <w:spacing w:after="0" w:line="240" w:lineRule="auto"/>
        <w:jc w:val="both"/>
        <w:rPr>
          <w:rFonts w:ascii="Times New Roman" w:hAnsi="Times New Roman" w:cs="Times New Roman"/>
          <w:sz w:val="24"/>
        </w:rPr>
      </w:pPr>
      <w:r w:rsidRPr="003B341D">
        <w:rPr>
          <w:rFonts w:ascii="Times New Roman" w:hAnsi="Times New Roman" w:cs="Times New Roman"/>
          <w:b/>
          <w:bCs/>
          <w:sz w:val="24"/>
        </w:rPr>
        <w:lastRenderedPageBreak/>
        <w:t>Ancient and Herbal Medicine:</w:t>
      </w:r>
      <w:r w:rsidR="009B70FD">
        <w:rPr>
          <w:rFonts w:ascii="Times New Roman" w:hAnsi="Times New Roman" w:cs="Times New Roman"/>
          <w:b/>
          <w:sz w:val="24"/>
        </w:rPr>
        <w:t xml:space="preserve"> </w:t>
      </w:r>
      <w:r w:rsidR="009B70FD" w:rsidRPr="009B70FD">
        <w:rPr>
          <w:rFonts w:ascii="Times New Roman" w:hAnsi="Times New Roman" w:cs="Times New Roman"/>
          <w:sz w:val="24"/>
        </w:rPr>
        <w:t>During ancient times and the medieval ages, medicinal plants and herbs were used for their healing properties. The administration of these chemicals often included the use of rudimentary formulations, such as infusions or poultices.</w:t>
      </w:r>
    </w:p>
    <w:p w14:paraId="42C6502E" w14:textId="77777777" w:rsidR="009B70FD" w:rsidRDefault="003B341D" w:rsidP="00801C5D">
      <w:pPr>
        <w:numPr>
          <w:ilvl w:val="0"/>
          <w:numId w:val="1"/>
        </w:numPr>
        <w:spacing w:after="0" w:line="240" w:lineRule="auto"/>
        <w:jc w:val="both"/>
        <w:rPr>
          <w:rFonts w:ascii="Times New Roman" w:hAnsi="Times New Roman" w:cs="Times New Roman"/>
          <w:sz w:val="24"/>
        </w:rPr>
      </w:pPr>
      <w:r w:rsidRPr="009B70FD">
        <w:rPr>
          <w:rFonts w:ascii="Times New Roman" w:hAnsi="Times New Roman" w:cs="Times New Roman"/>
          <w:b/>
          <w:bCs/>
          <w:sz w:val="24"/>
        </w:rPr>
        <w:t>Oral Solid Dosage Forms:</w:t>
      </w:r>
      <w:r w:rsidR="009B70FD" w:rsidRPr="009B70FD">
        <w:rPr>
          <w:rFonts w:ascii="Times New Roman" w:hAnsi="Times New Roman" w:cs="Times New Roman"/>
          <w:b/>
          <w:sz w:val="24"/>
        </w:rPr>
        <w:t xml:space="preserve"> </w:t>
      </w:r>
      <w:r w:rsidR="009B70FD" w:rsidRPr="009B70FD">
        <w:rPr>
          <w:rFonts w:ascii="Times New Roman" w:hAnsi="Times New Roman" w:cs="Times New Roman"/>
          <w:sz w:val="24"/>
        </w:rPr>
        <w:t>In the 19th century, the development of tablets and capsules facilitated the easy and uniform oral delivery of medications. This represented a transition away from liquid and powder compositions.</w:t>
      </w:r>
    </w:p>
    <w:p w14:paraId="4CFED152" w14:textId="77777777" w:rsidR="009B70FD" w:rsidRPr="009B70FD" w:rsidRDefault="003B341D" w:rsidP="00801C5D">
      <w:pPr>
        <w:numPr>
          <w:ilvl w:val="0"/>
          <w:numId w:val="1"/>
        </w:numPr>
        <w:spacing w:after="0" w:line="240" w:lineRule="auto"/>
        <w:jc w:val="both"/>
        <w:rPr>
          <w:rFonts w:ascii="Times New Roman" w:hAnsi="Times New Roman" w:cs="Times New Roman"/>
          <w:sz w:val="24"/>
        </w:rPr>
      </w:pPr>
      <w:r w:rsidRPr="009B70FD">
        <w:rPr>
          <w:rFonts w:ascii="Times New Roman" w:hAnsi="Times New Roman" w:cs="Times New Roman"/>
          <w:b/>
          <w:bCs/>
          <w:sz w:val="24"/>
        </w:rPr>
        <w:t>Hypodermic Syringe:</w:t>
      </w:r>
      <w:r w:rsidR="009B70FD" w:rsidRPr="009B70FD">
        <w:rPr>
          <w:rFonts w:ascii="Times New Roman" w:hAnsi="Times New Roman" w:cs="Times New Roman"/>
          <w:b/>
          <w:sz w:val="24"/>
        </w:rPr>
        <w:t xml:space="preserve"> </w:t>
      </w:r>
      <w:r w:rsidR="009B70FD" w:rsidRPr="009B70FD">
        <w:rPr>
          <w:rFonts w:ascii="Times New Roman" w:hAnsi="Times New Roman" w:cs="Times New Roman"/>
          <w:sz w:val="24"/>
        </w:rPr>
        <w:t>In the 19th century, the development of the hypodermic syringe facilitated the administration of medications by injection, enabling faster and more direct transport into the bloodstream.</w:t>
      </w:r>
      <w:r w:rsidR="00383136">
        <w:rPr>
          <w:rFonts w:ascii="Times New Roman" w:hAnsi="Times New Roman" w:cs="Times New Roman"/>
          <w:sz w:val="24"/>
        </w:rPr>
        <w:fldChar w:fldCharType="begin" w:fldLock="1"/>
      </w:r>
      <w:r w:rsidR="00CD56CE">
        <w:rPr>
          <w:rFonts w:ascii="Times New Roman" w:hAnsi="Times New Roman" w:cs="Times New Roman"/>
          <w:sz w:val="24"/>
        </w:rPr>
        <w:instrText>ADDIN CSL_CITATION {"citationItems":[{"id":"ITEM-1","itemData":{"DOI":"10.1016/j.biopha.2023.115049","ISSN":"19506007","PMID":"37364480","abstract":"The management and treatment of disease are achieved via the use of pharmacologically active substances or drugs. Drugs do not, however, have an intrinsic ability to be effective; rather, how well they work depends on how they are administered or supplied. Treatment of a variety of biological illnesses, such as autoimmune disorders, cancer, and bacterial infections, requires effective drug delivery. Drug absorption, distribution, metabolism, duration of therapeutic impact, pharmacokinetics, excretion, and toxicity can all be impacted by drug administration. Improved chemistry and materials are required for the delivery of therapeutic concentration of novel treatments to the specified targets within the body, as well as for the necessary duration of time. This requirement is accompanied by the development of new therapeutics. Formulating a medication as a DDS is a promising strategy for directly addressing numerous typical barriers to adherence, such as frequent dosage, such as frequent dosage, side effects, and a delayed beginning of the action. In the current review, we give a compendium of drug delivery and controlled release and subsequently highlight some of the newest developments in the realm, with a particular emphasis on cutting-edge methods for targeted therapy. In each instance, we outline the obstacles to efficient drug administration as well as the chemical and material developments that are allowing the sector to overcome these obstacles and have a positive clinical impact.","author":[{"dropping-particle":"","family":"Yu","given":"Ling","non-dropping-particle":"","parse-names":false,"suffix":""},{"dropping-particle":"","family":"Liu","given":"Shengmao","non-dropping-particle":"","parse-names":false,"suffix":""},{"dropping-particle":"","family":"Jia","given":"Shengnan","non-dropping-particle":"","parse-names":false,"suffix":""},{"dropping-particle":"","family":"Xu","given":"Feng","non-dropping-particle":"","parse-names":false,"suffix":""}],"container-title":"Biomedicine and Pharmacotherapy","id":"ITEM-1","issued":{"date-parts":[["2023"]]},"title":"Emerging frontiers in drug delivery with special focus on novel techniques for targeted therapies","type":"article"},"uris":["http://www.mendeley.com/documents/?uuid=adf01491-15d8-4bcf-b20a-4b39d4cff933","http://www.mendeley.com/documents/?uuid=a8c8b432-25c5-4a0f-a160-143449c131b7"]}],"mendeley":{"formattedCitation":"[9]","plainTextFormattedCitation":"[9]","previouslyFormattedCitation":"[9]"},"properties":{"noteIndex":0},"schema":"https://github.com/citation-style-language/schema/raw/master/csl-citation.json"}</w:instrText>
      </w:r>
      <w:r w:rsidR="00383136">
        <w:rPr>
          <w:rFonts w:ascii="Times New Roman" w:hAnsi="Times New Roman" w:cs="Times New Roman"/>
          <w:sz w:val="24"/>
        </w:rPr>
        <w:fldChar w:fldCharType="separate"/>
      </w:r>
      <w:r w:rsidR="00383136" w:rsidRPr="00383136">
        <w:rPr>
          <w:rFonts w:ascii="Times New Roman" w:hAnsi="Times New Roman" w:cs="Times New Roman"/>
          <w:noProof/>
          <w:sz w:val="24"/>
        </w:rPr>
        <w:t>[9]</w:t>
      </w:r>
      <w:r w:rsidR="00383136">
        <w:rPr>
          <w:rFonts w:ascii="Times New Roman" w:hAnsi="Times New Roman" w:cs="Times New Roman"/>
          <w:sz w:val="24"/>
        </w:rPr>
        <w:fldChar w:fldCharType="end"/>
      </w:r>
    </w:p>
    <w:p w14:paraId="66B1241B" w14:textId="77777777" w:rsidR="003B341D" w:rsidRPr="009B70FD" w:rsidRDefault="003B341D" w:rsidP="00801C5D">
      <w:pPr>
        <w:numPr>
          <w:ilvl w:val="0"/>
          <w:numId w:val="1"/>
        </w:numPr>
        <w:spacing w:after="0" w:line="240" w:lineRule="auto"/>
        <w:jc w:val="both"/>
        <w:rPr>
          <w:rFonts w:ascii="Times New Roman" w:hAnsi="Times New Roman" w:cs="Times New Roman"/>
          <w:b/>
          <w:sz w:val="24"/>
        </w:rPr>
      </w:pPr>
      <w:r w:rsidRPr="009B70FD">
        <w:rPr>
          <w:rFonts w:ascii="Times New Roman" w:hAnsi="Times New Roman" w:cs="Times New Roman"/>
          <w:b/>
          <w:bCs/>
          <w:sz w:val="24"/>
        </w:rPr>
        <w:t>Controlled-Release Technologies:</w:t>
      </w:r>
    </w:p>
    <w:p w14:paraId="34C32089" w14:textId="77777777" w:rsidR="003B341D" w:rsidRPr="003B341D" w:rsidRDefault="009B70FD" w:rsidP="00801C5D">
      <w:pPr>
        <w:numPr>
          <w:ilvl w:val="1"/>
          <w:numId w:val="1"/>
        </w:numPr>
        <w:spacing w:after="0" w:line="240" w:lineRule="auto"/>
        <w:jc w:val="both"/>
        <w:rPr>
          <w:rFonts w:ascii="Times New Roman" w:hAnsi="Times New Roman" w:cs="Times New Roman"/>
          <w:b/>
          <w:sz w:val="24"/>
        </w:rPr>
      </w:pPr>
      <w:r w:rsidRPr="009B70FD">
        <w:rPr>
          <w:rFonts w:ascii="Times New Roman" w:hAnsi="Times New Roman" w:cs="Times New Roman"/>
          <w:bCs/>
          <w:sz w:val="24"/>
        </w:rPr>
        <w:t>In</w:t>
      </w:r>
      <w:r w:rsidR="003B341D" w:rsidRPr="003B341D">
        <w:rPr>
          <w:rFonts w:ascii="Times New Roman" w:hAnsi="Times New Roman" w:cs="Times New Roman"/>
          <w:sz w:val="24"/>
        </w:rPr>
        <w:t>Mid-20th century</w:t>
      </w:r>
    </w:p>
    <w:p w14:paraId="3CC403DB" w14:textId="77777777" w:rsidR="003B341D" w:rsidRPr="003B341D" w:rsidRDefault="003B341D" w:rsidP="00801C5D">
      <w:pPr>
        <w:numPr>
          <w:ilvl w:val="1"/>
          <w:numId w:val="1"/>
        </w:numPr>
        <w:spacing w:after="0" w:line="240" w:lineRule="auto"/>
        <w:jc w:val="both"/>
        <w:rPr>
          <w:rFonts w:ascii="Times New Roman" w:hAnsi="Times New Roman" w:cs="Times New Roman"/>
          <w:b/>
          <w:sz w:val="24"/>
        </w:rPr>
      </w:pPr>
      <w:r w:rsidRPr="003B341D">
        <w:rPr>
          <w:rFonts w:ascii="Times New Roman" w:hAnsi="Times New Roman" w:cs="Times New Roman"/>
          <w:b/>
          <w:bCs/>
          <w:sz w:val="24"/>
        </w:rPr>
        <w:t>Methods:</w:t>
      </w:r>
      <w:r w:rsidRPr="003B341D">
        <w:rPr>
          <w:rFonts w:ascii="Times New Roman" w:hAnsi="Times New Roman" w:cs="Times New Roman"/>
          <w:b/>
          <w:sz w:val="24"/>
        </w:rPr>
        <w:t xml:space="preserve"> </w:t>
      </w:r>
      <w:r w:rsidRPr="003B341D">
        <w:rPr>
          <w:rFonts w:ascii="Times New Roman" w:hAnsi="Times New Roman" w:cs="Times New Roman"/>
          <w:sz w:val="24"/>
        </w:rPr>
        <w:t>The introduction of controlled-release formulations, such as sustained-release tablets and transdermal patches, aimed to prolong drug release and reduce the frequency of administration.</w:t>
      </w:r>
    </w:p>
    <w:p w14:paraId="46D4CB77" w14:textId="77777777" w:rsidR="003B341D" w:rsidRPr="003B341D" w:rsidRDefault="003B341D" w:rsidP="00801C5D">
      <w:pPr>
        <w:numPr>
          <w:ilvl w:val="0"/>
          <w:numId w:val="1"/>
        </w:numPr>
        <w:spacing w:after="0" w:line="240" w:lineRule="auto"/>
        <w:jc w:val="both"/>
        <w:rPr>
          <w:rFonts w:ascii="Times New Roman" w:hAnsi="Times New Roman" w:cs="Times New Roman"/>
          <w:b/>
          <w:sz w:val="24"/>
        </w:rPr>
      </w:pPr>
      <w:r w:rsidRPr="003B341D">
        <w:rPr>
          <w:rFonts w:ascii="Times New Roman" w:hAnsi="Times New Roman" w:cs="Times New Roman"/>
          <w:b/>
          <w:bCs/>
          <w:sz w:val="24"/>
        </w:rPr>
        <w:t>Polymer-based Drug Delivery:</w:t>
      </w:r>
    </w:p>
    <w:p w14:paraId="6C8E6513" w14:textId="77777777" w:rsidR="0001351F" w:rsidRPr="0001351F" w:rsidRDefault="0001351F" w:rsidP="0001351F">
      <w:pPr>
        <w:spacing w:after="0" w:line="240" w:lineRule="auto"/>
        <w:ind w:left="720"/>
        <w:jc w:val="both"/>
        <w:rPr>
          <w:rFonts w:ascii="Times New Roman" w:hAnsi="Times New Roman" w:cs="Times New Roman"/>
          <w:b/>
          <w:bCs/>
          <w:sz w:val="24"/>
        </w:rPr>
      </w:pPr>
      <w:r w:rsidRPr="0001351F">
        <w:rPr>
          <w:rFonts w:ascii="Times New Roman" w:hAnsi="Times New Roman" w:cs="Times New Roman"/>
          <w:b/>
          <w:bCs/>
          <w:sz w:val="24"/>
        </w:rPr>
        <w:t xml:space="preserve">• Temporal range: </w:t>
      </w:r>
      <w:r w:rsidRPr="0001351F">
        <w:rPr>
          <w:rFonts w:ascii="Times New Roman" w:hAnsi="Times New Roman" w:cs="Times New Roman"/>
          <w:bCs/>
          <w:sz w:val="24"/>
        </w:rPr>
        <w:t>1970s</w:t>
      </w:r>
    </w:p>
    <w:p w14:paraId="2DC889BB" w14:textId="77777777" w:rsidR="00115226" w:rsidRDefault="0001351F" w:rsidP="00115226">
      <w:pPr>
        <w:spacing w:after="0" w:line="240" w:lineRule="auto"/>
        <w:ind w:left="720"/>
        <w:jc w:val="both"/>
        <w:rPr>
          <w:rFonts w:ascii="Times New Roman" w:hAnsi="Times New Roman" w:cs="Times New Roman"/>
          <w:bCs/>
          <w:sz w:val="24"/>
        </w:rPr>
      </w:pPr>
      <w:r w:rsidRPr="0001351F">
        <w:rPr>
          <w:rFonts w:ascii="Times New Roman" w:hAnsi="Times New Roman" w:cs="Times New Roman"/>
          <w:b/>
          <w:bCs/>
          <w:sz w:val="24"/>
        </w:rPr>
        <w:t xml:space="preserve">• Approaches: </w:t>
      </w:r>
      <w:r w:rsidRPr="0001351F">
        <w:rPr>
          <w:rFonts w:ascii="Times New Roman" w:hAnsi="Times New Roman" w:cs="Times New Roman"/>
          <w:bCs/>
          <w:sz w:val="24"/>
        </w:rPr>
        <w:t>Polymer science has greatly contributed to the progress of drug delivery techniques via the use of polymers that possess both biocompatibility and biodegradability. These techniques enabled controlled release and accurate delivery of drugs.</w:t>
      </w:r>
      <w:r w:rsidR="00CD56CE">
        <w:rPr>
          <w:rFonts w:ascii="Times New Roman" w:hAnsi="Times New Roman" w:cs="Times New Roman"/>
          <w:bCs/>
          <w:sz w:val="24"/>
        </w:rPr>
        <w:fldChar w:fldCharType="begin" w:fldLock="1"/>
      </w:r>
      <w:r w:rsidR="00CD56CE">
        <w:rPr>
          <w:rFonts w:ascii="Times New Roman" w:hAnsi="Times New Roman" w:cs="Times New Roman"/>
          <w:bCs/>
          <w:sz w:val="24"/>
        </w:rPr>
        <w:instrText>ADDIN CSL_CITATION {"citationItems":[{"id":"ITEM-1","itemData":{"DOI":"10.1016/j.cclet.2022.05.032","ISSN":"10018417","abstract":"Decades have passed since the first nanoparticles-base medicine was approved for human cancer treatment, and the research and development of nanoparticles for drug delivery are always undergoing. Nowadays, the significant advances complicate nanoparticles’ branches, including liposomes, solid lipid nanoparticles, inorganic nanoparticles, micelles, nanovaccines and nano-antibodies, etc. These nanoparticles show numerous capabilities in treatment and diagnosis of stubborn diseases like cancer and neurodegenerative diseases, emerging as novel drug carriers or therapeutic agents in future. In this review, the complicated branches of nanoparticles are classified and summarized, with their property and functions concluded. Besides, there are also some delivery strategies that make nanoparticles smarter and more efficient in drug delivery, and frontiers in these strategies are also summarized in this review. Except these excellent works in newly-produced drug delivery nanoparticles, some points of view and future expectations are made in the end.","author":[{"dropping-particle":"","family":"Liu","given":"Rui","non-dropping-particle":"","parse-names":false,"suffix":""},{"dropping-particle":"","family":"Luo","given":"Cong","non-dropping-particle":"","parse-names":false,"suffix":""},{"dropping-particle":"","family":"Pang","given":"Zhiqing","non-dropping-particle":"","parse-names":false,"suffix":""},{"dropping-particle":"","family":"Zhang","given":"Jinming","non-dropping-particle":"","parse-names":false,"suffix":""},{"dropping-particle":"","family":"Ruan","given":"Shaobo","non-dropping-particle":"","parse-names":false,"suffix":""},{"dropping-particle":"","family":"Wu","given":"Meiying","non-dropping-particle":"","parse-names":false,"suffix":""},{"dropping-particle":"","family":"Wang","given":"Lei","non-dropping-particle":"","parse-names":false,"suffix":""},{"dropping-particle":"","family":"Sun","given":"Tao","non-dropping-particle":"","parse-names":false,"suffix":""},{"dropping-particle":"","family":"Li","given":"Nan","non-dropping-particle":"","parse-names":false,"suffix":""},{"dropping-particle":"","family":"Han","given":"Liang","non-dropping-particle":"","parse-names":false,"suffix":""},{"dropping-particle":"","family":"Shi","given":"Jinjin","non-dropping-particle":"","parse-names":false,"suffix":""},{"dropping-particle":"","family":"Huang","given":"Yuanyu","non-dropping-particle":"","parse-names":false,"suffix":""},{"dropping-particle":"","family":"Guo","given":"Weisheng","non-dropping-particle":"","parse-names":false,"suffix":""},{"dropping-particle":"","family":"Peng","given":"Shaojun","non-dropping-particle":"","parse-names":false,"suffix":""},{"dropping-particle":"","family":"Zhou","given":"Wenhu","non-dropping-particle":"","parse-names":false,"suffix":""},{"dropping-particle":"","family":"Gao","given":"Huile","non-dropping-particle":"","parse-names":false,"suffix":""}],"container-title":"Chinese Chemical Letters","id":"ITEM-1","issued":{"date-parts":[["2023"]]},"title":"Advances of nanoparticles as drug delivery systems for disease diagnosis and treatment","type":"article-journal"},"uris":["http://www.mendeley.com/documents/?uuid=68f50f12-a20c-4096-870f-4abe8c18b428","http://www.mendeley.com/documents/?uuid=74da6be5-d9b3-4495-b607-5ba4c1e3531b"]}],"mendeley":{"formattedCitation":"[10]","plainTextFormattedCitation":"[10]","previouslyFormattedCitation":"[10]"},"properties":{"noteIndex":0},"schema":"https://github.com/citation-style-language/schema/raw/master/csl-citation.json"}</w:instrText>
      </w:r>
      <w:r w:rsidR="00CD56CE">
        <w:rPr>
          <w:rFonts w:ascii="Times New Roman" w:hAnsi="Times New Roman" w:cs="Times New Roman"/>
          <w:bCs/>
          <w:sz w:val="24"/>
        </w:rPr>
        <w:fldChar w:fldCharType="separate"/>
      </w:r>
      <w:r w:rsidR="00CD56CE" w:rsidRPr="00CD56CE">
        <w:rPr>
          <w:rFonts w:ascii="Times New Roman" w:hAnsi="Times New Roman" w:cs="Times New Roman"/>
          <w:bCs/>
          <w:noProof/>
          <w:sz w:val="24"/>
        </w:rPr>
        <w:t>[10]</w:t>
      </w:r>
      <w:r w:rsidR="00CD56CE">
        <w:rPr>
          <w:rFonts w:ascii="Times New Roman" w:hAnsi="Times New Roman" w:cs="Times New Roman"/>
          <w:bCs/>
          <w:sz w:val="24"/>
        </w:rPr>
        <w:fldChar w:fldCharType="end"/>
      </w:r>
    </w:p>
    <w:p w14:paraId="0158A048" w14:textId="77777777" w:rsidR="00115226" w:rsidRPr="00115226" w:rsidRDefault="003B341D" w:rsidP="00801C5D">
      <w:pPr>
        <w:pStyle w:val="ListParagraph"/>
        <w:numPr>
          <w:ilvl w:val="0"/>
          <w:numId w:val="1"/>
        </w:numPr>
        <w:spacing w:after="0" w:line="240" w:lineRule="auto"/>
        <w:jc w:val="both"/>
        <w:rPr>
          <w:rFonts w:ascii="Times New Roman" w:hAnsi="Times New Roman" w:cs="Times New Roman"/>
          <w:bCs/>
          <w:sz w:val="24"/>
        </w:rPr>
      </w:pPr>
      <w:r w:rsidRPr="00115226">
        <w:rPr>
          <w:rFonts w:ascii="Times New Roman" w:hAnsi="Times New Roman" w:cs="Times New Roman"/>
          <w:b/>
          <w:bCs/>
          <w:sz w:val="24"/>
        </w:rPr>
        <w:t>Liposomes and Nanoparticles:</w:t>
      </w:r>
      <w:r w:rsidR="00115226" w:rsidRPr="00115226">
        <w:rPr>
          <w:rFonts w:ascii="Times New Roman" w:hAnsi="Times New Roman" w:cs="Times New Roman"/>
          <w:b/>
          <w:sz w:val="24"/>
        </w:rPr>
        <w:t xml:space="preserve"> </w:t>
      </w:r>
      <w:r w:rsidR="00115226" w:rsidRPr="00115226">
        <w:rPr>
          <w:rFonts w:ascii="Times New Roman" w:hAnsi="Times New Roman" w:cs="Times New Roman"/>
          <w:sz w:val="24"/>
        </w:rPr>
        <w:t>Liposomes and nanoparticles developed as drug delivery carriers in the 1980s, enabling enhanced bioavailability and tailored distribution. These systems have the ability to contain both hydrophobic and hydrophilic medicines.</w:t>
      </w:r>
    </w:p>
    <w:p w14:paraId="4009995D" w14:textId="77777777" w:rsidR="003B341D" w:rsidRPr="00115226" w:rsidRDefault="003B341D" w:rsidP="00801C5D">
      <w:pPr>
        <w:numPr>
          <w:ilvl w:val="0"/>
          <w:numId w:val="1"/>
        </w:numPr>
        <w:spacing w:after="0" w:line="240" w:lineRule="auto"/>
        <w:jc w:val="both"/>
        <w:rPr>
          <w:rFonts w:ascii="Times New Roman" w:hAnsi="Times New Roman" w:cs="Times New Roman"/>
          <w:b/>
          <w:sz w:val="24"/>
        </w:rPr>
      </w:pPr>
      <w:r w:rsidRPr="00115226">
        <w:rPr>
          <w:rFonts w:ascii="Times New Roman" w:hAnsi="Times New Roman" w:cs="Times New Roman"/>
          <w:b/>
          <w:bCs/>
          <w:sz w:val="24"/>
        </w:rPr>
        <w:t>Biotechnology and Protein Drug Delivery:</w:t>
      </w:r>
    </w:p>
    <w:p w14:paraId="4B4D48E5" w14:textId="77777777" w:rsidR="00677C1C" w:rsidRPr="00677C1C" w:rsidRDefault="00677C1C" w:rsidP="00677C1C">
      <w:pPr>
        <w:spacing w:after="0" w:line="240" w:lineRule="auto"/>
        <w:ind w:left="720"/>
        <w:jc w:val="both"/>
        <w:rPr>
          <w:rFonts w:ascii="Times New Roman" w:hAnsi="Times New Roman" w:cs="Times New Roman"/>
          <w:b/>
          <w:bCs/>
          <w:sz w:val="24"/>
        </w:rPr>
      </w:pPr>
      <w:r w:rsidRPr="00677C1C">
        <w:rPr>
          <w:rFonts w:ascii="Times New Roman" w:hAnsi="Times New Roman" w:cs="Times New Roman"/>
          <w:b/>
          <w:bCs/>
          <w:sz w:val="24"/>
        </w:rPr>
        <w:t xml:space="preserve">• Time period: </w:t>
      </w:r>
      <w:r w:rsidRPr="00677C1C">
        <w:rPr>
          <w:rFonts w:ascii="Times New Roman" w:hAnsi="Times New Roman" w:cs="Times New Roman"/>
          <w:bCs/>
          <w:sz w:val="24"/>
        </w:rPr>
        <w:t>Late 20th century</w:t>
      </w:r>
    </w:p>
    <w:p w14:paraId="6EF262C3" w14:textId="77777777" w:rsidR="00677C1C" w:rsidRPr="00677C1C" w:rsidRDefault="00677C1C" w:rsidP="00677C1C">
      <w:pPr>
        <w:spacing w:after="0" w:line="240" w:lineRule="auto"/>
        <w:ind w:left="720"/>
        <w:jc w:val="both"/>
        <w:rPr>
          <w:rFonts w:ascii="Times New Roman" w:hAnsi="Times New Roman" w:cs="Times New Roman"/>
          <w:bCs/>
          <w:sz w:val="24"/>
        </w:rPr>
      </w:pPr>
      <w:r w:rsidRPr="00677C1C">
        <w:rPr>
          <w:rFonts w:ascii="Times New Roman" w:hAnsi="Times New Roman" w:cs="Times New Roman"/>
          <w:b/>
          <w:bCs/>
          <w:sz w:val="24"/>
        </w:rPr>
        <w:t xml:space="preserve">• Methods: </w:t>
      </w:r>
      <w:r w:rsidRPr="00677C1C">
        <w:rPr>
          <w:rFonts w:ascii="Times New Roman" w:hAnsi="Times New Roman" w:cs="Times New Roman"/>
          <w:bCs/>
          <w:sz w:val="24"/>
        </w:rPr>
        <w:t>Biotechnological advancements enabled the creation of pharmaceuticals based on proteins. Drug delivery methods have advanced in order to overcome the difficulties associated with delivering big, complex compounds.</w:t>
      </w:r>
    </w:p>
    <w:p w14:paraId="63C3D06B" w14:textId="77777777" w:rsidR="00677C1C" w:rsidRPr="00677C1C" w:rsidRDefault="00677C1C" w:rsidP="00677C1C">
      <w:pPr>
        <w:spacing w:after="0" w:line="240" w:lineRule="auto"/>
        <w:ind w:left="360"/>
        <w:jc w:val="both"/>
        <w:rPr>
          <w:rFonts w:ascii="Times New Roman" w:hAnsi="Times New Roman" w:cs="Times New Roman"/>
          <w:b/>
          <w:bCs/>
          <w:sz w:val="24"/>
        </w:rPr>
      </w:pPr>
    </w:p>
    <w:p w14:paraId="6A1F8331" w14:textId="77777777" w:rsidR="003B341D" w:rsidRPr="003B341D" w:rsidRDefault="003B341D" w:rsidP="00801C5D">
      <w:pPr>
        <w:numPr>
          <w:ilvl w:val="0"/>
          <w:numId w:val="1"/>
        </w:numPr>
        <w:spacing w:after="0" w:line="240" w:lineRule="auto"/>
        <w:jc w:val="both"/>
        <w:rPr>
          <w:rFonts w:ascii="Times New Roman" w:hAnsi="Times New Roman" w:cs="Times New Roman"/>
          <w:b/>
          <w:sz w:val="24"/>
        </w:rPr>
      </w:pPr>
      <w:r w:rsidRPr="003B341D">
        <w:rPr>
          <w:rFonts w:ascii="Times New Roman" w:hAnsi="Times New Roman" w:cs="Times New Roman"/>
          <w:b/>
          <w:bCs/>
          <w:sz w:val="24"/>
        </w:rPr>
        <w:t>Nanotechnology and Nanomedicine:</w:t>
      </w:r>
    </w:p>
    <w:p w14:paraId="55F8E556" w14:textId="77777777" w:rsidR="000125C1" w:rsidRPr="000125C1" w:rsidRDefault="000125C1" w:rsidP="000125C1">
      <w:pPr>
        <w:spacing w:after="0" w:line="240" w:lineRule="auto"/>
        <w:ind w:left="720"/>
        <w:jc w:val="both"/>
        <w:rPr>
          <w:rFonts w:ascii="Times New Roman" w:hAnsi="Times New Roman" w:cs="Times New Roman"/>
          <w:b/>
          <w:bCs/>
          <w:sz w:val="24"/>
        </w:rPr>
      </w:pPr>
      <w:r w:rsidRPr="000125C1">
        <w:rPr>
          <w:rFonts w:ascii="Times New Roman" w:hAnsi="Times New Roman" w:cs="Times New Roman"/>
          <w:b/>
          <w:bCs/>
          <w:sz w:val="24"/>
        </w:rPr>
        <w:t xml:space="preserve">• Time period: </w:t>
      </w:r>
      <w:r w:rsidRPr="000125C1">
        <w:rPr>
          <w:rFonts w:ascii="Times New Roman" w:hAnsi="Times New Roman" w:cs="Times New Roman"/>
          <w:bCs/>
          <w:sz w:val="24"/>
        </w:rPr>
        <w:t>21st century</w:t>
      </w:r>
    </w:p>
    <w:p w14:paraId="4882FBB8" w14:textId="77777777" w:rsidR="000125C1" w:rsidRPr="000125C1" w:rsidRDefault="000125C1" w:rsidP="000125C1">
      <w:pPr>
        <w:spacing w:after="0" w:line="240" w:lineRule="auto"/>
        <w:ind w:left="720"/>
        <w:jc w:val="both"/>
        <w:rPr>
          <w:rFonts w:ascii="Times New Roman" w:hAnsi="Times New Roman" w:cs="Times New Roman"/>
          <w:b/>
          <w:bCs/>
          <w:sz w:val="24"/>
        </w:rPr>
      </w:pPr>
      <w:r w:rsidRPr="000125C1">
        <w:rPr>
          <w:rFonts w:ascii="Times New Roman" w:hAnsi="Times New Roman" w:cs="Times New Roman"/>
          <w:b/>
          <w:bCs/>
          <w:sz w:val="24"/>
        </w:rPr>
        <w:t xml:space="preserve">• </w:t>
      </w:r>
      <w:r w:rsidRPr="000125C1">
        <w:rPr>
          <w:rFonts w:ascii="Times New Roman" w:hAnsi="Times New Roman" w:cs="Times New Roman"/>
          <w:bCs/>
          <w:sz w:val="24"/>
        </w:rPr>
        <w:t>Prominent methods include the use of nanoparticles, nanocarriers, and nanoscale drug delivery systems. These technologies enabled accurate aiming, visualization, and regulated discharge at the molecular scale.</w:t>
      </w:r>
      <w:r w:rsidR="00CD56CE">
        <w:rPr>
          <w:rFonts w:ascii="Times New Roman" w:hAnsi="Times New Roman" w:cs="Times New Roman"/>
          <w:bCs/>
          <w:sz w:val="24"/>
        </w:rPr>
        <w:fldChar w:fldCharType="begin" w:fldLock="1"/>
      </w:r>
      <w:r w:rsidR="00CD56CE">
        <w:rPr>
          <w:rFonts w:ascii="Times New Roman" w:hAnsi="Times New Roman" w:cs="Times New Roman"/>
          <w:bCs/>
          <w:sz w:val="24"/>
        </w:rPr>
        <w:instrText>ADDIN CSL_CITATION {"citationItems":[{"id":"ITEM-1","itemData":{"DOI":"10.1002/fft2.58","ISSN":"26438429","abstract":"Nanotechnology is the new frontier in the transformation of conventional agriculture and food sector into an emerging form for development of food industry. Innovations in nanofood, nanosensors, nanopackaging, nanofertilizers, and nanopesticides are the major recent advancements of nanoscience and technology. Nanoscience-based technology has a vibrant impact on food quality, food safety, and food packaging aspects including nanofood drug delivery, nanonutraceuticals, and functional food. Application of nanotechnology facilitates food preservation, nutrition enhancement, and safe delivery of micronutrients and bioactive components. Recent trends and advancement of nanotechnology and its promising opportunities and challenges in food processing sector are discussed in this review. Synthesis of nano material and their application to food sectors with concerned health regulatory and risk assessment issues are addressed. Although nanotechnology is a promising prospect and has advancement application in food industry, still efforts are required for intensive research in nanofood system and creating public consumer awareness.","author":[{"dropping-particle":"","family":"Sahoo","given":"Monalisa","non-dropping-particle":"","parse-names":false,"suffix":""},{"dropping-particle":"","family":"Vishwakarma","given":"Siddharth","non-dropping-particle":"","parse-names":false,"suffix":""},{"dropping-particle":"","family":"Panigrahi","given":"Chirasmita","non-dropping-particle":"","parse-names":false,"suffix":""},{"dropping-particle":"","family":"Kumar","given":"Jayant","non-dropping-particle":"","parse-names":false,"suffix":""}],"container-title":"Food Frontiers","id":"ITEM-1","issued":{"date-parts":[["2021"]]},"title":"Nanotechnology: Current applications and future scope in food","type":"article"},"uris":["http://www.mendeley.com/documents/?uuid=2ed77b4c-da11-4017-8590-99e72a0d1f8a","http://www.mendeley.com/documents/?uuid=116ba650-b7dd-4713-889d-584792dfdb22"]}],"mendeley":{"formattedCitation":"[11]","plainTextFormattedCitation":"[11]","previouslyFormattedCitation":"[11]"},"properties":{"noteIndex":0},"schema":"https://github.com/citation-style-language/schema/raw/master/csl-citation.json"}</w:instrText>
      </w:r>
      <w:r w:rsidR="00CD56CE">
        <w:rPr>
          <w:rFonts w:ascii="Times New Roman" w:hAnsi="Times New Roman" w:cs="Times New Roman"/>
          <w:bCs/>
          <w:sz w:val="24"/>
        </w:rPr>
        <w:fldChar w:fldCharType="separate"/>
      </w:r>
      <w:r w:rsidR="00CD56CE" w:rsidRPr="00CD56CE">
        <w:rPr>
          <w:rFonts w:ascii="Times New Roman" w:hAnsi="Times New Roman" w:cs="Times New Roman"/>
          <w:bCs/>
          <w:noProof/>
          <w:sz w:val="24"/>
        </w:rPr>
        <w:t>[11]</w:t>
      </w:r>
      <w:r w:rsidR="00CD56CE">
        <w:rPr>
          <w:rFonts w:ascii="Times New Roman" w:hAnsi="Times New Roman" w:cs="Times New Roman"/>
          <w:bCs/>
          <w:sz w:val="24"/>
        </w:rPr>
        <w:fldChar w:fldCharType="end"/>
      </w:r>
    </w:p>
    <w:p w14:paraId="63FF95C3" w14:textId="77777777" w:rsidR="000125C1" w:rsidRPr="000125C1" w:rsidRDefault="000125C1" w:rsidP="000125C1">
      <w:pPr>
        <w:spacing w:after="0" w:line="240" w:lineRule="auto"/>
        <w:ind w:left="720"/>
        <w:jc w:val="both"/>
        <w:rPr>
          <w:rFonts w:ascii="Times New Roman" w:hAnsi="Times New Roman" w:cs="Times New Roman"/>
          <w:b/>
          <w:bCs/>
          <w:sz w:val="24"/>
        </w:rPr>
      </w:pPr>
    </w:p>
    <w:p w14:paraId="5F214476" w14:textId="77777777" w:rsidR="003B341D" w:rsidRPr="003B341D" w:rsidRDefault="003B341D" w:rsidP="00801C5D">
      <w:pPr>
        <w:numPr>
          <w:ilvl w:val="0"/>
          <w:numId w:val="1"/>
        </w:numPr>
        <w:spacing w:after="0" w:line="240" w:lineRule="auto"/>
        <w:jc w:val="both"/>
        <w:rPr>
          <w:rFonts w:ascii="Times New Roman" w:hAnsi="Times New Roman" w:cs="Times New Roman"/>
          <w:b/>
          <w:sz w:val="24"/>
        </w:rPr>
      </w:pPr>
      <w:r w:rsidRPr="003B341D">
        <w:rPr>
          <w:rFonts w:ascii="Times New Roman" w:hAnsi="Times New Roman" w:cs="Times New Roman"/>
          <w:b/>
          <w:bCs/>
          <w:sz w:val="24"/>
        </w:rPr>
        <w:t>RNA and Gene Therapies:</w:t>
      </w:r>
    </w:p>
    <w:p w14:paraId="1A4C4EEB" w14:textId="77777777" w:rsidR="00B720AE" w:rsidRPr="00B720AE" w:rsidRDefault="00B720AE" w:rsidP="00B720AE">
      <w:pPr>
        <w:spacing w:after="0" w:line="240" w:lineRule="auto"/>
        <w:ind w:left="720"/>
        <w:jc w:val="both"/>
        <w:rPr>
          <w:rFonts w:ascii="Times New Roman" w:hAnsi="Times New Roman" w:cs="Times New Roman"/>
          <w:b/>
          <w:bCs/>
          <w:sz w:val="24"/>
        </w:rPr>
      </w:pPr>
      <w:r w:rsidRPr="00B720AE">
        <w:rPr>
          <w:rFonts w:ascii="Times New Roman" w:hAnsi="Times New Roman" w:cs="Times New Roman"/>
          <w:b/>
          <w:bCs/>
          <w:sz w:val="24"/>
        </w:rPr>
        <w:t xml:space="preserve">• Time period: </w:t>
      </w:r>
      <w:r w:rsidRPr="00B720AE">
        <w:rPr>
          <w:rFonts w:ascii="Times New Roman" w:hAnsi="Times New Roman" w:cs="Times New Roman"/>
          <w:bCs/>
          <w:sz w:val="24"/>
        </w:rPr>
        <w:t>21st century</w:t>
      </w:r>
    </w:p>
    <w:p w14:paraId="7C7C3DFF" w14:textId="77777777" w:rsidR="00B720AE" w:rsidRPr="00B720AE" w:rsidRDefault="00B720AE" w:rsidP="00B720AE">
      <w:pPr>
        <w:spacing w:after="0" w:line="240" w:lineRule="auto"/>
        <w:ind w:left="720"/>
        <w:jc w:val="both"/>
        <w:rPr>
          <w:rFonts w:ascii="Times New Roman" w:hAnsi="Times New Roman" w:cs="Times New Roman"/>
          <w:bCs/>
          <w:sz w:val="24"/>
        </w:rPr>
      </w:pPr>
      <w:r w:rsidRPr="00B720AE">
        <w:rPr>
          <w:rFonts w:ascii="Times New Roman" w:hAnsi="Times New Roman" w:cs="Times New Roman"/>
          <w:b/>
          <w:bCs/>
          <w:sz w:val="24"/>
        </w:rPr>
        <w:t xml:space="preserve">• Approaches: </w:t>
      </w:r>
      <w:r w:rsidRPr="00B720AE">
        <w:rPr>
          <w:rFonts w:ascii="Times New Roman" w:hAnsi="Times New Roman" w:cs="Times New Roman"/>
          <w:bCs/>
          <w:sz w:val="24"/>
        </w:rPr>
        <w:t>The emergence of RNA-based and gene treatments presented new obstacles in the field of medication delivery. Delivery systems were specifically engineered to securely convey genetic material into cells for therapeutic applications.</w:t>
      </w:r>
    </w:p>
    <w:p w14:paraId="45635B6B" w14:textId="77777777" w:rsidR="003B341D" w:rsidRPr="00B720AE" w:rsidRDefault="003B341D" w:rsidP="00801C5D">
      <w:pPr>
        <w:numPr>
          <w:ilvl w:val="0"/>
          <w:numId w:val="1"/>
        </w:numPr>
        <w:spacing w:after="0" w:line="240" w:lineRule="auto"/>
        <w:jc w:val="both"/>
        <w:rPr>
          <w:rFonts w:ascii="Times New Roman" w:hAnsi="Times New Roman" w:cs="Times New Roman"/>
          <w:b/>
          <w:bCs/>
          <w:sz w:val="24"/>
        </w:rPr>
      </w:pPr>
      <w:r w:rsidRPr="00B720AE">
        <w:rPr>
          <w:rFonts w:ascii="Times New Roman" w:hAnsi="Times New Roman" w:cs="Times New Roman"/>
          <w:b/>
          <w:bCs/>
          <w:sz w:val="24"/>
        </w:rPr>
        <w:t>Personalized Medicine and Precision Drug Delivery:</w:t>
      </w:r>
    </w:p>
    <w:p w14:paraId="0FB6F469" w14:textId="77777777" w:rsidR="00C70514" w:rsidRDefault="003B341D" w:rsidP="00801C5D">
      <w:pPr>
        <w:numPr>
          <w:ilvl w:val="1"/>
          <w:numId w:val="1"/>
        </w:numPr>
        <w:spacing w:after="0" w:line="240" w:lineRule="auto"/>
        <w:jc w:val="both"/>
        <w:rPr>
          <w:rFonts w:ascii="Times New Roman" w:hAnsi="Times New Roman" w:cs="Times New Roman"/>
          <w:b/>
          <w:sz w:val="24"/>
        </w:rPr>
      </w:pPr>
      <w:r w:rsidRPr="003B341D">
        <w:rPr>
          <w:rFonts w:ascii="Times New Roman" w:hAnsi="Times New Roman" w:cs="Times New Roman"/>
          <w:b/>
          <w:bCs/>
          <w:sz w:val="24"/>
        </w:rPr>
        <w:t>Era:</w:t>
      </w:r>
      <w:r w:rsidRPr="003B341D">
        <w:rPr>
          <w:rFonts w:ascii="Times New Roman" w:hAnsi="Times New Roman" w:cs="Times New Roman"/>
          <w:b/>
          <w:sz w:val="24"/>
        </w:rPr>
        <w:t xml:space="preserve"> </w:t>
      </w:r>
      <w:r w:rsidRPr="003B341D">
        <w:rPr>
          <w:rFonts w:ascii="Times New Roman" w:hAnsi="Times New Roman" w:cs="Times New Roman"/>
          <w:sz w:val="24"/>
        </w:rPr>
        <w:t>Current</w:t>
      </w:r>
    </w:p>
    <w:p w14:paraId="78CB2021" w14:textId="77777777" w:rsidR="00C70514" w:rsidRPr="00C70514" w:rsidRDefault="003B341D" w:rsidP="00801C5D">
      <w:pPr>
        <w:numPr>
          <w:ilvl w:val="1"/>
          <w:numId w:val="1"/>
        </w:numPr>
        <w:spacing w:after="0" w:line="240" w:lineRule="auto"/>
        <w:jc w:val="both"/>
        <w:rPr>
          <w:rFonts w:ascii="Times New Roman" w:hAnsi="Times New Roman" w:cs="Times New Roman"/>
          <w:b/>
          <w:sz w:val="24"/>
        </w:rPr>
      </w:pPr>
      <w:r w:rsidRPr="00C70514">
        <w:rPr>
          <w:rFonts w:ascii="Times New Roman" w:hAnsi="Times New Roman" w:cs="Times New Roman"/>
          <w:b/>
          <w:bCs/>
          <w:sz w:val="24"/>
        </w:rPr>
        <w:t>Methods:</w:t>
      </w:r>
      <w:r w:rsidRPr="00C70514">
        <w:rPr>
          <w:rFonts w:ascii="Times New Roman" w:hAnsi="Times New Roman" w:cs="Times New Roman"/>
          <w:b/>
          <w:sz w:val="24"/>
        </w:rPr>
        <w:t xml:space="preserve"> </w:t>
      </w:r>
      <w:r w:rsidR="00C70514" w:rsidRPr="00C70514">
        <w:rPr>
          <w:rFonts w:ascii="Times New Roman" w:hAnsi="Times New Roman" w:cs="Times New Roman"/>
          <w:sz w:val="24"/>
        </w:rPr>
        <w:t xml:space="preserve">The age of individualized medicine is facilitated by advancements in genomes, diagnostics, and digital health. Drug delivery systems are customized to suit the specific characteristics of each patient in order to get the best possible </w:t>
      </w:r>
      <w:r w:rsidR="00C70514" w:rsidRPr="00C70514">
        <w:rPr>
          <w:rFonts w:ascii="Times New Roman" w:hAnsi="Times New Roman" w:cs="Times New Roman"/>
          <w:sz w:val="24"/>
        </w:rPr>
        <w:lastRenderedPageBreak/>
        <w:t>therapeutic results.</w:t>
      </w:r>
      <w:r w:rsidR="00C70514" w:rsidRPr="00C70514">
        <w:rPr>
          <w:rFonts w:ascii="Times New Roman" w:hAnsi="Times New Roman" w:cs="Times New Roman"/>
          <w:sz w:val="24"/>
        </w:rPr>
        <w:cr/>
      </w:r>
    </w:p>
    <w:p w14:paraId="239C96D7" w14:textId="77777777" w:rsidR="003B341D" w:rsidRPr="00C70514" w:rsidRDefault="003B341D" w:rsidP="00801C5D">
      <w:pPr>
        <w:numPr>
          <w:ilvl w:val="0"/>
          <w:numId w:val="1"/>
        </w:numPr>
        <w:spacing w:after="0" w:line="240" w:lineRule="auto"/>
        <w:jc w:val="both"/>
        <w:rPr>
          <w:rFonts w:ascii="Times New Roman" w:hAnsi="Times New Roman" w:cs="Times New Roman"/>
          <w:sz w:val="24"/>
        </w:rPr>
      </w:pPr>
      <w:r w:rsidRPr="00C70514">
        <w:rPr>
          <w:rFonts w:ascii="Times New Roman" w:hAnsi="Times New Roman" w:cs="Times New Roman"/>
          <w:b/>
          <w:bCs/>
          <w:sz w:val="24"/>
        </w:rPr>
        <w:t>Smart Drug Delivery Systems:</w:t>
      </w:r>
    </w:p>
    <w:p w14:paraId="49536B87" w14:textId="77777777" w:rsidR="00C70514" w:rsidRPr="00C70514" w:rsidRDefault="00C70514" w:rsidP="00C70514">
      <w:pPr>
        <w:spacing w:after="0" w:line="240" w:lineRule="auto"/>
        <w:ind w:left="720"/>
        <w:jc w:val="both"/>
        <w:rPr>
          <w:rFonts w:ascii="Times New Roman" w:hAnsi="Times New Roman" w:cs="Times New Roman"/>
          <w:b/>
          <w:bCs/>
          <w:sz w:val="24"/>
        </w:rPr>
      </w:pPr>
      <w:r w:rsidRPr="00C70514">
        <w:rPr>
          <w:rFonts w:ascii="Times New Roman" w:hAnsi="Times New Roman" w:cs="Times New Roman"/>
          <w:b/>
          <w:bCs/>
          <w:sz w:val="24"/>
        </w:rPr>
        <w:t xml:space="preserve">• Time period: </w:t>
      </w:r>
      <w:r w:rsidRPr="00C70514">
        <w:rPr>
          <w:rFonts w:ascii="Times New Roman" w:hAnsi="Times New Roman" w:cs="Times New Roman"/>
          <w:bCs/>
          <w:sz w:val="24"/>
        </w:rPr>
        <w:t>Present</w:t>
      </w:r>
    </w:p>
    <w:p w14:paraId="20510771" w14:textId="77777777" w:rsidR="00C70514" w:rsidRPr="00C70514" w:rsidRDefault="00C70514" w:rsidP="00C70514">
      <w:pPr>
        <w:spacing w:after="0" w:line="240" w:lineRule="auto"/>
        <w:ind w:left="720"/>
        <w:jc w:val="both"/>
        <w:rPr>
          <w:rFonts w:ascii="Times New Roman" w:hAnsi="Times New Roman" w:cs="Times New Roman"/>
          <w:b/>
          <w:bCs/>
          <w:sz w:val="24"/>
        </w:rPr>
      </w:pPr>
      <w:r w:rsidRPr="00C70514">
        <w:rPr>
          <w:rFonts w:ascii="Times New Roman" w:hAnsi="Times New Roman" w:cs="Times New Roman"/>
          <w:b/>
          <w:bCs/>
          <w:sz w:val="24"/>
        </w:rPr>
        <w:t xml:space="preserve">• Techniques: </w:t>
      </w:r>
      <w:r w:rsidRPr="00C70514">
        <w:rPr>
          <w:rFonts w:ascii="Times New Roman" w:hAnsi="Times New Roman" w:cs="Times New Roman"/>
          <w:bCs/>
          <w:sz w:val="24"/>
        </w:rPr>
        <w:t>The combination of sensors, microprocessors, and responsive materials has resulted in the creation of intelligent medication delivery systems. These systems have the capability to modify the release of drugs in response to physiological signals or environmental stimuli.</w:t>
      </w:r>
      <w:r w:rsidR="00CD56CE">
        <w:rPr>
          <w:rFonts w:ascii="Times New Roman" w:hAnsi="Times New Roman" w:cs="Times New Roman"/>
          <w:bCs/>
          <w:sz w:val="24"/>
        </w:rPr>
        <w:fldChar w:fldCharType="begin" w:fldLock="1"/>
      </w:r>
      <w:r w:rsidR="00CD56CE">
        <w:rPr>
          <w:rFonts w:ascii="Times New Roman" w:hAnsi="Times New Roman" w:cs="Times New Roman"/>
          <w:bCs/>
          <w:sz w:val="24"/>
        </w:rPr>
        <w:instrText>ADDIN CSL_CITATION {"citationItems":[{"id":"ITEM-1","itemData":{"DOI":"10.1016/j.tibtech.2008.10.010","ISSN":"01677799","PMID":"19135747","abstract":"Nanoscience and nanotechnology are new frontiers of this century. Their applications to the agriculture and food sector are relatively recent compared with their use in drug delivery and pharmaceuticals. Smart delivery of nutrients, bioseparation of proteins, rapid sampling of biological and chemical contaminants and nanoencapsulation of nutraceuticals are some of the emerging topics of nanotechnology for food and agriculture. Advances in technologies, such as DNA microarrays, microelectromechanical systems and microfluidics, will enable the realization of the potential of nanotechnology for food applications. In this review, we intended to summarize the applications of nanotechnology relevant to food and nutraceuticals together with identifying the outstanding challenges. © 2008 Elsevier Ltd. All rights reserved.","author":[{"dropping-particle":"","family":"Sozer","given":"Nesli","non-dropping-particle":"","parse-names":false,"suffix":""},{"dropping-particle":"","family":"Kokini","given":"Jozef L.","non-dropping-particle":"","parse-names":false,"suffix":""}],"container-title":"Trends in Biotechnology","id":"ITEM-1","issued":{"date-parts":[["2009"]]},"title":"Nanotechnology and its applications in the food sector","type":"article"},"uris":["http://www.mendeley.com/documents/?uuid=d655d5c2-7bb3-47d5-bd48-63a0e994f88a","http://www.mendeley.com/documents/?uuid=ef7ac556-9fc5-4b7a-bdb4-8d4c3b4c8e48"]}],"mendeley":{"formattedCitation":"[12]","plainTextFormattedCitation":"[12]","previouslyFormattedCitation":"[12]"},"properties":{"noteIndex":0},"schema":"https://github.com/citation-style-language/schema/raw/master/csl-citation.json"}</w:instrText>
      </w:r>
      <w:r w:rsidR="00CD56CE">
        <w:rPr>
          <w:rFonts w:ascii="Times New Roman" w:hAnsi="Times New Roman" w:cs="Times New Roman"/>
          <w:bCs/>
          <w:sz w:val="24"/>
        </w:rPr>
        <w:fldChar w:fldCharType="separate"/>
      </w:r>
      <w:r w:rsidR="00CD56CE" w:rsidRPr="00CD56CE">
        <w:rPr>
          <w:rFonts w:ascii="Times New Roman" w:hAnsi="Times New Roman" w:cs="Times New Roman"/>
          <w:bCs/>
          <w:noProof/>
          <w:sz w:val="24"/>
        </w:rPr>
        <w:t>[12]</w:t>
      </w:r>
      <w:r w:rsidR="00CD56CE">
        <w:rPr>
          <w:rFonts w:ascii="Times New Roman" w:hAnsi="Times New Roman" w:cs="Times New Roman"/>
          <w:bCs/>
          <w:sz w:val="24"/>
        </w:rPr>
        <w:fldChar w:fldCharType="end"/>
      </w:r>
    </w:p>
    <w:p w14:paraId="5F973505" w14:textId="77777777" w:rsidR="003B341D" w:rsidRPr="00C70514" w:rsidRDefault="003B341D" w:rsidP="00801C5D">
      <w:pPr>
        <w:numPr>
          <w:ilvl w:val="0"/>
          <w:numId w:val="1"/>
        </w:numPr>
        <w:spacing w:after="0" w:line="240" w:lineRule="auto"/>
        <w:jc w:val="both"/>
        <w:rPr>
          <w:rFonts w:ascii="Times New Roman" w:hAnsi="Times New Roman" w:cs="Times New Roman"/>
          <w:b/>
          <w:bCs/>
          <w:sz w:val="24"/>
        </w:rPr>
      </w:pPr>
      <w:r w:rsidRPr="00C70514">
        <w:rPr>
          <w:rFonts w:ascii="Times New Roman" w:hAnsi="Times New Roman" w:cs="Times New Roman"/>
          <w:b/>
          <w:bCs/>
          <w:sz w:val="24"/>
        </w:rPr>
        <w:t>3D Printing and Personalized Drug Manufacturing:</w:t>
      </w:r>
    </w:p>
    <w:p w14:paraId="46D9D8C8" w14:textId="77777777" w:rsidR="00C70514" w:rsidRPr="00C70514" w:rsidRDefault="00C70514" w:rsidP="00801C5D">
      <w:pPr>
        <w:pStyle w:val="ListParagraph"/>
        <w:numPr>
          <w:ilvl w:val="0"/>
          <w:numId w:val="51"/>
        </w:numPr>
        <w:spacing w:after="0"/>
        <w:jc w:val="both"/>
        <w:rPr>
          <w:rFonts w:ascii="Times New Roman" w:hAnsi="Times New Roman" w:cs="Times New Roman"/>
          <w:bCs/>
          <w:sz w:val="24"/>
        </w:rPr>
      </w:pPr>
      <w:r w:rsidRPr="00C70514">
        <w:rPr>
          <w:rFonts w:ascii="Times New Roman" w:hAnsi="Times New Roman" w:cs="Times New Roman"/>
          <w:b/>
          <w:bCs/>
          <w:sz w:val="24"/>
        </w:rPr>
        <w:t xml:space="preserve">Time period: </w:t>
      </w:r>
      <w:r w:rsidRPr="00C70514">
        <w:rPr>
          <w:rFonts w:ascii="Times New Roman" w:hAnsi="Times New Roman" w:cs="Times New Roman"/>
          <w:bCs/>
          <w:sz w:val="24"/>
        </w:rPr>
        <w:t>Present</w:t>
      </w:r>
    </w:p>
    <w:p w14:paraId="2E5E53F0" w14:textId="77777777" w:rsidR="00C70514" w:rsidRPr="00C70514" w:rsidRDefault="00C70514" w:rsidP="00801C5D">
      <w:pPr>
        <w:pStyle w:val="ListParagraph"/>
        <w:numPr>
          <w:ilvl w:val="0"/>
          <w:numId w:val="51"/>
        </w:numPr>
        <w:spacing w:after="0"/>
        <w:jc w:val="both"/>
        <w:rPr>
          <w:rFonts w:ascii="Times New Roman" w:hAnsi="Times New Roman" w:cs="Times New Roman"/>
          <w:bCs/>
          <w:sz w:val="24"/>
        </w:rPr>
      </w:pPr>
      <w:r w:rsidRPr="00C70514">
        <w:rPr>
          <w:rFonts w:ascii="Times New Roman" w:hAnsi="Times New Roman" w:cs="Times New Roman"/>
          <w:b/>
          <w:bCs/>
          <w:sz w:val="24"/>
        </w:rPr>
        <w:t xml:space="preserve">Methods: </w:t>
      </w:r>
      <w:r w:rsidRPr="00C70514">
        <w:rPr>
          <w:rFonts w:ascii="Times New Roman" w:hAnsi="Times New Roman" w:cs="Times New Roman"/>
          <w:bCs/>
          <w:sz w:val="24"/>
        </w:rPr>
        <w:t>The use of 3D printing technology is now being investigated for the production of customized drug delivery systems, enabling accurate regulation of dose forms and release patterns.</w:t>
      </w:r>
    </w:p>
    <w:p w14:paraId="73C6EB83" w14:textId="77777777" w:rsidR="00CC1494" w:rsidRDefault="00CC1494" w:rsidP="003B341D">
      <w:pPr>
        <w:spacing w:after="0"/>
        <w:jc w:val="both"/>
        <w:rPr>
          <w:rFonts w:ascii="Times New Roman" w:hAnsi="Times New Roman" w:cs="Times New Roman"/>
          <w:b/>
          <w:bCs/>
          <w:sz w:val="24"/>
        </w:rPr>
      </w:pPr>
    </w:p>
    <w:p w14:paraId="3145EBD0" w14:textId="77777777" w:rsidR="003B341D" w:rsidRPr="00594DA3" w:rsidRDefault="00CC1494" w:rsidP="003B341D">
      <w:pPr>
        <w:spacing w:after="0"/>
        <w:jc w:val="both"/>
        <w:rPr>
          <w:rFonts w:ascii="Times New Roman" w:hAnsi="Times New Roman" w:cs="Times New Roman"/>
          <w:b/>
          <w:bCs/>
          <w:sz w:val="24"/>
        </w:rPr>
      </w:pPr>
      <w:r w:rsidRPr="00594DA3">
        <w:rPr>
          <w:rFonts w:ascii="Times New Roman" w:hAnsi="Times New Roman" w:cs="Times New Roman"/>
          <w:b/>
          <w:bCs/>
          <w:sz w:val="24"/>
        </w:rPr>
        <w:t>Purpose and Scope:</w:t>
      </w:r>
    </w:p>
    <w:p w14:paraId="627461B4" w14:textId="77777777" w:rsidR="00C51814" w:rsidRPr="000949E7" w:rsidRDefault="000949E7" w:rsidP="00C51814">
      <w:pPr>
        <w:spacing w:after="0" w:line="240" w:lineRule="auto"/>
        <w:jc w:val="both"/>
        <w:rPr>
          <w:rFonts w:ascii="Times New Roman" w:hAnsi="Times New Roman" w:cs="Times New Roman"/>
          <w:b/>
          <w:sz w:val="24"/>
        </w:rPr>
      </w:pPr>
      <w:r w:rsidRPr="000949E7">
        <w:rPr>
          <w:rFonts w:ascii="Times New Roman" w:hAnsi="Times New Roman" w:cs="Times New Roman"/>
          <w:b/>
          <w:bCs/>
          <w:sz w:val="24"/>
        </w:rPr>
        <w:t>Purpose:</w:t>
      </w:r>
      <w:r w:rsidRPr="000949E7">
        <w:rPr>
          <w:rFonts w:ascii="Times New Roman" w:hAnsi="Times New Roman" w:cs="Times New Roman"/>
          <w:b/>
          <w:sz w:val="24"/>
        </w:rPr>
        <w:t xml:space="preserve"> </w:t>
      </w:r>
      <w:r w:rsidR="00594DA3" w:rsidRPr="00594DA3">
        <w:rPr>
          <w:rFonts w:ascii="Times New Roman" w:hAnsi="Times New Roman" w:cs="Times New Roman"/>
          <w:sz w:val="24"/>
        </w:rPr>
        <w:t>The purpose of this publication is to provide a comprehensive analysis of the changing field of drug delivery systems, with a particular focus on their impact in enhancing treatment effectiveness and enhancing patient satisfaction. This text delves into the chronological development of drug delivery systems and emphasizes current patterns that are influencing the area.</w:t>
      </w:r>
      <w:r w:rsidR="00CD56CE">
        <w:rPr>
          <w:rFonts w:ascii="Times New Roman" w:hAnsi="Times New Roman" w:cs="Times New Roman"/>
          <w:sz w:val="24"/>
        </w:rPr>
        <w:fldChar w:fldCharType="begin" w:fldLock="1"/>
      </w:r>
      <w:r w:rsidR="00CD56CE">
        <w:rPr>
          <w:rFonts w:ascii="Times New Roman" w:hAnsi="Times New Roman" w:cs="Times New Roman"/>
          <w:sz w:val="24"/>
        </w:rPr>
        <w:instrText>ADDIN CSL_CITATION {"citationItems":[{"id":"ITEM-1","itemData":{"DOI":"10.1016/j.addr.2007.11.006","ISSN":"0169409X","PMID":"18308418","abstract":"Targeted delivery of drug molecules to organs or special sites is one of the most challenging research areas in pharmaceutical sciences. By developing colloidal delivery systems such as liposomes, micelles and nanoparticles a new frontier was opened for improving drug delivery. Nanoparticles with their special characteristics such as small particle size, large surface area and the capability of changing their surface properties have numerous advantages compared with other delivery systems. Targeted nanoparticle delivery to the lungs is an emerging area of interest. This article reviews research performed over the last decades on the application of nanoparticles administered via different routes of administration for treatment or diagnostic purposes. Nanotoxicological aspects of pulmonary delivery are also discussed. © 2008 Elsevier B.V. All rights reserved.","author":[{"dropping-particle":"","family":"Azarmi","given":"Shirzad","non-dropping-particle":"","parse-names":false,"suffix":""},{"dropping-particle":"","family":"Roa","given":"Wilson H.","non-dropping-particle":"","parse-names":false,"suffix":""},{"dropping-particle":"","family":"Löbenberg","given":"Raimar","non-dropping-particle":"","parse-names":false,"suffix":""}],"container-title":"Advanced Drug Delivery Reviews","id":"ITEM-1","issued":{"date-parts":[["2008"]]},"title":"Targeted delivery of nanoparticles for the treatment of lung diseases","type":"article"},"uris":["http://www.mendeley.com/documents/?uuid=56c22bf1-8e26-4529-ba33-fb5b342bcd02","http://www.mendeley.com/documents/?uuid=3269276e-7446-42d6-9919-4cd4256928a5"]}],"mendeley":{"formattedCitation":"[13]","plainTextFormattedCitation":"[13]","previouslyFormattedCitation":"[13]"},"properties":{"noteIndex":0},"schema":"https://github.com/citation-style-language/schema/raw/master/csl-citation.json"}</w:instrText>
      </w:r>
      <w:r w:rsidR="00CD56CE">
        <w:rPr>
          <w:rFonts w:ascii="Times New Roman" w:hAnsi="Times New Roman" w:cs="Times New Roman"/>
          <w:sz w:val="24"/>
        </w:rPr>
        <w:fldChar w:fldCharType="separate"/>
      </w:r>
      <w:r w:rsidR="00CD56CE" w:rsidRPr="00CD56CE">
        <w:rPr>
          <w:rFonts w:ascii="Times New Roman" w:hAnsi="Times New Roman" w:cs="Times New Roman"/>
          <w:noProof/>
          <w:sz w:val="24"/>
        </w:rPr>
        <w:t>[13]</w:t>
      </w:r>
      <w:r w:rsidR="00CD56CE">
        <w:rPr>
          <w:rFonts w:ascii="Times New Roman" w:hAnsi="Times New Roman" w:cs="Times New Roman"/>
          <w:sz w:val="24"/>
        </w:rPr>
        <w:fldChar w:fldCharType="end"/>
      </w:r>
    </w:p>
    <w:p w14:paraId="25D519BF" w14:textId="77777777" w:rsidR="000949E7" w:rsidRPr="000949E7" w:rsidRDefault="000949E7" w:rsidP="00C51814">
      <w:pPr>
        <w:spacing w:after="0" w:line="240" w:lineRule="auto"/>
        <w:jc w:val="both"/>
        <w:rPr>
          <w:rFonts w:ascii="Times New Roman" w:hAnsi="Times New Roman" w:cs="Times New Roman"/>
          <w:b/>
          <w:sz w:val="24"/>
        </w:rPr>
      </w:pPr>
      <w:r w:rsidRPr="000949E7">
        <w:rPr>
          <w:rFonts w:ascii="Times New Roman" w:hAnsi="Times New Roman" w:cs="Times New Roman"/>
          <w:b/>
          <w:bCs/>
          <w:sz w:val="24"/>
        </w:rPr>
        <w:t>Scope:</w:t>
      </w:r>
    </w:p>
    <w:p w14:paraId="7B4988AE" w14:textId="77777777" w:rsidR="000949E7" w:rsidRPr="00C51814" w:rsidRDefault="000949E7" w:rsidP="00801C5D">
      <w:pPr>
        <w:pStyle w:val="ListParagraph"/>
        <w:numPr>
          <w:ilvl w:val="0"/>
          <w:numId w:val="2"/>
        </w:numPr>
        <w:spacing w:after="0" w:line="240" w:lineRule="auto"/>
        <w:jc w:val="both"/>
        <w:rPr>
          <w:rFonts w:ascii="Times New Roman" w:hAnsi="Times New Roman" w:cs="Times New Roman"/>
          <w:b/>
          <w:sz w:val="24"/>
        </w:rPr>
      </w:pPr>
      <w:r w:rsidRPr="00C51814">
        <w:rPr>
          <w:rFonts w:ascii="Times New Roman" w:hAnsi="Times New Roman" w:cs="Times New Roman"/>
          <w:b/>
          <w:iCs/>
          <w:sz w:val="24"/>
        </w:rPr>
        <w:t>Fundamental Concepts:</w:t>
      </w:r>
      <w:r w:rsidRPr="00C51814">
        <w:rPr>
          <w:rFonts w:ascii="Times New Roman" w:hAnsi="Times New Roman" w:cs="Times New Roman"/>
          <w:b/>
          <w:sz w:val="24"/>
        </w:rPr>
        <w:t xml:space="preserve"> </w:t>
      </w:r>
      <w:r w:rsidRPr="00C51814">
        <w:rPr>
          <w:rFonts w:ascii="Times New Roman" w:hAnsi="Times New Roman" w:cs="Times New Roman"/>
          <w:sz w:val="24"/>
        </w:rPr>
        <w:t>Definition and basic principles of drug delivery systems.</w:t>
      </w:r>
    </w:p>
    <w:p w14:paraId="4F0D6250" w14:textId="77777777" w:rsidR="000949E7" w:rsidRPr="00C51814" w:rsidRDefault="000949E7" w:rsidP="00801C5D">
      <w:pPr>
        <w:pStyle w:val="ListParagraph"/>
        <w:numPr>
          <w:ilvl w:val="0"/>
          <w:numId w:val="2"/>
        </w:numPr>
        <w:spacing w:after="0"/>
        <w:jc w:val="both"/>
        <w:rPr>
          <w:rFonts w:ascii="Times New Roman" w:hAnsi="Times New Roman" w:cs="Times New Roman"/>
          <w:sz w:val="24"/>
        </w:rPr>
      </w:pPr>
      <w:r w:rsidRPr="00C51814">
        <w:rPr>
          <w:rFonts w:ascii="Times New Roman" w:hAnsi="Times New Roman" w:cs="Times New Roman"/>
          <w:b/>
          <w:iCs/>
          <w:sz w:val="24"/>
        </w:rPr>
        <w:t>Historical Perspective:</w:t>
      </w:r>
      <w:r w:rsidRPr="00C51814">
        <w:rPr>
          <w:rFonts w:ascii="Times New Roman" w:hAnsi="Times New Roman" w:cs="Times New Roman"/>
          <w:b/>
          <w:sz w:val="24"/>
        </w:rPr>
        <w:t xml:space="preserve"> </w:t>
      </w:r>
      <w:r w:rsidRPr="00C51814">
        <w:rPr>
          <w:rFonts w:ascii="Times New Roman" w:hAnsi="Times New Roman" w:cs="Times New Roman"/>
          <w:sz w:val="24"/>
        </w:rPr>
        <w:t>Evolutionary milestones in drug delivery technologies.</w:t>
      </w:r>
    </w:p>
    <w:p w14:paraId="4F816E81" w14:textId="77777777" w:rsidR="000949E7" w:rsidRPr="00C51814" w:rsidRDefault="000949E7" w:rsidP="00801C5D">
      <w:pPr>
        <w:pStyle w:val="ListParagraph"/>
        <w:numPr>
          <w:ilvl w:val="0"/>
          <w:numId w:val="2"/>
        </w:numPr>
        <w:spacing w:after="0"/>
        <w:jc w:val="both"/>
        <w:rPr>
          <w:rFonts w:ascii="Times New Roman" w:hAnsi="Times New Roman" w:cs="Times New Roman"/>
          <w:sz w:val="24"/>
        </w:rPr>
      </w:pPr>
      <w:r w:rsidRPr="00C51814">
        <w:rPr>
          <w:rFonts w:ascii="Times New Roman" w:hAnsi="Times New Roman" w:cs="Times New Roman"/>
          <w:b/>
          <w:iCs/>
          <w:sz w:val="24"/>
        </w:rPr>
        <w:t>Contemporary Innovations:</w:t>
      </w:r>
      <w:r w:rsidRPr="00C51814">
        <w:rPr>
          <w:rFonts w:ascii="Times New Roman" w:hAnsi="Times New Roman" w:cs="Times New Roman"/>
          <w:b/>
          <w:sz w:val="24"/>
        </w:rPr>
        <w:t xml:space="preserve"> </w:t>
      </w:r>
      <w:r w:rsidRPr="00C51814">
        <w:rPr>
          <w:rFonts w:ascii="Times New Roman" w:hAnsi="Times New Roman" w:cs="Times New Roman"/>
          <w:sz w:val="24"/>
        </w:rPr>
        <w:t>Focus on recent advancements, including nanotechnology and personalized medicine.</w:t>
      </w:r>
    </w:p>
    <w:p w14:paraId="337923BB" w14:textId="77777777" w:rsidR="00C51814" w:rsidRPr="00C51814" w:rsidRDefault="000949E7" w:rsidP="00801C5D">
      <w:pPr>
        <w:pStyle w:val="ListParagraph"/>
        <w:numPr>
          <w:ilvl w:val="0"/>
          <w:numId w:val="2"/>
        </w:numPr>
        <w:spacing w:after="0"/>
        <w:jc w:val="both"/>
        <w:rPr>
          <w:rFonts w:ascii="Times New Roman" w:hAnsi="Times New Roman" w:cs="Times New Roman"/>
          <w:sz w:val="24"/>
        </w:rPr>
      </w:pPr>
      <w:r w:rsidRPr="00C51814">
        <w:rPr>
          <w:rFonts w:ascii="Times New Roman" w:hAnsi="Times New Roman" w:cs="Times New Roman"/>
          <w:b/>
          <w:iCs/>
          <w:sz w:val="24"/>
        </w:rPr>
        <w:t>Case Studies:</w:t>
      </w:r>
      <w:r w:rsidRPr="00C51814">
        <w:rPr>
          <w:rFonts w:ascii="Times New Roman" w:hAnsi="Times New Roman" w:cs="Times New Roman"/>
          <w:b/>
          <w:sz w:val="24"/>
        </w:rPr>
        <w:t xml:space="preserve"> </w:t>
      </w:r>
      <w:r w:rsidRPr="00C51814">
        <w:rPr>
          <w:rFonts w:ascii="Times New Roman" w:hAnsi="Times New Roman" w:cs="Times New Roman"/>
          <w:sz w:val="24"/>
        </w:rPr>
        <w:t>Illustrative examples of successful drug delivery systems.</w:t>
      </w:r>
    </w:p>
    <w:p w14:paraId="495C80BE" w14:textId="77777777" w:rsidR="000949E7" w:rsidRDefault="000949E7" w:rsidP="00801C5D">
      <w:pPr>
        <w:pStyle w:val="ListParagraph"/>
        <w:numPr>
          <w:ilvl w:val="0"/>
          <w:numId w:val="2"/>
        </w:numPr>
        <w:spacing w:after="0"/>
        <w:jc w:val="both"/>
        <w:rPr>
          <w:rFonts w:ascii="Times New Roman" w:hAnsi="Times New Roman" w:cs="Times New Roman"/>
          <w:sz w:val="24"/>
        </w:rPr>
      </w:pPr>
      <w:r w:rsidRPr="00C51814">
        <w:rPr>
          <w:rFonts w:ascii="Times New Roman" w:hAnsi="Times New Roman" w:cs="Times New Roman"/>
          <w:b/>
          <w:iCs/>
          <w:sz w:val="24"/>
        </w:rPr>
        <w:t>Future Directions:</w:t>
      </w:r>
      <w:r w:rsidRPr="00C51814">
        <w:rPr>
          <w:rFonts w:ascii="Times New Roman" w:hAnsi="Times New Roman" w:cs="Times New Roman"/>
          <w:b/>
          <w:sz w:val="24"/>
        </w:rPr>
        <w:t xml:space="preserve"> </w:t>
      </w:r>
      <w:r w:rsidRPr="00C51814">
        <w:rPr>
          <w:rFonts w:ascii="Times New Roman" w:hAnsi="Times New Roman" w:cs="Times New Roman"/>
          <w:sz w:val="24"/>
        </w:rPr>
        <w:t>Exploration of emerging trends and potential developments in the field.</w:t>
      </w:r>
    </w:p>
    <w:p w14:paraId="7CC3E19F" w14:textId="77777777" w:rsidR="00DC28D9" w:rsidRDefault="00DC28D9" w:rsidP="00DC28D9">
      <w:pPr>
        <w:pStyle w:val="ListParagraph"/>
        <w:spacing w:after="0"/>
        <w:jc w:val="both"/>
        <w:rPr>
          <w:rFonts w:ascii="Times New Roman" w:hAnsi="Times New Roman" w:cs="Times New Roman"/>
          <w:sz w:val="24"/>
        </w:rPr>
      </w:pPr>
    </w:p>
    <w:p w14:paraId="01B3807C" w14:textId="77777777" w:rsidR="00DC28D9" w:rsidRPr="00DC28D9" w:rsidRDefault="00DC28D9" w:rsidP="00801C5D">
      <w:pPr>
        <w:pStyle w:val="ListParagraph"/>
        <w:numPr>
          <w:ilvl w:val="0"/>
          <w:numId w:val="3"/>
        </w:numPr>
        <w:spacing w:after="0"/>
        <w:jc w:val="both"/>
        <w:rPr>
          <w:rFonts w:ascii="Times New Roman" w:hAnsi="Times New Roman" w:cs="Times New Roman"/>
          <w:b/>
          <w:sz w:val="24"/>
        </w:rPr>
      </w:pPr>
      <w:r w:rsidRPr="00DC28D9">
        <w:rPr>
          <w:rFonts w:ascii="Times New Roman" w:hAnsi="Times New Roman" w:cs="Times New Roman"/>
          <w:b/>
          <w:sz w:val="24"/>
        </w:rPr>
        <w:t>Targeted Drug Delivery:</w:t>
      </w:r>
    </w:p>
    <w:p w14:paraId="5E54C1ED" w14:textId="77777777" w:rsidR="00BC3EA0" w:rsidRPr="00DC28D9" w:rsidRDefault="000A700F" w:rsidP="00DC28D9">
      <w:pPr>
        <w:spacing w:after="0"/>
        <w:jc w:val="both"/>
        <w:rPr>
          <w:rFonts w:ascii="Times New Roman" w:hAnsi="Times New Roman" w:cs="Times New Roman"/>
          <w:sz w:val="24"/>
        </w:rPr>
      </w:pPr>
      <w:r w:rsidRPr="000A700F">
        <w:rPr>
          <w:rFonts w:ascii="Times New Roman" w:hAnsi="Times New Roman" w:cs="Times New Roman"/>
          <w:sz w:val="24"/>
        </w:rPr>
        <w:t>Targeted drug delivery is a novel method that seeks to deliver drugs specifically to certain cells or tissues, reducing harm to healthy cells and enhancing the effectiveness of treatment. Below are few crucial elements of targeted medicine delivery:</w:t>
      </w:r>
      <w:r w:rsidR="00CD56CE">
        <w:rPr>
          <w:rFonts w:ascii="Times New Roman" w:hAnsi="Times New Roman" w:cs="Times New Roman"/>
          <w:sz w:val="24"/>
        </w:rPr>
        <w:fldChar w:fldCharType="begin" w:fldLock="1"/>
      </w:r>
      <w:r w:rsidR="00CD56CE">
        <w:rPr>
          <w:rFonts w:ascii="Times New Roman" w:hAnsi="Times New Roman" w:cs="Times New Roman"/>
          <w:sz w:val="24"/>
        </w:rPr>
        <w:instrText>ADDIN CSL_CITATION {"citationItems":[{"id":"ITEM-1","itemData":{"DOI":"10.1038/ncomms15144","ISSN":"20411723","PMID":"28489075","abstract":"Hyperactivated Ras regulates many oncogenic pathways in several malignant human cancers including glioblastoma and it is an attractive target for cancer therapies. Ras activation in cancer cells drives protein internalization via macropinocytosis as a key nutrient-gaining process. By utilizing this unique endocytosis pathway, here we create a biologically inspired nanostructure that can induce cancer cells to 'drink drugs' for targeting activating transcription factor-5 (ATF5), an overexpressed anti-apoptotic transcription factor in glioblastoma. Apolipoprotein E3-reconstituted high-density lipoprotein is used to encapsulate the siRNA-loaded calcium phosphate core and facilitate it to penetrate the blood-brain barrier, thus targeting the glioblastoma cells in a macropinocytosis-dependent manner. The nanostructure carrying ATF5 siRNA exerts remarkable RNA-interfering efficiency, increases glioblastoma cell apoptosis and inhibits tumour cell growth both in vitro and in xenograft tumour models. This strategy of targeting the macropinocytosis caused by Ras activation provides a nanoparticle-based approach for precision therapy in glioblastoma and other Ras-activated cancers.","author":[{"dropping-particle":"","family":"Huang","given":"Jia Lin","non-dropping-particle":"","parse-names":false,"suffix":""},{"dropping-particle":"","family":"Jiang","given":"Gan","non-dropping-particle":"","parse-names":false,"suffix":""},{"dropping-particle":"","family":"Song","given":"Qing Xiang","non-dropping-particle":"","parse-names":false,"suffix":""},{"dropping-particle":"","family":"Gu","given":"Xiao","non-dropping-particle":"","parse-names":false,"suffix":""},{"dropping-particle":"","family":"Hu","given":"Meng","non-dropping-particle":"","parse-names":false,"suffix":""},{"dropping-particle":"","family":"Wang","given":"Xiao Lin","non-dropping-particle":"","parse-names":false,"suffix":""},{"dropping-particle":"","family":"Song","given":"Hua Hua","non-dropping-particle":"","parse-names":false,"suffix":""},{"dropping-particle":"","family":"Chen","given":"Le Pei","non-dropping-particle":"","parse-names":false,"suffix":""},{"dropping-particle":"","family":"Lin","given":"Ying Ying","non-dropping-particle":"","parse-names":false,"suffix":""},{"dropping-particle":"","family":"Jiang","given":"Di","non-dropping-particle":"","parse-names":false,"suffix":""},{"dropping-particle":"","family":"Chen","given":"Jun","non-dropping-particle":"","parse-names":false,"suffix":""},{"dropping-particle":"","family":"Feng","given":"Jun Feng","non-dropping-particle":"","parse-names":false,"suffix":""},{"dropping-particle":"","family":"Qiu","given":"Yong Ming","non-dropping-particle":"","parse-names":false,"suffix":""},{"dropping-particle":"","family":"Jiang","given":"Ji Yao","non-dropping-particle":"","parse-names":false,"suffix":""},{"dropping-particle":"","family":"Jiang","given":"Xin Guo","non-dropping-particle":"","parse-names":false,"suffix":""},{"dropping-particle":"","family":"Chen","given":"Hong Zhuan","non-dropping-particle":"","parse-names":false,"suffix":""},{"dropping-particle":"","family":"Gao","given":"Xiao Ling","non-dropping-particle":"","parse-names":false,"suffix":""}],"container-title":"Nature Communications","id":"ITEM-1","issued":{"date-parts":[["2017"]]},"title":"Lipoprotein-biomimetic nanostructure enables efficient targeting delivery of siRNA to Ras-activated glioblastoma cells via macropinocytosis","type":"article-journal"},"uris":["http://www.mendeley.com/documents/?uuid=b447673d-754d-44d2-b3af-c688f057ed7c","http://www.mendeley.com/documents/?uuid=58db9f37-6001-44fb-a766-34b45da92f65"]}],"mendeley":{"formattedCitation":"[14]","plainTextFormattedCitation":"[14]","previouslyFormattedCitation":"[14]"},"properties":{"noteIndex":0},"schema":"https://github.com/citation-style-language/schema/raw/master/csl-citation.json"}</w:instrText>
      </w:r>
      <w:r w:rsidR="00CD56CE">
        <w:rPr>
          <w:rFonts w:ascii="Times New Roman" w:hAnsi="Times New Roman" w:cs="Times New Roman"/>
          <w:sz w:val="24"/>
        </w:rPr>
        <w:fldChar w:fldCharType="separate"/>
      </w:r>
      <w:r w:rsidR="00CD56CE" w:rsidRPr="00CD56CE">
        <w:rPr>
          <w:rFonts w:ascii="Times New Roman" w:hAnsi="Times New Roman" w:cs="Times New Roman"/>
          <w:noProof/>
          <w:sz w:val="24"/>
        </w:rPr>
        <w:t>[14]</w:t>
      </w:r>
      <w:r w:rsidR="00CD56CE">
        <w:rPr>
          <w:rFonts w:ascii="Times New Roman" w:hAnsi="Times New Roman" w:cs="Times New Roman"/>
          <w:sz w:val="24"/>
        </w:rPr>
        <w:fldChar w:fldCharType="end"/>
      </w:r>
    </w:p>
    <w:p w14:paraId="74A099BB" w14:textId="77777777" w:rsidR="00DC28D9" w:rsidRPr="00DC28D9" w:rsidRDefault="00DC28D9" w:rsidP="00801C5D">
      <w:pPr>
        <w:numPr>
          <w:ilvl w:val="0"/>
          <w:numId w:val="4"/>
        </w:numPr>
        <w:spacing w:after="0"/>
        <w:jc w:val="both"/>
        <w:rPr>
          <w:rFonts w:ascii="Times New Roman" w:hAnsi="Times New Roman" w:cs="Times New Roman"/>
          <w:sz w:val="24"/>
        </w:rPr>
      </w:pPr>
      <w:r w:rsidRPr="00DC28D9">
        <w:rPr>
          <w:rFonts w:ascii="Times New Roman" w:hAnsi="Times New Roman" w:cs="Times New Roman"/>
          <w:b/>
          <w:bCs/>
          <w:sz w:val="24"/>
        </w:rPr>
        <w:t>Precision Medicine and Individualized Treatment:</w:t>
      </w:r>
    </w:p>
    <w:p w14:paraId="50369CB5" w14:textId="77777777" w:rsidR="00DC662B" w:rsidRPr="00DC662B" w:rsidRDefault="00DC662B" w:rsidP="00DC662B">
      <w:pPr>
        <w:pStyle w:val="ListParagraph"/>
        <w:spacing w:after="0"/>
        <w:jc w:val="both"/>
        <w:rPr>
          <w:rFonts w:ascii="Times New Roman" w:hAnsi="Times New Roman" w:cs="Times New Roman"/>
          <w:sz w:val="24"/>
        </w:rPr>
      </w:pPr>
      <w:r w:rsidRPr="00DC662B">
        <w:rPr>
          <w:rFonts w:ascii="Times New Roman" w:hAnsi="Times New Roman" w:cs="Times New Roman"/>
          <w:sz w:val="24"/>
        </w:rPr>
        <w:t>Precision medicine entails customizing medical interventions to the unique attributes of each patient, including their genetic composition, lifestyle, and surroundings.</w:t>
      </w:r>
    </w:p>
    <w:p w14:paraId="5A26BCAB" w14:textId="77777777" w:rsidR="00DC662B" w:rsidRPr="00DC662B" w:rsidRDefault="00DC662B" w:rsidP="00DC662B">
      <w:pPr>
        <w:spacing w:after="0"/>
        <w:jc w:val="both"/>
        <w:rPr>
          <w:rFonts w:ascii="Times New Roman" w:hAnsi="Times New Roman" w:cs="Times New Roman"/>
          <w:sz w:val="24"/>
        </w:rPr>
      </w:pPr>
      <w:r w:rsidRPr="00DC662B">
        <w:rPr>
          <w:rFonts w:ascii="Times New Roman" w:hAnsi="Times New Roman" w:cs="Times New Roman"/>
          <w:b/>
          <w:sz w:val="24"/>
        </w:rPr>
        <w:t>Function in the context of targeted drug delivery:</w:t>
      </w:r>
      <w:r w:rsidRPr="00DC662B">
        <w:rPr>
          <w:rFonts w:ascii="Times New Roman" w:hAnsi="Times New Roman" w:cs="Times New Roman"/>
          <w:sz w:val="24"/>
        </w:rPr>
        <w:t xml:space="preserve"> Targeted medication delivery adheres to the tenets of precision medicine by tailoring treatment strategies according to the distinct molecular and genetic characteristics of a patient's ailment.</w:t>
      </w:r>
    </w:p>
    <w:p w14:paraId="1B20E210" w14:textId="77777777" w:rsidR="00DC662B" w:rsidRPr="00DC662B" w:rsidRDefault="00DC662B" w:rsidP="00DC662B">
      <w:pPr>
        <w:spacing w:after="0"/>
        <w:jc w:val="both"/>
        <w:rPr>
          <w:rFonts w:ascii="Times New Roman" w:hAnsi="Times New Roman" w:cs="Times New Roman"/>
          <w:sz w:val="24"/>
        </w:rPr>
      </w:pPr>
      <w:r w:rsidRPr="00DC662B">
        <w:rPr>
          <w:rFonts w:ascii="Times New Roman" w:hAnsi="Times New Roman" w:cs="Times New Roman"/>
          <w:b/>
          <w:sz w:val="24"/>
        </w:rPr>
        <w:t>Advantages:</w:t>
      </w:r>
    </w:p>
    <w:p w14:paraId="578D2F8A" w14:textId="77777777" w:rsidR="00DC662B" w:rsidRDefault="00DC662B" w:rsidP="00801C5D">
      <w:pPr>
        <w:pStyle w:val="ListParagraph"/>
        <w:numPr>
          <w:ilvl w:val="0"/>
          <w:numId w:val="53"/>
        </w:numPr>
        <w:spacing w:after="0"/>
        <w:jc w:val="both"/>
        <w:rPr>
          <w:rFonts w:ascii="Times New Roman" w:hAnsi="Times New Roman" w:cs="Times New Roman"/>
          <w:sz w:val="24"/>
        </w:rPr>
      </w:pPr>
      <w:r w:rsidRPr="00DC662B">
        <w:rPr>
          <w:rFonts w:ascii="Times New Roman" w:hAnsi="Times New Roman" w:cs="Times New Roman"/>
          <w:sz w:val="24"/>
        </w:rPr>
        <w:t>Minimizes negative effects by reducing the exposure to healthy tissues.</w:t>
      </w:r>
    </w:p>
    <w:p w14:paraId="5E65B605" w14:textId="77777777" w:rsidR="00DC662B" w:rsidRDefault="00DC662B" w:rsidP="00801C5D">
      <w:pPr>
        <w:pStyle w:val="ListParagraph"/>
        <w:numPr>
          <w:ilvl w:val="0"/>
          <w:numId w:val="53"/>
        </w:numPr>
        <w:spacing w:after="0"/>
        <w:jc w:val="both"/>
        <w:rPr>
          <w:rFonts w:ascii="Times New Roman" w:hAnsi="Times New Roman" w:cs="Times New Roman"/>
          <w:sz w:val="24"/>
        </w:rPr>
      </w:pPr>
      <w:r w:rsidRPr="00DC662B">
        <w:rPr>
          <w:rFonts w:ascii="Times New Roman" w:hAnsi="Times New Roman" w:cs="Times New Roman"/>
          <w:sz w:val="24"/>
        </w:rPr>
        <w:lastRenderedPageBreak/>
        <w:t>Improves therapeutic effectiveness by concentrating the medicine specifically at the target spot.</w:t>
      </w:r>
    </w:p>
    <w:p w14:paraId="7F04C570" w14:textId="77777777" w:rsidR="00DC662B" w:rsidRPr="00DC662B" w:rsidRDefault="00DC662B" w:rsidP="00801C5D">
      <w:pPr>
        <w:pStyle w:val="ListParagraph"/>
        <w:numPr>
          <w:ilvl w:val="0"/>
          <w:numId w:val="53"/>
        </w:numPr>
        <w:spacing w:after="0"/>
        <w:jc w:val="both"/>
        <w:rPr>
          <w:rFonts w:ascii="Times New Roman" w:hAnsi="Times New Roman" w:cs="Times New Roman"/>
          <w:sz w:val="24"/>
        </w:rPr>
      </w:pPr>
      <w:r w:rsidRPr="00DC662B">
        <w:rPr>
          <w:rFonts w:ascii="Times New Roman" w:hAnsi="Times New Roman" w:cs="Times New Roman"/>
          <w:sz w:val="24"/>
        </w:rPr>
        <w:t>Allows for customized treatment programs to enhance patient results.</w:t>
      </w:r>
    </w:p>
    <w:p w14:paraId="751761E7" w14:textId="77777777" w:rsidR="00BC3EA0" w:rsidRPr="00BC3EA0" w:rsidRDefault="00BC3EA0" w:rsidP="00BC3EA0">
      <w:pPr>
        <w:pStyle w:val="ListParagraph"/>
        <w:spacing w:after="0"/>
        <w:jc w:val="both"/>
        <w:rPr>
          <w:rFonts w:ascii="Times New Roman" w:hAnsi="Times New Roman" w:cs="Times New Roman"/>
          <w:sz w:val="24"/>
        </w:rPr>
      </w:pPr>
    </w:p>
    <w:p w14:paraId="1D13E3D0" w14:textId="77777777" w:rsidR="00DC28D9" w:rsidRPr="00DC28D9" w:rsidRDefault="00DC28D9" w:rsidP="00801C5D">
      <w:pPr>
        <w:numPr>
          <w:ilvl w:val="0"/>
          <w:numId w:val="4"/>
        </w:numPr>
        <w:spacing w:after="0"/>
        <w:jc w:val="both"/>
        <w:rPr>
          <w:rFonts w:ascii="Times New Roman" w:hAnsi="Times New Roman" w:cs="Times New Roman"/>
          <w:sz w:val="24"/>
        </w:rPr>
      </w:pPr>
      <w:r w:rsidRPr="00DC28D9">
        <w:rPr>
          <w:rFonts w:ascii="Times New Roman" w:hAnsi="Times New Roman" w:cs="Times New Roman"/>
          <w:b/>
          <w:bCs/>
          <w:sz w:val="24"/>
        </w:rPr>
        <w:t>Nanotechnology in Targeted Drug Delivery:</w:t>
      </w:r>
    </w:p>
    <w:p w14:paraId="1F177702" w14:textId="77777777" w:rsidR="00CD5D5C" w:rsidRPr="00CD5D5C" w:rsidRDefault="00CD5D5C" w:rsidP="00CD5D5C">
      <w:pPr>
        <w:rPr>
          <w:rFonts w:ascii="Times New Roman" w:hAnsi="Times New Roman" w:cs="Times New Roman"/>
          <w:sz w:val="24"/>
        </w:rPr>
      </w:pPr>
      <w:r w:rsidRPr="00CD5D5C">
        <w:rPr>
          <w:rFonts w:ascii="Times New Roman" w:hAnsi="Times New Roman" w:cs="Times New Roman"/>
          <w:sz w:val="24"/>
        </w:rPr>
        <w:t>Nanotechnology encompasses the manipulation of materials at the nanoscale, which ranges from 1 to 100 nanometers, with the aim of generating novel features and capabilities.</w:t>
      </w:r>
      <w:r w:rsidR="00CD56CE">
        <w:rPr>
          <w:rFonts w:ascii="Times New Roman" w:hAnsi="Times New Roman" w:cs="Times New Roman"/>
          <w:sz w:val="24"/>
        </w:rPr>
        <w:fldChar w:fldCharType="begin" w:fldLock="1"/>
      </w:r>
      <w:r w:rsidR="00CD56CE">
        <w:rPr>
          <w:rFonts w:ascii="Times New Roman" w:hAnsi="Times New Roman" w:cs="Times New Roman"/>
          <w:sz w:val="24"/>
        </w:rPr>
        <w:instrText>ADDIN CSL_CITATION {"citationItems":[{"id":"ITEM-1","itemData":{"DOI":"10.1002/1439-7633(20020503)3:5&lt;461::AID-CBIC461&gt;3.0.CO;2-X","ISSN":"14394227","PMID":"12007181","abstract":"A green chemistry approach to naoparticle synthesis is the exciting possibility opened up by the fungus Fusarium oxysporum. The fungus (show in the flask on the left), when exposed to aqueous AuCl4-ions, reduces the metal ions; this leads to the extracellular formation of gold nanoparticles (shown in the flask on the right).","author":[{"dropping-particle":"","family":"Mukherjee","given":"Priyabrata","non-dropping-particle":"","parse-names":false,"suffix":""},{"dropping-particle":"","family":"Senapati","given":"Satyajyoti","non-dropping-particle":"","parse-names":false,"suffix":""},{"dropping-particle":"","family":"Mandal","given":"Deendayal","non-dropping-particle":"","parse-names":false,"suffix":""},{"dropping-particle":"","family":"Ahmad","given":"Absar","non-dropping-particle":"","parse-names":false,"suffix":""},{"dropping-particle":"","family":"Khan","given":"M. Islam","non-dropping-particle":"","parse-names":false,"suffix":""},{"dropping-particle":"","family":"Kumar","given":"Rajiv","non-dropping-particle":"","parse-names":false,"suffix":""},{"dropping-particle":"","family":"Sastry","given":"Murali","non-dropping-particle":"","parse-names":false,"suffix":""}],"container-title":"ChemBioChem","id":"ITEM-1","issued":{"date-parts":[["2002"]]},"title":"Extracellular synthesis of gold nanoparticles by the fungus Fusarium oxysporum","type":"article-journal"},"uris":["http://www.mendeley.com/documents/?uuid=fb74f3a5-d3ea-4d7d-bcef-7a82241a17b4","http://www.mendeley.com/documents/?uuid=ca59bb11-9527-4932-8762-b2b8429bd2e2"]}],"mendeley":{"formattedCitation":"[15]","plainTextFormattedCitation":"[15]","previouslyFormattedCitation":"[15]"},"properties":{"noteIndex":0},"schema":"https://github.com/citation-style-language/schema/raw/master/csl-citation.json"}</w:instrText>
      </w:r>
      <w:r w:rsidR="00CD56CE">
        <w:rPr>
          <w:rFonts w:ascii="Times New Roman" w:hAnsi="Times New Roman" w:cs="Times New Roman"/>
          <w:sz w:val="24"/>
        </w:rPr>
        <w:fldChar w:fldCharType="separate"/>
      </w:r>
      <w:r w:rsidR="00CD56CE" w:rsidRPr="00CD56CE">
        <w:rPr>
          <w:rFonts w:ascii="Times New Roman" w:hAnsi="Times New Roman" w:cs="Times New Roman"/>
          <w:noProof/>
          <w:sz w:val="24"/>
        </w:rPr>
        <w:t>[15]</w:t>
      </w:r>
      <w:r w:rsidR="00CD56CE">
        <w:rPr>
          <w:rFonts w:ascii="Times New Roman" w:hAnsi="Times New Roman" w:cs="Times New Roman"/>
          <w:sz w:val="24"/>
        </w:rPr>
        <w:fldChar w:fldCharType="end"/>
      </w:r>
    </w:p>
    <w:p w14:paraId="623D5666" w14:textId="77777777" w:rsidR="00DC28D9" w:rsidRPr="00BC3EA0" w:rsidRDefault="00DC28D9" w:rsidP="00801C5D">
      <w:pPr>
        <w:pStyle w:val="ListParagraph"/>
        <w:numPr>
          <w:ilvl w:val="0"/>
          <w:numId w:val="5"/>
        </w:numPr>
        <w:spacing w:after="0"/>
        <w:jc w:val="both"/>
        <w:rPr>
          <w:rFonts w:ascii="Times New Roman" w:hAnsi="Times New Roman" w:cs="Times New Roman"/>
          <w:sz w:val="24"/>
        </w:rPr>
      </w:pPr>
      <w:r w:rsidRPr="00BC3EA0">
        <w:rPr>
          <w:rFonts w:ascii="Times New Roman" w:hAnsi="Times New Roman" w:cs="Times New Roman"/>
          <w:b/>
          <w:bCs/>
          <w:sz w:val="24"/>
        </w:rPr>
        <w:t>Role in Targeted Drug Delivery:</w:t>
      </w:r>
    </w:p>
    <w:p w14:paraId="66287C9D" w14:textId="77777777" w:rsidR="00CD5D5C" w:rsidRDefault="00CD5D5C" w:rsidP="00801C5D">
      <w:pPr>
        <w:pStyle w:val="ListParagraph"/>
        <w:numPr>
          <w:ilvl w:val="0"/>
          <w:numId w:val="54"/>
        </w:numPr>
        <w:spacing w:after="0"/>
        <w:jc w:val="both"/>
        <w:rPr>
          <w:rFonts w:ascii="Times New Roman" w:hAnsi="Times New Roman" w:cs="Times New Roman"/>
          <w:sz w:val="24"/>
        </w:rPr>
      </w:pPr>
      <w:r w:rsidRPr="00CD5D5C">
        <w:rPr>
          <w:rFonts w:ascii="Times New Roman" w:hAnsi="Times New Roman" w:cs="Times New Roman"/>
          <w:sz w:val="24"/>
        </w:rPr>
        <w:t>Nanoparticles may be manipulated to enclose medications and transport them directly to desired cells or tissues.</w:t>
      </w:r>
    </w:p>
    <w:p w14:paraId="3A419303" w14:textId="77777777" w:rsidR="00CD5D5C" w:rsidRPr="00CD5D5C" w:rsidRDefault="00CD5D5C" w:rsidP="00801C5D">
      <w:pPr>
        <w:pStyle w:val="ListParagraph"/>
        <w:numPr>
          <w:ilvl w:val="0"/>
          <w:numId w:val="54"/>
        </w:numPr>
        <w:spacing w:after="0"/>
        <w:jc w:val="both"/>
        <w:rPr>
          <w:rFonts w:ascii="Times New Roman" w:hAnsi="Times New Roman" w:cs="Times New Roman"/>
          <w:sz w:val="24"/>
        </w:rPr>
      </w:pPr>
      <w:r w:rsidRPr="00CD5D5C">
        <w:rPr>
          <w:rFonts w:ascii="Times New Roman" w:hAnsi="Times New Roman" w:cs="Times New Roman"/>
          <w:sz w:val="24"/>
        </w:rPr>
        <w:t>The enhanced permeability and retention (EPR) effect enables nanoparticles to collect in tumor tissues as a result of the leaky blood vessels, hence enhancing the delivery of drugs to cancer cells.</w:t>
      </w:r>
    </w:p>
    <w:p w14:paraId="00B1BD39" w14:textId="77777777" w:rsidR="00CD5D5C" w:rsidRDefault="00CD5D5C" w:rsidP="00CD5D5C">
      <w:pPr>
        <w:spacing w:after="0"/>
        <w:jc w:val="both"/>
        <w:rPr>
          <w:rFonts w:ascii="Times New Roman" w:hAnsi="Times New Roman" w:cs="Times New Roman"/>
          <w:sz w:val="24"/>
        </w:rPr>
      </w:pPr>
      <w:r w:rsidRPr="00CD5D5C">
        <w:rPr>
          <w:rFonts w:ascii="Times New Roman" w:hAnsi="Times New Roman" w:cs="Times New Roman"/>
          <w:b/>
          <w:sz w:val="24"/>
        </w:rPr>
        <w:t>Advantages:</w:t>
      </w:r>
    </w:p>
    <w:p w14:paraId="3DB4F319" w14:textId="77777777" w:rsidR="00CD5D5C" w:rsidRDefault="00CD5D5C" w:rsidP="00801C5D">
      <w:pPr>
        <w:pStyle w:val="ListParagraph"/>
        <w:numPr>
          <w:ilvl w:val="0"/>
          <w:numId w:val="55"/>
        </w:numPr>
        <w:spacing w:after="0"/>
        <w:jc w:val="both"/>
        <w:rPr>
          <w:rFonts w:ascii="Times New Roman" w:hAnsi="Times New Roman" w:cs="Times New Roman"/>
          <w:sz w:val="24"/>
        </w:rPr>
      </w:pPr>
      <w:r w:rsidRPr="00CD5D5C">
        <w:rPr>
          <w:rFonts w:ascii="Times New Roman" w:hAnsi="Times New Roman" w:cs="Times New Roman"/>
          <w:sz w:val="24"/>
        </w:rPr>
        <w:t>Enhanced</w:t>
      </w:r>
      <w:r>
        <w:rPr>
          <w:rFonts w:ascii="Times New Roman" w:hAnsi="Times New Roman" w:cs="Times New Roman"/>
          <w:sz w:val="24"/>
        </w:rPr>
        <w:t xml:space="preserve"> drug solubility and stability.</w:t>
      </w:r>
    </w:p>
    <w:p w14:paraId="61DED32F" w14:textId="77777777" w:rsidR="00CD5D5C" w:rsidRDefault="00CD5D5C" w:rsidP="00801C5D">
      <w:pPr>
        <w:pStyle w:val="ListParagraph"/>
        <w:numPr>
          <w:ilvl w:val="0"/>
          <w:numId w:val="55"/>
        </w:numPr>
        <w:spacing w:after="0"/>
        <w:jc w:val="both"/>
        <w:rPr>
          <w:rFonts w:ascii="Times New Roman" w:hAnsi="Times New Roman" w:cs="Times New Roman"/>
          <w:sz w:val="24"/>
        </w:rPr>
      </w:pPr>
      <w:r w:rsidRPr="00CD5D5C">
        <w:rPr>
          <w:rFonts w:ascii="Times New Roman" w:hAnsi="Times New Roman" w:cs="Times New Roman"/>
          <w:sz w:val="24"/>
        </w:rPr>
        <w:t>Extended ci</w:t>
      </w:r>
      <w:r>
        <w:rPr>
          <w:rFonts w:ascii="Times New Roman" w:hAnsi="Times New Roman" w:cs="Times New Roman"/>
          <w:sz w:val="24"/>
        </w:rPr>
        <w:t>rculation period in the body.</w:t>
      </w:r>
    </w:p>
    <w:p w14:paraId="3C5893DB" w14:textId="77777777" w:rsidR="00CD5D5C" w:rsidRPr="00FE54DD" w:rsidRDefault="00CD5D5C" w:rsidP="00801C5D">
      <w:pPr>
        <w:pStyle w:val="ListParagraph"/>
        <w:numPr>
          <w:ilvl w:val="0"/>
          <w:numId w:val="55"/>
        </w:numPr>
        <w:spacing w:after="0"/>
        <w:jc w:val="both"/>
        <w:rPr>
          <w:rFonts w:ascii="Times New Roman" w:hAnsi="Times New Roman" w:cs="Times New Roman"/>
          <w:sz w:val="24"/>
        </w:rPr>
      </w:pPr>
      <w:r w:rsidRPr="00CD5D5C">
        <w:rPr>
          <w:rFonts w:ascii="Times New Roman" w:hAnsi="Times New Roman" w:cs="Times New Roman"/>
          <w:sz w:val="24"/>
        </w:rPr>
        <w:t>Precise control over drug release for prolonged therapeutic benefits.</w:t>
      </w:r>
    </w:p>
    <w:p w14:paraId="2D2D13F9" w14:textId="77777777" w:rsidR="00683E67" w:rsidRPr="00BC3EA0" w:rsidRDefault="00683E67" w:rsidP="00683E67">
      <w:pPr>
        <w:pStyle w:val="ListParagraph"/>
        <w:spacing w:after="0"/>
        <w:jc w:val="both"/>
        <w:rPr>
          <w:rFonts w:ascii="Times New Roman" w:hAnsi="Times New Roman" w:cs="Times New Roman"/>
          <w:sz w:val="24"/>
        </w:rPr>
      </w:pPr>
    </w:p>
    <w:p w14:paraId="35640203" w14:textId="77777777" w:rsidR="00DC28D9" w:rsidRPr="00DC28D9" w:rsidRDefault="00DC28D9" w:rsidP="00801C5D">
      <w:pPr>
        <w:numPr>
          <w:ilvl w:val="0"/>
          <w:numId w:val="4"/>
        </w:numPr>
        <w:spacing w:after="0"/>
        <w:jc w:val="both"/>
        <w:rPr>
          <w:rFonts w:ascii="Times New Roman" w:hAnsi="Times New Roman" w:cs="Times New Roman"/>
          <w:sz w:val="24"/>
        </w:rPr>
      </w:pPr>
      <w:r w:rsidRPr="00DC28D9">
        <w:rPr>
          <w:rFonts w:ascii="Times New Roman" w:hAnsi="Times New Roman" w:cs="Times New Roman"/>
          <w:b/>
          <w:bCs/>
          <w:sz w:val="24"/>
        </w:rPr>
        <w:t>Case Studies Demonstrating Successful Targeted Drug Delivery:</w:t>
      </w:r>
      <w:r w:rsidR="00CD56CE">
        <w:rPr>
          <w:rFonts w:ascii="Times New Roman" w:hAnsi="Times New Roman" w:cs="Times New Roman"/>
          <w:b/>
          <w:bCs/>
          <w:sz w:val="24"/>
        </w:rPr>
        <w:fldChar w:fldCharType="begin" w:fldLock="1"/>
      </w:r>
      <w:r w:rsidR="00CD56CE">
        <w:rPr>
          <w:rFonts w:ascii="Times New Roman" w:hAnsi="Times New Roman" w:cs="Times New Roman"/>
          <w:b/>
          <w:bCs/>
          <w:sz w:val="24"/>
        </w:rPr>
        <w:instrText>ADDIN CSL_CITATION {"citationItems":[{"id":"ITEM-1","itemData":{"ISSN":"2050-5736","abstract":"Objectives Focused ultrasound (FUS) in the presence of lipid microbubbles can induce non-invasive, transient and reversible Blood-Brain Barrier (BBB) opening. This study entailed assessment of the feasibility of fluorescently loaded microbubbles, labeled with the fluorophore 5- dodecanoylaminfluorescein (C-12), as a vector for targeted brain drug delivery. Compared to prior studies by our group, where fluorescently-labeled dextrans were co-administered with microbubbles, this new methodology improves the safety and allows a more targeted drug delivery with potentially lower toxicity, avoiding systemic exposure. The main objective was thus to determine feasibility and safety of using the loaded microbubbles as carriers towards targeted brain drug delivery with simultaneous cavitation monitoring. Methods A spherical, single-element, FUS transducer (center frequency 1.5 MHz) was used. A pulse-echo transducer (center frequency 10 MHz), confocally mounted at the center of the FUS transducer, was utilized for passive cavitation detection (PCD). FUS (pulse length 10,000 cycles; pulse repetition frequency 5 Hz; duration 5 minutes; acoustic pressure 450-750 kPa) targeted mouse brains in vivo, in combination with fluorescent microbubbles for C-12 delivery, which was evaluated by in vivo transcranial PCD, through the quantification of inertial (ICD) and stable harmonic (SCDh) and ultraharmonic (SCDu) cavitation doses at 30, 60 and 300 s; together with ex vivo fluorescence imaging. The BBB opening was verified using in vivo T1- w Magnetic Resonance Imaging (MRI). The safety of this technique was assessed through ex vivo hematoxylin &amp; eosin staining for microhemorrhage detection and immunohistochemistry (Iba-1 for microglial activation) together with in vivo T2-w MRI for edema assessment. Results Successful targeted C-12 delivery was achieved at 600 and 750 kPa in six out of 14 cases (Fig. 5). Comparison of ICD, SCDh and SCDu between successful and unsuccessful cases yielded a statistically significant linear relationship between the successful targeted drug delivery and CD and specific thresholds for efficient delivery were identified. No edema was detected in mice sacrificed on Day 0 but edema appeared on Day 1 on mice sacrificed on Day 7. In all cases cases (except one) it was repaired within a week. Microhemorrhages were observed after sonication in some cases but were also cleared within the first week. However, a higher number of cell nuclei was observed in th…","author":[{"dropping-particle":"","family":"Sanchez","given":"C S","non-dropping-particle":"","parse-names":false,"suffix":""},{"dropping-particle":"","family":"Acosta","given":"C","non-dropping-particle":"","parse-names":false,"suffix":""},{"dropping-particle":"","family":"Chen","given":"C","non-dropping-particle":"","parse-names":false,"suffix":""},{"dropping-particle":"","family":"Wu","given":"S.-Y.","non-dropping-particle":"","parse-names":false,"suffix":""},{"dropping-particle":"","family":"Karakatsani","given":"M E","non-dropping-particle":"","parse-names":false,"suffix":""},{"dropping-particle":"","family":"Konofagou","given":"E","non-dropping-particle":"","parse-names":false,"suffix":""}],"container-title":"Journal of Therapeutic Ultrasound","id":"ITEM-1","issued":{"date-parts":[["2016"]]},"title":"Fluorescent lipid microbubbles for targeted brain drug delivery through the focused ultrasound-induced blood-brain barrier opening in vivo","type":"article-journal"},"uris":["http://www.mendeley.com/documents/?uuid=0b0d9f9c-82cc-4032-b7c5-58c34e7955ac","http://www.mendeley.com/documents/?uuid=fbf9a20b-4f59-4918-961e-f218003cface"]}],"mendeley":{"formattedCitation":"[16]","plainTextFormattedCitation":"[16]","previouslyFormattedCitation":"[16]"},"properties":{"noteIndex":0},"schema":"https://github.com/citation-style-language/schema/raw/master/csl-citation.json"}</w:instrText>
      </w:r>
      <w:r w:rsidR="00CD56CE">
        <w:rPr>
          <w:rFonts w:ascii="Times New Roman" w:hAnsi="Times New Roman" w:cs="Times New Roman"/>
          <w:b/>
          <w:bCs/>
          <w:sz w:val="24"/>
        </w:rPr>
        <w:fldChar w:fldCharType="separate"/>
      </w:r>
      <w:r w:rsidR="00CD56CE" w:rsidRPr="00CD56CE">
        <w:rPr>
          <w:rFonts w:ascii="Times New Roman" w:hAnsi="Times New Roman" w:cs="Times New Roman"/>
          <w:bCs/>
          <w:noProof/>
          <w:sz w:val="24"/>
        </w:rPr>
        <w:t>[16]</w:t>
      </w:r>
      <w:r w:rsidR="00CD56CE">
        <w:rPr>
          <w:rFonts w:ascii="Times New Roman" w:hAnsi="Times New Roman" w:cs="Times New Roman"/>
          <w:b/>
          <w:bCs/>
          <w:sz w:val="24"/>
        </w:rPr>
        <w:fldChar w:fldCharType="end"/>
      </w:r>
    </w:p>
    <w:p w14:paraId="58ADFCAA" w14:textId="77777777" w:rsidR="00DC28D9" w:rsidRPr="00FE54DD" w:rsidRDefault="00DC28D9" w:rsidP="00FE54DD">
      <w:pPr>
        <w:spacing w:after="0"/>
        <w:jc w:val="both"/>
        <w:rPr>
          <w:rFonts w:ascii="Times New Roman" w:hAnsi="Times New Roman" w:cs="Times New Roman"/>
          <w:sz w:val="24"/>
        </w:rPr>
      </w:pPr>
      <w:r w:rsidRPr="00FE54DD">
        <w:rPr>
          <w:rFonts w:ascii="Times New Roman" w:hAnsi="Times New Roman" w:cs="Times New Roman"/>
          <w:b/>
          <w:bCs/>
          <w:sz w:val="24"/>
        </w:rPr>
        <w:t xml:space="preserve">Example 1: </w:t>
      </w:r>
      <w:proofErr w:type="spellStart"/>
      <w:r w:rsidRPr="00FE54DD">
        <w:rPr>
          <w:rFonts w:ascii="Times New Roman" w:hAnsi="Times New Roman" w:cs="Times New Roman"/>
          <w:b/>
          <w:bCs/>
          <w:sz w:val="24"/>
        </w:rPr>
        <w:t>Doxil</w:t>
      </w:r>
      <w:proofErr w:type="spellEnd"/>
      <w:r w:rsidRPr="00FE54DD">
        <w:rPr>
          <w:rFonts w:ascii="Times New Roman" w:hAnsi="Times New Roman" w:cs="Times New Roman"/>
          <w:b/>
          <w:bCs/>
          <w:sz w:val="24"/>
        </w:rPr>
        <w:t xml:space="preserve"> (Liposomal Doxorubicin):</w:t>
      </w:r>
    </w:p>
    <w:p w14:paraId="25C2DBDA" w14:textId="77777777" w:rsidR="00FE54DD" w:rsidRDefault="00DC28D9" w:rsidP="00801C5D">
      <w:pPr>
        <w:pStyle w:val="ListParagraph"/>
        <w:numPr>
          <w:ilvl w:val="0"/>
          <w:numId w:val="56"/>
        </w:numPr>
        <w:spacing w:after="0"/>
        <w:jc w:val="both"/>
        <w:rPr>
          <w:rFonts w:ascii="Times New Roman" w:hAnsi="Times New Roman" w:cs="Times New Roman"/>
          <w:sz w:val="24"/>
        </w:rPr>
      </w:pPr>
      <w:r w:rsidRPr="00FE54DD">
        <w:rPr>
          <w:rFonts w:ascii="Times New Roman" w:hAnsi="Times New Roman" w:cs="Times New Roman"/>
          <w:b/>
          <w:iCs/>
          <w:sz w:val="24"/>
        </w:rPr>
        <w:t>Application:</w:t>
      </w:r>
      <w:r w:rsidRPr="00FE54DD">
        <w:rPr>
          <w:rFonts w:ascii="Times New Roman" w:hAnsi="Times New Roman" w:cs="Times New Roman"/>
          <w:sz w:val="24"/>
        </w:rPr>
        <w:t xml:space="preserve"> Treatment of various cancers, including ovarian cancer and Kaposi's sarcoma.</w:t>
      </w:r>
    </w:p>
    <w:p w14:paraId="3F7908B8" w14:textId="77777777" w:rsidR="00FE54DD" w:rsidRDefault="00DC28D9" w:rsidP="00801C5D">
      <w:pPr>
        <w:pStyle w:val="ListParagraph"/>
        <w:numPr>
          <w:ilvl w:val="0"/>
          <w:numId w:val="56"/>
        </w:numPr>
        <w:spacing w:after="0"/>
        <w:jc w:val="both"/>
        <w:rPr>
          <w:rFonts w:ascii="Times New Roman" w:hAnsi="Times New Roman" w:cs="Times New Roman"/>
          <w:sz w:val="24"/>
        </w:rPr>
      </w:pPr>
      <w:r w:rsidRPr="00FE54DD">
        <w:rPr>
          <w:rFonts w:ascii="Times New Roman" w:hAnsi="Times New Roman" w:cs="Times New Roman"/>
          <w:b/>
          <w:iCs/>
          <w:sz w:val="24"/>
        </w:rPr>
        <w:t>Mechanism:</w:t>
      </w:r>
      <w:r w:rsidRPr="00FE54DD">
        <w:rPr>
          <w:rFonts w:ascii="Times New Roman" w:hAnsi="Times New Roman" w:cs="Times New Roman"/>
          <w:sz w:val="24"/>
        </w:rPr>
        <w:t xml:space="preserve"> Liposomes encapsulate doxorubicin, improving its delivery to tumor tissues and reducing cardiotoxicity.</w:t>
      </w:r>
    </w:p>
    <w:p w14:paraId="21506279" w14:textId="77777777" w:rsidR="00DC28D9" w:rsidRPr="00FE54DD" w:rsidRDefault="00DC28D9" w:rsidP="00801C5D">
      <w:pPr>
        <w:pStyle w:val="ListParagraph"/>
        <w:numPr>
          <w:ilvl w:val="0"/>
          <w:numId w:val="56"/>
        </w:numPr>
        <w:spacing w:after="0"/>
        <w:jc w:val="both"/>
        <w:rPr>
          <w:rFonts w:ascii="Times New Roman" w:hAnsi="Times New Roman" w:cs="Times New Roman"/>
          <w:sz w:val="24"/>
        </w:rPr>
      </w:pPr>
      <w:r w:rsidRPr="00FE54DD">
        <w:rPr>
          <w:rFonts w:ascii="Times New Roman" w:hAnsi="Times New Roman" w:cs="Times New Roman"/>
          <w:b/>
          <w:iCs/>
          <w:sz w:val="24"/>
        </w:rPr>
        <w:t>Success:</w:t>
      </w:r>
      <w:r w:rsidRPr="00FE54DD">
        <w:rPr>
          <w:rFonts w:ascii="Times New Roman" w:hAnsi="Times New Roman" w:cs="Times New Roman"/>
          <w:sz w:val="24"/>
        </w:rPr>
        <w:t xml:space="preserve"> Improved drug efficacy and reduced side effects compared to conventional doxorubicin.</w:t>
      </w:r>
    </w:p>
    <w:p w14:paraId="23DE7774" w14:textId="77777777" w:rsidR="00DC28D9" w:rsidRPr="00DC28D9" w:rsidRDefault="00DC28D9" w:rsidP="00FE54DD">
      <w:pPr>
        <w:spacing w:after="0"/>
        <w:jc w:val="both"/>
        <w:rPr>
          <w:rFonts w:ascii="Times New Roman" w:hAnsi="Times New Roman" w:cs="Times New Roman"/>
          <w:sz w:val="24"/>
        </w:rPr>
      </w:pPr>
      <w:r w:rsidRPr="00DC28D9">
        <w:rPr>
          <w:rFonts w:ascii="Times New Roman" w:hAnsi="Times New Roman" w:cs="Times New Roman"/>
          <w:b/>
          <w:bCs/>
          <w:sz w:val="24"/>
        </w:rPr>
        <w:t>Example 2: Herceptin (Trastuzumab):</w:t>
      </w:r>
    </w:p>
    <w:p w14:paraId="28995929" w14:textId="77777777" w:rsidR="00FE54DD" w:rsidRDefault="00DC28D9" w:rsidP="00801C5D">
      <w:pPr>
        <w:pStyle w:val="ListParagraph"/>
        <w:numPr>
          <w:ilvl w:val="0"/>
          <w:numId w:val="57"/>
        </w:numPr>
        <w:spacing w:after="0"/>
        <w:jc w:val="both"/>
        <w:rPr>
          <w:rFonts w:ascii="Times New Roman" w:hAnsi="Times New Roman" w:cs="Times New Roman"/>
          <w:sz w:val="24"/>
        </w:rPr>
      </w:pPr>
      <w:r w:rsidRPr="00FE54DD">
        <w:rPr>
          <w:rFonts w:ascii="Times New Roman" w:hAnsi="Times New Roman" w:cs="Times New Roman"/>
          <w:b/>
          <w:iCs/>
          <w:sz w:val="24"/>
        </w:rPr>
        <w:t>Application:</w:t>
      </w:r>
      <w:r w:rsidRPr="00FE54DD">
        <w:rPr>
          <w:rFonts w:ascii="Times New Roman" w:hAnsi="Times New Roman" w:cs="Times New Roman"/>
          <w:sz w:val="24"/>
        </w:rPr>
        <w:t xml:space="preserve"> Targeted therapy for HER2-positive breast cancer.</w:t>
      </w:r>
    </w:p>
    <w:p w14:paraId="1DFE4054" w14:textId="77777777" w:rsidR="00FE54DD" w:rsidRDefault="00DC28D9" w:rsidP="00801C5D">
      <w:pPr>
        <w:pStyle w:val="ListParagraph"/>
        <w:numPr>
          <w:ilvl w:val="0"/>
          <w:numId w:val="57"/>
        </w:numPr>
        <w:spacing w:after="0"/>
        <w:jc w:val="both"/>
        <w:rPr>
          <w:rFonts w:ascii="Times New Roman" w:hAnsi="Times New Roman" w:cs="Times New Roman"/>
          <w:sz w:val="24"/>
        </w:rPr>
      </w:pPr>
      <w:r w:rsidRPr="00FE54DD">
        <w:rPr>
          <w:rFonts w:ascii="Times New Roman" w:hAnsi="Times New Roman" w:cs="Times New Roman"/>
          <w:b/>
          <w:iCs/>
          <w:sz w:val="24"/>
        </w:rPr>
        <w:t>Mechanism:</w:t>
      </w:r>
      <w:r w:rsidRPr="00FE54DD">
        <w:rPr>
          <w:rFonts w:ascii="Times New Roman" w:hAnsi="Times New Roman" w:cs="Times New Roman"/>
          <w:sz w:val="24"/>
        </w:rPr>
        <w:t xml:space="preserve"> Monoclonal antibody specifically targets HER2 receptors over</w:t>
      </w:r>
      <w:r w:rsidR="00C356ED">
        <w:rPr>
          <w:rFonts w:ascii="Times New Roman" w:hAnsi="Times New Roman" w:cs="Times New Roman"/>
          <w:sz w:val="24"/>
        </w:rPr>
        <w:t xml:space="preserve"> </w:t>
      </w:r>
      <w:r w:rsidRPr="00FE54DD">
        <w:rPr>
          <w:rFonts w:ascii="Times New Roman" w:hAnsi="Times New Roman" w:cs="Times New Roman"/>
          <w:sz w:val="24"/>
        </w:rPr>
        <w:t>expressed on cancer cells, inhibiting their growth.</w:t>
      </w:r>
    </w:p>
    <w:p w14:paraId="3DF6A677" w14:textId="77777777" w:rsidR="00DC28D9" w:rsidRPr="00FE54DD" w:rsidRDefault="00DC28D9" w:rsidP="00801C5D">
      <w:pPr>
        <w:pStyle w:val="ListParagraph"/>
        <w:numPr>
          <w:ilvl w:val="0"/>
          <w:numId w:val="57"/>
        </w:numPr>
        <w:spacing w:after="0"/>
        <w:jc w:val="both"/>
        <w:rPr>
          <w:rFonts w:ascii="Times New Roman" w:hAnsi="Times New Roman" w:cs="Times New Roman"/>
          <w:sz w:val="24"/>
        </w:rPr>
      </w:pPr>
      <w:r w:rsidRPr="00FE54DD">
        <w:rPr>
          <w:rFonts w:ascii="Times New Roman" w:hAnsi="Times New Roman" w:cs="Times New Roman"/>
          <w:b/>
          <w:iCs/>
          <w:sz w:val="24"/>
        </w:rPr>
        <w:t>Success:</w:t>
      </w:r>
      <w:r w:rsidRPr="00FE54DD">
        <w:rPr>
          <w:rFonts w:ascii="Times New Roman" w:hAnsi="Times New Roman" w:cs="Times New Roman"/>
          <w:sz w:val="24"/>
        </w:rPr>
        <w:t xml:space="preserve"> Improved survival rates in HER2-positive breast cancer patients.</w:t>
      </w:r>
    </w:p>
    <w:p w14:paraId="3A5CF5CD" w14:textId="77777777" w:rsidR="00DC28D9" w:rsidRPr="00DC28D9" w:rsidRDefault="00DC28D9" w:rsidP="00C356ED">
      <w:pPr>
        <w:spacing w:after="0"/>
        <w:jc w:val="both"/>
        <w:rPr>
          <w:rFonts w:ascii="Times New Roman" w:hAnsi="Times New Roman" w:cs="Times New Roman"/>
          <w:sz w:val="24"/>
        </w:rPr>
      </w:pPr>
      <w:r w:rsidRPr="00DC28D9">
        <w:rPr>
          <w:rFonts w:ascii="Times New Roman" w:hAnsi="Times New Roman" w:cs="Times New Roman"/>
          <w:b/>
          <w:bCs/>
          <w:sz w:val="24"/>
        </w:rPr>
        <w:t>Example 3: Abraxane (Nab-paclitaxel):</w:t>
      </w:r>
    </w:p>
    <w:p w14:paraId="1B4E99C2" w14:textId="77777777" w:rsidR="00C356ED" w:rsidRDefault="00DC28D9" w:rsidP="00801C5D">
      <w:pPr>
        <w:pStyle w:val="ListParagraph"/>
        <w:numPr>
          <w:ilvl w:val="0"/>
          <w:numId w:val="58"/>
        </w:numPr>
        <w:spacing w:after="0"/>
        <w:jc w:val="both"/>
        <w:rPr>
          <w:rFonts w:ascii="Times New Roman" w:hAnsi="Times New Roman" w:cs="Times New Roman"/>
          <w:sz w:val="24"/>
        </w:rPr>
      </w:pPr>
      <w:r w:rsidRPr="00C356ED">
        <w:rPr>
          <w:rFonts w:ascii="Times New Roman" w:hAnsi="Times New Roman" w:cs="Times New Roman"/>
          <w:b/>
          <w:iCs/>
          <w:sz w:val="24"/>
        </w:rPr>
        <w:t>Application:</w:t>
      </w:r>
      <w:r w:rsidRPr="00C356ED">
        <w:rPr>
          <w:rFonts w:ascii="Times New Roman" w:hAnsi="Times New Roman" w:cs="Times New Roman"/>
          <w:sz w:val="24"/>
        </w:rPr>
        <w:t xml:space="preserve"> Treatment of breast cancer, pancreatic cancer, and non-small cell lung cancer.</w:t>
      </w:r>
    </w:p>
    <w:p w14:paraId="316D6A9D" w14:textId="77777777" w:rsidR="00C356ED" w:rsidRDefault="00DC28D9" w:rsidP="00801C5D">
      <w:pPr>
        <w:pStyle w:val="ListParagraph"/>
        <w:numPr>
          <w:ilvl w:val="0"/>
          <w:numId w:val="58"/>
        </w:numPr>
        <w:spacing w:after="0"/>
        <w:jc w:val="both"/>
        <w:rPr>
          <w:rFonts w:ascii="Times New Roman" w:hAnsi="Times New Roman" w:cs="Times New Roman"/>
          <w:sz w:val="24"/>
        </w:rPr>
      </w:pPr>
      <w:r w:rsidRPr="00C356ED">
        <w:rPr>
          <w:rFonts w:ascii="Times New Roman" w:hAnsi="Times New Roman" w:cs="Times New Roman"/>
          <w:b/>
          <w:iCs/>
          <w:sz w:val="24"/>
        </w:rPr>
        <w:t>Mechanism:</w:t>
      </w:r>
      <w:r w:rsidRPr="00C356ED">
        <w:rPr>
          <w:rFonts w:ascii="Times New Roman" w:hAnsi="Times New Roman" w:cs="Times New Roman"/>
          <w:sz w:val="24"/>
        </w:rPr>
        <w:t xml:space="preserve"> Paclitaxel is bound to albumin nanoparticles, improving solubility and targeted delivery to tumor cells.</w:t>
      </w:r>
    </w:p>
    <w:p w14:paraId="4D9FD948" w14:textId="77777777" w:rsidR="00DC28D9" w:rsidRDefault="00DC28D9" w:rsidP="00801C5D">
      <w:pPr>
        <w:pStyle w:val="ListParagraph"/>
        <w:numPr>
          <w:ilvl w:val="0"/>
          <w:numId w:val="58"/>
        </w:numPr>
        <w:spacing w:after="0"/>
        <w:jc w:val="both"/>
        <w:rPr>
          <w:rFonts w:ascii="Times New Roman" w:hAnsi="Times New Roman" w:cs="Times New Roman"/>
          <w:sz w:val="24"/>
        </w:rPr>
      </w:pPr>
      <w:r w:rsidRPr="00C356ED">
        <w:rPr>
          <w:rFonts w:ascii="Times New Roman" w:hAnsi="Times New Roman" w:cs="Times New Roman"/>
          <w:b/>
          <w:iCs/>
          <w:sz w:val="24"/>
        </w:rPr>
        <w:t>Success:</w:t>
      </w:r>
      <w:r w:rsidRPr="00C356ED">
        <w:rPr>
          <w:rFonts w:ascii="Times New Roman" w:hAnsi="Times New Roman" w:cs="Times New Roman"/>
          <w:sz w:val="24"/>
        </w:rPr>
        <w:t xml:space="preserve"> Enhanced therapeutic efficacy with reduced hypersensitivity reactions.</w:t>
      </w:r>
    </w:p>
    <w:p w14:paraId="085F8D9B" w14:textId="77777777" w:rsidR="00E127E2" w:rsidRPr="00C356ED" w:rsidRDefault="00E127E2" w:rsidP="00E127E2">
      <w:pPr>
        <w:pStyle w:val="ListParagraph"/>
        <w:spacing w:after="0"/>
        <w:jc w:val="both"/>
        <w:rPr>
          <w:rFonts w:ascii="Times New Roman" w:hAnsi="Times New Roman" w:cs="Times New Roman"/>
          <w:sz w:val="24"/>
        </w:rPr>
      </w:pPr>
    </w:p>
    <w:p w14:paraId="54C81CBE" w14:textId="77777777" w:rsidR="009431D5" w:rsidRPr="009431D5" w:rsidRDefault="009431D5" w:rsidP="00801C5D">
      <w:pPr>
        <w:pStyle w:val="ListParagraph"/>
        <w:numPr>
          <w:ilvl w:val="0"/>
          <w:numId w:val="3"/>
        </w:numPr>
        <w:spacing w:after="0"/>
        <w:jc w:val="both"/>
        <w:rPr>
          <w:rFonts w:ascii="Times New Roman" w:hAnsi="Times New Roman" w:cs="Times New Roman"/>
          <w:sz w:val="24"/>
        </w:rPr>
      </w:pPr>
      <w:r w:rsidRPr="009431D5">
        <w:rPr>
          <w:rFonts w:ascii="Times New Roman" w:hAnsi="Times New Roman" w:cs="Times New Roman"/>
          <w:b/>
          <w:bCs/>
          <w:sz w:val="24"/>
        </w:rPr>
        <w:t>Biologics Delivery:</w:t>
      </w:r>
      <w:r w:rsidR="00CD56CE">
        <w:rPr>
          <w:rFonts w:ascii="Times New Roman" w:hAnsi="Times New Roman" w:cs="Times New Roman"/>
          <w:b/>
          <w:bCs/>
          <w:sz w:val="24"/>
        </w:rPr>
        <w:fldChar w:fldCharType="begin" w:fldLock="1"/>
      </w:r>
      <w:r w:rsidR="00CD56CE">
        <w:rPr>
          <w:rFonts w:ascii="Times New Roman" w:hAnsi="Times New Roman" w:cs="Times New Roman"/>
          <w:b/>
          <w:bCs/>
          <w:sz w:val="24"/>
        </w:rPr>
        <w:instrText>ADDIN CSL_CITATION {"citationItems":[{"id":"ITEM-1","itemData":{"DOI":"10.1146/annurev-pharmtox-030320-092348","ISSN":"15454304","PMID":"32466690","abstract":"Oral vaccination enables pain-free and self-administrable vaccine delivery for rapid mass vaccination during pandemic outbreaks. Furthermore, it elicits systemic and mucosal immune responses. This protects against infection at mucosal surfaces, which may further enhance protection and minimize the spread of disease. The gastrointestinal (GI) tract presents a number of prospective mucosal inductive sites for vaccine targeting, including the oral cavity, stomach, and small intestine. However, currently available oral vaccines are effectively limited to live-attenuated and inactivated vaccines against enteric diseases. The GI tract poses a number of challenges,including degradative processes that digest biologics and mucosal barriers that limit their absorption. This review summarizes the approaches currently under development and future opportunities for oral vaccine delivery to established (intestinal) and relatively new (oral cavity, stomach) mucosal targets. Special consideration is given to recent advances in oral biologic delivery that offer promise as future platforms for the administration of oral vaccines.","author":[{"dropping-particle":"","family":"Coffey","given":"Jacob William","non-dropping-particle":"","parse-names":false,"suffix":""},{"dropping-particle":"Das","family":"Gaiha","given":"Gaurav","non-dropping-particle":"","parse-names":false,"suffix":""},{"dropping-particle":"","family":"Traverso","given":"Giovanni","non-dropping-particle":"","parse-names":false,"suffix":""}],"container-title":"Annual Review of Pharmacology and Toxicology","id":"ITEM-1","issued":{"date-parts":[["2021"]]},"title":"Oral Biologic Delivery: Advances Toward Oral Subunit, DNA, and mRNA Vaccines and the Potential for Mass Vaccination during Pandemics","type":"article"},"uris":["http://www.mendeley.com/documents/?uuid=d1f00938-0466-48c2-9feb-58fda0206470","http://www.mendeley.com/documents/?uuid=149e62ae-d600-4ca2-b06e-03842d21793b"]}],"mendeley":{"formattedCitation":"[17]","plainTextFormattedCitation":"[17]","previouslyFormattedCitation":"[17]"},"properties":{"noteIndex":0},"schema":"https://github.com/citation-style-language/schema/raw/master/csl-citation.json"}</w:instrText>
      </w:r>
      <w:r w:rsidR="00CD56CE">
        <w:rPr>
          <w:rFonts w:ascii="Times New Roman" w:hAnsi="Times New Roman" w:cs="Times New Roman"/>
          <w:b/>
          <w:bCs/>
          <w:sz w:val="24"/>
        </w:rPr>
        <w:fldChar w:fldCharType="separate"/>
      </w:r>
      <w:r w:rsidR="00CD56CE" w:rsidRPr="00CD56CE">
        <w:rPr>
          <w:rFonts w:ascii="Times New Roman" w:hAnsi="Times New Roman" w:cs="Times New Roman"/>
          <w:bCs/>
          <w:noProof/>
          <w:sz w:val="24"/>
        </w:rPr>
        <w:t>[17]</w:t>
      </w:r>
      <w:r w:rsidR="00CD56CE">
        <w:rPr>
          <w:rFonts w:ascii="Times New Roman" w:hAnsi="Times New Roman" w:cs="Times New Roman"/>
          <w:b/>
          <w:bCs/>
          <w:sz w:val="24"/>
        </w:rPr>
        <w:fldChar w:fldCharType="end"/>
      </w:r>
    </w:p>
    <w:p w14:paraId="1C039006" w14:textId="77777777" w:rsidR="009431D5" w:rsidRPr="009431D5" w:rsidRDefault="009431D5" w:rsidP="00801C5D">
      <w:pPr>
        <w:numPr>
          <w:ilvl w:val="0"/>
          <w:numId w:val="6"/>
        </w:numPr>
        <w:spacing w:after="0"/>
        <w:jc w:val="both"/>
        <w:rPr>
          <w:rFonts w:ascii="Times New Roman" w:hAnsi="Times New Roman" w:cs="Times New Roman"/>
          <w:sz w:val="24"/>
        </w:rPr>
      </w:pPr>
      <w:r w:rsidRPr="009431D5">
        <w:rPr>
          <w:rFonts w:ascii="Times New Roman" w:hAnsi="Times New Roman" w:cs="Times New Roman"/>
          <w:b/>
          <w:bCs/>
          <w:sz w:val="24"/>
        </w:rPr>
        <w:t>Challenges in Delivering Biologics:</w:t>
      </w:r>
    </w:p>
    <w:p w14:paraId="4FB8F857" w14:textId="77777777" w:rsidR="00FD576D" w:rsidRDefault="009431D5" w:rsidP="00801C5D">
      <w:pPr>
        <w:pStyle w:val="ListParagraph"/>
        <w:numPr>
          <w:ilvl w:val="0"/>
          <w:numId w:val="59"/>
        </w:numPr>
        <w:spacing w:after="0"/>
        <w:jc w:val="both"/>
        <w:rPr>
          <w:rFonts w:ascii="Times New Roman" w:hAnsi="Times New Roman" w:cs="Times New Roman"/>
          <w:sz w:val="24"/>
        </w:rPr>
      </w:pPr>
      <w:r w:rsidRPr="00FD576D">
        <w:rPr>
          <w:rFonts w:ascii="Times New Roman" w:hAnsi="Times New Roman" w:cs="Times New Roman"/>
          <w:b/>
          <w:bCs/>
          <w:sz w:val="24"/>
        </w:rPr>
        <w:lastRenderedPageBreak/>
        <w:t>Large Molecular Size:</w:t>
      </w:r>
      <w:r w:rsidRPr="00FD576D">
        <w:rPr>
          <w:rFonts w:ascii="Times New Roman" w:hAnsi="Times New Roman" w:cs="Times New Roman"/>
          <w:sz w:val="24"/>
        </w:rPr>
        <w:t xml:space="preserve"> Biologics, such as monoclonal antibodies and therapeutic proteins, often have large molecular sizes, making their delivery through traditional routes (oral) challenging.</w:t>
      </w:r>
    </w:p>
    <w:p w14:paraId="061C0A5C" w14:textId="77777777" w:rsidR="00FD576D" w:rsidRDefault="009431D5" w:rsidP="00801C5D">
      <w:pPr>
        <w:pStyle w:val="ListParagraph"/>
        <w:numPr>
          <w:ilvl w:val="0"/>
          <w:numId w:val="59"/>
        </w:numPr>
        <w:spacing w:after="0"/>
        <w:jc w:val="both"/>
        <w:rPr>
          <w:rFonts w:ascii="Times New Roman" w:hAnsi="Times New Roman" w:cs="Times New Roman"/>
          <w:sz w:val="24"/>
        </w:rPr>
      </w:pPr>
      <w:r w:rsidRPr="00FD576D">
        <w:rPr>
          <w:rFonts w:ascii="Times New Roman" w:hAnsi="Times New Roman" w:cs="Times New Roman"/>
          <w:b/>
          <w:bCs/>
          <w:sz w:val="24"/>
        </w:rPr>
        <w:t>Poor Oral Bioavailability:</w:t>
      </w:r>
      <w:r w:rsidRPr="00FD576D">
        <w:rPr>
          <w:rFonts w:ascii="Times New Roman" w:hAnsi="Times New Roman" w:cs="Times New Roman"/>
          <w:sz w:val="24"/>
        </w:rPr>
        <w:t xml:space="preserve"> Many biologics are poorly absorbed in the gastrointestinal tract, necessitating alternative delivery methods.</w:t>
      </w:r>
    </w:p>
    <w:p w14:paraId="7CC61C59" w14:textId="77777777" w:rsidR="00FD576D" w:rsidRDefault="009431D5" w:rsidP="00801C5D">
      <w:pPr>
        <w:pStyle w:val="ListParagraph"/>
        <w:numPr>
          <w:ilvl w:val="0"/>
          <w:numId w:val="59"/>
        </w:numPr>
        <w:spacing w:after="0"/>
        <w:jc w:val="both"/>
        <w:rPr>
          <w:rFonts w:ascii="Times New Roman" w:hAnsi="Times New Roman" w:cs="Times New Roman"/>
          <w:sz w:val="24"/>
        </w:rPr>
      </w:pPr>
      <w:r w:rsidRPr="00FD576D">
        <w:rPr>
          <w:rFonts w:ascii="Times New Roman" w:hAnsi="Times New Roman" w:cs="Times New Roman"/>
          <w:b/>
          <w:bCs/>
          <w:sz w:val="24"/>
        </w:rPr>
        <w:t>Stability Issues:</w:t>
      </w:r>
      <w:r w:rsidRPr="00FD576D">
        <w:rPr>
          <w:rFonts w:ascii="Times New Roman" w:hAnsi="Times New Roman" w:cs="Times New Roman"/>
          <w:sz w:val="24"/>
        </w:rPr>
        <w:t xml:space="preserve"> Biologics can be sensitive to environmental factors, including temperature and pH, requiring careful handling and storage.</w:t>
      </w:r>
    </w:p>
    <w:p w14:paraId="573A739F" w14:textId="77777777" w:rsidR="00FD576D" w:rsidRDefault="009431D5" w:rsidP="00801C5D">
      <w:pPr>
        <w:pStyle w:val="ListParagraph"/>
        <w:numPr>
          <w:ilvl w:val="0"/>
          <w:numId w:val="59"/>
        </w:numPr>
        <w:spacing w:after="0"/>
        <w:jc w:val="both"/>
        <w:rPr>
          <w:rFonts w:ascii="Times New Roman" w:hAnsi="Times New Roman" w:cs="Times New Roman"/>
          <w:sz w:val="24"/>
        </w:rPr>
      </w:pPr>
      <w:r w:rsidRPr="00FD576D">
        <w:rPr>
          <w:rFonts w:ascii="Times New Roman" w:hAnsi="Times New Roman" w:cs="Times New Roman"/>
          <w:b/>
          <w:bCs/>
          <w:sz w:val="24"/>
        </w:rPr>
        <w:t>Immunogenicity:</w:t>
      </w:r>
      <w:r w:rsidRPr="00FD576D">
        <w:rPr>
          <w:rFonts w:ascii="Times New Roman" w:hAnsi="Times New Roman" w:cs="Times New Roman"/>
          <w:sz w:val="24"/>
        </w:rPr>
        <w:t xml:space="preserve"> The body may recognize biologics as foreign substances, leading to immune responses that can reduce efficacy and cause adverse reactions.</w:t>
      </w:r>
    </w:p>
    <w:p w14:paraId="78728D2D" w14:textId="77777777" w:rsidR="009431D5" w:rsidRDefault="009431D5" w:rsidP="00801C5D">
      <w:pPr>
        <w:pStyle w:val="ListParagraph"/>
        <w:numPr>
          <w:ilvl w:val="0"/>
          <w:numId w:val="59"/>
        </w:numPr>
        <w:spacing w:after="0"/>
        <w:jc w:val="both"/>
        <w:rPr>
          <w:rFonts w:ascii="Times New Roman" w:hAnsi="Times New Roman" w:cs="Times New Roman"/>
          <w:sz w:val="24"/>
        </w:rPr>
      </w:pPr>
      <w:r w:rsidRPr="00FD576D">
        <w:rPr>
          <w:rFonts w:ascii="Times New Roman" w:hAnsi="Times New Roman" w:cs="Times New Roman"/>
          <w:b/>
          <w:bCs/>
          <w:sz w:val="24"/>
        </w:rPr>
        <w:t>Short Half-Life:</w:t>
      </w:r>
      <w:r w:rsidRPr="00FD576D">
        <w:rPr>
          <w:rFonts w:ascii="Times New Roman" w:hAnsi="Times New Roman" w:cs="Times New Roman"/>
          <w:sz w:val="24"/>
        </w:rPr>
        <w:t xml:space="preserve"> Rapid clearance from the bloodstream may necessitate frequent dosing, impacting patient compliance.</w:t>
      </w:r>
    </w:p>
    <w:p w14:paraId="5D9EDF32" w14:textId="77777777" w:rsidR="00FD576D" w:rsidRPr="00FD576D" w:rsidRDefault="00FD576D" w:rsidP="00FD576D">
      <w:pPr>
        <w:pStyle w:val="ListParagraph"/>
        <w:spacing w:after="0"/>
        <w:jc w:val="both"/>
        <w:rPr>
          <w:rFonts w:ascii="Times New Roman" w:hAnsi="Times New Roman" w:cs="Times New Roman"/>
          <w:sz w:val="24"/>
        </w:rPr>
      </w:pPr>
    </w:p>
    <w:p w14:paraId="32E57814" w14:textId="77777777" w:rsidR="009431D5" w:rsidRPr="009431D5" w:rsidRDefault="009431D5" w:rsidP="00801C5D">
      <w:pPr>
        <w:numPr>
          <w:ilvl w:val="0"/>
          <w:numId w:val="6"/>
        </w:numPr>
        <w:spacing w:after="0"/>
        <w:jc w:val="both"/>
        <w:rPr>
          <w:rFonts w:ascii="Times New Roman" w:hAnsi="Times New Roman" w:cs="Times New Roman"/>
          <w:sz w:val="24"/>
        </w:rPr>
      </w:pPr>
      <w:r w:rsidRPr="009431D5">
        <w:rPr>
          <w:rFonts w:ascii="Times New Roman" w:hAnsi="Times New Roman" w:cs="Times New Roman"/>
          <w:b/>
          <w:bCs/>
          <w:sz w:val="24"/>
        </w:rPr>
        <w:t>Biodegradable Implants for Sustained Release:</w:t>
      </w:r>
      <w:r w:rsidR="00CD56CE">
        <w:rPr>
          <w:rFonts w:ascii="Times New Roman" w:hAnsi="Times New Roman" w:cs="Times New Roman"/>
          <w:b/>
          <w:bCs/>
          <w:sz w:val="24"/>
        </w:rPr>
        <w:fldChar w:fldCharType="begin" w:fldLock="1"/>
      </w:r>
      <w:r w:rsidR="00CD56CE">
        <w:rPr>
          <w:rFonts w:ascii="Times New Roman" w:hAnsi="Times New Roman" w:cs="Times New Roman"/>
          <w:b/>
          <w:bCs/>
          <w:sz w:val="24"/>
        </w:rPr>
        <w:instrText>ADDIN CSL_CITATION {"citationItems":[{"id":"ITEM-1","itemData":{"DOI":"10.1007/s11095-010-0159-x","ISSN":"07248741","PMID":"20535532","abstract":"The safety and effectiveness of systemic and topical medical therapies for ocular disorders are limited due to poor ocular drug uptake, nonspecificity to target tissues, systemic side effects, and poor adherence to therapy. Intravitreal injections can enhance ocular drug delivery, but the need for frequent retreatment and potential injection-related side effects limit the utility of this technique. Sustained-release drug delivery systems have been developed to overcome these limitations; such systems can achieve prolonged therapeutic drug concentrations in ocular target tissues while limiting systemic exposure and side effects and improving patient adherence to therapy. A critical factor in the development of safe and effective drug delivery systems has been the development of biocompatible polymers, which offer the versatility to tailor drug release kinetics for specific drugs and ocular diseases. Ocular implants include nonbiodegradable and biodegradable designs, with the latter offering several advantages. The polymers most commonly used in biodegradable delivery systems are synthetic aliphatic polyesters of the poly-α-hydroxy acid family including polylactic acid, polyglycolic acid, and polylactic-co-glycolic acid. The characteristics of these polymers for medical applications as well as the pharmacological properties, safety, and clinical effectiveness of biodegradable drug implants for the treatment of ocular diseases are reviewed herein. © 2010 Springer Science+Business Media, LLC.","author":[{"dropping-particle":"","family":"Lee","given":"Susan S.","non-dropping-particle":"","parse-names":false,"suffix":""},{"dropping-particle":"","family":"Hughes","given":"Patrick","non-dropping-particle":"","parse-names":false,"suffix":""},{"dropping-particle":"","family":"Ross","given":"Aron D.","non-dropping-particle":"","parse-names":false,"suffix":""},{"dropping-particle":"","family":"Robinson","given":"Michael R.","non-dropping-particle":"","parse-names":false,"suffix":""}],"container-title":"Pharmaceutical Research","id":"ITEM-1","issued":{"date-parts":[["2010"]]},"title":"Biodegradable implants for sustained drug release in the eye","type":"article"},"uris":["http://www.mendeley.com/documents/?uuid=ce5addc1-aad2-43e8-b5f0-37b7a866db6d","http://www.mendeley.com/documents/?uuid=c84f3b39-3913-49bc-9feb-e80b2509227b"]}],"mendeley":{"formattedCitation":"[18]","plainTextFormattedCitation":"[18]","previouslyFormattedCitation":"[18]"},"properties":{"noteIndex":0},"schema":"https://github.com/citation-style-language/schema/raw/master/csl-citation.json"}</w:instrText>
      </w:r>
      <w:r w:rsidR="00CD56CE">
        <w:rPr>
          <w:rFonts w:ascii="Times New Roman" w:hAnsi="Times New Roman" w:cs="Times New Roman"/>
          <w:b/>
          <w:bCs/>
          <w:sz w:val="24"/>
        </w:rPr>
        <w:fldChar w:fldCharType="separate"/>
      </w:r>
      <w:r w:rsidR="00CD56CE" w:rsidRPr="00CD56CE">
        <w:rPr>
          <w:rFonts w:ascii="Times New Roman" w:hAnsi="Times New Roman" w:cs="Times New Roman"/>
          <w:bCs/>
          <w:noProof/>
          <w:sz w:val="24"/>
        </w:rPr>
        <w:t>[18]</w:t>
      </w:r>
      <w:r w:rsidR="00CD56CE">
        <w:rPr>
          <w:rFonts w:ascii="Times New Roman" w:hAnsi="Times New Roman" w:cs="Times New Roman"/>
          <w:b/>
          <w:bCs/>
          <w:sz w:val="24"/>
        </w:rPr>
        <w:fldChar w:fldCharType="end"/>
      </w:r>
    </w:p>
    <w:p w14:paraId="283C54DC" w14:textId="77777777" w:rsidR="00FD576D" w:rsidRDefault="009431D5" w:rsidP="00801C5D">
      <w:pPr>
        <w:pStyle w:val="ListParagraph"/>
        <w:numPr>
          <w:ilvl w:val="0"/>
          <w:numId w:val="60"/>
        </w:numPr>
        <w:spacing w:after="0"/>
        <w:jc w:val="both"/>
        <w:rPr>
          <w:rFonts w:ascii="Times New Roman" w:hAnsi="Times New Roman" w:cs="Times New Roman"/>
          <w:sz w:val="24"/>
        </w:rPr>
      </w:pPr>
      <w:r w:rsidRPr="00FD576D">
        <w:rPr>
          <w:rFonts w:ascii="Times New Roman" w:hAnsi="Times New Roman" w:cs="Times New Roman"/>
          <w:b/>
          <w:bCs/>
          <w:sz w:val="24"/>
        </w:rPr>
        <w:t>Definition:</w:t>
      </w:r>
      <w:r w:rsidRPr="00FD576D">
        <w:rPr>
          <w:rFonts w:ascii="Times New Roman" w:hAnsi="Times New Roman" w:cs="Times New Roman"/>
          <w:sz w:val="24"/>
        </w:rPr>
        <w:t xml:space="preserve"> Biodegradable implants are devices that gradually degrade over time, releasing the encapsulated drug in a controlled and sustained manner.</w:t>
      </w:r>
    </w:p>
    <w:p w14:paraId="2D903B3D" w14:textId="77777777" w:rsidR="00FD576D" w:rsidRDefault="009431D5" w:rsidP="00801C5D">
      <w:pPr>
        <w:pStyle w:val="ListParagraph"/>
        <w:numPr>
          <w:ilvl w:val="0"/>
          <w:numId w:val="60"/>
        </w:numPr>
        <w:spacing w:after="0"/>
        <w:jc w:val="both"/>
        <w:rPr>
          <w:rFonts w:ascii="Times New Roman" w:hAnsi="Times New Roman" w:cs="Times New Roman"/>
          <w:sz w:val="24"/>
        </w:rPr>
      </w:pPr>
      <w:r w:rsidRPr="00FD576D">
        <w:rPr>
          <w:rFonts w:ascii="Times New Roman" w:hAnsi="Times New Roman" w:cs="Times New Roman"/>
          <w:b/>
          <w:bCs/>
          <w:sz w:val="24"/>
        </w:rPr>
        <w:t>Application:</w:t>
      </w:r>
      <w:r w:rsidRPr="00FD576D">
        <w:rPr>
          <w:rFonts w:ascii="Times New Roman" w:hAnsi="Times New Roman" w:cs="Times New Roman"/>
          <w:sz w:val="24"/>
        </w:rPr>
        <w:t xml:space="preserve"> Biodegradable implants are particularly useful for delivering biologics, providing a sustained release that can overcome the short half-life of some biologic drugs.</w:t>
      </w:r>
    </w:p>
    <w:p w14:paraId="113D594C" w14:textId="77777777" w:rsidR="009431D5" w:rsidRPr="00FD576D" w:rsidRDefault="009431D5" w:rsidP="00801C5D">
      <w:pPr>
        <w:pStyle w:val="ListParagraph"/>
        <w:numPr>
          <w:ilvl w:val="0"/>
          <w:numId w:val="60"/>
        </w:numPr>
        <w:spacing w:after="0"/>
        <w:jc w:val="both"/>
        <w:rPr>
          <w:rFonts w:ascii="Times New Roman" w:hAnsi="Times New Roman" w:cs="Times New Roman"/>
          <w:sz w:val="24"/>
        </w:rPr>
      </w:pPr>
      <w:r w:rsidRPr="00FD576D">
        <w:rPr>
          <w:rFonts w:ascii="Times New Roman" w:hAnsi="Times New Roman" w:cs="Times New Roman"/>
          <w:b/>
          <w:bCs/>
          <w:sz w:val="24"/>
        </w:rPr>
        <w:t>Advantages:</w:t>
      </w:r>
    </w:p>
    <w:p w14:paraId="79976CAE" w14:textId="77777777" w:rsidR="00FD576D" w:rsidRDefault="009431D5" w:rsidP="00801C5D">
      <w:pPr>
        <w:pStyle w:val="ListParagraph"/>
        <w:numPr>
          <w:ilvl w:val="0"/>
          <w:numId w:val="61"/>
        </w:numPr>
        <w:spacing w:after="0"/>
        <w:jc w:val="both"/>
        <w:rPr>
          <w:rFonts w:ascii="Times New Roman" w:hAnsi="Times New Roman" w:cs="Times New Roman"/>
          <w:sz w:val="24"/>
        </w:rPr>
      </w:pPr>
      <w:r w:rsidRPr="00FD576D">
        <w:rPr>
          <w:rFonts w:ascii="Times New Roman" w:hAnsi="Times New Roman" w:cs="Times New Roman"/>
          <w:sz w:val="24"/>
        </w:rPr>
        <w:t>Prolonged therapeutic effect.</w:t>
      </w:r>
    </w:p>
    <w:p w14:paraId="413158A1" w14:textId="77777777" w:rsidR="00FD576D" w:rsidRDefault="009431D5" w:rsidP="00801C5D">
      <w:pPr>
        <w:pStyle w:val="ListParagraph"/>
        <w:numPr>
          <w:ilvl w:val="0"/>
          <w:numId w:val="61"/>
        </w:numPr>
        <w:spacing w:after="0"/>
        <w:jc w:val="both"/>
        <w:rPr>
          <w:rFonts w:ascii="Times New Roman" w:hAnsi="Times New Roman" w:cs="Times New Roman"/>
          <w:sz w:val="24"/>
        </w:rPr>
      </w:pPr>
      <w:r w:rsidRPr="00FD576D">
        <w:rPr>
          <w:rFonts w:ascii="Times New Roman" w:hAnsi="Times New Roman" w:cs="Times New Roman"/>
          <w:sz w:val="24"/>
        </w:rPr>
        <w:t>Reduced frequency of administration.</w:t>
      </w:r>
    </w:p>
    <w:p w14:paraId="1D21F76D" w14:textId="77777777" w:rsidR="009431D5" w:rsidRPr="00FD576D" w:rsidRDefault="009431D5" w:rsidP="00801C5D">
      <w:pPr>
        <w:pStyle w:val="ListParagraph"/>
        <w:numPr>
          <w:ilvl w:val="0"/>
          <w:numId w:val="61"/>
        </w:numPr>
        <w:spacing w:after="0"/>
        <w:jc w:val="both"/>
        <w:rPr>
          <w:rFonts w:ascii="Times New Roman" w:hAnsi="Times New Roman" w:cs="Times New Roman"/>
          <w:sz w:val="24"/>
        </w:rPr>
      </w:pPr>
      <w:r w:rsidRPr="00FD576D">
        <w:rPr>
          <w:rFonts w:ascii="Times New Roman" w:hAnsi="Times New Roman" w:cs="Times New Roman"/>
          <w:sz w:val="24"/>
        </w:rPr>
        <w:t>Controlled drug release, minimizing fluctuations in drug levels.</w:t>
      </w:r>
    </w:p>
    <w:p w14:paraId="3B1DC965" w14:textId="77777777" w:rsidR="009431D5" w:rsidRPr="009431D5" w:rsidRDefault="009431D5" w:rsidP="00FD576D">
      <w:pPr>
        <w:spacing w:after="0"/>
        <w:ind w:left="360"/>
        <w:jc w:val="both"/>
        <w:rPr>
          <w:rFonts w:ascii="Times New Roman" w:hAnsi="Times New Roman" w:cs="Times New Roman"/>
          <w:sz w:val="24"/>
        </w:rPr>
      </w:pPr>
      <w:r w:rsidRPr="009431D5">
        <w:rPr>
          <w:rFonts w:ascii="Times New Roman" w:hAnsi="Times New Roman" w:cs="Times New Roman"/>
          <w:b/>
          <w:bCs/>
          <w:sz w:val="24"/>
        </w:rPr>
        <w:t>Examples:</w:t>
      </w:r>
      <w:r w:rsidRPr="009431D5">
        <w:rPr>
          <w:rFonts w:ascii="Times New Roman" w:hAnsi="Times New Roman" w:cs="Times New Roman"/>
          <w:sz w:val="24"/>
        </w:rPr>
        <w:t xml:space="preserve"> Biodegradable microspheres, implants, or hydrogels encapsulating biologics for targeted and sustained release.</w:t>
      </w:r>
    </w:p>
    <w:p w14:paraId="00C3F565" w14:textId="77777777" w:rsidR="009431D5" w:rsidRPr="009431D5" w:rsidRDefault="009431D5" w:rsidP="00801C5D">
      <w:pPr>
        <w:numPr>
          <w:ilvl w:val="0"/>
          <w:numId w:val="6"/>
        </w:numPr>
        <w:spacing w:after="0"/>
        <w:jc w:val="both"/>
        <w:rPr>
          <w:rFonts w:ascii="Times New Roman" w:hAnsi="Times New Roman" w:cs="Times New Roman"/>
          <w:sz w:val="24"/>
        </w:rPr>
      </w:pPr>
      <w:r w:rsidRPr="009431D5">
        <w:rPr>
          <w:rFonts w:ascii="Times New Roman" w:hAnsi="Times New Roman" w:cs="Times New Roman"/>
          <w:b/>
          <w:bCs/>
          <w:sz w:val="24"/>
        </w:rPr>
        <w:t>Cell and Gene Therapies and Their Delivery Challenges:</w:t>
      </w:r>
      <w:r w:rsidR="00CD56CE">
        <w:rPr>
          <w:rFonts w:ascii="Times New Roman" w:hAnsi="Times New Roman" w:cs="Times New Roman"/>
          <w:b/>
          <w:bCs/>
          <w:sz w:val="24"/>
        </w:rPr>
        <w:fldChar w:fldCharType="begin" w:fldLock="1"/>
      </w:r>
      <w:r w:rsidR="008B2330">
        <w:rPr>
          <w:rFonts w:ascii="Times New Roman" w:hAnsi="Times New Roman" w:cs="Times New Roman"/>
          <w:b/>
          <w:bCs/>
          <w:sz w:val="24"/>
        </w:rPr>
        <w:instrText>ADDIN CSL_CITATION {"citationItems":[{"id":"ITEM-1","itemData":{"DOI":"10.1177/1535676019899502","ISSN":"24701246","abstract":"Introduction: National Institutes of Health (NIH) defines gene therapy as an experimental technique that uses genes to treat or prevent disease. Although gene therapy is a promising treatment option for a number of diseases (including inherited disorders, some types of cancer, and certain viral infections), the technique remains risky and is still under study to make sure that it will be effective and safe. Methods: Applications of viral vectors and nonviral gene delivery systems have found an encouraging new beginning in gene therapy in recent years. Although several viral vectors and nonviral gene delivery systems have been developed in the past 3 decades, no one delivery system can be applied in gene therapy to all cell types in vitro and in vivo. Furthermore, the use of viral vector systems (both in vitro and in vivo) present unique occupational health and safety challenges. In this review article, we discuss the biosafety challenges and the current framework of risk assessment for working with the viral vector systems. Discussion: The recent advances in the field of gene therapy is exciting, but it is important for scientists, institutional biosafety committees, and biosafety officers to safeguard public trust in the use of this technology in clinical trials and make conscious efforts to engage the public through ongoing forums and discussions.","author":[{"dropping-particle":"","family":"Ghosh","given":"Sumit","non-dropping-particle":"","parse-names":false,"suffix":""},{"dropping-particle":"","family":"Brown","given":"Alex M.","non-dropping-particle":"","parse-names":false,"suffix":""},{"dropping-particle":"","family":"Jenkins","given":"Chris","non-dropping-particle":"","parse-names":false,"suffix":""},{"dropping-particle":"","family":"Campbell","given":"Katie","non-dropping-particle":"","parse-names":false,"suffix":""}],"container-title":"Applied Biosafety","id":"ITEM-1","issued":{"date-parts":[["2020"]]},"title":"Viral Vector Systems for Gene Therapy: A Comprehensive Literature Review of Progress and Biosafety Challenges","type":"article"},"uris":["http://www.mendeley.com/documents/?uuid=d9d7cf09-7e4f-4b4e-a5b7-6b6b86d8c993","http://www.mendeley.com/documents/?uuid=a01f04e4-55eb-4314-92b4-b5ad0af2a792"]}],"mendeley":{"formattedCitation":"[19]","plainTextFormattedCitation":"[19]","previouslyFormattedCitation":"[19]"},"properties":{"noteIndex":0},"schema":"https://github.com/citation-style-language/schema/raw/master/csl-citation.json"}</w:instrText>
      </w:r>
      <w:r w:rsidR="00CD56CE">
        <w:rPr>
          <w:rFonts w:ascii="Times New Roman" w:hAnsi="Times New Roman" w:cs="Times New Roman"/>
          <w:b/>
          <w:bCs/>
          <w:sz w:val="24"/>
        </w:rPr>
        <w:fldChar w:fldCharType="separate"/>
      </w:r>
      <w:r w:rsidR="00CD56CE" w:rsidRPr="00CD56CE">
        <w:rPr>
          <w:rFonts w:ascii="Times New Roman" w:hAnsi="Times New Roman" w:cs="Times New Roman"/>
          <w:bCs/>
          <w:noProof/>
          <w:sz w:val="24"/>
        </w:rPr>
        <w:t>[19]</w:t>
      </w:r>
      <w:r w:rsidR="00CD56CE">
        <w:rPr>
          <w:rFonts w:ascii="Times New Roman" w:hAnsi="Times New Roman" w:cs="Times New Roman"/>
          <w:b/>
          <w:bCs/>
          <w:sz w:val="24"/>
        </w:rPr>
        <w:fldChar w:fldCharType="end"/>
      </w:r>
    </w:p>
    <w:p w14:paraId="78A9E507" w14:textId="77777777" w:rsidR="009431D5" w:rsidRPr="009431D5" w:rsidRDefault="009431D5" w:rsidP="00FD576D">
      <w:pPr>
        <w:spacing w:after="0"/>
        <w:ind w:firstLine="360"/>
        <w:jc w:val="both"/>
        <w:rPr>
          <w:rFonts w:ascii="Times New Roman" w:hAnsi="Times New Roman" w:cs="Times New Roman"/>
          <w:sz w:val="24"/>
        </w:rPr>
      </w:pPr>
      <w:r w:rsidRPr="009431D5">
        <w:rPr>
          <w:rFonts w:ascii="Times New Roman" w:hAnsi="Times New Roman" w:cs="Times New Roman"/>
          <w:b/>
          <w:bCs/>
          <w:sz w:val="24"/>
        </w:rPr>
        <w:t>Definition:</w:t>
      </w:r>
    </w:p>
    <w:p w14:paraId="28C4265F" w14:textId="77777777" w:rsidR="00FD576D" w:rsidRDefault="009431D5" w:rsidP="00801C5D">
      <w:pPr>
        <w:pStyle w:val="ListParagraph"/>
        <w:numPr>
          <w:ilvl w:val="0"/>
          <w:numId w:val="62"/>
        </w:numPr>
        <w:spacing w:after="0"/>
        <w:jc w:val="both"/>
        <w:rPr>
          <w:rFonts w:ascii="Times New Roman" w:hAnsi="Times New Roman" w:cs="Times New Roman"/>
          <w:sz w:val="24"/>
        </w:rPr>
      </w:pPr>
      <w:r w:rsidRPr="00FD576D">
        <w:rPr>
          <w:rFonts w:ascii="Times New Roman" w:hAnsi="Times New Roman" w:cs="Times New Roman"/>
          <w:b/>
          <w:bCs/>
          <w:sz w:val="24"/>
        </w:rPr>
        <w:t>Cell Therapy:</w:t>
      </w:r>
      <w:r w:rsidRPr="00FD576D">
        <w:rPr>
          <w:rFonts w:ascii="Times New Roman" w:hAnsi="Times New Roman" w:cs="Times New Roman"/>
          <w:sz w:val="24"/>
        </w:rPr>
        <w:t xml:space="preserve"> Involves the transplantation or manipulation of living cells to treat diseases.</w:t>
      </w:r>
    </w:p>
    <w:p w14:paraId="0800CE07" w14:textId="77777777" w:rsidR="009431D5" w:rsidRPr="00FD576D" w:rsidRDefault="009431D5" w:rsidP="00801C5D">
      <w:pPr>
        <w:pStyle w:val="ListParagraph"/>
        <w:numPr>
          <w:ilvl w:val="0"/>
          <w:numId w:val="62"/>
        </w:numPr>
        <w:spacing w:after="0"/>
        <w:jc w:val="both"/>
        <w:rPr>
          <w:rFonts w:ascii="Times New Roman" w:hAnsi="Times New Roman" w:cs="Times New Roman"/>
          <w:sz w:val="24"/>
        </w:rPr>
      </w:pPr>
      <w:r w:rsidRPr="00FD576D">
        <w:rPr>
          <w:rFonts w:ascii="Times New Roman" w:hAnsi="Times New Roman" w:cs="Times New Roman"/>
          <w:b/>
          <w:bCs/>
          <w:sz w:val="24"/>
        </w:rPr>
        <w:t>Gene Therapy:</w:t>
      </w:r>
      <w:r w:rsidRPr="00FD576D">
        <w:rPr>
          <w:rFonts w:ascii="Times New Roman" w:hAnsi="Times New Roman" w:cs="Times New Roman"/>
          <w:sz w:val="24"/>
        </w:rPr>
        <w:t xml:space="preserve"> Introduces, replaces, or repairs genes to treat or prevent diseases.</w:t>
      </w:r>
    </w:p>
    <w:p w14:paraId="21EC88E9" w14:textId="77777777" w:rsidR="009431D5" w:rsidRPr="009431D5" w:rsidRDefault="009431D5" w:rsidP="00FD576D">
      <w:pPr>
        <w:spacing w:after="0"/>
        <w:ind w:firstLine="360"/>
        <w:jc w:val="both"/>
        <w:rPr>
          <w:rFonts w:ascii="Times New Roman" w:hAnsi="Times New Roman" w:cs="Times New Roman"/>
          <w:sz w:val="24"/>
        </w:rPr>
      </w:pPr>
      <w:r w:rsidRPr="009431D5">
        <w:rPr>
          <w:rFonts w:ascii="Times New Roman" w:hAnsi="Times New Roman" w:cs="Times New Roman"/>
          <w:b/>
          <w:bCs/>
          <w:sz w:val="24"/>
        </w:rPr>
        <w:t>Delivery Challenges:</w:t>
      </w:r>
    </w:p>
    <w:p w14:paraId="0A4D0620" w14:textId="77777777" w:rsidR="00FD576D" w:rsidRDefault="009431D5" w:rsidP="00801C5D">
      <w:pPr>
        <w:pStyle w:val="ListParagraph"/>
        <w:numPr>
          <w:ilvl w:val="0"/>
          <w:numId w:val="63"/>
        </w:numPr>
        <w:spacing w:after="0"/>
        <w:jc w:val="both"/>
        <w:rPr>
          <w:rFonts w:ascii="Times New Roman" w:hAnsi="Times New Roman" w:cs="Times New Roman"/>
          <w:sz w:val="24"/>
        </w:rPr>
      </w:pPr>
      <w:r w:rsidRPr="00FD576D">
        <w:rPr>
          <w:rFonts w:ascii="Times New Roman" w:hAnsi="Times New Roman" w:cs="Times New Roman"/>
          <w:b/>
          <w:bCs/>
          <w:sz w:val="24"/>
        </w:rPr>
        <w:t>Cell Therapy:</w:t>
      </w:r>
      <w:r w:rsidRPr="00FD576D">
        <w:rPr>
          <w:rFonts w:ascii="Times New Roman" w:hAnsi="Times New Roman" w:cs="Times New Roman"/>
          <w:sz w:val="24"/>
        </w:rPr>
        <w:t xml:space="preserve"> Ensuring the survival, engraftment, and proper functioning of transplanted cells.</w:t>
      </w:r>
    </w:p>
    <w:p w14:paraId="47F0A4EF" w14:textId="77777777" w:rsidR="009431D5" w:rsidRPr="00FD576D" w:rsidRDefault="009431D5" w:rsidP="00801C5D">
      <w:pPr>
        <w:pStyle w:val="ListParagraph"/>
        <w:numPr>
          <w:ilvl w:val="0"/>
          <w:numId w:val="63"/>
        </w:numPr>
        <w:spacing w:after="0"/>
        <w:jc w:val="both"/>
        <w:rPr>
          <w:rFonts w:ascii="Times New Roman" w:hAnsi="Times New Roman" w:cs="Times New Roman"/>
          <w:sz w:val="24"/>
        </w:rPr>
      </w:pPr>
      <w:r w:rsidRPr="00FD576D">
        <w:rPr>
          <w:rFonts w:ascii="Times New Roman" w:hAnsi="Times New Roman" w:cs="Times New Roman"/>
          <w:b/>
          <w:bCs/>
          <w:sz w:val="24"/>
        </w:rPr>
        <w:t>Gene Therapy:</w:t>
      </w:r>
      <w:r w:rsidRPr="00FD576D">
        <w:rPr>
          <w:rFonts w:ascii="Times New Roman" w:hAnsi="Times New Roman" w:cs="Times New Roman"/>
          <w:sz w:val="24"/>
        </w:rPr>
        <w:t xml:space="preserve"> Efficient delivery of genetic material to target cells, avoiding off-target effects.</w:t>
      </w:r>
    </w:p>
    <w:p w14:paraId="75F43E36" w14:textId="77777777" w:rsidR="009431D5" w:rsidRPr="009431D5" w:rsidRDefault="009431D5" w:rsidP="00FD576D">
      <w:pPr>
        <w:spacing w:after="0"/>
        <w:ind w:firstLine="360"/>
        <w:jc w:val="both"/>
        <w:rPr>
          <w:rFonts w:ascii="Times New Roman" w:hAnsi="Times New Roman" w:cs="Times New Roman"/>
          <w:sz w:val="24"/>
        </w:rPr>
      </w:pPr>
      <w:r w:rsidRPr="009431D5">
        <w:rPr>
          <w:rFonts w:ascii="Times New Roman" w:hAnsi="Times New Roman" w:cs="Times New Roman"/>
          <w:b/>
          <w:bCs/>
          <w:sz w:val="24"/>
        </w:rPr>
        <w:t>Technological Approaches:</w:t>
      </w:r>
    </w:p>
    <w:p w14:paraId="36039235" w14:textId="77777777" w:rsidR="00FD576D" w:rsidRDefault="009431D5" w:rsidP="00801C5D">
      <w:pPr>
        <w:pStyle w:val="ListParagraph"/>
        <w:numPr>
          <w:ilvl w:val="0"/>
          <w:numId w:val="64"/>
        </w:numPr>
        <w:spacing w:after="0"/>
        <w:jc w:val="both"/>
        <w:rPr>
          <w:rFonts w:ascii="Times New Roman" w:hAnsi="Times New Roman" w:cs="Times New Roman"/>
          <w:sz w:val="24"/>
        </w:rPr>
      </w:pPr>
      <w:r w:rsidRPr="00FD576D">
        <w:rPr>
          <w:rFonts w:ascii="Times New Roman" w:hAnsi="Times New Roman" w:cs="Times New Roman"/>
          <w:b/>
          <w:bCs/>
          <w:sz w:val="24"/>
        </w:rPr>
        <w:t>Viral Vectors:</w:t>
      </w:r>
      <w:r w:rsidRPr="00FD576D">
        <w:rPr>
          <w:rFonts w:ascii="Times New Roman" w:hAnsi="Times New Roman" w:cs="Times New Roman"/>
          <w:sz w:val="24"/>
        </w:rPr>
        <w:t xml:space="preserve"> Modified viruses used to deliver therapeutic genes.</w:t>
      </w:r>
    </w:p>
    <w:p w14:paraId="420CC702" w14:textId="77777777" w:rsidR="00FD576D" w:rsidRDefault="009431D5" w:rsidP="00801C5D">
      <w:pPr>
        <w:pStyle w:val="ListParagraph"/>
        <w:numPr>
          <w:ilvl w:val="0"/>
          <w:numId w:val="64"/>
        </w:numPr>
        <w:spacing w:after="0"/>
        <w:jc w:val="both"/>
        <w:rPr>
          <w:rFonts w:ascii="Times New Roman" w:hAnsi="Times New Roman" w:cs="Times New Roman"/>
          <w:sz w:val="24"/>
        </w:rPr>
      </w:pPr>
      <w:r w:rsidRPr="00FD576D">
        <w:rPr>
          <w:rFonts w:ascii="Times New Roman" w:hAnsi="Times New Roman" w:cs="Times New Roman"/>
          <w:b/>
          <w:bCs/>
          <w:sz w:val="24"/>
        </w:rPr>
        <w:t>CRISPR-Cas9:</w:t>
      </w:r>
      <w:r w:rsidRPr="00FD576D">
        <w:rPr>
          <w:rFonts w:ascii="Times New Roman" w:hAnsi="Times New Roman" w:cs="Times New Roman"/>
          <w:sz w:val="24"/>
        </w:rPr>
        <w:t xml:space="preserve"> Genome-editing technology for precise gene manipulation.</w:t>
      </w:r>
    </w:p>
    <w:p w14:paraId="7F3B63B3" w14:textId="77777777" w:rsidR="009431D5" w:rsidRDefault="009431D5" w:rsidP="00801C5D">
      <w:pPr>
        <w:pStyle w:val="ListParagraph"/>
        <w:numPr>
          <w:ilvl w:val="0"/>
          <w:numId w:val="64"/>
        </w:numPr>
        <w:spacing w:after="0"/>
        <w:jc w:val="both"/>
        <w:rPr>
          <w:rFonts w:ascii="Times New Roman" w:hAnsi="Times New Roman" w:cs="Times New Roman"/>
          <w:sz w:val="24"/>
        </w:rPr>
      </w:pPr>
      <w:r w:rsidRPr="00FD576D">
        <w:rPr>
          <w:rFonts w:ascii="Times New Roman" w:hAnsi="Times New Roman" w:cs="Times New Roman"/>
          <w:b/>
          <w:bCs/>
          <w:sz w:val="24"/>
        </w:rPr>
        <w:t>Recent Advances:</w:t>
      </w:r>
      <w:r w:rsidRPr="00FD576D">
        <w:rPr>
          <w:rFonts w:ascii="Times New Roman" w:hAnsi="Times New Roman" w:cs="Times New Roman"/>
          <w:sz w:val="24"/>
        </w:rPr>
        <w:t xml:space="preserve"> Development of nanoparticle-based delivery systems and ex vivo gene editing to enhance precision and safety.</w:t>
      </w:r>
    </w:p>
    <w:p w14:paraId="246CD146" w14:textId="77777777" w:rsidR="00FD576D" w:rsidRPr="00FD576D" w:rsidRDefault="00FD576D" w:rsidP="00FD576D">
      <w:pPr>
        <w:pStyle w:val="ListParagraph"/>
        <w:spacing w:after="0"/>
        <w:jc w:val="both"/>
        <w:rPr>
          <w:rFonts w:ascii="Times New Roman" w:hAnsi="Times New Roman" w:cs="Times New Roman"/>
          <w:sz w:val="24"/>
        </w:rPr>
      </w:pPr>
    </w:p>
    <w:p w14:paraId="7DA53F05" w14:textId="77777777" w:rsidR="009431D5" w:rsidRPr="009431D5" w:rsidRDefault="009431D5" w:rsidP="00801C5D">
      <w:pPr>
        <w:numPr>
          <w:ilvl w:val="0"/>
          <w:numId w:val="6"/>
        </w:numPr>
        <w:spacing w:after="0"/>
        <w:jc w:val="both"/>
        <w:rPr>
          <w:rFonts w:ascii="Times New Roman" w:hAnsi="Times New Roman" w:cs="Times New Roman"/>
          <w:sz w:val="24"/>
        </w:rPr>
      </w:pPr>
      <w:r w:rsidRPr="009431D5">
        <w:rPr>
          <w:rFonts w:ascii="Times New Roman" w:hAnsi="Times New Roman" w:cs="Times New Roman"/>
          <w:b/>
          <w:bCs/>
          <w:sz w:val="24"/>
        </w:rPr>
        <w:lastRenderedPageBreak/>
        <w:t>Success Stories in Biologics Delivery:</w:t>
      </w:r>
    </w:p>
    <w:p w14:paraId="476FA5CA" w14:textId="77777777" w:rsidR="009431D5" w:rsidRPr="00297BF9" w:rsidRDefault="009431D5" w:rsidP="00801C5D">
      <w:pPr>
        <w:pStyle w:val="ListParagraph"/>
        <w:numPr>
          <w:ilvl w:val="0"/>
          <w:numId w:val="65"/>
        </w:numPr>
        <w:spacing w:after="0"/>
        <w:jc w:val="both"/>
        <w:rPr>
          <w:rFonts w:ascii="Times New Roman" w:hAnsi="Times New Roman" w:cs="Times New Roman"/>
          <w:sz w:val="24"/>
        </w:rPr>
      </w:pPr>
      <w:r w:rsidRPr="00297BF9">
        <w:rPr>
          <w:rFonts w:ascii="Times New Roman" w:hAnsi="Times New Roman" w:cs="Times New Roman"/>
          <w:b/>
          <w:bCs/>
          <w:sz w:val="24"/>
        </w:rPr>
        <w:t>Humira (Adalimumab):</w:t>
      </w:r>
    </w:p>
    <w:p w14:paraId="213823B5" w14:textId="77777777" w:rsidR="00297BF9" w:rsidRPr="00CD56CE" w:rsidRDefault="009431D5" w:rsidP="00801C5D">
      <w:pPr>
        <w:pStyle w:val="ListParagraph"/>
        <w:numPr>
          <w:ilvl w:val="0"/>
          <w:numId w:val="66"/>
        </w:numPr>
        <w:spacing w:after="0"/>
        <w:jc w:val="both"/>
        <w:rPr>
          <w:rFonts w:ascii="Times New Roman" w:hAnsi="Times New Roman" w:cs="Times New Roman"/>
          <w:sz w:val="24"/>
        </w:rPr>
      </w:pPr>
      <w:r w:rsidRPr="00CD56CE">
        <w:rPr>
          <w:rFonts w:ascii="Times New Roman" w:hAnsi="Times New Roman" w:cs="Times New Roman"/>
          <w:iCs/>
          <w:sz w:val="24"/>
        </w:rPr>
        <w:t>Type:</w:t>
      </w:r>
      <w:r w:rsidRPr="00CD56CE">
        <w:rPr>
          <w:rFonts w:ascii="Times New Roman" w:hAnsi="Times New Roman" w:cs="Times New Roman"/>
          <w:sz w:val="24"/>
        </w:rPr>
        <w:t xml:space="preserve"> Monoclonal Antibody.</w:t>
      </w:r>
    </w:p>
    <w:p w14:paraId="01BE8AC2" w14:textId="77777777" w:rsidR="00297BF9" w:rsidRDefault="009431D5" w:rsidP="00801C5D">
      <w:pPr>
        <w:pStyle w:val="ListParagraph"/>
        <w:numPr>
          <w:ilvl w:val="0"/>
          <w:numId w:val="66"/>
        </w:numPr>
        <w:spacing w:after="0"/>
        <w:jc w:val="both"/>
        <w:rPr>
          <w:rFonts w:ascii="Times New Roman" w:hAnsi="Times New Roman" w:cs="Times New Roman"/>
          <w:sz w:val="24"/>
        </w:rPr>
      </w:pPr>
      <w:r w:rsidRPr="00CD56CE">
        <w:rPr>
          <w:rFonts w:ascii="Times New Roman" w:hAnsi="Times New Roman" w:cs="Times New Roman"/>
          <w:iCs/>
          <w:sz w:val="24"/>
        </w:rPr>
        <w:t>Delivery Method</w:t>
      </w:r>
      <w:r w:rsidRPr="00297BF9">
        <w:rPr>
          <w:rFonts w:ascii="Times New Roman" w:hAnsi="Times New Roman" w:cs="Times New Roman"/>
          <w:i/>
          <w:iCs/>
          <w:sz w:val="24"/>
        </w:rPr>
        <w:t>:</w:t>
      </w:r>
      <w:r w:rsidRPr="00297BF9">
        <w:rPr>
          <w:rFonts w:ascii="Times New Roman" w:hAnsi="Times New Roman" w:cs="Times New Roman"/>
          <w:sz w:val="24"/>
        </w:rPr>
        <w:t xml:space="preserve"> Subcutaneous injection.</w:t>
      </w:r>
    </w:p>
    <w:p w14:paraId="05DDEA34" w14:textId="77777777" w:rsidR="009431D5" w:rsidRPr="00297BF9" w:rsidRDefault="009431D5" w:rsidP="00801C5D">
      <w:pPr>
        <w:pStyle w:val="ListParagraph"/>
        <w:numPr>
          <w:ilvl w:val="0"/>
          <w:numId w:val="66"/>
        </w:numPr>
        <w:spacing w:after="0"/>
        <w:jc w:val="both"/>
        <w:rPr>
          <w:rFonts w:ascii="Times New Roman" w:hAnsi="Times New Roman" w:cs="Times New Roman"/>
          <w:sz w:val="24"/>
        </w:rPr>
      </w:pPr>
      <w:r w:rsidRPr="00297BF9">
        <w:rPr>
          <w:rFonts w:ascii="Times New Roman" w:hAnsi="Times New Roman" w:cs="Times New Roman"/>
          <w:b/>
          <w:i/>
          <w:iCs/>
          <w:sz w:val="24"/>
        </w:rPr>
        <w:t>Success:</w:t>
      </w:r>
      <w:r w:rsidRPr="00297BF9">
        <w:rPr>
          <w:rFonts w:ascii="Times New Roman" w:hAnsi="Times New Roman" w:cs="Times New Roman"/>
          <w:sz w:val="24"/>
        </w:rPr>
        <w:t xml:space="preserve"> One of the most widely used biologics for treating autoimmune diseases, demonstrating the effectiveness of subcutaneous delivery for sustained therapeutic benefit.</w:t>
      </w:r>
    </w:p>
    <w:p w14:paraId="2D6E8970" w14:textId="77777777" w:rsidR="009431D5" w:rsidRPr="00297BF9" w:rsidRDefault="009431D5" w:rsidP="00801C5D">
      <w:pPr>
        <w:pStyle w:val="ListParagraph"/>
        <w:numPr>
          <w:ilvl w:val="0"/>
          <w:numId w:val="65"/>
        </w:numPr>
        <w:spacing w:after="0"/>
        <w:jc w:val="both"/>
        <w:rPr>
          <w:rFonts w:ascii="Times New Roman" w:hAnsi="Times New Roman" w:cs="Times New Roman"/>
          <w:sz w:val="24"/>
        </w:rPr>
      </w:pPr>
      <w:r w:rsidRPr="00297BF9">
        <w:rPr>
          <w:rFonts w:ascii="Times New Roman" w:hAnsi="Times New Roman" w:cs="Times New Roman"/>
          <w:b/>
          <w:bCs/>
          <w:sz w:val="24"/>
        </w:rPr>
        <w:t>Insulin Glargine (Lantus):</w:t>
      </w:r>
    </w:p>
    <w:p w14:paraId="049B4F2B" w14:textId="77777777" w:rsidR="00297BF9" w:rsidRPr="00CD56CE" w:rsidRDefault="009431D5" w:rsidP="00801C5D">
      <w:pPr>
        <w:pStyle w:val="ListParagraph"/>
        <w:numPr>
          <w:ilvl w:val="0"/>
          <w:numId w:val="67"/>
        </w:numPr>
        <w:spacing w:after="0"/>
        <w:jc w:val="both"/>
        <w:rPr>
          <w:rFonts w:ascii="Times New Roman" w:hAnsi="Times New Roman" w:cs="Times New Roman"/>
          <w:sz w:val="24"/>
        </w:rPr>
      </w:pPr>
      <w:r w:rsidRPr="00CD56CE">
        <w:rPr>
          <w:rFonts w:ascii="Times New Roman" w:hAnsi="Times New Roman" w:cs="Times New Roman"/>
          <w:iCs/>
          <w:sz w:val="24"/>
        </w:rPr>
        <w:t>Type:</w:t>
      </w:r>
      <w:r w:rsidRPr="00CD56CE">
        <w:rPr>
          <w:rFonts w:ascii="Times New Roman" w:hAnsi="Times New Roman" w:cs="Times New Roman"/>
          <w:sz w:val="24"/>
        </w:rPr>
        <w:t xml:space="preserve"> Long-acting Insulin Analog.</w:t>
      </w:r>
    </w:p>
    <w:p w14:paraId="5538E5C5" w14:textId="77777777" w:rsidR="00297BF9" w:rsidRDefault="009431D5" w:rsidP="00801C5D">
      <w:pPr>
        <w:pStyle w:val="ListParagraph"/>
        <w:numPr>
          <w:ilvl w:val="0"/>
          <w:numId w:val="67"/>
        </w:numPr>
        <w:spacing w:after="0"/>
        <w:jc w:val="both"/>
        <w:rPr>
          <w:rFonts w:ascii="Times New Roman" w:hAnsi="Times New Roman" w:cs="Times New Roman"/>
          <w:sz w:val="24"/>
        </w:rPr>
      </w:pPr>
      <w:r w:rsidRPr="00CD56CE">
        <w:rPr>
          <w:rFonts w:ascii="Times New Roman" w:hAnsi="Times New Roman" w:cs="Times New Roman"/>
          <w:iCs/>
          <w:sz w:val="24"/>
        </w:rPr>
        <w:t>Delivery Method:</w:t>
      </w:r>
      <w:r w:rsidRPr="00297BF9">
        <w:rPr>
          <w:rFonts w:ascii="Times New Roman" w:hAnsi="Times New Roman" w:cs="Times New Roman"/>
          <w:sz w:val="24"/>
        </w:rPr>
        <w:t xml:space="preserve"> Subcutaneous injection.</w:t>
      </w:r>
    </w:p>
    <w:p w14:paraId="02D3A128" w14:textId="77777777" w:rsidR="009431D5" w:rsidRDefault="009431D5" w:rsidP="00801C5D">
      <w:pPr>
        <w:pStyle w:val="ListParagraph"/>
        <w:numPr>
          <w:ilvl w:val="0"/>
          <w:numId w:val="67"/>
        </w:numPr>
        <w:spacing w:after="0"/>
        <w:jc w:val="both"/>
        <w:rPr>
          <w:rFonts w:ascii="Times New Roman" w:hAnsi="Times New Roman" w:cs="Times New Roman"/>
          <w:sz w:val="24"/>
        </w:rPr>
      </w:pPr>
      <w:r w:rsidRPr="00297BF9">
        <w:rPr>
          <w:rFonts w:ascii="Times New Roman" w:hAnsi="Times New Roman" w:cs="Times New Roman"/>
          <w:i/>
          <w:iCs/>
          <w:sz w:val="24"/>
        </w:rPr>
        <w:t>Success:</w:t>
      </w:r>
      <w:r w:rsidRPr="00297BF9">
        <w:rPr>
          <w:rFonts w:ascii="Times New Roman" w:hAnsi="Times New Roman" w:cs="Times New Roman"/>
          <w:sz w:val="24"/>
        </w:rPr>
        <w:t xml:space="preserve"> Improved patient compliance and glycemic control compared to short-acting insulin, highlighting the significance of sustained-release formulations.</w:t>
      </w:r>
    </w:p>
    <w:p w14:paraId="0BDA2A97" w14:textId="77777777" w:rsidR="00BB477C" w:rsidRPr="00297BF9" w:rsidRDefault="00BB477C" w:rsidP="00BB477C">
      <w:pPr>
        <w:pStyle w:val="ListParagraph"/>
        <w:spacing w:after="0"/>
        <w:jc w:val="both"/>
        <w:rPr>
          <w:rFonts w:ascii="Times New Roman" w:hAnsi="Times New Roman" w:cs="Times New Roman"/>
          <w:sz w:val="24"/>
        </w:rPr>
      </w:pPr>
    </w:p>
    <w:p w14:paraId="4BA09908" w14:textId="77777777" w:rsidR="009431D5" w:rsidRPr="00BB477C" w:rsidRDefault="009431D5" w:rsidP="00801C5D">
      <w:pPr>
        <w:pStyle w:val="ListParagraph"/>
        <w:numPr>
          <w:ilvl w:val="0"/>
          <w:numId w:val="65"/>
        </w:numPr>
        <w:spacing w:after="0"/>
        <w:jc w:val="both"/>
        <w:rPr>
          <w:rFonts w:ascii="Times New Roman" w:hAnsi="Times New Roman" w:cs="Times New Roman"/>
          <w:sz w:val="24"/>
        </w:rPr>
      </w:pPr>
      <w:r w:rsidRPr="00BB477C">
        <w:rPr>
          <w:rFonts w:ascii="Times New Roman" w:hAnsi="Times New Roman" w:cs="Times New Roman"/>
          <w:b/>
          <w:bCs/>
          <w:sz w:val="24"/>
        </w:rPr>
        <w:t>Kymriah (</w:t>
      </w:r>
      <w:proofErr w:type="spellStart"/>
      <w:r w:rsidRPr="00BB477C">
        <w:rPr>
          <w:rFonts w:ascii="Times New Roman" w:hAnsi="Times New Roman" w:cs="Times New Roman"/>
          <w:b/>
          <w:bCs/>
          <w:sz w:val="24"/>
        </w:rPr>
        <w:t>Tisagenlecleucel</w:t>
      </w:r>
      <w:proofErr w:type="spellEnd"/>
      <w:r w:rsidRPr="00BB477C">
        <w:rPr>
          <w:rFonts w:ascii="Times New Roman" w:hAnsi="Times New Roman" w:cs="Times New Roman"/>
          <w:b/>
          <w:bCs/>
          <w:sz w:val="24"/>
        </w:rPr>
        <w:t>):</w:t>
      </w:r>
    </w:p>
    <w:p w14:paraId="6B1B9EE3" w14:textId="77777777" w:rsidR="00BB477C" w:rsidRPr="00CD56CE" w:rsidRDefault="009431D5" w:rsidP="00801C5D">
      <w:pPr>
        <w:pStyle w:val="ListParagraph"/>
        <w:numPr>
          <w:ilvl w:val="0"/>
          <w:numId w:val="68"/>
        </w:numPr>
        <w:spacing w:after="0"/>
        <w:jc w:val="both"/>
        <w:rPr>
          <w:rFonts w:ascii="Times New Roman" w:hAnsi="Times New Roman" w:cs="Times New Roman"/>
          <w:sz w:val="24"/>
        </w:rPr>
      </w:pPr>
      <w:r w:rsidRPr="00CD56CE">
        <w:rPr>
          <w:rFonts w:ascii="Times New Roman" w:hAnsi="Times New Roman" w:cs="Times New Roman"/>
          <w:iCs/>
          <w:sz w:val="24"/>
        </w:rPr>
        <w:t>Type:</w:t>
      </w:r>
      <w:r w:rsidRPr="00CD56CE">
        <w:rPr>
          <w:rFonts w:ascii="Times New Roman" w:hAnsi="Times New Roman" w:cs="Times New Roman"/>
          <w:sz w:val="24"/>
        </w:rPr>
        <w:t xml:space="preserve"> CAR-T Cell Therapy.</w:t>
      </w:r>
    </w:p>
    <w:p w14:paraId="1DAB56F7" w14:textId="77777777" w:rsidR="00BB477C" w:rsidRDefault="009431D5" w:rsidP="00801C5D">
      <w:pPr>
        <w:pStyle w:val="ListParagraph"/>
        <w:numPr>
          <w:ilvl w:val="0"/>
          <w:numId w:val="68"/>
        </w:numPr>
        <w:spacing w:after="0"/>
        <w:jc w:val="both"/>
        <w:rPr>
          <w:rFonts w:ascii="Times New Roman" w:hAnsi="Times New Roman" w:cs="Times New Roman"/>
          <w:sz w:val="24"/>
        </w:rPr>
      </w:pPr>
      <w:r w:rsidRPr="00CD56CE">
        <w:rPr>
          <w:rFonts w:ascii="Times New Roman" w:hAnsi="Times New Roman" w:cs="Times New Roman"/>
          <w:iCs/>
          <w:sz w:val="24"/>
        </w:rPr>
        <w:t>Delivery Method:</w:t>
      </w:r>
      <w:r w:rsidRPr="00BB477C">
        <w:rPr>
          <w:rFonts w:ascii="Times New Roman" w:hAnsi="Times New Roman" w:cs="Times New Roman"/>
          <w:sz w:val="24"/>
        </w:rPr>
        <w:t xml:space="preserve"> Infusion of genetically modified T cells.</w:t>
      </w:r>
    </w:p>
    <w:p w14:paraId="5133F5CE" w14:textId="77777777" w:rsidR="009431D5" w:rsidRPr="00BB477C" w:rsidRDefault="009431D5" w:rsidP="00801C5D">
      <w:pPr>
        <w:pStyle w:val="ListParagraph"/>
        <w:numPr>
          <w:ilvl w:val="0"/>
          <w:numId w:val="68"/>
        </w:numPr>
        <w:spacing w:after="0"/>
        <w:jc w:val="both"/>
        <w:rPr>
          <w:rFonts w:ascii="Times New Roman" w:hAnsi="Times New Roman" w:cs="Times New Roman"/>
          <w:sz w:val="24"/>
        </w:rPr>
      </w:pPr>
      <w:r w:rsidRPr="00CD56CE">
        <w:rPr>
          <w:rFonts w:ascii="Times New Roman" w:hAnsi="Times New Roman" w:cs="Times New Roman"/>
          <w:iCs/>
          <w:sz w:val="24"/>
        </w:rPr>
        <w:t>Success:</w:t>
      </w:r>
      <w:r w:rsidRPr="00BB477C">
        <w:rPr>
          <w:rFonts w:ascii="Times New Roman" w:hAnsi="Times New Roman" w:cs="Times New Roman"/>
          <w:sz w:val="24"/>
        </w:rPr>
        <w:t xml:space="preserve"> Approved for certain types of leukemia, showcasing the potential of cell therapies in treating hematological malignancies.</w:t>
      </w:r>
    </w:p>
    <w:p w14:paraId="5169C2E4" w14:textId="77777777" w:rsidR="00BB477C" w:rsidRPr="00BB477C" w:rsidRDefault="009431D5" w:rsidP="00801C5D">
      <w:pPr>
        <w:pStyle w:val="ListParagraph"/>
        <w:numPr>
          <w:ilvl w:val="0"/>
          <w:numId w:val="65"/>
        </w:numPr>
        <w:spacing w:after="0"/>
        <w:jc w:val="both"/>
        <w:rPr>
          <w:rFonts w:ascii="Times New Roman" w:hAnsi="Times New Roman" w:cs="Times New Roman"/>
          <w:sz w:val="24"/>
        </w:rPr>
      </w:pPr>
      <w:r w:rsidRPr="00BB477C">
        <w:rPr>
          <w:rFonts w:ascii="Times New Roman" w:hAnsi="Times New Roman" w:cs="Times New Roman"/>
          <w:b/>
          <w:bCs/>
          <w:sz w:val="24"/>
        </w:rPr>
        <w:t>Luxturna (</w:t>
      </w:r>
      <w:proofErr w:type="spellStart"/>
      <w:r w:rsidRPr="00BB477C">
        <w:rPr>
          <w:rFonts w:ascii="Times New Roman" w:hAnsi="Times New Roman" w:cs="Times New Roman"/>
          <w:b/>
          <w:bCs/>
          <w:sz w:val="24"/>
        </w:rPr>
        <w:t>Voretigene</w:t>
      </w:r>
      <w:proofErr w:type="spellEnd"/>
      <w:r w:rsidRPr="00BB477C">
        <w:rPr>
          <w:rFonts w:ascii="Times New Roman" w:hAnsi="Times New Roman" w:cs="Times New Roman"/>
          <w:b/>
          <w:bCs/>
          <w:sz w:val="24"/>
        </w:rPr>
        <w:t xml:space="preserve"> </w:t>
      </w:r>
      <w:proofErr w:type="spellStart"/>
      <w:r w:rsidRPr="00BB477C">
        <w:rPr>
          <w:rFonts w:ascii="Times New Roman" w:hAnsi="Times New Roman" w:cs="Times New Roman"/>
          <w:b/>
          <w:bCs/>
          <w:sz w:val="24"/>
        </w:rPr>
        <w:t>Neparvovec</w:t>
      </w:r>
      <w:proofErr w:type="spellEnd"/>
      <w:r w:rsidRPr="00BB477C">
        <w:rPr>
          <w:rFonts w:ascii="Times New Roman" w:hAnsi="Times New Roman" w:cs="Times New Roman"/>
          <w:b/>
          <w:bCs/>
          <w:sz w:val="24"/>
        </w:rPr>
        <w:t>):</w:t>
      </w:r>
    </w:p>
    <w:p w14:paraId="6166839C" w14:textId="77777777" w:rsidR="00BB477C" w:rsidRDefault="009431D5" w:rsidP="00801C5D">
      <w:pPr>
        <w:pStyle w:val="ListParagraph"/>
        <w:numPr>
          <w:ilvl w:val="0"/>
          <w:numId w:val="69"/>
        </w:numPr>
        <w:spacing w:after="0"/>
        <w:jc w:val="both"/>
        <w:rPr>
          <w:rFonts w:ascii="Times New Roman" w:hAnsi="Times New Roman" w:cs="Times New Roman"/>
          <w:sz w:val="24"/>
        </w:rPr>
      </w:pPr>
      <w:r w:rsidRPr="00BB477C">
        <w:rPr>
          <w:rFonts w:ascii="Times New Roman" w:hAnsi="Times New Roman" w:cs="Times New Roman"/>
          <w:i/>
          <w:iCs/>
          <w:sz w:val="24"/>
        </w:rPr>
        <w:t>Type:</w:t>
      </w:r>
      <w:r w:rsidRPr="00BB477C">
        <w:rPr>
          <w:rFonts w:ascii="Times New Roman" w:hAnsi="Times New Roman" w:cs="Times New Roman"/>
          <w:sz w:val="24"/>
        </w:rPr>
        <w:t xml:space="preserve"> Gene Therapy.</w:t>
      </w:r>
    </w:p>
    <w:p w14:paraId="34D3EF42" w14:textId="77777777" w:rsidR="00BB477C" w:rsidRDefault="009431D5" w:rsidP="00801C5D">
      <w:pPr>
        <w:pStyle w:val="ListParagraph"/>
        <w:numPr>
          <w:ilvl w:val="0"/>
          <w:numId w:val="69"/>
        </w:numPr>
        <w:spacing w:after="0"/>
        <w:jc w:val="both"/>
        <w:rPr>
          <w:rFonts w:ascii="Times New Roman" w:hAnsi="Times New Roman" w:cs="Times New Roman"/>
          <w:sz w:val="24"/>
        </w:rPr>
      </w:pPr>
      <w:r w:rsidRPr="00BB477C">
        <w:rPr>
          <w:rFonts w:ascii="Times New Roman" w:hAnsi="Times New Roman" w:cs="Times New Roman"/>
          <w:i/>
          <w:iCs/>
          <w:sz w:val="24"/>
        </w:rPr>
        <w:t>Delivery Method:</w:t>
      </w:r>
      <w:r w:rsidRPr="00BB477C">
        <w:rPr>
          <w:rFonts w:ascii="Times New Roman" w:hAnsi="Times New Roman" w:cs="Times New Roman"/>
          <w:sz w:val="24"/>
        </w:rPr>
        <w:t xml:space="preserve"> Subretinal injection.</w:t>
      </w:r>
    </w:p>
    <w:p w14:paraId="418E8CEB" w14:textId="77777777" w:rsidR="009431D5" w:rsidRPr="00BB477C" w:rsidRDefault="009431D5" w:rsidP="00801C5D">
      <w:pPr>
        <w:pStyle w:val="ListParagraph"/>
        <w:numPr>
          <w:ilvl w:val="0"/>
          <w:numId w:val="69"/>
        </w:numPr>
        <w:spacing w:after="0"/>
        <w:jc w:val="both"/>
        <w:rPr>
          <w:rFonts w:ascii="Times New Roman" w:hAnsi="Times New Roman" w:cs="Times New Roman"/>
          <w:sz w:val="24"/>
        </w:rPr>
      </w:pPr>
      <w:r w:rsidRPr="00BB477C">
        <w:rPr>
          <w:rFonts w:ascii="Times New Roman" w:hAnsi="Times New Roman" w:cs="Times New Roman"/>
          <w:i/>
          <w:iCs/>
          <w:sz w:val="24"/>
        </w:rPr>
        <w:t>Success:</w:t>
      </w:r>
      <w:r w:rsidRPr="00BB477C">
        <w:rPr>
          <w:rFonts w:ascii="Times New Roman" w:hAnsi="Times New Roman" w:cs="Times New Roman"/>
          <w:sz w:val="24"/>
        </w:rPr>
        <w:t xml:space="preserve"> Approved for treating inherited retinal dystrophy, marking a breakthrough in the field of gene therapy.</w:t>
      </w:r>
    </w:p>
    <w:p w14:paraId="14C0FA53" w14:textId="77777777" w:rsidR="009431D5" w:rsidRPr="009431D5" w:rsidRDefault="009431D5" w:rsidP="009431D5">
      <w:pPr>
        <w:spacing w:after="0"/>
        <w:ind w:left="2160"/>
        <w:jc w:val="both"/>
        <w:rPr>
          <w:rFonts w:ascii="Times New Roman" w:hAnsi="Times New Roman" w:cs="Times New Roman"/>
          <w:sz w:val="24"/>
        </w:rPr>
      </w:pPr>
    </w:p>
    <w:p w14:paraId="4A500BA8" w14:textId="77777777" w:rsidR="009431D5" w:rsidRPr="009431D5" w:rsidRDefault="009431D5" w:rsidP="00801C5D">
      <w:pPr>
        <w:pStyle w:val="ListParagraph"/>
        <w:numPr>
          <w:ilvl w:val="0"/>
          <w:numId w:val="7"/>
        </w:numPr>
        <w:spacing w:after="0"/>
        <w:jc w:val="both"/>
        <w:rPr>
          <w:rFonts w:ascii="Times New Roman" w:hAnsi="Times New Roman" w:cs="Times New Roman"/>
          <w:sz w:val="24"/>
        </w:rPr>
      </w:pPr>
      <w:r w:rsidRPr="009431D5">
        <w:rPr>
          <w:rFonts w:ascii="Times New Roman" w:hAnsi="Times New Roman" w:cs="Times New Roman"/>
          <w:b/>
          <w:bCs/>
          <w:sz w:val="24"/>
        </w:rPr>
        <w:t>Responsive Drug Delivery:</w:t>
      </w:r>
    </w:p>
    <w:p w14:paraId="7BDC0D23" w14:textId="77777777" w:rsidR="009431D5" w:rsidRPr="009431D5" w:rsidRDefault="009431D5" w:rsidP="00801C5D">
      <w:pPr>
        <w:pStyle w:val="ListParagraph"/>
        <w:numPr>
          <w:ilvl w:val="0"/>
          <w:numId w:val="13"/>
        </w:numPr>
        <w:spacing w:after="0"/>
        <w:jc w:val="both"/>
        <w:rPr>
          <w:rFonts w:ascii="Times New Roman" w:hAnsi="Times New Roman" w:cs="Times New Roman"/>
          <w:b/>
          <w:sz w:val="24"/>
        </w:rPr>
      </w:pPr>
      <w:r w:rsidRPr="009431D5">
        <w:rPr>
          <w:rFonts w:ascii="Times New Roman" w:hAnsi="Times New Roman" w:cs="Times New Roman"/>
          <w:b/>
          <w:iCs/>
          <w:sz w:val="24"/>
        </w:rPr>
        <w:t>Smart Drug Delivery Systems and Their Principles</w:t>
      </w:r>
    </w:p>
    <w:p w14:paraId="43F0E124" w14:textId="77777777" w:rsidR="006D073B" w:rsidRPr="006D073B" w:rsidRDefault="006D073B" w:rsidP="006D073B">
      <w:pPr>
        <w:spacing w:after="0"/>
        <w:jc w:val="both"/>
        <w:rPr>
          <w:rFonts w:ascii="Times New Roman" w:hAnsi="Times New Roman" w:cs="Times New Roman"/>
          <w:sz w:val="24"/>
        </w:rPr>
      </w:pPr>
      <w:r w:rsidRPr="006D073B">
        <w:rPr>
          <w:rFonts w:ascii="Times New Roman" w:hAnsi="Times New Roman" w:cs="Times New Roman"/>
          <w:sz w:val="24"/>
        </w:rPr>
        <w:t>An innovative and adaptable method of treating patients, responsive drug delivery systems are changing the face of pharmaceutical research and practice. The term "smart drug delivery" describes how these systems use cutting-edge tech to react to certain bodily signals. Smart drug delivery systems have the ability to improve treatment accuracy and effectiveness, and in this section we explore their underlying concepts.</w:t>
      </w:r>
      <w:r w:rsidR="008B2330">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{"citationItems":[{"id":"ITEM-1","itemData":{"DOI":"10.3390/cancers13040670","ISSN":"20726694","abstract":"The tumor-specific targeting of chemotherapeutic agents for specific necrosis of cancer cells without affecting the normal cells poses a great challenge for researchers and scientists. Though extensive research has been carried out to investigate chemotherapy-based targeted drug delivery, the identification of the most promising strategy capable of bypassing non-specific cytotoxicity is still a major concern. Recent advancements in the arena of onco-targeted therapies have enabled safe and effective tumor-specific localization through stimuli-responsive drug delivery systems. Owing to their promising characteristic features, stimuli-responsive drug delivery platforms have revolutionized the chemotherapy-based treatments with added benefits of enhanced bioavailability and selective cytotoxicity of cancer cells compared to the conventional modalities. The insensitivity of stimuli-responsive drug delivery platforms when exposed to normal cells prevents the release of cytotoxic drugs into the normal cells and therefore alleviates the off-target events associated with chemotherapy. Contrastingly, they showed amplified sensitivity and triggered release of chemotherapeutic payload when internalized into the tumor microenvironment causing maximum cytotoxic responses and the induction of cancer cell necrosis. This review focuses on the physical stimuli-responsive drug delivery systems and chemical stimuli-responsive drug delivery systems for triggered cancer chemotherapy through active and/or passive targeting. Moreover, the review also provided a brief insight into the molecular dynamic simulations associated with stimuli-based tumor targeting.","author":[{"dropping-particle":"","family":"Rahim","given":"Muhammad Abdur","non-dropping-particle":"","parse-names":false,"suffix":""},{"dropping-particle":"","family":"Jan","given":"Nasrullah","non-dropping-particle":"","parse-names":false,"suffix":""},{"dropping-particle":"","family":"Khan","given":"Safiullah","non-dropping-particle":"","parse-names":false,"suffix":""},{"dropping-particle":"","family":"Shah","given":"Hassan","non-dropping-particle":"","parse-names":false,"suffix":""},{"dropping-particle":"","family":"Madni","given":"Asadullah","non-dropping-particle":"","parse-names":false,"suffix":""},{"dropping-particle":"","family":"Khan","given":"Arshad","non-dropping-particle":"","parse-names":false,"suffix":""},{"dropping-particle":"","family":"Jabar","given":"Abdul","non-dropping-particle":"","parse-names":false,"suffix":""},{"dropping-particle":"","family":"Khan","given":"Shahzeb","non-dropping-particle":"","parse-names":false,"suffix":""},{"dropping-particle":"","family":"Elhissi","given":"Abdelbary","non-dropping-particle":"","parse-names":false,"suffix":""},{"dropping-particle":"","family":"Hussain","given":"Zahid","non-dropping-particle":"","parse-names":false,"suffix":""},{"dropping-particle":"","family":"Aziz","given":"Heather C.","non-dropping-particle":"","parse-names":false,"suffix":""},{"dropping-particle":"","family":"Sohail","given":"Muhammad","non-dropping-particle":"","parse-names":false,"suffix":""},{"dropping-particle":"","family":"Khan","given":"Mirazam","non-dropping-particle":"","parse-names":false,"suffix":""},{"dropping-particle":"","family":"Thu","given":"Hnin Ei","non-dropping-particle":"","parse-names":false,"suffix":""}],"container-title":"Cancers","id":"ITEM-1","issued":{"date-parts":[["2021"]]},"title":"Recent advancements in stimuli responsive drug delivery platforms for active and passive cancer targeting","type":"article"},"uris":["http://www.mendeley.com/documents/?uuid=e97a730d-ee51-41ca-966f-c1584c73a8ba","http://www.mendeley.com/documents/?uuid=cd4f0003-357e-418d-aa45-bf7c1fac50d3"]}],"mendeley":{"formattedCitation":"[20]","plainTextFormattedCitation":"[20]","previouslyFormattedCitation":"[20]"},"properties":{"noteIndex":0},"schema":"https://github.com/citation-style-language/schema/raw/master/csl-citation.json"}</w:instrText>
      </w:r>
      <w:r w:rsidR="008B2330">
        <w:rPr>
          <w:rFonts w:ascii="Times New Roman" w:hAnsi="Times New Roman" w:cs="Times New Roman"/>
          <w:sz w:val="24"/>
        </w:rPr>
        <w:fldChar w:fldCharType="separate"/>
      </w:r>
      <w:r w:rsidR="008B2330" w:rsidRPr="008B2330">
        <w:rPr>
          <w:rFonts w:ascii="Times New Roman" w:hAnsi="Times New Roman" w:cs="Times New Roman"/>
          <w:noProof/>
          <w:sz w:val="24"/>
        </w:rPr>
        <w:t>[20]</w:t>
      </w:r>
      <w:r w:rsidR="008B2330">
        <w:rPr>
          <w:rFonts w:ascii="Times New Roman" w:hAnsi="Times New Roman" w:cs="Times New Roman"/>
          <w:sz w:val="24"/>
        </w:rPr>
        <w:fldChar w:fldCharType="end"/>
      </w:r>
    </w:p>
    <w:p w14:paraId="0AF9EB70" w14:textId="77777777" w:rsidR="006D073B" w:rsidRPr="006D073B" w:rsidRDefault="006D073B" w:rsidP="006D073B">
      <w:pPr>
        <w:spacing w:after="0"/>
        <w:jc w:val="both"/>
        <w:rPr>
          <w:rFonts w:ascii="Times New Roman" w:hAnsi="Times New Roman" w:cs="Times New Roman"/>
          <w:sz w:val="24"/>
        </w:rPr>
      </w:pPr>
    </w:p>
    <w:p w14:paraId="30C9D47F" w14:textId="77777777" w:rsidR="009431D5" w:rsidRP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Principles of Smart Drug Delivery Systems:</w:t>
      </w:r>
    </w:p>
    <w:p w14:paraId="49E9D770" w14:textId="77777777" w:rsidR="00FD386A" w:rsidRPr="00FD386A" w:rsidRDefault="00FD386A" w:rsidP="00FD386A">
      <w:pPr>
        <w:spacing w:after="0"/>
        <w:jc w:val="both"/>
        <w:rPr>
          <w:rFonts w:ascii="Times New Roman" w:hAnsi="Times New Roman" w:cs="Times New Roman"/>
          <w:bCs/>
          <w:sz w:val="24"/>
        </w:rPr>
      </w:pPr>
      <w:r w:rsidRPr="00FD386A">
        <w:rPr>
          <w:rFonts w:ascii="Times New Roman" w:hAnsi="Times New Roman" w:cs="Times New Roman"/>
          <w:b/>
          <w:bCs/>
          <w:sz w:val="24"/>
        </w:rPr>
        <w:t>1.</w:t>
      </w:r>
      <w:r w:rsidRPr="00FD386A">
        <w:rPr>
          <w:rFonts w:ascii="Times New Roman" w:hAnsi="Times New Roman" w:cs="Times New Roman"/>
          <w:bCs/>
          <w:sz w:val="24"/>
        </w:rPr>
        <w:t xml:space="preserve"> </w:t>
      </w:r>
      <w:r w:rsidRPr="00FD386A">
        <w:rPr>
          <w:rFonts w:ascii="Times New Roman" w:hAnsi="Times New Roman" w:cs="Times New Roman"/>
          <w:b/>
          <w:bCs/>
          <w:sz w:val="24"/>
        </w:rPr>
        <w:t>Sensing Mechanisms:</w:t>
      </w:r>
      <w:r>
        <w:rPr>
          <w:rFonts w:ascii="Times New Roman" w:hAnsi="Times New Roman" w:cs="Times New Roman"/>
          <w:bCs/>
          <w:sz w:val="24"/>
        </w:rPr>
        <w:t xml:space="preserve"> </w:t>
      </w:r>
      <w:r w:rsidRPr="00FD386A">
        <w:rPr>
          <w:rFonts w:ascii="Times New Roman" w:hAnsi="Times New Roman" w:cs="Times New Roman"/>
          <w:bCs/>
          <w:sz w:val="24"/>
        </w:rPr>
        <w:t>Intelligent medication delivery systems are outfitted with sensing mechanisms that are able to detect changes in the physiological environment of the patient. technology such as imaging technology, biosensors, and other sensing devices might be included in these systems.</w:t>
      </w:r>
    </w:p>
    <w:p w14:paraId="2AFAD295" w14:textId="77777777" w:rsidR="00FD386A" w:rsidRDefault="00FD386A" w:rsidP="00FD386A">
      <w:pPr>
        <w:spacing w:after="0"/>
        <w:jc w:val="both"/>
        <w:rPr>
          <w:rFonts w:ascii="Times New Roman" w:hAnsi="Times New Roman" w:cs="Times New Roman"/>
          <w:bCs/>
          <w:sz w:val="24"/>
        </w:rPr>
      </w:pPr>
      <w:r w:rsidRPr="00FD386A">
        <w:rPr>
          <w:rFonts w:ascii="Times New Roman" w:hAnsi="Times New Roman" w:cs="Times New Roman"/>
          <w:b/>
          <w:bCs/>
          <w:sz w:val="24"/>
        </w:rPr>
        <w:t>2. Response Mechanisms:</w:t>
      </w:r>
      <w:r>
        <w:rPr>
          <w:rFonts w:ascii="Times New Roman" w:hAnsi="Times New Roman" w:cs="Times New Roman"/>
          <w:bCs/>
          <w:sz w:val="24"/>
        </w:rPr>
        <w:t xml:space="preserve"> </w:t>
      </w:r>
      <w:r w:rsidRPr="00FD386A">
        <w:rPr>
          <w:rFonts w:ascii="Times New Roman" w:hAnsi="Times New Roman" w:cs="Times New Roman"/>
          <w:bCs/>
          <w:sz w:val="24"/>
        </w:rPr>
        <w:t xml:space="preserve">These systems comprise mechanisms that activate the release of therapeutic substances in response to stimuli that have been recognized. It is possible that this </w:t>
      </w:r>
      <w:r w:rsidRPr="00FD386A">
        <w:rPr>
          <w:rFonts w:ascii="Times New Roman" w:hAnsi="Times New Roman" w:cs="Times New Roman"/>
          <w:bCs/>
          <w:sz w:val="24"/>
        </w:rPr>
        <w:lastRenderedPageBreak/>
        <w:t>may require modifications to the chemical or physical features of the drug delivery system, which will ultimately result in controlled drug injection.</w:t>
      </w:r>
    </w:p>
    <w:p w14:paraId="736D715F" w14:textId="77777777" w:rsidR="00FD386A" w:rsidRPr="00FD386A" w:rsidRDefault="00FD386A" w:rsidP="00FD386A">
      <w:pPr>
        <w:spacing w:after="0"/>
        <w:jc w:val="both"/>
        <w:rPr>
          <w:rFonts w:ascii="Times New Roman" w:hAnsi="Times New Roman" w:cs="Times New Roman"/>
          <w:bCs/>
          <w:sz w:val="24"/>
        </w:rPr>
      </w:pPr>
      <w:r w:rsidRPr="00FD386A">
        <w:rPr>
          <w:rFonts w:ascii="Times New Roman" w:hAnsi="Times New Roman" w:cs="Times New Roman"/>
          <w:b/>
          <w:bCs/>
          <w:sz w:val="24"/>
        </w:rPr>
        <w:t>3.</w:t>
      </w:r>
      <w:r>
        <w:rPr>
          <w:rFonts w:ascii="Times New Roman" w:hAnsi="Times New Roman" w:cs="Times New Roman"/>
          <w:bCs/>
          <w:sz w:val="24"/>
        </w:rPr>
        <w:t xml:space="preserve"> </w:t>
      </w:r>
      <w:r w:rsidRPr="00FD386A">
        <w:rPr>
          <w:rFonts w:ascii="Times New Roman" w:hAnsi="Times New Roman" w:cs="Times New Roman"/>
          <w:bCs/>
          <w:sz w:val="24"/>
        </w:rPr>
        <w:t>One of the most important principles of controlled release is the precise manipulation of the kinetics of drug release. On-demand medication administration is made possible by intelligent drug delivery systems, which enables therapeutic concentrations to be maintained while simultaneously limiting the adverse effects that are linked with changes in drug levels.</w:t>
      </w:r>
    </w:p>
    <w:p w14:paraId="48A34225" w14:textId="77777777" w:rsidR="00FD386A" w:rsidRPr="00FD386A" w:rsidRDefault="00FD386A" w:rsidP="00FD386A">
      <w:pPr>
        <w:spacing w:after="0"/>
        <w:jc w:val="both"/>
        <w:rPr>
          <w:rFonts w:ascii="Times New Roman" w:hAnsi="Times New Roman" w:cs="Times New Roman"/>
          <w:bCs/>
          <w:sz w:val="24"/>
        </w:rPr>
      </w:pPr>
      <w:r w:rsidRPr="00FD386A">
        <w:rPr>
          <w:rFonts w:ascii="Times New Roman" w:hAnsi="Times New Roman" w:cs="Times New Roman"/>
          <w:b/>
          <w:bCs/>
          <w:sz w:val="24"/>
        </w:rPr>
        <w:t>4. Feedback devices:</w:t>
      </w:r>
      <w:r>
        <w:rPr>
          <w:rFonts w:ascii="Times New Roman" w:hAnsi="Times New Roman" w:cs="Times New Roman"/>
          <w:bCs/>
          <w:sz w:val="24"/>
        </w:rPr>
        <w:t xml:space="preserve"> </w:t>
      </w:r>
      <w:r w:rsidRPr="00FD386A">
        <w:rPr>
          <w:rFonts w:ascii="Times New Roman" w:hAnsi="Times New Roman" w:cs="Times New Roman"/>
          <w:bCs/>
          <w:sz w:val="24"/>
        </w:rPr>
        <w:t>A great number of intelligent medication delivery devices already use feedback loops. Consequently, this makes it possible for the system to modify itself in real time depending on the information that is obtained via sensing mechanisms, so establishing a closed-loop system that allows for continuous evaluation and adjustment.</w:t>
      </w:r>
      <w:r w:rsidR="00D6394B">
        <w:rPr>
          <w:rFonts w:ascii="Times New Roman" w:hAnsi="Times New Roman" w:cs="Times New Roman"/>
          <w:bCs/>
          <w:sz w:val="24"/>
        </w:rPr>
        <w:fldChar w:fldCharType="begin" w:fldLock="1"/>
      </w:r>
      <w:r w:rsidR="00D6394B">
        <w:rPr>
          <w:rFonts w:ascii="Times New Roman" w:hAnsi="Times New Roman" w:cs="Times New Roman"/>
          <w:bCs/>
          <w:sz w:val="24"/>
        </w:rPr>
        <w:instrText>ADDIN CSL_CITATION {"citationItems":[{"id":"ITEM-1","itemData":{"DOI":"10.1016/j.mtbio.2022.100223","ISSN":"25900064","abstract":"Inflammatory arthritis is a major cause of disability in the elderly. This condition causes joint pain, loss of function, and deterioration of quality of life, mainly due to osteoarthritis (OA) and rheumatoid arthritis (RA). Currently, available treatment options for inflammatory arthritis include anti-inflammatory medications administered via oral, topical, or intra-articular routes, surgery, and physical rehabilitation. Novel alternative approaches to managing inflammatory arthritis, so far, remain the grand challenge owing to catastrophic financial burden and insignificant therapeutic benefit. In the view of non-targeted systemic cytotoxicity and limited bioavailability of drug therapies, a major concern is to establish stimuli-responsive drug delivery systems using nanomaterials with on-off switching potential for biomedical applications. This review summarizes the advanced applications of triggerable nanomaterials dependent on various internal stimuli (including reduction-oxidation (redox), pH, and enzymes) and external stimuli (including temperature, ultrasound (US), magnetic, photo, voltage, and mechanical friction). The review also explores the progress and challenges with the use of stimuli-responsive nanomaterials to manage inflammatory arthritis based on pathological changes, including cartilage degeneration, synovitis, and subchondral bone destruction. Exposure to appropriate stimuli induced by such histopathological alterations can trigger the release of therapeutic medications, imperative in the joint-targeted treatment of inflammatory arthritis.","author":[{"dropping-particle":"","family":"Zhang","given":"Mi","non-dropping-particle":"","parse-names":false,"suffix":""},{"dropping-particle":"","family":"Hu","given":"Wenhui","non-dropping-particle":"","parse-names":false,"suffix":""},{"dropping-particle":"","family":"Cai","given":"Chenhui","non-dropping-particle":"","parse-names":false,"suffix":""},{"dropping-particle":"","family":"Wu","given":"Yu","non-dropping-particle":"","parse-names":false,"suffix":""},{"dropping-particle":"","family":"Li","given":"Jianmei","non-dropping-particle":"","parse-names":false,"suffix":""},{"dropping-particle":"","family":"Dong","given":"Shiwu","non-dropping-particle":"","parse-names":false,"suffix":""}],"container-title":"Materials Today Bio","id":"ITEM-1","issued":{"date-parts":[["2022"]]},"title":"Advanced application of stimuli-responsive drug delivery system for inflammatory arthritis treatment","type":"article"},"uris":["http://www.mendeley.com/documents/?uuid=8c9d0bba-02e4-4c3e-ba82-2b8e32234b1a","http://www.mendeley.com/documents/?uuid=f8897ef7-b57a-45a0-947b-a6ffd18dab7c"]}],"mendeley":{"formattedCitation":"[21]","plainTextFormattedCitation":"[21]","previouslyFormattedCitation":"[21]"},"properties":{"noteIndex":0},"schema":"https://github.com/citation-style-language/schema/raw/master/csl-citation.json"}</w:instrText>
      </w:r>
      <w:r w:rsidR="00D6394B">
        <w:rPr>
          <w:rFonts w:ascii="Times New Roman" w:hAnsi="Times New Roman" w:cs="Times New Roman"/>
          <w:bCs/>
          <w:sz w:val="24"/>
        </w:rPr>
        <w:fldChar w:fldCharType="separate"/>
      </w:r>
      <w:r w:rsidR="00D6394B" w:rsidRPr="00D6394B">
        <w:rPr>
          <w:rFonts w:ascii="Times New Roman" w:hAnsi="Times New Roman" w:cs="Times New Roman"/>
          <w:bCs/>
          <w:noProof/>
          <w:sz w:val="24"/>
        </w:rPr>
        <w:t>[21]</w:t>
      </w:r>
      <w:r w:rsidR="00D6394B">
        <w:rPr>
          <w:rFonts w:ascii="Times New Roman" w:hAnsi="Times New Roman" w:cs="Times New Roman"/>
          <w:bCs/>
          <w:sz w:val="24"/>
        </w:rPr>
        <w:fldChar w:fldCharType="end"/>
      </w:r>
    </w:p>
    <w:p w14:paraId="3A2D705D" w14:textId="77777777" w:rsidR="00FD386A" w:rsidRPr="00FD386A" w:rsidRDefault="00FD386A" w:rsidP="00FD386A">
      <w:pPr>
        <w:spacing w:after="0"/>
        <w:jc w:val="both"/>
        <w:rPr>
          <w:rFonts w:ascii="Times New Roman" w:hAnsi="Times New Roman" w:cs="Times New Roman"/>
          <w:b/>
          <w:bCs/>
          <w:sz w:val="24"/>
        </w:rPr>
      </w:pPr>
    </w:p>
    <w:p w14:paraId="7C3C8157" w14:textId="77777777" w:rsidR="009431D5" w:rsidRP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Examples of Smart Drug Delivery Systems:</w:t>
      </w:r>
    </w:p>
    <w:p w14:paraId="383AD37A" w14:textId="77777777" w:rsidR="009431D5" w:rsidRPr="000603F4" w:rsidRDefault="009431D5" w:rsidP="00801C5D">
      <w:pPr>
        <w:numPr>
          <w:ilvl w:val="0"/>
          <w:numId w:val="8"/>
        </w:numPr>
        <w:spacing w:after="0"/>
        <w:jc w:val="both"/>
        <w:rPr>
          <w:rFonts w:ascii="Times New Roman" w:hAnsi="Times New Roman" w:cs="Times New Roman"/>
          <w:b/>
          <w:sz w:val="24"/>
        </w:rPr>
      </w:pPr>
      <w:r w:rsidRPr="000603F4">
        <w:rPr>
          <w:rFonts w:ascii="Times New Roman" w:hAnsi="Times New Roman" w:cs="Times New Roman"/>
          <w:b/>
          <w:iCs/>
          <w:sz w:val="24"/>
        </w:rPr>
        <w:t>Nanoparticles with pH Sensitivity:</w:t>
      </w:r>
      <w:r w:rsidR="000603F4">
        <w:rPr>
          <w:rFonts w:ascii="Times New Roman" w:hAnsi="Times New Roman" w:cs="Times New Roman"/>
          <w:b/>
          <w:sz w:val="24"/>
        </w:rPr>
        <w:t xml:space="preserve"> </w:t>
      </w:r>
      <w:r w:rsidRPr="000603F4">
        <w:rPr>
          <w:rFonts w:ascii="Times New Roman" w:hAnsi="Times New Roman" w:cs="Times New Roman"/>
          <w:sz w:val="24"/>
        </w:rPr>
        <w:t>pH-sensitive nanoparticles can release drugs in response to the acidic microenvironment of certain tissues, such as tumors. This targeted approach minimizes off-target effects and enhances therapeutic efficacy.</w:t>
      </w:r>
    </w:p>
    <w:p w14:paraId="43CFC650" w14:textId="77777777" w:rsidR="009431D5" w:rsidRPr="000603F4" w:rsidRDefault="009431D5" w:rsidP="00801C5D">
      <w:pPr>
        <w:numPr>
          <w:ilvl w:val="0"/>
          <w:numId w:val="8"/>
        </w:numPr>
        <w:spacing w:after="0"/>
        <w:jc w:val="both"/>
        <w:rPr>
          <w:rFonts w:ascii="Times New Roman" w:hAnsi="Times New Roman" w:cs="Times New Roman"/>
          <w:sz w:val="24"/>
        </w:rPr>
      </w:pPr>
      <w:r w:rsidRPr="000603F4">
        <w:rPr>
          <w:rFonts w:ascii="Times New Roman" w:hAnsi="Times New Roman" w:cs="Times New Roman"/>
          <w:b/>
          <w:iCs/>
          <w:sz w:val="24"/>
        </w:rPr>
        <w:t>Temperature-Responsive Liposomes:</w:t>
      </w:r>
      <w:r w:rsidR="000603F4">
        <w:rPr>
          <w:rFonts w:ascii="Times New Roman" w:hAnsi="Times New Roman" w:cs="Times New Roman"/>
          <w:sz w:val="24"/>
        </w:rPr>
        <w:t xml:space="preserve"> </w:t>
      </w:r>
      <w:r w:rsidRPr="000603F4">
        <w:rPr>
          <w:rFonts w:ascii="Times New Roman" w:hAnsi="Times New Roman" w:cs="Times New Roman"/>
          <w:sz w:val="24"/>
        </w:rPr>
        <w:t>Liposomes designed to respond to changes in temperature can release drugs when exposed to hyperthermic conditions, as seen in inflamed or diseased tissues. This technology allows for spatial and temporal control over drug release.</w:t>
      </w:r>
    </w:p>
    <w:p w14:paraId="14F7C07C" w14:textId="77777777" w:rsidR="009431D5" w:rsidRPr="000603F4" w:rsidRDefault="009431D5" w:rsidP="00801C5D">
      <w:pPr>
        <w:numPr>
          <w:ilvl w:val="0"/>
          <w:numId w:val="8"/>
        </w:numPr>
        <w:spacing w:after="0"/>
        <w:jc w:val="both"/>
        <w:rPr>
          <w:rFonts w:ascii="Times New Roman" w:hAnsi="Times New Roman" w:cs="Times New Roman"/>
          <w:sz w:val="24"/>
        </w:rPr>
      </w:pPr>
      <w:r w:rsidRPr="000603F4">
        <w:rPr>
          <w:rFonts w:ascii="Times New Roman" w:hAnsi="Times New Roman" w:cs="Times New Roman"/>
          <w:b/>
          <w:iCs/>
          <w:sz w:val="24"/>
        </w:rPr>
        <w:t>Implantable Microdevices:</w:t>
      </w:r>
      <w:r w:rsidR="000603F4">
        <w:rPr>
          <w:rFonts w:ascii="Times New Roman" w:hAnsi="Times New Roman" w:cs="Times New Roman"/>
          <w:sz w:val="24"/>
        </w:rPr>
        <w:t xml:space="preserve"> </w:t>
      </w:r>
      <w:r w:rsidRPr="000603F4">
        <w:rPr>
          <w:rFonts w:ascii="Times New Roman" w:hAnsi="Times New Roman" w:cs="Times New Roman"/>
          <w:sz w:val="24"/>
        </w:rPr>
        <w:t>Miniaturized devices implanted in the body can house drug reservoirs and sensing components. These devices release drugs based on real-time data, providing a personalized and adaptive drug delivery approach.</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{"citationItems":[{"id":"ITEM-1","itemData":{"DOI":"10.1080/17425247.2019.1598375","ISSN":"17447593","PMID":"30897978","abstract":"Introduction: Mesoporous silica nanoparticles (MSNs) are outstanding nanoplatforms for drug delivery. Herein, the most recent advances to turn MSN-based carriers into minimal side effect drug delivery agents are covered. Areas covered: This review summarizes the scientific advances dealing with MSNs for targeted and stimuli-responsive drug delivery since 2015. Delivery aspects to diseased tissues together with approaches to obtain smart MSNs able to respond to internal or external stimuli and their applications are here described. Special emphasis is done on the combination of two or more stimuli on the same nanoplatform and on combined drug therapy. Expert opinion: The use of MSNs in nanomedicine is a promising research field because they are outstanding platforms for treating different pathologies. This is possible thanks to their structural, chemical, physical and biological properties. However, there are certain issues that should be overcome to improve the suitability of MSNs for clinical applications. All materials must be properly characterized prior to their in vivo evaluation; furthermore, preclinical in vivo studies need to be standardized to demonstrate the MSNs clinical translation potential.","author":[{"dropping-particle":"","family":"Castillo","given":"Rafael R.","non-dropping-particle":"","parse-names":false,"suffix":""},{"dropping-particle":"","family":"Lozano","given":"Daniel","non-dropping-particle":"","parse-names":false,"suffix":""},{"dropping-particle":"","family":"González","given":"Blanca","non-dropping-particle":"","parse-names":false,"suffix":""},{"dropping-particle":"","family":"Manzano","given":"Miguel","non-dropping-particle":"","parse-names":false,"suffix":""},{"dropping-particle":"","family":"Izquierdo-Barba","given":"Isabel","non-dropping-particle":"","parse-names":false,"suffix":""},{"dropping-particle":"","family":"Vallet-Regí","given":"María","non-dropping-particle":"","parse-names":false,"suffix":""}],"container-title":"Expert Opinion on Drug Delivery","id":"ITEM-1","issued":{"date-parts":[["2019"]]},"title":"Advances in mesoporous silica nanoparticles for targeted stimuli-responsive drug delivery: an update","type":"article"},"uris":["http://www.mendeley.com/documents/?uuid=bbabbbfc-d7d1-4cf3-ba9d-7ac302cd75f7","http://www.mendeley.com/documents/?uuid=771787dd-7637-41c1-9fb8-474df69f3c99"]}],"mendeley":{"formattedCitation":"[22]","plainTextFormattedCitation":"[22]","previouslyFormattedCitation":"[22]"},"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[22]</w:t>
      </w:r>
      <w:r w:rsidR="00D6394B">
        <w:rPr>
          <w:rFonts w:ascii="Times New Roman" w:hAnsi="Times New Roman" w:cs="Times New Roman"/>
          <w:sz w:val="24"/>
        </w:rPr>
        <w:fldChar w:fldCharType="end"/>
      </w:r>
    </w:p>
    <w:p w14:paraId="7FA00B37" w14:textId="77777777" w:rsidR="000603F4" w:rsidRDefault="000603F4" w:rsidP="009431D5">
      <w:pPr>
        <w:spacing w:after="0"/>
        <w:jc w:val="both"/>
        <w:rPr>
          <w:rFonts w:ascii="Times New Roman" w:hAnsi="Times New Roman" w:cs="Times New Roman"/>
          <w:b/>
          <w:bCs/>
          <w:sz w:val="24"/>
        </w:rPr>
      </w:pPr>
    </w:p>
    <w:p w14:paraId="39DB49B2" w14:textId="77777777" w:rsidR="009431D5" w:rsidRPr="009431D5" w:rsidRDefault="00C446C3" w:rsidP="009431D5">
      <w:pPr>
        <w:spacing w:after="0"/>
        <w:jc w:val="both"/>
        <w:rPr>
          <w:rFonts w:ascii="Times New Roman" w:hAnsi="Times New Roman" w:cs="Times New Roman"/>
          <w:sz w:val="24"/>
        </w:rPr>
      </w:pPr>
      <w:r w:rsidRPr="00C446C3">
        <w:rPr>
          <w:rFonts w:ascii="Times New Roman" w:hAnsi="Times New Roman" w:cs="Times New Roman"/>
          <w:b/>
          <w:bCs/>
          <w:sz w:val="24"/>
        </w:rPr>
        <w:t xml:space="preserve">Pros and Cons: </w:t>
      </w:r>
      <w:r w:rsidRPr="00C446C3">
        <w:rPr>
          <w:rFonts w:ascii="Times New Roman" w:hAnsi="Times New Roman" w:cs="Times New Roman"/>
          <w:bCs/>
          <w:sz w:val="24"/>
        </w:rPr>
        <w:t>Personalized and precision medicine, enhanced treatment results, and better patient experiences are all within reach with smart drug delivery systems. Problems including biocompatibility, stability over time, and integration with current medical procedures are still being worked on.</w:t>
      </w:r>
    </w:p>
    <w:p w14:paraId="2CA7104D" w14:textId="77777777" w:rsidR="009431D5" w:rsidRPr="009431D5" w:rsidRDefault="009431D5" w:rsidP="00801C5D">
      <w:pPr>
        <w:pStyle w:val="ListParagraph"/>
        <w:numPr>
          <w:ilvl w:val="0"/>
          <w:numId w:val="13"/>
        </w:numPr>
        <w:spacing w:after="0"/>
        <w:jc w:val="both"/>
        <w:rPr>
          <w:rFonts w:ascii="Times New Roman" w:hAnsi="Times New Roman" w:cs="Times New Roman"/>
          <w:b/>
          <w:sz w:val="24"/>
        </w:rPr>
      </w:pPr>
      <w:r w:rsidRPr="009431D5">
        <w:rPr>
          <w:rFonts w:ascii="Times New Roman" w:hAnsi="Times New Roman" w:cs="Times New Roman"/>
          <w:b/>
          <w:iCs/>
          <w:sz w:val="24"/>
        </w:rPr>
        <w:t>Stimuli-Responsive Drug Release (pH, Temperature, Enzymes)</w:t>
      </w:r>
    </w:p>
    <w:p w14:paraId="20291D43" w14:textId="77777777" w:rsidR="009431D5" w:rsidRP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Stimuli-Responsive Drug Release:</w:t>
      </w:r>
    </w:p>
    <w:p w14:paraId="64544B29" w14:textId="77777777" w:rsidR="000F520A" w:rsidRDefault="000F520A" w:rsidP="00801C5D">
      <w:pPr>
        <w:pStyle w:val="ListParagraph"/>
        <w:numPr>
          <w:ilvl w:val="0"/>
          <w:numId w:val="65"/>
        </w:numPr>
        <w:spacing w:after="0"/>
        <w:jc w:val="both"/>
        <w:rPr>
          <w:rFonts w:ascii="Times New Roman" w:hAnsi="Times New Roman" w:cs="Times New Roman"/>
          <w:bCs/>
          <w:sz w:val="24"/>
        </w:rPr>
      </w:pPr>
      <w:r w:rsidRPr="000F520A">
        <w:rPr>
          <w:rFonts w:ascii="Times New Roman" w:hAnsi="Times New Roman" w:cs="Times New Roman"/>
          <w:b/>
          <w:bCs/>
          <w:sz w:val="24"/>
        </w:rPr>
        <w:t xml:space="preserve">pH-Responsive techniques: </w:t>
      </w:r>
      <w:r w:rsidRPr="000F520A">
        <w:rPr>
          <w:rFonts w:ascii="Times New Roman" w:hAnsi="Times New Roman" w:cs="Times New Roman"/>
          <w:bCs/>
          <w:sz w:val="24"/>
        </w:rPr>
        <w:t>These drug delivery techniques use body pH gradients. For instance, pH-sensitive polymers may release medications in tumors' acidic microenvironments without harming healthy cells.</w:t>
      </w:r>
    </w:p>
    <w:p w14:paraId="10D44A1A" w14:textId="77777777" w:rsidR="000F520A" w:rsidRDefault="000F520A" w:rsidP="00801C5D">
      <w:pPr>
        <w:pStyle w:val="ListParagraph"/>
        <w:numPr>
          <w:ilvl w:val="0"/>
          <w:numId w:val="65"/>
        </w:numPr>
        <w:spacing w:after="0"/>
        <w:jc w:val="both"/>
        <w:rPr>
          <w:rFonts w:ascii="Times New Roman" w:hAnsi="Times New Roman" w:cs="Times New Roman"/>
          <w:bCs/>
          <w:sz w:val="24"/>
        </w:rPr>
      </w:pPr>
      <w:r w:rsidRPr="000F520A">
        <w:rPr>
          <w:rFonts w:ascii="Times New Roman" w:hAnsi="Times New Roman" w:cs="Times New Roman"/>
          <w:b/>
          <w:bCs/>
          <w:sz w:val="24"/>
        </w:rPr>
        <w:t>Temperature-</w:t>
      </w:r>
      <w:r w:rsidRPr="000F520A">
        <w:rPr>
          <w:rFonts w:ascii="Times New Roman" w:hAnsi="Times New Roman" w:cs="Times New Roman"/>
          <w:bCs/>
          <w:sz w:val="24"/>
        </w:rPr>
        <w:t xml:space="preserve">sensitive medication delivery systems release drugs when temperature changes. Hyperthermia releases medications from </w:t>
      </w:r>
      <w:proofErr w:type="spellStart"/>
      <w:r w:rsidRPr="000F520A">
        <w:rPr>
          <w:rFonts w:ascii="Times New Roman" w:hAnsi="Times New Roman" w:cs="Times New Roman"/>
          <w:bCs/>
          <w:sz w:val="24"/>
        </w:rPr>
        <w:t>thermo</w:t>
      </w:r>
      <w:proofErr w:type="spellEnd"/>
      <w:r w:rsidRPr="000F520A">
        <w:rPr>
          <w:rFonts w:ascii="Times New Roman" w:hAnsi="Times New Roman" w:cs="Times New Roman"/>
          <w:bCs/>
          <w:sz w:val="24"/>
        </w:rPr>
        <w:t xml:space="preserve"> sensitive liposomes in specific tissues like inflamed ones.</w:t>
      </w:r>
    </w:p>
    <w:p w14:paraId="3B2B71A1" w14:textId="77777777" w:rsidR="000F520A" w:rsidRPr="000F520A" w:rsidRDefault="000F520A" w:rsidP="00801C5D">
      <w:pPr>
        <w:pStyle w:val="ListParagraph"/>
        <w:numPr>
          <w:ilvl w:val="0"/>
          <w:numId w:val="65"/>
        </w:numPr>
        <w:spacing w:after="0"/>
        <w:jc w:val="both"/>
        <w:rPr>
          <w:rFonts w:ascii="Times New Roman" w:hAnsi="Times New Roman" w:cs="Times New Roman"/>
          <w:bCs/>
          <w:sz w:val="24"/>
        </w:rPr>
      </w:pPr>
      <w:r w:rsidRPr="000F520A">
        <w:rPr>
          <w:rFonts w:ascii="Times New Roman" w:hAnsi="Times New Roman" w:cs="Times New Roman"/>
          <w:b/>
          <w:bCs/>
          <w:sz w:val="24"/>
        </w:rPr>
        <w:t xml:space="preserve">Enzyme-Responsive techniques: </w:t>
      </w:r>
      <w:r w:rsidRPr="000F520A">
        <w:rPr>
          <w:rFonts w:ascii="Times New Roman" w:hAnsi="Times New Roman" w:cs="Times New Roman"/>
          <w:bCs/>
          <w:sz w:val="24"/>
        </w:rPr>
        <w:t>These drug delivery techniques target bodily enzymes. These systems release medications when exposed to disease-related enzymes, providing tailored and rapid treatment.</w:t>
      </w:r>
      <w:r w:rsidR="00D6394B">
        <w:rPr>
          <w:rFonts w:ascii="Times New Roman" w:hAnsi="Times New Roman" w:cs="Times New Roman"/>
          <w:bCs/>
          <w:sz w:val="24"/>
        </w:rPr>
        <w:fldChar w:fldCharType="begin" w:fldLock="1"/>
      </w:r>
      <w:r w:rsidR="00D6394B">
        <w:rPr>
          <w:rFonts w:ascii="Times New Roman" w:hAnsi="Times New Roman" w:cs="Times New Roman"/>
          <w:bCs/>
          <w:sz w:val="24"/>
        </w:rPr>
        <w:instrText>ADDIN CSL_CITATION {"citationItems":[{"id":"ITEM-1","itemData":{"DOI":"10.1016/j.carbpol.2020.116871","ISSN":"01448617","PMID":"33142550","abstract":"Stimulated by researches in materials chemistry and medicine fields, drug delivery has entered a new stage of development. Drug delivery systems have been extensively studied according to the differences in the drug therapeutic environment such as pH, light, temperature, magnet, redox, enzymes, etc. Cyclodextrin is a smart tool that has been proven to be used in the preparation of drug delivery, and has become a new area of concern in recent years. In this review, we discuss recent research advances in smart stimuli-responsive cyclodextrin-based drug delivery. First, different stimuli-responsive drug delivery systems based on cyclodextrin are introduced and classified. Then, the characteristics of different types of stimuli-responsive drug delivery systems are described, and their applications are emphasized. Finally, current challenges and future development opportunities of smart stimuli-responsive drug delivery systems based on cyclodextrin are discussed.","author":[{"dropping-particle":"","family":"Tian","given":"Bingren","non-dropping-particle":"","parse-names":false,"suffix":""},{"dropping-particle":"","family":"Liu","given":"Yumei","non-dropping-particle":"","parse-names":false,"suffix":""},{"dropping-particle":"","family":"Liu","given":"Jiayue","non-dropping-particle":"","parse-names":false,"suffix":""}],"container-title":"Carbohydrate Polymers","id":"ITEM-1","issued":{"date-parts":[["2021"]]},"title":"Smart stimuli-responsive drug delivery systems based on cyclodextrin: A review","type":"article"},"uris":["http://www.mendeley.com/documents/?uuid=299c6073-b437-449e-add2-9c48bc219d0f","http://www.mendeley.com/documents/?uuid=9320ffea-0cd9-4e55-97f5-9d2ec4013655"]}],"mendeley":{"formattedCitation":"[23]","plainTextFormattedCitation":"[23]","previouslyFormattedCitation":"[23]"},"properties":{"noteIndex":0},"schema":"https://github.com/citation-style-language/schema/raw/master/csl-citation.json"}</w:instrText>
      </w:r>
      <w:r w:rsidR="00D6394B">
        <w:rPr>
          <w:rFonts w:ascii="Times New Roman" w:hAnsi="Times New Roman" w:cs="Times New Roman"/>
          <w:bCs/>
          <w:sz w:val="24"/>
        </w:rPr>
        <w:fldChar w:fldCharType="separate"/>
      </w:r>
      <w:r w:rsidR="00D6394B" w:rsidRPr="00D6394B">
        <w:rPr>
          <w:rFonts w:ascii="Times New Roman" w:hAnsi="Times New Roman" w:cs="Times New Roman"/>
          <w:bCs/>
          <w:noProof/>
          <w:sz w:val="24"/>
        </w:rPr>
        <w:t>[23]</w:t>
      </w:r>
      <w:r w:rsidR="00D6394B">
        <w:rPr>
          <w:rFonts w:ascii="Times New Roman" w:hAnsi="Times New Roman" w:cs="Times New Roman"/>
          <w:bCs/>
          <w:sz w:val="24"/>
        </w:rPr>
        <w:fldChar w:fldCharType="end"/>
      </w:r>
    </w:p>
    <w:p w14:paraId="0CB31172" w14:textId="77777777" w:rsidR="0083728A" w:rsidRDefault="0083728A" w:rsidP="009431D5">
      <w:pPr>
        <w:spacing w:after="0"/>
        <w:jc w:val="both"/>
        <w:rPr>
          <w:rFonts w:ascii="Times New Roman" w:hAnsi="Times New Roman" w:cs="Times New Roman"/>
          <w:b/>
          <w:bCs/>
          <w:sz w:val="24"/>
        </w:rPr>
      </w:pPr>
    </w:p>
    <w:p w14:paraId="4CB101BA" w14:textId="77777777" w:rsidR="009431D5" w:rsidRP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Advantages of Stimuli-Responsive Drug Release:</w:t>
      </w:r>
    </w:p>
    <w:p w14:paraId="3D9C2911" w14:textId="77777777" w:rsidR="009431D5" w:rsidRPr="00BC3E1A" w:rsidRDefault="009431D5" w:rsidP="00801C5D">
      <w:pPr>
        <w:numPr>
          <w:ilvl w:val="0"/>
          <w:numId w:val="9"/>
        </w:numPr>
        <w:spacing w:after="0"/>
        <w:jc w:val="both"/>
        <w:rPr>
          <w:rFonts w:ascii="Times New Roman" w:hAnsi="Times New Roman" w:cs="Times New Roman"/>
          <w:sz w:val="24"/>
        </w:rPr>
      </w:pPr>
      <w:r w:rsidRPr="00BC3E1A">
        <w:rPr>
          <w:rFonts w:ascii="Times New Roman" w:hAnsi="Times New Roman" w:cs="Times New Roman"/>
          <w:b/>
          <w:iCs/>
          <w:sz w:val="24"/>
        </w:rPr>
        <w:lastRenderedPageBreak/>
        <w:t>Precision and Targeting:</w:t>
      </w:r>
      <w:r w:rsidR="00BC3E1A">
        <w:rPr>
          <w:rFonts w:ascii="Times New Roman" w:hAnsi="Times New Roman" w:cs="Times New Roman"/>
          <w:sz w:val="24"/>
        </w:rPr>
        <w:t xml:space="preserve"> </w:t>
      </w:r>
      <w:r w:rsidRPr="00BC3E1A">
        <w:rPr>
          <w:rFonts w:ascii="Times New Roman" w:hAnsi="Times New Roman" w:cs="Times New Roman"/>
          <w:sz w:val="24"/>
        </w:rPr>
        <w:t>Responsive drug release allows for precise targeting of therapeutic agents to specific tissues or cells, minimizing off-target effects.</w:t>
      </w:r>
    </w:p>
    <w:p w14:paraId="2AE04B9E" w14:textId="77777777" w:rsidR="009431D5" w:rsidRPr="00BC3E1A" w:rsidRDefault="009431D5" w:rsidP="00801C5D">
      <w:pPr>
        <w:numPr>
          <w:ilvl w:val="0"/>
          <w:numId w:val="9"/>
        </w:numPr>
        <w:spacing w:after="0"/>
        <w:jc w:val="both"/>
        <w:rPr>
          <w:rFonts w:ascii="Times New Roman" w:hAnsi="Times New Roman" w:cs="Times New Roman"/>
          <w:b/>
          <w:sz w:val="24"/>
        </w:rPr>
      </w:pPr>
      <w:r w:rsidRPr="00BC3E1A">
        <w:rPr>
          <w:rFonts w:ascii="Times New Roman" w:hAnsi="Times New Roman" w:cs="Times New Roman"/>
          <w:b/>
          <w:iCs/>
          <w:sz w:val="24"/>
        </w:rPr>
        <w:t>Reduced Side Effects:</w:t>
      </w:r>
      <w:r w:rsidR="00BC3E1A">
        <w:rPr>
          <w:rFonts w:ascii="Times New Roman" w:hAnsi="Times New Roman" w:cs="Times New Roman"/>
          <w:b/>
          <w:sz w:val="24"/>
        </w:rPr>
        <w:t xml:space="preserve"> </w:t>
      </w:r>
      <w:r w:rsidRPr="00BC3E1A">
        <w:rPr>
          <w:rFonts w:ascii="Times New Roman" w:hAnsi="Times New Roman" w:cs="Times New Roman"/>
          <w:sz w:val="24"/>
        </w:rPr>
        <w:t>By releasing drugs in response to disease-specific stimuli, these systems can minimize exposure of healthy tissues to therapeutic agents, reducing side effects.</w:t>
      </w:r>
    </w:p>
    <w:p w14:paraId="79C1A916" w14:textId="77777777" w:rsidR="009431D5" w:rsidRPr="00BC3E1A" w:rsidRDefault="009431D5" w:rsidP="00801C5D">
      <w:pPr>
        <w:numPr>
          <w:ilvl w:val="0"/>
          <w:numId w:val="9"/>
        </w:numPr>
        <w:spacing w:after="0"/>
        <w:jc w:val="both"/>
        <w:rPr>
          <w:rFonts w:ascii="Times New Roman" w:hAnsi="Times New Roman" w:cs="Times New Roman"/>
          <w:b/>
          <w:sz w:val="24"/>
        </w:rPr>
      </w:pPr>
      <w:r w:rsidRPr="00BC3E1A">
        <w:rPr>
          <w:rFonts w:ascii="Times New Roman" w:hAnsi="Times New Roman" w:cs="Times New Roman"/>
          <w:b/>
          <w:iCs/>
          <w:sz w:val="24"/>
        </w:rPr>
        <w:t>Controlled Drug Pharmacokinetics:</w:t>
      </w:r>
      <w:r w:rsidR="00BC3E1A">
        <w:rPr>
          <w:rFonts w:ascii="Times New Roman" w:hAnsi="Times New Roman" w:cs="Times New Roman"/>
          <w:b/>
          <w:sz w:val="24"/>
        </w:rPr>
        <w:t xml:space="preserve"> </w:t>
      </w:r>
      <w:r w:rsidRPr="00BC3E1A">
        <w:rPr>
          <w:rFonts w:ascii="Times New Roman" w:hAnsi="Times New Roman" w:cs="Times New Roman"/>
          <w:sz w:val="24"/>
        </w:rPr>
        <w:t>Stimuli-responsive drug delivery enables controlled drug release kinetics, optimizing drug concentrations at the target site and improving therapeutic outcomes.</w:t>
      </w:r>
    </w:p>
    <w:p w14:paraId="1580B625" w14:textId="77777777" w:rsidR="0083728A" w:rsidRPr="00AB4F9A" w:rsidRDefault="00AB4F9A" w:rsidP="00AB4F9A">
      <w:pPr>
        <w:jc w:val="both"/>
        <w:rPr>
          <w:rFonts w:ascii="Times New Roman" w:hAnsi="Times New Roman" w:cs="Times New Roman"/>
          <w:bCs/>
          <w:sz w:val="24"/>
        </w:rPr>
      </w:pPr>
      <w:r w:rsidRPr="00AB4F9A">
        <w:rPr>
          <w:rFonts w:ascii="Times New Roman" w:hAnsi="Times New Roman" w:cs="Times New Roman"/>
          <w:b/>
          <w:bCs/>
          <w:sz w:val="24"/>
        </w:rPr>
        <w:t xml:space="preserve">Difficulties: </w:t>
      </w:r>
      <w:r w:rsidRPr="00AB4F9A">
        <w:rPr>
          <w:rFonts w:ascii="Times New Roman" w:hAnsi="Times New Roman" w:cs="Times New Roman"/>
          <w:bCs/>
          <w:sz w:val="24"/>
        </w:rPr>
        <w:t>Although stimuli-responsive drug release presents notable benefits, it also entails the development of responsive materials that possess appropriate biocompatibility, stability, and responsiveness. It is crucial to strike a balance between controlled discharge and rapid responsiveness.</w:t>
      </w:r>
      <w:r w:rsidR="00D6394B">
        <w:rPr>
          <w:rFonts w:ascii="Times New Roman" w:hAnsi="Times New Roman" w:cs="Times New Roman"/>
          <w:bCs/>
          <w:sz w:val="24"/>
        </w:rPr>
        <w:fldChar w:fldCharType="begin" w:fldLock="1"/>
      </w:r>
      <w:r w:rsidR="00D6394B">
        <w:rPr>
          <w:rFonts w:ascii="Times New Roman" w:hAnsi="Times New Roman" w:cs="Times New Roman"/>
          <w:bCs/>
          <w:sz w:val="24"/>
        </w:rPr>
        <w:instrText>ADDIN CSL_CITATION {"citationItems":[{"id":"ITEM-1","itemData":{"DOI":"10.1080/17425247.2019.1598375","ISSN":"17447593","PMID":"30897978","abstract":"Introduction: Mesoporous silica nanoparticles (MSNs) are outstanding nanoplatforms for drug delivery. Herein, the most recent advances to turn MSN-based carriers into minimal side effect drug delivery agents are covered. Areas covered: This review summarizes the scientific advances dealing with MSNs for targeted and stimuli-responsive drug delivery since 2015. Delivery aspects to diseased tissues together with approaches to obtain smart MSNs able to respond to internal or external stimuli and their applications are here described. Special emphasis is done on the combination of two or more stimuli on the same nanoplatform and on combined drug therapy. Expert opinion: The use of MSNs in nanomedicine is a promising research field because they are outstanding platforms for treating different pathologies. This is possible thanks to their structural, chemical, physical and biological properties. However, there are certain issues that should be overcome to improve the suitability of MSNs for clinical applications. All materials must be properly characterized prior to their in vivo evaluation; furthermore, preclinical in vivo studies need to be standardized to demonstrate the MSNs clinical translation potential.","author":[{"dropping-particle":"","family":"Castillo","given":"Rafael R.","non-dropping-particle":"","parse-names":false,"suffix":""},{"dropping-particle":"","family":"Lozano","given":"Daniel","non-dropping-particle":"","parse-names":false,"suffix":""},{"dropping-particle":"","family":"González","given":"Blanca","non-dropping-particle":"","parse-names":false,"suffix":""},{"dropping-particle":"","family":"Manzano","given":"Miguel","non-dropping-particle":"","parse-names":false,"suffix":""},{"dropping-particle":"","family":"Izquierdo-Barba","given":"Isabel","non-dropping-particle":"","parse-names":false,"suffix":""},{"dropping-particle":"","family":"Vallet-Regí","given":"María","non-dropping-particle":"","parse-names":false,"suffix":""}],"container-title":"Expert Opinion on Drug Delivery","id":"ITEM-1","issued":{"date-parts":[["2019"]]},"title":"Advances in mesoporous silica nanoparticles for targeted stimuli-responsive drug delivery: an update","type":"article"},"uris":["http://www.mendeley.com/documents/?uuid=771787dd-7637-41c1-9fb8-474df69f3c99"]}],"mendeley":{"formattedCitation":"[22]","plainTextFormattedCitation":"[22]","previouslyFormattedCitation":"[22]"},"properties":{"noteIndex":0},"schema":"https://github.com/citation-style-language/schema/raw/master/csl-citation.json"}</w:instrText>
      </w:r>
      <w:r w:rsidR="00D6394B">
        <w:rPr>
          <w:rFonts w:ascii="Times New Roman" w:hAnsi="Times New Roman" w:cs="Times New Roman"/>
          <w:bCs/>
          <w:sz w:val="24"/>
        </w:rPr>
        <w:fldChar w:fldCharType="separate"/>
      </w:r>
      <w:r w:rsidR="00D6394B" w:rsidRPr="00D6394B">
        <w:rPr>
          <w:rFonts w:ascii="Times New Roman" w:hAnsi="Times New Roman" w:cs="Times New Roman"/>
          <w:bCs/>
          <w:noProof/>
          <w:sz w:val="24"/>
        </w:rPr>
        <w:t>[22]</w:t>
      </w:r>
      <w:r w:rsidR="00D6394B">
        <w:rPr>
          <w:rFonts w:ascii="Times New Roman" w:hAnsi="Times New Roman" w:cs="Times New Roman"/>
          <w:bCs/>
          <w:sz w:val="24"/>
        </w:rPr>
        <w:fldChar w:fldCharType="end"/>
      </w:r>
    </w:p>
    <w:p w14:paraId="05D85461" w14:textId="77777777" w:rsidR="009431D5" w:rsidRPr="0083728A" w:rsidRDefault="009431D5" w:rsidP="00801C5D">
      <w:pPr>
        <w:pStyle w:val="ListParagraph"/>
        <w:numPr>
          <w:ilvl w:val="0"/>
          <w:numId w:val="15"/>
        </w:numPr>
        <w:spacing w:after="0"/>
        <w:jc w:val="both"/>
        <w:rPr>
          <w:rFonts w:ascii="Times New Roman" w:hAnsi="Times New Roman" w:cs="Times New Roman"/>
          <w:b/>
          <w:sz w:val="24"/>
        </w:rPr>
      </w:pPr>
      <w:r w:rsidRPr="0083728A">
        <w:rPr>
          <w:rFonts w:ascii="Times New Roman" w:hAnsi="Times New Roman" w:cs="Times New Roman"/>
          <w:b/>
          <w:iCs/>
          <w:sz w:val="24"/>
        </w:rPr>
        <w:t>Implantable Sensors in Responsive Drug Delivery</w:t>
      </w:r>
    </w:p>
    <w:p w14:paraId="5729C3C9" w14:textId="77777777" w:rsid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Implantable Sensors in Responsive Drug Delivery:</w:t>
      </w:r>
      <w:r w:rsidR="00B819B2">
        <w:rPr>
          <w:rFonts w:ascii="Times New Roman" w:hAnsi="Times New Roman" w:cs="Times New Roman"/>
          <w:sz w:val="24"/>
        </w:rPr>
        <w:t xml:space="preserve"> </w:t>
      </w:r>
      <w:r w:rsidRPr="009431D5">
        <w:rPr>
          <w:rFonts w:ascii="Times New Roman" w:hAnsi="Times New Roman" w:cs="Times New Roman"/>
          <w:sz w:val="24"/>
        </w:rPr>
        <w:t>Implantable sensors are devices embedded in the body to monitor specific physiological parameters, biomarkers, or disease-related signals. In the context of responsive drug delivery, these sensors play a crucial role in providing real-time data to adapt drug release strategies based on the individual patient's needs.</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{"citationItems":[{"id":"ITEM-1","itemData":{"DOI":"10.3390/s130607680","ISSN":"14248220","PMID":"23771157","abstract":"Recent advances in biosensor design and sensing efficacy need to be amalgamated with research in responsive drug delivery systems for building superior health or illness regimes and ensuring good patient compliance. A variety of illnesses require continuous monitoring in order to have efficient illness intervention. Physicochemical changes in the body can signify the occurrence of an illness before it manifests. Even with the usage of sensors that allow diagnosis and prognosis of the illness, medical intervention still has its downfalls. Late detection of illness can reduce the efficacy of therapeutics. Furthermore, the conventional modes of treatment can cause side-effects such as tissue damage (chemotherapy and rhabdomyolysis) and induce other forms of illness (hepatotoxicity). The use of drug delivery systems enables the lowering of side-effects with subsequent improvement in patient compliance. Chronic illnesses require continuous monitoring and medical intervention for efficient treatment to be achieved. Therefore, designing a responsive system that will reciprocate to the physicochemical changes may offer superior therapeutic activity. In this respect, integration of biosensors and drug delivery is a proficient approach and requires designing an implantable system that has a closed loop system. This offers regulation of the changes by means of releasing a therapeutic agent Sensors 2013, 13 7681 whenever illness biomarkers prevail. Proper selection of biomarkers is vital as this is key for diagnosis and a stimulation factor for responsive drug delivery. By detecting an illness before it manifests by means of biomarkers levels, therapeutic dosing would relate to the severity of such changes. In this review various biosensors and drug delivery systems are discussed in order to assess the challenges and future perspectives of integrating biosensors and drug delivery systems for detection and management of chronic illness. © 2013 by the authors; licensee MDPI, Basel, Switzerland.","author":[{"dropping-particle":"","family":"Ngoepe","given":"Mpho","non-dropping-particle":"","parse-names":false,"suffix":""},{"dropping-particle":"","family":"Choonara","given":"Yahya E.","non-dropping-particle":"","parse-names":false,"suffix":""},{"dropping-particle":"","family":"Tyagi","given":"Charu","non-dropping-particle":"","parse-names":false,"suffix":""},{"dropping-particle":"","family":"Tomar","given":"Lomas Kumar","non-dropping-particle":"","parse-names":false,"suffix":""},{"dropping-particle":"","family":"Toit","given":"Lisa C.","non-dropping-particle":"du","parse-names":false,"suffix":""},{"dropping-particle":"","family":"Kumar","given":"Pradeep","non-dropping-particle":"","parse-names":false,"suffix":""},{"dropping-particle":"","family":"Ndesendo","given":"Valence M.K.","non-dropping-particle":"","parse-names":false,"suffix":""},{"dropping-particle":"","family":"Pillay","given":"Viness","non-dropping-particle":"","parse-names":false,"suffix":""}],"container-title":"Sensors (Switzerland)","id":"ITEM-1","issued":{"date-parts":[["2013"]]},"title":"Integration of biosensors and drug delivery technologies for early detection and chronic management of illness","type":"article"},"uris":["http://www.mendeley.com/documents/?uuid=6bb8af82-af6e-4f28-90c2-462b132b5e1e","http://www.mendeley.com/documents/?uuid=2253b96b-0ff8-438f-a009-ab58b7eb3df3"]}],"mendeley":{"formattedCitation":"[24]","plainTextFormattedCitation":"[24]","previouslyFormattedCitation":"[24]"},"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[24]</w:t>
      </w:r>
      <w:r w:rsidR="00D6394B">
        <w:rPr>
          <w:rFonts w:ascii="Times New Roman" w:hAnsi="Times New Roman" w:cs="Times New Roman"/>
          <w:sz w:val="24"/>
        </w:rPr>
        <w:fldChar w:fldCharType="end"/>
      </w:r>
    </w:p>
    <w:p w14:paraId="7848D8D9" w14:textId="77777777" w:rsidR="00B819B2" w:rsidRPr="009431D5" w:rsidRDefault="00B819B2" w:rsidP="009431D5">
      <w:pPr>
        <w:spacing w:after="0"/>
        <w:jc w:val="both"/>
        <w:rPr>
          <w:rFonts w:ascii="Times New Roman" w:hAnsi="Times New Roman" w:cs="Times New Roman"/>
          <w:sz w:val="24"/>
        </w:rPr>
      </w:pPr>
    </w:p>
    <w:p w14:paraId="1DB3ED14" w14:textId="77777777" w:rsidR="009431D5" w:rsidRPr="009431D5" w:rsidRDefault="009431D5" w:rsidP="00B819B2">
      <w:pPr>
        <w:spacing w:after="0"/>
        <w:jc w:val="both"/>
        <w:rPr>
          <w:rFonts w:ascii="Times New Roman" w:hAnsi="Times New Roman" w:cs="Times New Roman"/>
          <w:sz w:val="24"/>
        </w:rPr>
      </w:pPr>
      <w:r w:rsidRPr="009431D5">
        <w:rPr>
          <w:rFonts w:ascii="Times New Roman" w:hAnsi="Times New Roman" w:cs="Times New Roman"/>
          <w:b/>
          <w:bCs/>
          <w:sz w:val="24"/>
        </w:rPr>
        <w:t>Integration with Drug Delivery:</w:t>
      </w:r>
      <w:r w:rsidR="00B819B2">
        <w:rPr>
          <w:rFonts w:ascii="Times New Roman" w:hAnsi="Times New Roman" w:cs="Times New Roman"/>
          <w:sz w:val="24"/>
        </w:rPr>
        <w:t xml:space="preserve"> </w:t>
      </w:r>
      <w:r w:rsidRPr="009431D5">
        <w:rPr>
          <w:rFonts w:ascii="Times New Roman" w:hAnsi="Times New Roman" w:cs="Times New Roman"/>
          <w:sz w:val="24"/>
        </w:rPr>
        <w:t>Implantable sensors are seamlessly integrated with drug delivery systems, creating a symbiotic relationship between monitoring and therapeutic intervention. The data collected by these sensors serve as input for responsive drug release mechanisms.</w:t>
      </w:r>
    </w:p>
    <w:p w14:paraId="1A9ACFA4" w14:textId="77777777" w:rsidR="009431D5" w:rsidRP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Applications:</w:t>
      </w:r>
    </w:p>
    <w:p w14:paraId="401C82F8" w14:textId="77777777" w:rsidR="009431D5" w:rsidRPr="00C54AF0" w:rsidRDefault="009431D5" w:rsidP="00801C5D">
      <w:pPr>
        <w:numPr>
          <w:ilvl w:val="0"/>
          <w:numId w:val="10"/>
        </w:numPr>
        <w:spacing w:after="0"/>
        <w:jc w:val="both"/>
        <w:rPr>
          <w:rFonts w:ascii="Times New Roman" w:hAnsi="Times New Roman" w:cs="Times New Roman"/>
          <w:sz w:val="24"/>
        </w:rPr>
      </w:pPr>
      <w:r w:rsidRPr="009431D5">
        <w:rPr>
          <w:rFonts w:ascii="Times New Roman" w:hAnsi="Times New Roman" w:cs="Times New Roman"/>
          <w:b/>
          <w:bCs/>
          <w:sz w:val="24"/>
        </w:rPr>
        <w:t>Diabetes Management:</w:t>
      </w:r>
      <w:r w:rsidR="00C54AF0">
        <w:rPr>
          <w:rFonts w:ascii="Times New Roman" w:hAnsi="Times New Roman" w:cs="Times New Roman"/>
          <w:sz w:val="24"/>
        </w:rPr>
        <w:t xml:space="preserve"> </w:t>
      </w:r>
      <w:r w:rsidRPr="00C54AF0">
        <w:rPr>
          <w:rFonts w:ascii="Times New Roman" w:hAnsi="Times New Roman" w:cs="Times New Roman"/>
          <w:iCs/>
          <w:sz w:val="24"/>
        </w:rPr>
        <w:t>Example:</w:t>
      </w:r>
      <w:r w:rsidRPr="00C54AF0">
        <w:rPr>
          <w:rFonts w:ascii="Times New Roman" w:hAnsi="Times New Roman" w:cs="Times New Roman"/>
          <w:sz w:val="24"/>
        </w:rPr>
        <w:t xml:space="preserve"> Closed-loop insulin delivery systems integrate glucose sensors to monitor blood glucose levels continuously. The system adjusts insulin infusion rates in real-time, maintaining optimal glycemic control.</w:t>
      </w:r>
    </w:p>
    <w:p w14:paraId="20D94D5F" w14:textId="77777777" w:rsidR="009431D5" w:rsidRPr="00C54AF0" w:rsidRDefault="009431D5" w:rsidP="00801C5D">
      <w:pPr>
        <w:numPr>
          <w:ilvl w:val="0"/>
          <w:numId w:val="10"/>
        </w:numPr>
        <w:spacing w:after="0"/>
        <w:jc w:val="both"/>
        <w:rPr>
          <w:rFonts w:ascii="Times New Roman" w:hAnsi="Times New Roman" w:cs="Times New Roman"/>
          <w:sz w:val="24"/>
        </w:rPr>
      </w:pPr>
      <w:r w:rsidRPr="009431D5">
        <w:rPr>
          <w:rFonts w:ascii="Times New Roman" w:hAnsi="Times New Roman" w:cs="Times New Roman"/>
          <w:b/>
          <w:bCs/>
          <w:sz w:val="24"/>
        </w:rPr>
        <w:t>Cancer Therapeutics:</w:t>
      </w:r>
      <w:r w:rsidR="00C54AF0">
        <w:rPr>
          <w:rFonts w:ascii="Times New Roman" w:hAnsi="Times New Roman" w:cs="Times New Roman"/>
          <w:sz w:val="24"/>
        </w:rPr>
        <w:t xml:space="preserve"> </w:t>
      </w:r>
      <w:r w:rsidRPr="00C54AF0">
        <w:rPr>
          <w:rFonts w:ascii="Times New Roman" w:hAnsi="Times New Roman" w:cs="Times New Roman"/>
          <w:iCs/>
          <w:sz w:val="24"/>
        </w:rPr>
        <w:t>Example:</w:t>
      </w:r>
      <w:r w:rsidRPr="00C54AF0">
        <w:rPr>
          <w:rFonts w:ascii="Times New Roman" w:hAnsi="Times New Roman" w:cs="Times New Roman"/>
          <w:sz w:val="24"/>
        </w:rPr>
        <w:t xml:space="preserve"> Implantable sensors can monitor biomarkers indicative of cancer progression. Responsive drug delivery systems then release anticancer agents based on the real-time data, offering targeted treatment.</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{"citationItems":[{"id":"ITEM-1","itemData":{"DOI":"10.1021/acsnano.1c04276","ISSN":"1936086X","PMID":"34499481","abstract":"Recent advances have led to the development of intelligent drug-delivery systems such as microchips, micropumps, and soft devices with sensors; however, the facile preparation of transdermal and implantable systems modulable to various stimuli remains elusive. In addition, the use of a battery limits their wearable and implantable applications. Therefore, to overcome these disadvantages, we herein suggest a facile strategy to prepare electro-mechanochemically responsive soft gel composites with molecular gatekeeper-based nanocontainers. We found that a metal-phenolic coordination network can act as an efficient self-healable and adaptive gatekeeper in response to electrical and mechanical stimuli owing to the reversible dynamic bonds and adhesiveness to the silica surface. The porous channels of mesoporous silica nanoparticles are filled with guest molecules, and the exterior is wrapped with metal-tannic acid (TA) networks. Owing to the robustness of metal-phenolic network, the guest molecules are efficiently entrapped in the channels but released by electrical and ultrasound input. Voltage-dependent changes in the guest release rate provide control over the dosage on demand. The combination of hydrogel matrixes with the responsive nanocapsules enables the construction of a series of adaptive gel composites capable of successive guest release in response to electrical, ultrasound, electromechanical, and triboelectric stimuli. The Korsmeyer-Peppas model revealed that the release mechanism is non-Fickian, which indicates the presence of boundaries around the guest-loading channels (n = 0.739, R2 = 0.9574 when 2 V is applied). This study realized efficient platforms for active-type drug-delivery applications based on transdermal patches and implantable gels with remotely controllable release characteristics.","author":[{"dropping-particle":"","family":"Choi","given":"Gyeonghyeon","non-dropping-particle":"","parse-names":false,"suffix":""},{"dropping-particle":"","family":"Fitriasari","given":"Eprillia Intan","non-dropping-particle":"","parse-names":false,"suffix":""},{"dropping-particle":"","family":"Park","given":"Chiyoung","non-dropping-particle":"","parse-names":false,"suffix":""}],"container-title":"ACS Nano","id":"ITEM-1","issued":{"date-parts":[["2021"]]},"title":"Electro-Mechanochemical Gating of a Metal-Phenolic Nanocage for Controlled Guest-Release Self-Powered Patches and Injectable Gels","type":"article-journal"},"uris":["http://www.mendeley.com/documents/?uuid=0acf14f7-2a24-48e8-af27-213e2b0a1790","http://www.mendeley.com/documents/?uuid=99869500-737a-4750-b81b-a7a16f6eb9ed"]}],"mendeley":{"formattedCitation":"[25]","plainTextFormattedCitation":"[25]","previouslyFormattedCitation":"[25]"},"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[25]</w:t>
      </w:r>
      <w:r w:rsidR="00D6394B">
        <w:rPr>
          <w:rFonts w:ascii="Times New Roman" w:hAnsi="Times New Roman" w:cs="Times New Roman"/>
          <w:sz w:val="24"/>
        </w:rPr>
        <w:fldChar w:fldCharType="end"/>
      </w:r>
    </w:p>
    <w:p w14:paraId="4B79F0DB" w14:textId="77777777" w:rsidR="009431D5" w:rsidRP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Benefits:</w:t>
      </w:r>
    </w:p>
    <w:p w14:paraId="2019D601" w14:textId="77777777" w:rsidR="009431D5" w:rsidRPr="001D7A3A" w:rsidRDefault="009431D5" w:rsidP="00801C5D">
      <w:pPr>
        <w:numPr>
          <w:ilvl w:val="0"/>
          <w:numId w:val="11"/>
        </w:numPr>
        <w:spacing w:after="0"/>
        <w:jc w:val="both"/>
        <w:rPr>
          <w:rFonts w:ascii="Times New Roman" w:hAnsi="Times New Roman" w:cs="Times New Roman"/>
          <w:b/>
          <w:sz w:val="24"/>
        </w:rPr>
      </w:pPr>
      <w:r w:rsidRPr="001D7A3A">
        <w:rPr>
          <w:rFonts w:ascii="Times New Roman" w:hAnsi="Times New Roman" w:cs="Times New Roman"/>
          <w:b/>
          <w:iCs/>
          <w:sz w:val="24"/>
        </w:rPr>
        <w:t>Personalized Treatment:</w:t>
      </w:r>
      <w:r w:rsidR="001D7A3A">
        <w:rPr>
          <w:rFonts w:ascii="Times New Roman" w:hAnsi="Times New Roman" w:cs="Times New Roman"/>
          <w:b/>
          <w:sz w:val="24"/>
        </w:rPr>
        <w:t xml:space="preserve"> </w:t>
      </w:r>
      <w:r w:rsidRPr="001D7A3A">
        <w:rPr>
          <w:rFonts w:ascii="Times New Roman" w:hAnsi="Times New Roman" w:cs="Times New Roman"/>
          <w:sz w:val="24"/>
        </w:rPr>
        <w:t>Implantable sensors enable the customization of drug delivery based on individual variations in physiological parameters, ensuring personalized and patient-centric care.</w:t>
      </w:r>
    </w:p>
    <w:p w14:paraId="1A33B30A" w14:textId="77777777" w:rsidR="009431D5" w:rsidRPr="001D7A3A" w:rsidRDefault="009431D5" w:rsidP="00801C5D">
      <w:pPr>
        <w:numPr>
          <w:ilvl w:val="0"/>
          <w:numId w:val="11"/>
        </w:numPr>
        <w:spacing w:after="0"/>
        <w:jc w:val="both"/>
        <w:rPr>
          <w:rFonts w:ascii="Times New Roman" w:hAnsi="Times New Roman" w:cs="Times New Roman"/>
          <w:b/>
          <w:sz w:val="24"/>
        </w:rPr>
      </w:pPr>
      <w:r w:rsidRPr="001D7A3A">
        <w:rPr>
          <w:rFonts w:ascii="Times New Roman" w:hAnsi="Times New Roman" w:cs="Times New Roman"/>
          <w:b/>
          <w:iCs/>
          <w:sz w:val="24"/>
        </w:rPr>
        <w:t>Real-time Monitoring:</w:t>
      </w:r>
      <w:r w:rsidR="001D7A3A">
        <w:rPr>
          <w:rFonts w:ascii="Times New Roman" w:hAnsi="Times New Roman" w:cs="Times New Roman"/>
          <w:b/>
          <w:sz w:val="24"/>
        </w:rPr>
        <w:t xml:space="preserve"> </w:t>
      </w:r>
      <w:r w:rsidRPr="001D7A3A">
        <w:rPr>
          <w:rFonts w:ascii="Times New Roman" w:hAnsi="Times New Roman" w:cs="Times New Roman"/>
          <w:sz w:val="24"/>
        </w:rPr>
        <w:t>Continuous monitoring provides a comprehensive understanding of the patient's health status, allowing for timely adjustments in drug delivery strategies.</w:t>
      </w:r>
    </w:p>
    <w:p w14:paraId="4C6855D5" w14:textId="77777777" w:rsidR="009431D5" w:rsidRPr="009431D5" w:rsidRDefault="009431D5" w:rsidP="009431D5">
      <w:pPr>
        <w:spacing w:after="0"/>
        <w:jc w:val="both"/>
        <w:rPr>
          <w:rFonts w:ascii="Times New Roman" w:hAnsi="Times New Roman" w:cs="Times New Roman"/>
          <w:sz w:val="24"/>
        </w:rPr>
      </w:pPr>
      <w:r w:rsidRPr="009431D5">
        <w:rPr>
          <w:rFonts w:ascii="Times New Roman" w:hAnsi="Times New Roman" w:cs="Times New Roman"/>
          <w:b/>
          <w:bCs/>
          <w:sz w:val="24"/>
        </w:rPr>
        <w:t>Challenges:</w:t>
      </w:r>
    </w:p>
    <w:p w14:paraId="59B1A5FE" w14:textId="77777777" w:rsidR="009431D5" w:rsidRPr="001D7A3A" w:rsidRDefault="009431D5" w:rsidP="00801C5D">
      <w:pPr>
        <w:numPr>
          <w:ilvl w:val="0"/>
          <w:numId w:val="12"/>
        </w:numPr>
        <w:spacing w:after="0"/>
        <w:jc w:val="both"/>
        <w:rPr>
          <w:rFonts w:ascii="Times New Roman" w:hAnsi="Times New Roman" w:cs="Times New Roman"/>
          <w:sz w:val="24"/>
        </w:rPr>
      </w:pPr>
      <w:r w:rsidRPr="001D7A3A">
        <w:rPr>
          <w:rFonts w:ascii="Times New Roman" w:hAnsi="Times New Roman" w:cs="Times New Roman"/>
          <w:b/>
          <w:iCs/>
          <w:sz w:val="24"/>
        </w:rPr>
        <w:t>Biocompatibility:</w:t>
      </w:r>
      <w:r w:rsidR="001D7A3A">
        <w:rPr>
          <w:rFonts w:ascii="Times New Roman" w:hAnsi="Times New Roman" w:cs="Times New Roman"/>
          <w:sz w:val="24"/>
        </w:rPr>
        <w:t xml:space="preserve"> </w:t>
      </w:r>
      <w:r w:rsidRPr="001D7A3A">
        <w:rPr>
          <w:rFonts w:ascii="Times New Roman" w:hAnsi="Times New Roman" w:cs="Times New Roman"/>
          <w:sz w:val="24"/>
        </w:rPr>
        <w:t>Ensuring the biocompatibility of implantable sensors is crucial to prevent adverse reactions within the body.</w:t>
      </w:r>
    </w:p>
    <w:p w14:paraId="0F39E468" w14:textId="77777777" w:rsidR="009431D5" w:rsidRPr="001D7A3A" w:rsidRDefault="009431D5" w:rsidP="00801C5D">
      <w:pPr>
        <w:numPr>
          <w:ilvl w:val="0"/>
          <w:numId w:val="12"/>
        </w:numPr>
        <w:spacing w:after="0"/>
        <w:jc w:val="both"/>
        <w:rPr>
          <w:rFonts w:ascii="Times New Roman" w:hAnsi="Times New Roman" w:cs="Times New Roman"/>
          <w:b/>
          <w:sz w:val="24"/>
        </w:rPr>
      </w:pPr>
      <w:r w:rsidRPr="001D7A3A">
        <w:rPr>
          <w:rFonts w:ascii="Times New Roman" w:hAnsi="Times New Roman" w:cs="Times New Roman"/>
          <w:b/>
          <w:iCs/>
          <w:sz w:val="24"/>
        </w:rPr>
        <w:t>Long-term Stability:</w:t>
      </w:r>
      <w:r w:rsidR="001D7A3A">
        <w:rPr>
          <w:rFonts w:ascii="Times New Roman" w:hAnsi="Times New Roman" w:cs="Times New Roman"/>
          <w:b/>
          <w:sz w:val="24"/>
        </w:rPr>
        <w:t xml:space="preserve"> </w:t>
      </w:r>
      <w:r w:rsidRPr="001D7A3A">
        <w:rPr>
          <w:rFonts w:ascii="Times New Roman" w:hAnsi="Times New Roman" w:cs="Times New Roman"/>
          <w:sz w:val="24"/>
        </w:rPr>
        <w:t>Maintaining the stability and functionality of sensors over extended periods is a challenge, requiring advancements in sensor technology.</w:t>
      </w:r>
    </w:p>
    <w:p w14:paraId="3AFC292C" w14:textId="77777777" w:rsidR="00DE317E" w:rsidRPr="00ED4A1C" w:rsidRDefault="00716974" w:rsidP="00ED4A1C">
      <w:pPr>
        <w:jc w:val="both"/>
        <w:rPr>
          <w:rFonts w:ascii="Times New Roman" w:hAnsi="Times New Roman" w:cs="Times New Roman"/>
          <w:iCs/>
          <w:sz w:val="24"/>
        </w:rPr>
      </w:pPr>
      <w:r w:rsidRPr="00716974">
        <w:rPr>
          <w:rFonts w:ascii="Times New Roman" w:hAnsi="Times New Roman" w:cs="Times New Roman"/>
          <w:iCs/>
          <w:sz w:val="24"/>
        </w:rPr>
        <w:lastRenderedPageBreak/>
        <w:t>Responsive medication delivery, based on smart systems, stimuli-responsive release, and implanted sensors, represents a revolutionary approach in healthcare. The incorporation of these technologies has significant potential for developing precision medicine, improved treatment results, and augmenting the overall quality of patient care. Despite existing obstacles, persistent investigation and advancements in technology persistently drive the discipline forward, introducing a period of adaptable and individualized therapeutic approaches.</w:t>
      </w:r>
      <w:r w:rsidR="00D6394B">
        <w:rPr>
          <w:rFonts w:ascii="Times New Roman" w:hAnsi="Times New Roman" w:cs="Times New Roman"/>
          <w:iCs/>
          <w:sz w:val="24"/>
        </w:rPr>
        <w:fldChar w:fldCharType="begin" w:fldLock="1"/>
      </w:r>
      <w:r w:rsidR="00D6394B">
        <w:rPr>
          <w:rFonts w:ascii="Times New Roman" w:hAnsi="Times New Roman" w:cs="Times New Roman"/>
          <w:iCs/>
          <w:sz w:val="24"/>
        </w:rPr>
        <w:instrText>ADDIN CSL_CITATION {"citationItems":[{"id":"ITEM-1","itemData":{"DOI":"10.1109/SENSOR.2009.5285820","ISBN":"9781424441938","abstract":"A drug-delivery microdevice integrating pHresponsive nano-hydrogel composite membranes functioning as intelligent nano valves is described. The polymeric microdevices are monolithic without requiring peripheral control hardware or additional components for controlling drug-release rates. pH-responsive nanoparticles were synthesized and embedded into a composite membrane. The resulting pH-responsive composite membrane was integrated with PDMS micro reservoirs to form the proof-ofconcept microdevices. In vitro release characterization of the microdevices was conducted in which the release rate of Vitamin B12 (VB12) as a model drug increased dramatically when the local pH value was decreased from 7.4 to 4. By adjusting nanoparticle percentages, drug reservoir shape and size, and drug loading concentrations, complex drug release profiles in response to local pH changes can be achieved, functioning as a platform technology for intelligent drug delivery. ©2009 IEEE.","author":[{"dropping-particle":"","family":"Chen","given":"Jian","non-dropping-particle":"","parse-names":false,"suffix":""},{"dropping-particle":"","family":"Chu","given":"Michael","non-dropping-particle":"","parse-names":false,"suffix":""},{"dropping-particle":"","family":"Koulajian","given":"Khajag","non-dropping-particle":"","parse-names":false,"suffix":""},{"dropping-particle":"","family":"Wu","given":"Xiao Yu","non-dropping-particle":"","parse-names":false,"suffix":""},{"dropping-particle":"","family":"Giacca","given":"Adria","non-dropping-particle":"","parse-names":false,"suffix":""},{"dropping-particle":"","family":"Sun","given":"Yu","non-dropping-particle":"","parse-names":false,"suffix":""}],"container-title":"TRANSDUCERS 2009 - 15th International Conference on Solid-State Sensors, Actuators and Microsystems","id":"ITEM-1","issued":{"date-parts":[["2009"]]},"title":"pH-responsive drug-delivery devices for implantable applications","type":"paper-conference"},"uris":["http://www.mendeley.com/documents/?uuid=a781feba-d86a-4a3b-bd4d-f3511add27b4","http://www.mendeley.com/documents/?uuid=cda20581-94e7-45ec-82bf-ec0c27076d03"]}],"mendeley":{"formattedCitation":"[26]","plainTextFormattedCitation":"[26]","previouslyFormattedCitation":"[26]"},"properties":{"noteIndex":0},"schema":"https://github.com/citation-style-language/schema/raw/master/csl-citation.json"}</w:instrText>
      </w:r>
      <w:r w:rsidR="00D6394B">
        <w:rPr>
          <w:rFonts w:ascii="Times New Roman" w:hAnsi="Times New Roman" w:cs="Times New Roman"/>
          <w:iCs/>
          <w:sz w:val="24"/>
        </w:rPr>
        <w:fldChar w:fldCharType="separate"/>
      </w:r>
      <w:r w:rsidR="00D6394B" w:rsidRPr="00D6394B">
        <w:rPr>
          <w:rFonts w:ascii="Times New Roman" w:hAnsi="Times New Roman" w:cs="Times New Roman"/>
          <w:iCs/>
          <w:noProof/>
          <w:sz w:val="24"/>
        </w:rPr>
        <w:t>[26]</w:t>
      </w:r>
      <w:r w:rsidR="00D6394B">
        <w:rPr>
          <w:rFonts w:ascii="Times New Roman" w:hAnsi="Times New Roman" w:cs="Times New Roman"/>
          <w:iCs/>
          <w:sz w:val="24"/>
        </w:rPr>
        <w:fldChar w:fldCharType="end"/>
      </w:r>
    </w:p>
    <w:p w14:paraId="76C44A15" w14:textId="77777777" w:rsidR="003A1419" w:rsidRPr="003A1419" w:rsidRDefault="003A1419" w:rsidP="00801C5D">
      <w:pPr>
        <w:pStyle w:val="ListParagraph"/>
        <w:numPr>
          <w:ilvl w:val="0"/>
          <w:numId w:val="18"/>
        </w:numPr>
        <w:spacing w:after="0"/>
        <w:jc w:val="both"/>
        <w:rPr>
          <w:rFonts w:ascii="Times New Roman" w:hAnsi="Times New Roman" w:cs="Times New Roman"/>
          <w:sz w:val="24"/>
        </w:rPr>
      </w:pPr>
      <w:r w:rsidRPr="003A1419">
        <w:rPr>
          <w:rFonts w:ascii="Times New Roman" w:hAnsi="Times New Roman" w:cs="Times New Roman"/>
          <w:b/>
          <w:bCs/>
          <w:sz w:val="24"/>
        </w:rPr>
        <w:t>Oral Drug Delivery:</w:t>
      </w:r>
    </w:p>
    <w:p w14:paraId="635B044F" w14:textId="77777777" w:rsidR="003A1419" w:rsidRPr="003A1419" w:rsidRDefault="003A1419" w:rsidP="00801C5D">
      <w:pPr>
        <w:pStyle w:val="ListParagraph"/>
        <w:numPr>
          <w:ilvl w:val="0"/>
          <w:numId w:val="19"/>
        </w:numPr>
        <w:spacing w:after="0"/>
        <w:jc w:val="both"/>
        <w:rPr>
          <w:rFonts w:ascii="Times New Roman" w:hAnsi="Times New Roman" w:cs="Times New Roman"/>
          <w:b/>
          <w:sz w:val="24"/>
        </w:rPr>
      </w:pPr>
      <w:r w:rsidRPr="003A1419">
        <w:rPr>
          <w:rFonts w:ascii="Times New Roman" w:hAnsi="Times New Roman" w:cs="Times New Roman"/>
          <w:b/>
          <w:iCs/>
          <w:sz w:val="24"/>
        </w:rPr>
        <w:t>Nanoparticle Formulations for Enhanced Bioavailability</w:t>
      </w:r>
    </w:p>
    <w:p w14:paraId="35C12E21" w14:textId="77777777" w:rsidR="00ED4A1C" w:rsidRDefault="00ED4A1C" w:rsidP="003A1419">
      <w:pPr>
        <w:spacing w:after="0"/>
        <w:jc w:val="both"/>
        <w:rPr>
          <w:rFonts w:ascii="Times New Roman" w:hAnsi="Times New Roman" w:cs="Times New Roman"/>
          <w:sz w:val="24"/>
        </w:rPr>
      </w:pPr>
      <w:r w:rsidRPr="00ED4A1C">
        <w:rPr>
          <w:rFonts w:ascii="Times New Roman" w:hAnsi="Times New Roman" w:cs="Times New Roman"/>
          <w:sz w:val="24"/>
        </w:rPr>
        <w:t>Oral medication administration is still popular and patient-friendly. Innovative methods to improve oral medication formulations have been sought due to limited bioavailability and drug absorption variability. This section discusses nanoparticle compositions to overcome these issues and boost bioavailability.</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{"citationItems":[{"id":"ITEM-1","itemData":{"DOI":"10.7150/ntno.78102","ISSN":"22067418","PMID":"36593793","abstract":"Background: Irbesartan (IR) is used in the treatment of hypertension, heart failure, and nephropathy in Type II diabetes. IR bioavailability is limited by poor solubility and presystemic metabolism. In our previous investigations, cyclodextrin (HPβCD) complexed solid lipid nanoparticles (SLNs) of IR were prepared, optimized, and characterized. The current study aimed to confirm the reproducibility of the previous methodology and to evaluate the pharmacokinetic (PK) and pharmacodynamic (PD) performance of the selected lead formulations in an experimental animal model. Methods: SLNs were prepared by hot homogenization followed by probe sonication with IR/HPβCD inclusion complex loaded into a solid lipid (Dynasan 112). SLNs were evaluated for physical characteristics, drug content, entrapment efficiency, in vitro release profile, and surface morphology. The pharmacokinetic and pharmacodynamic behavior of the SLNs were evaluated in Wistar rats. Results: Photon correlation spectroscopy, drug content, entrapment efficiency, and dissolution studies results were reproducible and consistent with our earlier investigation. PK studies showed 2.1-, 6.6-, and 9.9-fold improvement in the relative oral bioavailability of the drug from IR-HPβCD, IR-SLN, and IR-HPβCD-SLN formulations, respectively compared to IR suspension. However, IR-HPβCD-SLNs showed 1.5-and 4.7-fold improvement in the relative oral bioavailability of the drug compared to IR-SLN and IR-HPβCD formulations, respectively. PD studies in hypertensive Wistar rats showed a good control over systolic blood pressure for 48 h for SLN formulations compared to 2 h for IR suspension. However, the IR-HPβCD inclusion complex exhibited immediate antihypertensive activity (0.5 h) with a period of systolic blood pressure control similar to IR suspension. Conclusions: The current approach exhibited improved oral bioavailability along with improved and prolonged pharmacodynamic effect.","author":[{"dropping-particle":"","family":"Dudhipala","given":"Narendar","non-dropping-particle":"","parse-names":false,"suffix":""},{"dropping-particle":"","family":"Ettireddy","given":"Swetha","non-dropping-particle":"","parse-names":false,"suffix":""},{"dropping-particle":"","family":"Youssef","given":"Ahmed Adel Ali","non-dropping-particle":"","parse-names":false,"suffix":""},{"dropping-particle":"","family":"Puchchakayala","given":"Goverdhan","non-dropping-particle":"","parse-names":false,"suffix":""}],"container-title":"Nanotheranostics","id":"ITEM-1","issued":{"date-parts":[["2023"]]},"title":"Development and In vivo Pharmacokinetic and Pharmacodynamic Evaluation of an Oral Innovative Cyclodextrin Complexed Lipid Nanoparticles of Irbesartan Formulation for Enhanced Bioavailability","type":"article-journal"},"uris":["http://www.mendeley.com/documents/?uuid=d3cb8720-6a97-4e67-b211-eec7cfed2a65","http://www.mendeley.com/documents/?uuid=4e61bb7b-d732-4498-bbab-e19e7f904024"]}],"mendeley":{"formattedCitation":"[27]","plainTextFormattedCitation":"[27]","previouslyFormattedCitation":"[27]"},"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[27]</w:t>
      </w:r>
      <w:r w:rsidR="00D6394B">
        <w:rPr>
          <w:rFonts w:ascii="Times New Roman" w:hAnsi="Times New Roman" w:cs="Times New Roman"/>
          <w:sz w:val="24"/>
        </w:rPr>
        <w:fldChar w:fldCharType="end"/>
      </w:r>
    </w:p>
    <w:p w14:paraId="4F138340" w14:textId="77777777" w:rsidR="003A1419" w:rsidRPr="003A1419" w:rsidRDefault="003A1419" w:rsidP="003A1419">
      <w:pPr>
        <w:spacing w:after="0"/>
        <w:jc w:val="both"/>
        <w:rPr>
          <w:rFonts w:ascii="Times New Roman" w:hAnsi="Times New Roman" w:cs="Times New Roman"/>
          <w:sz w:val="24"/>
        </w:rPr>
      </w:pPr>
      <w:r w:rsidRPr="003A1419">
        <w:rPr>
          <w:rFonts w:ascii="Times New Roman" w:hAnsi="Times New Roman" w:cs="Times New Roman"/>
          <w:b/>
          <w:bCs/>
          <w:sz w:val="24"/>
        </w:rPr>
        <w:t>Nanoparticle Formulations:</w:t>
      </w:r>
    </w:p>
    <w:p w14:paraId="3A9F113B" w14:textId="77777777" w:rsidR="003A1419" w:rsidRPr="006E29D6" w:rsidRDefault="003A1419" w:rsidP="00801C5D">
      <w:pPr>
        <w:numPr>
          <w:ilvl w:val="0"/>
          <w:numId w:val="16"/>
        </w:numPr>
        <w:spacing w:after="0"/>
        <w:jc w:val="both"/>
        <w:rPr>
          <w:rFonts w:ascii="Times New Roman" w:hAnsi="Times New Roman" w:cs="Times New Roman"/>
          <w:sz w:val="24"/>
        </w:rPr>
      </w:pPr>
      <w:r w:rsidRPr="003A1419">
        <w:rPr>
          <w:rFonts w:ascii="Times New Roman" w:hAnsi="Times New Roman" w:cs="Times New Roman"/>
          <w:b/>
          <w:bCs/>
          <w:sz w:val="24"/>
        </w:rPr>
        <w:t>Definition:</w:t>
      </w:r>
      <w:r w:rsidR="006E29D6">
        <w:rPr>
          <w:rFonts w:ascii="Times New Roman" w:hAnsi="Times New Roman" w:cs="Times New Roman"/>
          <w:sz w:val="24"/>
        </w:rPr>
        <w:t xml:space="preserve"> </w:t>
      </w:r>
      <w:r w:rsidR="006E29D6" w:rsidRPr="006E29D6">
        <w:rPr>
          <w:rFonts w:ascii="Times New Roman" w:hAnsi="Times New Roman" w:cs="Times New Roman"/>
          <w:sz w:val="24"/>
        </w:rPr>
        <w:t>A nanoparticle formulation creates drug delivery systems at the nanoscale, usually 1 to 100 nanometers. Encapsulating medications in nano-carriers protects them from degradation and aids GI absorption.</w:t>
      </w:r>
    </w:p>
    <w:p w14:paraId="0364DC41" w14:textId="77777777" w:rsidR="003A1419" w:rsidRPr="0028318F" w:rsidRDefault="003A1419" w:rsidP="00801C5D">
      <w:pPr>
        <w:numPr>
          <w:ilvl w:val="0"/>
          <w:numId w:val="16"/>
        </w:numPr>
        <w:spacing w:after="0"/>
        <w:jc w:val="both"/>
        <w:rPr>
          <w:rFonts w:ascii="Times New Roman" w:hAnsi="Times New Roman" w:cs="Times New Roman"/>
          <w:sz w:val="24"/>
        </w:rPr>
      </w:pPr>
      <w:r w:rsidRPr="003A1419">
        <w:rPr>
          <w:rFonts w:ascii="Times New Roman" w:hAnsi="Times New Roman" w:cs="Times New Roman"/>
          <w:b/>
          <w:bCs/>
          <w:sz w:val="24"/>
        </w:rPr>
        <w:t>Enhanced Bioavailability:</w:t>
      </w:r>
      <w:r w:rsidR="0028318F">
        <w:rPr>
          <w:rFonts w:ascii="Times New Roman" w:hAnsi="Times New Roman" w:cs="Times New Roman"/>
          <w:sz w:val="24"/>
        </w:rPr>
        <w:t xml:space="preserve"> </w:t>
      </w:r>
      <w:r w:rsidRPr="0028318F">
        <w:rPr>
          <w:rFonts w:ascii="Times New Roman" w:hAnsi="Times New Roman" w:cs="Times New Roman"/>
          <w:sz w:val="24"/>
        </w:rPr>
        <w:t>Nanoparticles improve the solubility and stability of poorly water-soluble drugs, increasing their bioavailability. This is particularly crucial for drugs with low oral absorption, as nanoparticles can enhance their dissolution and subsequent absorption.</w:t>
      </w:r>
    </w:p>
    <w:p w14:paraId="4F625898" w14:textId="77777777" w:rsidR="003A1419" w:rsidRPr="003A1419" w:rsidRDefault="003A1419" w:rsidP="00801C5D">
      <w:pPr>
        <w:numPr>
          <w:ilvl w:val="0"/>
          <w:numId w:val="16"/>
        </w:numPr>
        <w:spacing w:after="0"/>
        <w:jc w:val="both"/>
        <w:rPr>
          <w:rFonts w:ascii="Times New Roman" w:hAnsi="Times New Roman" w:cs="Times New Roman"/>
          <w:sz w:val="24"/>
        </w:rPr>
      </w:pPr>
      <w:r w:rsidRPr="003A1419">
        <w:rPr>
          <w:rFonts w:ascii="Times New Roman" w:hAnsi="Times New Roman" w:cs="Times New Roman"/>
          <w:b/>
          <w:bCs/>
          <w:sz w:val="24"/>
        </w:rPr>
        <w:t>Types of Nanoparticles:</w:t>
      </w:r>
    </w:p>
    <w:p w14:paraId="0AED94CA" w14:textId="77777777" w:rsidR="0028318F" w:rsidRDefault="003A1419" w:rsidP="00801C5D">
      <w:pPr>
        <w:pStyle w:val="ListParagraph"/>
        <w:numPr>
          <w:ilvl w:val="0"/>
          <w:numId w:val="70"/>
        </w:numPr>
        <w:spacing w:after="0"/>
        <w:jc w:val="both"/>
        <w:rPr>
          <w:rFonts w:ascii="Times New Roman" w:hAnsi="Times New Roman" w:cs="Times New Roman"/>
          <w:sz w:val="24"/>
        </w:rPr>
      </w:pPr>
      <w:r w:rsidRPr="0028318F">
        <w:rPr>
          <w:rFonts w:ascii="Times New Roman" w:hAnsi="Times New Roman" w:cs="Times New Roman"/>
          <w:b/>
          <w:iCs/>
          <w:sz w:val="24"/>
        </w:rPr>
        <w:t>Lipid-based Nanoparticles:</w:t>
      </w:r>
      <w:r w:rsidRPr="0028318F">
        <w:rPr>
          <w:rFonts w:ascii="Times New Roman" w:hAnsi="Times New Roman" w:cs="Times New Roman"/>
          <w:sz w:val="24"/>
        </w:rPr>
        <w:t xml:space="preserve"> Liposomes, solid lipid nanoparticles, and </w:t>
      </w:r>
      <w:proofErr w:type="spellStart"/>
      <w:r w:rsidRPr="0028318F">
        <w:rPr>
          <w:rFonts w:ascii="Times New Roman" w:hAnsi="Times New Roman" w:cs="Times New Roman"/>
          <w:sz w:val="24"/>
        </w:rPr>
        <w:t>nanoemulsions</w:t>
      </w:r>
      <w:proofErr w:type="spellEnd"/>
      <w:r w:rsidRPr="0028318F">
        <w:rPr>
          <w:rFonts w:ascii="Times New Roman" w:hAnsi="Times New Roman" w:cs="Times New Roman"/>
          <w:sz w:val="24"/>
        </w:rPr>
        <w:t xml:space="preserve"> offer improved drug solubility and targeted release.</w:t>
      </w:r>
    </w:p>
    <w:p w14:paraId="5771CD7E" w14:textId="77777777" w:rsidR="003A1419" w:rsidRPr="0028318F" w:rsidRDefault="003A1419" w:rsidP="00801C5D">
      <w:pPr>
        <w:pStyle w:val="ListParagraph"/>
        <w:numPr>
          <w:ilvl w:val="0"/>
          <w:numId w:val="70"/>
        </w:numPr>
        <w:spacing w:after="0"/>
        <w:jc w:val="both"/>
        <w:rPr>
          <w:rFonts w:ascii="Times New Roman" w:hAnsi="Times New Roman" w:cs="Times New Roman"/>
          <w:sz w:val="24"/>
        </w:rPr>
      </w:pPr>
      <w:r w:rsidRPr="0028318F">
        <w:rPr>
          <w:rFonts w:ascii="Times New Roman" w:hAnsi="Times New Roman" w:cs="Times New Roman"/>
          <w:b/>
          <w:iCs/>
          <w:sz w:val="24"/>
        </w:rPr>
        <w:t>Polymeric Nanoparticles:</w:t>
      </w:r>
      <w:r w:rsidRPr="0028318F">
        <w:rPr>
          <w:rFonts w:ascii="Times New Roman" w:hAnsi="Times New Roman" w:cs="Times New Roman"/>
          <w:sz w:val="24"/>
        </w:rPr>
        <w:t xml:space="preserve"> Biodegradable polymers like PLGA (</w:t>
      </w:r>
      <w:proofErr w:type="gramStart"/>
      <w:r w:rsidRPr="0028318F">
        <w:rPr>
          <w:rFonts w:ascii="Times New Roman" w:hAnsi="Times New Roman" w:cs="Times New Roman"/>
          <w:sz w:val="24"/>
        </w:rPr>
        <w:t>poly(</w:t>
      </w:r>
      <w:proofErr w:type="gramEnd"/>
      <w:r w:rsidRPr="0028318F">
        <w:rPr>
          <w:rFonts w:ascii="Times New Roman" w:hAnsi="Times New Roman" w:cs="Times New Roman"/>
          <w:sz w:val="24"/>
        </w:rPr>
        <w:t>lactic-co-glycolic acid)) allow sustained drug release, enhancing therapeutic efficacy.</w:t>
      </w:r>
    </w:p>
    <w:p w14:paraId="43E538E2" w14:textId="77777777" w:rsidR="003A1419" w:rsidRPr="0028318F" w:rsidRDefault="003A1419" w:rsidP="00801C5D">
      <w:pPr>
        <w:numPr>
          <w:ilvl w:val="0"/>
          <w:numId w:val="16"/>
        </w:numPr>
        <w:spacing w:after="0"/>
        <w:jc w:val="both"/>
        <w:rPr>
          <w:rFonts w:ascii="Times New Roman" w:hAnsi="Times New Roman" w:cs="Times New Roman"/>
          <w:sz w:val="24"/>
        </w:rPr>
      </w:pPr>
      <w:r w:rsidRPr="003A1419">
        <w:rPr>
          <w:rFonts w:ascii="Times New Roman" w:hAnsi="Times New Roman" w:cs="Times New Roman"/>
          <w:b/>
          <w:bCs/>
          <w:sz w:val="24"/>
        </w:rPr>
        <w:t>Improved Drug Stability:</w:t>
      </w:r>
      <w:r w:rsidR="0028318F">
        <w:rPr>
          <w:rFonts w:ascii="Times New Roman" w:hAnsi="Times New Roman" w:cs="Times New Roman"/>
          <w:sz w:val="24"/>
        </w:rPr>
        <w:t xml:space="preserve"> </w:t>
      </w:r>
      <w:r w:rsidRPr="0028318F">
        <w:rPr>
          <w:rFonts w:ascii="Times New Roman" w:hAnsi="Times New Roman" w:cs="Times New Roman"/>
          <w:sz w:val="24"/>
        </w:rPr>
        <w:t>Nanoparticle formulations protect drugs from degradation in the harsh conditions of the GI tract. This preservation of drug integrity contributes to increased bioavailability and improved therapeutic outcomes.</w:t>
      </w:r>
    </w:p>
    <w:p w14:paraId="4BC41556" w14:textId="77777777" w:rsidR="003A1419" w:rsidRPr="003A1419" w:rsidRDefault="003A1419" w:rsidP="00801C5D">
      <w:pPr>
        <w:numPr>
          <w:ilvl w:val="0"/>
          <w:numId w:val="16"/>
        </w:numPr>
        <w:spacing w:after="0"/>
        <w:jc w:val="both"/>
        <w:rPr>
          <w:rFonts w:ascii="Times New Roman" w:hAnsi="Times New Roman" w:cs="Times New Roman"/>
          <w:sz w:val="24"/>
        </w:rPr>
      </w:pPr>
      <w:r w:rsidRPr="003A1419">
        <w:rPr>
          <w:rFonts w:ascii="Times New Roman" w:hAnsi="Times New Roman" w:cs="Times New Roman"/>
          <w:b/>
          <w:bCs/>
          <w:sz w:val="24"/>
        </w:rPr>
        <w:t>Case Studies:</w:t>
      </w:r>
    </w:p>
    <w:p w14:paraId="3C7358E9" w14:textId="77777777" w:rsidR="003A1419" w:rsidRPr="0028318F" w:rsidRDefault="003A1419" w:rsidP="00801C5D">
      <w:pPr>
        <w:pStyle w:val="ListParagraph"/>
        <w:numPr>
          <w:ilvl w:val="0"/>
          <w:numId w:val="71"/>
        </w:numPr>
        <w:spacing w:after="0"/>
        <w:jc w:val="both"/>
        <w:rPr>
          <w:rFonts w:ascii="Times New Roman" w:hAnsi="Times New Roman" w:cs="Times New Roman"/>
          <w:sz w:val="24"/>
        </w:rPr>
      </w:pPr>
      <w:r w:rsidRPr="0028318F">
        <w:rPr>
          <w:rFonts w:ascii="Times New Roman" w:hAnsi="Times New Roman" w:cs="Times New Roman"/>
          <w:b/>
          <w:iCs/>
          <w:sz w:val="24"/>
        </w:rPr>
        <w:t>Abraxane (Nab-paclitaxel):</w:t>
      </w:r>
      <w:r w:rsidRPr="0028318F">
        <w:rPr>
          <w:rFonts w:ascii="Times New Roman" w:hAnsi="Times New Roman" w:cs="Times New Roman"/>
          <w:sz w:val="24"/>
        </w:rPr>
        <w:t xml:space="preserve"> This albumin-bound nanoparticle formulation of paclitaxel has shown enhanced solubility, improved pharmacokinetics, and increased therapeutic efficacy in the treatment of breast cancer.</w:t>
      </w:r>
    </w:p>
    <w:p w14:paraId="3026C63A" w14:textId="77777777" w:rsidR="003A1419" w:rsidRPr="0028318F" w:rsidRDefault="003A1419" w:rsidP="00801C5D">
      <w:pPr>
        <w:pStyle w:val="ListParagraph"/>
        <w:numPr>
          <w:ilvl w:val="0"/>
          <w:numId w:val="71"/>
        </w:numPr>
        <w:spacing w:after="0"/>
        <w:jc w:val="both"/>
        <w:rPr>
          <w:rFonts w:ascii="Times New Roman" w:hAnsi="Times New Roman" w:cs="Times New Roman"/>
          <w:sz w:val="24"/>
        </w:rPr>
      </w:pPr>
      <w:r w:rsidRPr="0028318F">
        <w:rPr>
          <w:rFonts w:ascii="Times New Roman" w:hAnsi="Times New Roman" w:cs="Times New Roman"/>
          <w:b/>
          <w:bCs/>
          <w:sz w:val="24"/>
        </w:rPr>
        <w:t>Challenges and Considerations:</w:t>
      </w:r>
      <w:r w:rsidRPr="0028318F">
        <w:rPr>
          <w:rFonts w:ascii="Times New Roman" w:hAnsi="Times New Roman" w:cs="Times New Roman"/>
          <w:sz w:val="24"/>
        </w:rPr>
        <w:t xml:space="preserve"> Despite the significant advantages of nanoparticle formulations, challenges such as scalability, regulatory considerations, and potential toxicity need careful consideration in their development and clinical translation.</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{"citationItems":[{"id":"ITEM-1","itemData":{"DOI":"10.1186/s13071-019-3563-z","ISSN":"17563305","PMID":"31208446","abstract":"Background: Schistosomiasis is responsible for a considerable global disease burden. This work aimed to improve the therapeutic outcome of the only available antischistosomal drug worldwide, praziquantel (PZQ), by incorporating it into a novel carrier, \"solid lipid nanoparticles (SLNs)\", to enhance its solubility, bioavailability and efficacy. A simple, cost-effective method was used to prepare SLN-PZQ. Results: Compared to market PZQ (M-PZQ), SLN-PZQ was more bioavailable, as denoted by higher serum concentrations in both normal and infected mice where elevated Ka, AUC0-24, Cmax, and t1/2e with a decrease in kel were demonstrated. The AUC0-24 for SLN-PZQ in normal and Schistosoma mansoni-infected groups was almost nine- and eight-fold higher, respectively, than that for M-PZQ in corresponding groups. In normal and S. mansoni-infected mice, SLN-PZQ was detectable in serum at 24 h, while M-PZQ completely vanished 8 h post-treatment. Additionally, enhanced absorption with extended residence time was recorded for SLN-PZQ. Compared to M-PZQ, SLN-PZQ revealed superior antischistosomal activity coupled with enhanced bioavailability in all treated groups where higher percentages of worm reduction were recorded with all dosages tested. This effect was especially evident at the lower dose levels. The ED95 of SLN-PZQ was 5.29-fold lower than that of M-PZQ, with a significantly higher reduction in both the hepatic and intestinal tissue egg loads of all treated groups and almost complete disappearance of immature deposited eggs (clearly evident at the low dose levels). Conclusions: SLN-PZQ demonstrated enhanced PZQ bioavailability and antischistosomal efficacy with a safe profile despite the prolonged residence in the systemic circulation.","author":[{"dropping-particle":"","family":"Radwan","given":"Amr","non-dropping-particle":"","parse-names":false,"suffix":""},{"dropping-particle":"","family":"El-Lakkany","given":"Naglaa M.","non-dropping-particle":"","parse-names":false,"suffix":""},{"dropping-particle":"","family":"William","given":"Samia","non-dropping-particle":"","parse-names":false,"suffix":""},{"dropping-particle":"","family":"El-Feky","given":"Gina S.","non-dropping-particle":"","parse-names":false,"suffix":""},{"dropping-particle":"","family":"Al-Shorbagy","given":"Muhammad Y.","non-dropping-particle":"","parse-names":false,"suffix":""},{"dropping-particle":"","family":"Saleh","given":"Samira","non-dropping-particle":"","parse-names":false,"suffix":""},{"dropping-particle":"","family":"Botros","given":"Sanaa","non-dropping-particle":"","parse-names":false,"suffix":""}],"container-title":"Parasites and Vectors","id":"ITEM-1","issued":{"date-parts":[["2019"]]},"title":"A novel praziquantel solid lipid nanoparticle formulation shows enhanced bioavailability and antischistosomal efficacy against murine S. mansoni infection","type":"article-journal"},"uris":["http://www.mendeley.com/documents/?uuid=37ea673b-626b-4ef7-a8f4-7e3c41eaab59","http://www.mendeley.com/documents/?uuid=cc9b8e74-a357-4739-bbe1-0b47a370407e"]}],"mendeley":{"formattedCitation":"[28]","plainTextFormattedCitation":"[28]","previouslyFormattedCitation":"[28]"},"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[28]</w:t>
      </w:r>
      <w:r w:rsidR="00D6394B">
        <w:rPr>
          <w:rFonts w:ascii="Times New Roman" w:hAnsi="Times New Roman" w:cs="Times New Roman"/>
          <w:sz w:val="24"/>
        </w:rPr>
        <w:fldChar w:fldCharType="end"/>
      </w:r>
    </w:p>
    <w:p w14:paraId="5A8F61E8" w14:textId="77777777" w:rsidR="003A1419" w:rsidRDefault="003A1419" w:rsidP="003A1419">
      <w:pPr>
        <w:spacing w:after="0"/>
        <w:jc w:val="both"/>
        <w:rPr>
          <w:rFonts w:ascii="Times New Roman" w:hAnsi="Times New Roman" w:cs="Times New Roman"/>
          <w:i/>
          <w:iCs/>
          <w:sz w:val="24"/>
        </w:rPr>
      </w:pPr>
    </w:p>
    <w:p w14:paraId="49ABDC05" w14:textId="77777777" w:rsidR="003A1419" w:rsidRPr="00D6394B" w:rsidRDefault="003A1419" w:rsidP="003A1419">
      <w:pPr>
        <w:pStyle w:val="ListParagraph"/>
        <w:numPr>
          <w:ilvl w:val="0"/>
          <w:numId w:val="19"/>
        </w:numPr>
        <w:spacing w:after="0"/>
        <w:jc w:val="both"/>
        <w:rPr>
          <w:rFonts w:ascii="Times New Roman" w:hAnsi="Times New Roman" w:cs="Times New Roman"/>
          <w:b/>
          <w:sz w:val="24"/>
        </w:rPr>
      </w:pPr>
      <w:r w:rsidRPr="003A1419">
        <w:rPr>
          <w:rFonts w:ascii="Times New Roman" w:hAnsi="Times New Roman" w:cs="Times New Roman"/>
          <w:b/>
          <w:iCs/>
          <w:sz w:val="24"/>
        </w:rPr>
        <w:t>Targeting the Gastrointestinal Tract and Recent Advancements</w:t>
      </w:r>
      <w:r w:rsidR="00D6394B">
        <w:rPr>
          <w:rFonts w:ascii="Times New Roman" w:hAnsi="Times New Roman" w:cs="Times New Roman"/>
          <w:b/>
          <w:iCs/>
          <w:sz w:val="24"/>
        </w:rPr>
        <w:t xml:space="preserve"> </w:t>
      </w:r>
      <w:r w:rsidRPr="00D6394B">
        <w:rPr>
          <w:rFonts w:ascii="Times New Roman" w:hAnsi="Times New Roman" w:cs="Times New Roman"/>
          <w:b/>
          <w:bCs/>
          <w:sz w:val="24"/>
        </w:rPr>
        <w:t>Targeting the Gastrointestinal Tract:</w:t>
      </w:r>
    </w:p>
    <w:p w14:paraId="61248461" w14:textId="77777777" w:rsidR="003A1419" w:rsidRPr="002E0D07" w:rsidRDefault="003A1419" w:rsidP="00801C5D">
      <w:pPr>
        <w:numPr>
          <w:ilvl w:val="0"/>
          <w:numId w:val="17"/>
        </w:numPr>
        <w:spacing w:after="0"/>
        <w:jc w:val="both"/>
        <w:rPr>
          <w:rFonts w:ascii="Times New Roman" w:hAnsi="Times New Roman" w:cs="Times New Roman"/>
          <w:sz w:val="24"/>
        </w:rPr>
      </w:pPr>
      <w:r w:rsidRPr="003A1419">
        <w:rPr>
          <w:rFonts w:ascii="Times New Roman" w:hAnsi="Times New Roman" w:cs="Times New Roman"/>
          <w:b/>
          <w:bCs/>
          <w:sz w:val="24"/>
        </w:rPr>
        <w:lastRenderedPageBreak/>
        <w:t>Localized Drug Delivery:</w:t>
      </w:r>
      <w:r w:rsidR="002E0D07">
        <w:rPr>
          <w:rFonts w:ascii="Times New Roman" w:hAnsi="Times New Roman" w:cs="Times New Roman"/>
          <w:sz w:val="24"/>
        </w:rPr>
        <w:t xml:space="preserve"> </w:t>
      </w:r>
      <w:r w:rsidRPr="002E0D07">
        <w:rPr>
          <w:rFonts w:ascii="Times New Roman" w:hAnsi="Times New Roman" w:cs="Times New Roman"/>
          <w:sz w:val="24"/>
        </w:rPr>
        <w:t>Targeting specific regions of the GI tract allows for site-specific drug release, minimizing systemic exposure and side effects. This is particularly relevant for drugs with absorption preferences in specific segments of the GI tract.</w:t>
      </w:r>
    </w:p>
    <w:p w14:paraId="50F771E7" w14:textId="77777777" w:rsidR="002C50E9" w:rsidRDefault="003A1419" w:rsidP="00801C5D">
      <w:pPr>
        <w:numPr>
          <w:ilvl w:val="0"/>
          <w:numId w:val="17"/>
        </w:numPr>
        <w:spacing w:after="0"/>
        <w:jc w:val="both"/>
        <w:rPr>
          <w:rFonts w:ascii="Times New Roman" w:hAnsi="Times New Roman" w:cs="Times New Roman"/>
          <w:sz w:val="24"/>
        </w:rPr>
      </w:pPr>
      <w:r w:rsidRPr="003A1419">
        <w:rPr>
          <w:rFonts w:ascii="Times New Roman" w:hAnsi="Times New Roman" w:cs="Times New Roman"/>
          <w:b/>
          <w:bCs/>
          <w:sz w:val="24"/>
        </w:rPr>
        <w:t>Approaches to GI Targeting:</w:t>
      </w:r>
    </w:p>
    <w:p w14:paraId="3FD97DA4" w14:textId="77777777" w:rsidR="002C50E9" w:rsidRDefault="003A1419" w:rsidP="00801C5D">
      <w:pPr>
        <w:pStyle w:val="ListParagraph"/>
        <w:numPr>
          <w:ilvl w:val="0"/>
          <w:numId w:val="72"/>
        </w:numPr>
        <w:spacing w:after="0"/>
        <w:jc w:val="both"/>
        <w:rPr>
          <w:rFonts w:ascii="Times New Roman" w:hAnsi="Times New Roman" w:cs="Times New Roman"/>
          <w:sz w:val="24"/>
        </w:rPr>
      </w:pPr>
      <w:r w:rsidRPr="002C50E9">
        <w:rPr>
          <w:rFonts w:ascii="Times New Roman" w:hAnsi="Times New Roman" w:cs="Times New Roman"/>
          <w:b/>
          <w:iCs/>
          <w:sz w:val="24"/>
        </w:rPr>
        <w:t>Enteric Coating:</w:t>
      </w:r>
      <w:r w:rsidRPr="002C50E9">
        <w:rPr>
          <w:rFonts w:ascii="Times New Roman" w:hAnsi="Times New Roman" w:cs="Times New Roman"/>
          <w:sz w:val="24"/>
        </w:rPr>
        <w:t xml:space="preserve"> Protects drugs from acidic stomach conditions, allowing release in the small intestine for improved absorption.</w:t>
      </w:r>
    </w:p>
    <w:p w14:paraId="15B5C470" w14:textId="77777777" w:rsidR="002C50E9" w:rsidRDefault="003A1419" w:rsidP="00801C5D">
      <w:pPr>
        <w:pStyle w:val="ListParagraph"/>
        <w:numPr>
          <w:ilvl w:val="0"/>
          <w:numId w:val="72"/>
        </w:numPr>
        <w:spacing w:after="0"/>
        <w:jc w:val="both"/>
        <w:rPr>
          <w:rFonts w:ascii="Times New Roman" w:hAnsi="Times New Roman" w:cs="Times New Roman"/>
          <w:sz w:val="24"/>
        </w:rPr>
      </w:pPr>
      <w:r w:rsidRPr="002C50E9">
        <w:rPr>
          <w:rFonts w:ascii="Times New Roman" w:hAnsi="Times New Roman" w:cs="Times New Roman"/>
          <w:b/>
          <w:iCs/>
          <w:sz w:val="24"/>
        </w:rPr>
        <w:t>Time-Release Formulations:</w:t>
      </w:r>
      <w:r w:rsidRPr="002C50E9">
        <w:rPr>
          <w:rFonts w:ascii="Times New Roman" w:hAnsi="Times New Roman" w:cs="Times New Roman"/>
          <w:sz w:val="24"/>
        </w:rPr>
        <w:t xml:space="preserve"> Control drug release over time, providing sustained therapeutic effects.</w:t>
      </w:r>
    </w:p>
    <w:p w14:paraId="793DB794" w14:textId="77777777" w:rsidR="003A1419" w:rsidRPr="002C50E9" w:rsidRDefault="003A1419" w:rsidP="00801C5D">
      <w:pPr>
        <w:pStyle w:val="ListParagraph"/>
        <w:numPr>
          <w:ilvl w:val="0"/>
          <w:numId w:val="72"/>
        </w:numPr>
        <w:spacing w:after="0"/>
        <w:jc w:val="both"/>
        <w:rPr>
          <w:rFonts w:ascii="Times New Roman" w:hAnsi="Times New Roman" w:cs="Times New Roman"/>
          <w:sz w:val="24"/>
        </w:rPr>
      </w:pPr>
      <w:r w:rsidRPr="002C50E9">
        <w:rPr>
          <w:rFonts w:ascii="Times New Roman" w:hAnsi="Times New Roman" w:cs="Times New Roman"/>
          <w:b/>
          <w:iCs/>
          <w:sz w:val="24"/>
        </w:rPr>
        <w:t>Colonic Delivery Systems:</w:t>
      </w:r>
      <w:r w:rsidRPr="002C50E9">
        <w:rPr>
          <w:rFonts w:ascii="Times New Roman" w:hAnsi="Times New Roman" w:cs="Times New Roman"/>
          <w:sz w:val="24"/>
        </w:rPr>
        <w:t xml:space="preserve"> Target drugs to the colon, beneficial for diseases affecting this region.</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{"citationItems":[{"id":"ITEM-1","itemData":{"DOI":"10.1002/9781119811794.ch21","ISBN":"9781119811794","abstract":"Elevated oxidative stress and subsequent systemic inflammation are the main factors associated with aging and most neurological diseases. Antioxidant supplementation is thus considered a potential method for combating aging and neurological disorders. The most commonly used components in these are food-grade antioxidant supplements obtained from plant extracts. Curcumin, resveratrol, catechins, and quercetin are the widely used phytochemicals for potentially modulating the cellular damage induced by free radicals. However, poor solubility and stability of these phytoantioxidants limit their absorption in the gastrointestinal tract, thereby reducing their bioavailability. Currently, researchers have developed various nanotechnology-based approaches for the efficient delivery and enhancing the bioavailability of these phytoantioxidants. These nanotherapeutics have shown enhanced solubility, stability, and permeation across gastric mucosa compared to conventional formulations in preclinical investigations. Besides, they have exhibited enhanced tissue targeting, bioavailability, and prolonged half-life with lesser side effects. The current chapter discusses recent advancements in phytoantioxidant nanotherapeutics and their use to alleviate oxidative stress-related comorbidities.","author":[{"dropping-particle":"","family":"Shevalkar","given":"Ganesh B.","non-dropping-particle":"","parse-names":false,"suffix":""},{"dropping-particle":"","family":"Prajapati","given":"Mahendra K.","non-dropping-particle":"","parse-names":false,"suffix":""},{"dropping-particle":"","family":"Bhairav","given":"Bhushan A.","non-dropping-particle":"","parse-names":false,"suffix":""},{"dropping-particle":"V.","family":"Pardeshi","given":"Chandrakantsing","non-dropping-particle":"","parse-names":false,"suffix":""}],"container-title":"Phytoantioxidants and Nanotherapeutics","id":"ITEM-1","issued":{"date-parts":[["2022"]]},"title":"Nanotherapeutics of phytoantioxidants for aging and neurological disorders","type":"chapter"},"uris":["http://www.mendeley.com/documents/?uuid=a112eaed-4156-423a-9834-dbd2bdf99d26","http://www.mendeley.com/documents/?uuid=fe9af7c1-7323-4780-8757-bda934f2ca9e"]}],"mendeley":{"formattedCitation":"[29]","plainTextFormattedCitation":"[29]","previouslyFormattedCitation":"[29]"},"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[29]</w:t>
      </w:r>
      <w:r w:rsidR="00D6394B">
        <w:rPr>
          <w:rFonts w:ascii="Times New Roman" w:hAnsi="Times New Roman" w:cs="Times New Roman"/>
          <w:sz w:val="24"/>
        </w:rPr>
        <w:fldChar w:fldCharType="end"/>
      </w:r>
    </w:p>
    <w:p w14:paraId="4FB8A020" w14:textId="77777777" w:rsidR="003A1419" w:rsidRPr="003A1419" w:rsidRDefault="003A1419" w:rsidP="00801C5D">
      <w:pPr>
        <w:pStyle w:val="ListParagraph"/>
        <w:numPr>
          <w:ilvl w:val="0"/>
          <w:numId w:val="19"/>
        </w:numPr>
        <w:spacing w:after="0"/>
        <w:jc w:val="both"/>
        <w:rPr>
          <w:rFonts w:ascii="Times New Roman" w:hAnsi="Times New Roman" w:cs="Times New Roman"/>
          <w:sz w:val="24"/>
        </w:rPr>
      </w:pPr>
      <w:r w:rsidRPr="003A1419">
        <w:rPr>
          <w:rFonts w:ascii="Times New Roman" w:hAnsi="Times New Roman" w:cs="Times New Roman"/>
          <w:b/>
          <w:bCs/>
          <w:sz w:val="24"/>
        </w:rPr>
        <w:t>Recent Advancements and Breakthroughs:</w:t>
      </w:r>
    </w:p>
    <w:p w14:paraId="78E3D319" w14:textId="77777777" w:rsidR="00573E6F" w:rsidRDefault="003A1419" w:rsidP="00801C5D">
      <w:pPr>
        <w:pStyle w:val="ListParagraph"/>
        <w:numPr>
          <w:ilvl w:val="0"/>
          <w:numId w:val="73"/>
        </w:numPr>
        <w:spacing w:after="0"/>
        <w:jc w:val="both"/>
        <w:rPr>
          <w:rFonts w:ascii="Times New Roman" w:hAnsi="Times New Roman" w:cs="Times New Roman"/>
          <w:sz w:val="24"/>
        </w:rPr>
      </w:pPr>
      <w:r w:rsidRPr="00573E6F">
        <w:rPr>
          <w:rFonts w:ascii="Times New Roman" w:hAnsi="Times New Roman" w:cs="Times New Roman"/>
          <w:b/>
          <w:bCs/>
          <w:sz w:val="24"/>
        </w:rPr>
        <w:t>Prodrug Technologies:</w:t>
      </w:r>
      <w:r w:rsidR="00573E6F" w:rsidRPr="00573E6F">
        <w:rPr>
          <w:rFonts w:ascii="Times New Roman" w:hAnsi="Times New Roman" w:cs="Times New Roman"/>
          <w:sz w:val="24"/>
        </w:rPr>
        <w:t xml:space="preserve"> </w:t>
      </w:r>
      <w:r w:rsidRPr="00573E6F">
        <w:rPr>
          <w:rFonts w:ascii="Times New Roman" w:hAnsi="Times New Roman" w:cs="Times New Roman"/>
          <w:sz w:val="24"/>
        </w:rPr>
        <w:t>Utilizing prodrugs that are activated by specific enzymes in the GI tract, enhancing drug absorption and bioavailability.</w:t>
      </w:r>
    </w:p>
    <w:p w14:paraId="5726605D" w14:textId="77777777" w:rsidR="00573E6F" w:rsidRDefault="003A1419" w:rsidP="00801C5D">
      <w:pPr>
        <w:pStyle w:val="ListParagraph"/>
        <w:numPr>
          <w:ilvl w:val="0"/>
          <w:numId w:val="73"/>
        </w:numPr>
        <w:spacing w:after="0"/>
        <w:jc w:val="both"/>
        <w:rPr>
          <w:rFonts w:ascii="Times New Roman" w:hAnsi="Times New Roman" w:cs="Times New Roman"/>
          <w:sz w:val="24"/>
        </w:rPr>
      </w:pPr>
      <w:r w:rsidRPr="00573E6F">
        <w:rPr>
          <w:rFonts w:ascii="Times New Roman" w:hAnsi="Times New Roman" w:cs="Times New Roman"/>
          <w:b/>
          <w:bCs/>
          <w:sz w:val="24"/>
        </w:rPr>
        <w:t>3D Printing of Oral Dosage Forms:</w:t>
      </w:r>
      <w:r w:rsidR="00573E6F" w:rsidRPr="00573E6F">
        <w:rPr>
          <w:rFonts w:ascii="Times New Roman" w:hAnsi="Times New Roman" w:cs="Times New Roman"/>
          <w:sz w:val="24"/>
        </w:rPr>
        <w:t xml:space="preserve"> </w:t>
      </w:r>
      <w:r w:rsidRPr="00573E6F">
        <w:rPr>
          <w:rFonts w:ascii="Times New Roman" w:hAnsi="Times New Roman" w:cs="Times New Roman"/>
          <w:sz w:val="24"/>
        </w:rPr>
        <w:t>Customized and patient-specific oral dosage forms created through 3D printing, allowing for precise drug release profiles and personalized medicine.</w:t>
      </w:r>
    </w:p>
    <w:p w14:paraId="764BBA68" w14:textId="77777777" w:rsidR="00573E6F" w:rsidRDefault="003A1419" w:rsidP="00801C5D">
      <w:pPr>
        <w:pStyle w:val="ListParagraph"/>
        <w:numPr>
          <w:ilvl w:val="0"/>
          <w:numId w:val="73"/>
        </w:numPr>
        <w:spacing w:after="0"/>
        <w:jc w:val="both"/>
        <w:rPr>
          <w:rFonts w:ascii="Times New Roman" w:hAnsi="Times New Roman" w:cs="Times New Roman"/>
          <w:sz w:val="24"/>
        </w:rPr>
      </w:pPr>
      <w:proofErr w:type="spellStart"/>
      <w:r w:rsidRPr="00573E6F">
        <w:rPr>
          <w:rFonts w:ascii="Times New Roman" w:hAnsi="Times New Roman" w:cs="Times New Roman"/>
          <w:b/>
          <w:bCs/>
          <w:sz w:val="24"/>
        </w:rPr>
        <w:t>Bioadhesive</w:t>
      </w:r>
      <w:proofErr w:type="spellEnd"/>
      <w:r w:rsidRPr="00573E6F">
        <w:rPr>
          <w:rFonts w:ascii="Times New Roman" w:hAnsi="Times New Roman" w:cs="Times New Roman"/>
          <w:b/>
          <w:bCs/>
          <w:sz w:val="24"/>
        </w:rPr>
        <w:t xml:space="preserve"> and Mucoadhesive Formulations:</w:t>
      </w:r>
      <w:r w:rsidR="00573E6F" w:rsidRPr="00573E6F">
        <w:rPr>
          <w:rFonts w:ascii="Times New Roman" w:hAnsi="Times New Roman" w:cs="Times New Roman"/>
          <w:sz w:val="24"/>
        </w:rPr>
        <w:t xml:space="preserve"> </w:t>
      </w:r>
      <w:r w:rsidRPr="00573E6F">
        <w:rPr>
          <w:rFonts w:ascii="Times New Roman" w:hAnsi="Times New Roman" w:cs="Times New Roman"/>
          <w:sz w:val="24"/>
        </w:rPr>
        <w:t>Adhesive formulations that adhere to the mucosal surfaces of the GI tract, prolonging drug residence time and improving absorption.</w:t>
      </w:r>
    </w:p>
    <w:p w14:paraId="523B13D4" w14:textId="77777777" w:rsidR="003A1419" w:rsidRPr="00573E6F" w:rsidRDefault="003A1419" w:rsidP="00801C5D">
      <w:pPr>
        <w:pStyle w:val="ListParagraph"/>
        <w:numPr>
          <w:ilvl w:val="0"/>
          <w:numId w:val="73"/>
        </w:numPr>
        <w:spacing w:after="0"/>
        <w:jc w:val="both"/>
        <w:rPr>
          <w:rFonts w:ascii="Times New Roman" w:hAnsi="Times New Roman" w:cs="Times New Roman"/>
          <w:sz w:val="24"/>
        </w:rPr>
      </w:pPr>
      <w:r w:rsidRPr="00573E6F">
        <w:rPr>
          <w:rFonts w:ascii="Times New Roman" w:hAnsi="Times New Roman" w:cs="Times New Roman"/>
          <w:b/>
          <w:bCs/>
          <w:sz w:val="24"/>
        </w:rPr>
        <w:t>Bile Acid-Mediated Drug Delivery:</w:t>
      </w:r>
      <w:r w:rsidR="00573E6F" w:rsidRPr="00573E6F">
        <w:rPr>
          <w:rFonts w:ascii="Times New Roman" w:hAnsi="Times New Roman" w:cs="Times New Roman"/>
          <w:sz w:val="24"/>
        </w:rPr>
        <w:t xml:space="preserve"> </w:t>
      </w:r>
      <w:r w:rsidRPr="00573E6F">
        <w:rPr>
          <w:rFonts w:ascii="Times New Roman" w:hAnsi="Times New Roman" w:cs="Times New Roman"/>
          <w:sz w:val="24"/>
        </w:rPr>
        <w:t>Utilizing bile acids to enhance drug solubility and absorption, particularly beneficial for drugs with low aqueous solubility.</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{"citationItems":[{"id":"ITEM-1","itemData":{"DOI":"10.1016/j.ultsonch.2022.105999","ISSN":"18732828","PMID":"35436672","abstract":"Fruit juices (FJs) are frequently taken owing to their nutritious benefits, appealing flavour, and vibrant colour. The colours of the FJs are critical indicators of the qualitative features that influence the consumer's attention. Although FJs' intrinsic acidity serves as a barrier to bacterial growth, their enzymatic stability remains an issue for their shelf life. Inactivation of enzymes is critical during FJ processing, and selective inactivation is the primary focus of enzyme inactivation. The merchants, on the other hand, want the FJs to stay stable. The most prevalent technique of processing FJ is by conventional heat treatment, which degrades its nutritive value and appearance. The FJ processing industry has undergone a dramatic transformation from thermal treatments to nonthermal treatments (NTTs) during the past two decades to meet the requirements for microbiological and enzymatic stability. The manufacturers want safe and stable FJs, while buyers want high-quality FJs. According to the past investigation, NTTs have the potential to manufacture microbiologically safe and enzymatically stable FJs with low loss of bioactive components. Furthermore, it has been demonstrated that different NTTs combined with or without other NTTs or mild heating as a hurdle technology increase the synergistic effect for microbiological safety and stability of FJs. Concise information about the variables that affect NTTs' action mode has also been addressed. Primary inactivates enzymes by modifying the protein structure and active site conformation. NTTs may increase enzyme activity depending on the nature of the enzyme contained in FJs, the applied pressure, pH, temperature, and treatment period. This is due to the release of membrane-bound enzymes as well as changes in protein structure and active sites that allow substrate interaction. Additionally, the combination of several NTTs as a hurdle technology, as well as temperature and treatment periods, resulted in increased enzyme inactivation in FJs. Therefore, a combination of thermal and non-thermal technologies is suggested to increase the effectiveness of the process as well as preserve the juice quality.","author":[{"dropping-particle":"","family":"Umair","given":"Muhammad","non-dropping-particle":"","parse-names":false,"suffix":""},{"dropping-particle":"","family":"Jabeen","given":"Sidra","non-dropping-particle":"","parse-names":false,"suffix":""},{"dropping-particle":"","family":"Ke","given":"Zekai","non-dropping-particle":"","parse-names":false,"suffix":""},{"dropping-particle":"","family":"Jabbar","given":"Saqib","non-dropping-particle":"","parse-names":false,"suffix":""},{"dropping-particle":"","family":"Javed","given":"Faiqa","non-dropping-particle":"","parse-names":false,"suffix":""},{"dropping-particle":"","family":"Abid","given":"Muhammad","non-dropping-particle":"","parse-names":false,"suffix":""},{"dropping-particle":"","family":"Rehman Khan","given":"Kashif ur","non-dropping-particle":"","parse-names":false,"suffix":""},{"dropping-particle":"","family":"Ji","given":"Yu","non-dropping-particle":"","parse-names":false,"suffix":""},{"dropping-particle":"","family":"Korma","given":"Sameh A.","non-dropping-particle":"","parse-names":false,"suffix":""},{"dropping-particle":"","family":"El-Saadony","given":"Mohamed T.","non-dropping-particle":"","parse-names":false,"suffix":""},{"dropping-particle":"","family":"Zhao","given":"Liqing","non-dropping-particle":"","parse-names":false,"suffix":""},{"dropping-particle":"","family":"Cacciotti","given":"Ilaria","non-dropping-particle":"","parse-names":false,"suffix":""},{"dropping-particle":"","family":"Mariana Gonçalves Lima","given":"Clara","non-dropping-particle":"","parse-names":false,"suffix":""},{"dropping-particle":"","family":"Adam Conte-Junior","given":"Carlos","non-dropping-particle":"","parse-names":false,"suffix":""}],"container-title":"Ultrasonics Sonochemistry","id":"ITEM-1","issued":{"date-parts":[["2022"]]},"title":"Thermal treatment alternatives for enzymes inactivation in fruit juices: Recent breakthroughs and advancements","type":"article"},"uris":["http://www.mendeley.com/documents/?uuid=d9f58b18-233b-40ad-92a8-6ed5272809e3","http://www.mendeley.com/documents/?uuid=2eec13ea-7e44-499c-8bbb-ec95d7ae47cf"]}],"mendeley":{"formattedCitation":"[30]","plainTextFormattedCitation":"[30]","previouslyFormattedCitation":"[30]"},"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[30]</w:t>
      </w:r>
      <w:r w:rsidR="00D6394B">
        <w:rPr>
          <w:rFonts w:ascii="Times New Roman" w:hAnsi="Times New Roman" w:cs="Times New Roman"/>
          <w:sz w:val="24"/>
        </w:rPr>
        <w:fldChar w:fldCharType="end"/>
      </w:r>
    </w:p>
    <w:p w14:paraId="3F748328" w14:textId="77777777" w:rsidR="005666C4" w:rsidRDefault="005666C4" w:rsidP="005666C4">
      <w:pPr>
        <w:spacing w:after="0"/>
        <w:jc w:val="both"/>
        <w:rPr>
          <w:rFonts w:ascii="Times New Roman" w:hAnsi="Times New Roman" w:cs="Times New Roman"/>
          <w:b/>
          <w:bCs/>
          <w:sz w:val="24"/>
        </w:rPr>
      </w:pPr>
    </w:p>
    <w:p w14:paraId="73D878E2" w14:textId="77777777" w:rsidR="005666C4" w:rsidRPr="005666C4" w:rsidRDefault="005666C4" w:rsidP="00801C5D">
      <w:pPr>
        <w:pStyle w:val="ListParagraph"/>
        <w:numPr>
          <w:ilvl w:val="0"/>
          <w:numId w:val="21"/>
        </w:numPr>
        <w:spacing w:after="0"/>
        <w:jc w:val="both"/>
        <w:rPr>
          <w:rFonts w:ascii="Times New Roman" w:hAnsi="Times New Roman" w:cs="Times New Roman"/>
          <w:sz w:val="24"/>
        </w:rPr>
      </w:pPr>
      <w:r w:rsidRPr="005666C4">
        <w:rPr>
          <w:rFonts w:ascii="Times New Roman" w:hAnsi="Times New Roman" w:cs="Times New Roman"/>
          <w:b/>
          <w:bCs/>
          <w:sz w:val="24"/>
        </w:rPr>
        <w:t>Pulmonary Drug Delivery:</w:t>
      </w:r>
    </w:p>
    <w:p w14:paraId="52A270C2" w14:textId="77777777" w:rsidR="005666C4" w:rsidRPr="005666C4" w:rsidRDefault="005666C4" w:rsidP="00801C5D">
      <w:pPr>
        <w:pStyle w:val="ListParagraph"/>
        <w:numPr>
          <w:ilvl w:val="0"/>
          <w:numId w:val="22"/>
        </w:numPr>
        <w:spacing w:after="0"/>
        <w:jc w:val="both"/>
        <w:rPr>
          <w:rFonts w:ascii="Times New Roman" w:hAnsi="Times New Roman" w:cs="Times New Roman"/>
          <w:b/>
          <w:sz w:val="24"/>
        </w:rPr>
      </w:pPr>
      <w:r w:rsidRPr="005666C4">
        <w:rPr>
          <w:rFonts w:ascii="Times New Roman" w:hAnsi="Times New Roman" w:cs="Times New Roman"/>
          <w:b/>
          <w:iCs/>
          <w:sz w:val="24"/>
        </w:rPr>
        <w:t>Inhalable Nanoparticles for Respiratory Diseases</w:t>
      </w:r>
    </w:p>
    <w:p w14:paraId="3CCCA9A7" w14:textId="77777777" w:rsidR="005666C4" w:rsidRPr="005666C4" w:rsidRDefault="000C6875" w:rsidP="005666C4">
      <w:pPr>
        <w:spacing w:after="0"/>
        <w:jc w:val="both"/>
        <w:rPr>
          <w:rFonts w:ascii="Times New Roman" w:hAnsi="Times New Roman" w:cs="Times New Roman"/>
          <w:sz w:val="24"/>
        </w:rPr>
      </w:pPr>
      <w:r w:rsidRPr="000C6875">
        <w:rPr>
          <w:rFonts w:ascii="Times New Roman" w:hAnsi="Times New Roman" w:cs="Times New Roman"/>
          <w:sz w:val="24"/>
        </w:rPr>
        <w:t>Drug distribution into the lungs is essential for treating respiratory illnesses. Inhaled drugs reach the lungs directly, decreasing systemic adverse effects and accelerating action. This section discusses inhalable nanoparticles as a possible pulmonary medication delivery method for respiratory illnesses.</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{"citationItems":[{"id":"ITEM-1","itemData":{"DOI":"10.1007/s13346-022-01251-1","ISSN":"21903948","PMID":"36260223","abstract":"The recent outbreak of coronavirus disease 2019 (COVID-19) in Wuhan, China has spread rapidly around the world, leading to a widespread and urgent effort to develop and use comprehensive approaches in the treatment of COVID-19. While oral therapy is accepted as an effective and simple method, since the primary site of infection and disease progression of COVID-19 is mainly through the lungs, inhaled drug delivery directly to the lungs may be the most appropriate route of administration. To prevent or treat primary SARS-CoV-2 infections, it is essential to target the virus port of entry in the respiratory tract and airway epithelium, which requires rapid and high-intensity inhibition or control of viral entry or replication. To achieve success in this field, inhalation therapy is the most attractive treatment approach due to efficacy/safety profiles. In this review article, pulmonary drug delivery as a unique treatment option in lung diseases will be briefly reviewed. Then, possible inhalation therapies for the treatment of symptoms of COVID-19 will be discussed and the results of clinical trials will be presented. By pulmonary delivery of the currently approved drugs for COVID-19, efficacy of the treatment would be improved along with reducing systemic side effects. Graphical abstract: [Figure not available: see fulltext.].","author":[{"dropping-particle":"","family":"Alipour","given":"Shohreh","non-dropping-particle":"","parse-names":false,"suffix":""},{"dropping-particle":"","family":"Mahmoudi","given":"Laleh","non-dropping-particle":"","parse-names":false,"suffix":""},{"dropping-particle":"","family":"Ahmadi","given":"Fatemeh","non-dropping-particle":"","parse-names":false,"suffix":""}],"container-title":"Drug Delivery and Translational Research","id":"ITEM-1","issued":{"date-parts":[["2023"]]},"title":"Pulmonary drug delivery: an effective and convenient delivery route to combat COVID-19","type":"article"},"uris":["http://www.mendeley.com/documents/?uuid=6afe465b-3d35-4840-89db-874a663815ec","http://www.mendeley.com/documents/?uuid=ae17f8fb-fd2d-4477-a9ab-b3c8daf53841"]}],"mendeley":{"formattedCitation":"[31]","plainTextFormattedCitation":"[31]","previouslyFormattedCitation":"[31]"},"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[31]</w:t>
      </w:r>
      <w:r w:rsidR="00D6394B">
        <w:rPr>
          <w:rFonts w:ascii="Times New Roman" w:hAnsi="Times New Roman" w:cs="Times New Roman"/>
          <w:sz w:val="24"/>
        </w:rPr>
        <w:fldChar w:fldCharType="end"/>
      </w:r>
    </w:p>
    <w:p w14:paraId="12954A15" w14:textId="77777777" w:rsidR="005666C4" w:rsidRPr="005666C4" w:rsidRDefault="005666C4" w:rsidP="005666C4">
      <w:pPr>
        <w:spacing w:after="0"/>
        <w:jc w:val="both"/>
        <w:rPr>
          <w:rFonts w:ascii="Times New Roman" w:hAnsi="Times New Roman" w:cs="Times New Roman"/>
          <w:sz w:val="24"/>
        </w:rPr>
      </w:pPr>
      <w:r w:rsidRPr="005666C4">
        <w:rPr>
          <w:rFonts w:ascii="Times New Roman" w:hAnsi="Times New Roman" w:cs="Times New Roman"/>
          <w:b/>
          <w:bCs/>
          <w:sz w:val="24"/>
        </w:rPr>
        <w:t>Inhalable Nanoparticles:</w:t>
      </w:r>
    </w:p>
    <w:p w14:paraId="0447B603" w14:textId="77777777" w:rsidR="005666C4" w:rsidRDefault="00A5201F" w:rsidP="005666C4">
      <w:pPr>
        <w:spacing w:after="0"/>
        <w:jc w:val="both"/>
        <w:rPr>
          <w:rFonts w:ascii="Times New Roman" w:hAnsi="Times New Roman" w:cs="Times New Roman"/>
          <w:b/>
          <w:bCs/>
          <w:sz w:val="24"/>
        </w:rPr>
      </w:pPr>
      <w:r w:rsidRPr="00A5201F">
        <w:rPr>
          <w:rFonts w:ascii="Times New Roman" w:hAnsi="Times New Roman" w:cs="Times New Roman"/>
          <w:sz w:val="24"/>
        </w:rPr>
        <w:t>Inhalable nanoparticles are nanoscale medication carriers for the lungs. Bronchodilators, anti-inflammatories, and antibiotics may be encapsulated in these particles.</w:t>
      </w:r>
    </w:p>
    <w:p w14:paraId="4E1E5546" w14:textId="77777777" w:rsidR="005666C4" w:rsidRPr="005666C4" w:rsidRDefault="005666C4" w:rsidP="005666C4">
      <w:pPr>
        <w:spacing w:after="0"/>
        <w:jc w:val="both"/>
        <w:rPr>
          <w:rFonts w:ascii="Times New Roman" w:hAnsi="Times New Roman" w:cs="Times New Roman"/>
          <w:sz w:val="24"/>
        </w:rPr>
      </w:pPr>
      <w:r w:rsidRPr="005666C4">
        <w:rPr>
          <w:rFonts w:ascii="Times New Roman" w:hAnsi="Times New Roman" w:cs="Times New Roman"/>
          <w:b/>
          <w:bCs/>
          <w:sz w:val="24"/>
        </w:rPr>
        <w:t>Advantages:</w:t>
      </w:r>
    </w:p>
    <w:p w14:paraId="7CBA4381" w14:textId="77777777" w:rsidR="005666C4" w:rsidRPr="005666C4" w:rsidRDefault="005666C4" w:rsidP="00801C5D">
      <w:pPr>
        <w:pStyle w:val="ListParagraph"/>
        <w:numPr>
          <w:ilvl w:val="0"/>
          <w:numId w:val="14"/>
        </w:numPr>
        <w:spacing w:after="0"/>
        <w:jc w:val="both"/>
        <w:rPr>
          <w:rFonts w:ascii="Times New Roman" w:hAnsi="Times New Roman" w:cs="Times New Roman"/>
          <w:sz w:val="24"/>
        </w:rPr>
      </w:pPr>
      <w:r w:rsidRPr="006B4114">
        <w:rPr>
          <w:rFonts w:ascii="Times New Roman" w:hAnsi="Times New Roman" w:cs="Times New Roman"/>
          <w:b/>
          <w:iCs/>
          <w:sz w:val="24"/>
        </w:rPr>
        <w:t>Targeted Delivery</w:t>
      </w:r>
      <w:r w:rsidRPr="005666C4">
        <w:rPr>
          <w:rFonts w:ascii="Times New Roman" w:hAnsi="Times New Roman" w:cs="Times New Roman"/>
          <w:i/>
          <w:iCs/>
          <w:sz w:val="24"/>
        </w:rPr>
        <w:t>:</w:t>
      </w:r>
      <w:r w:rsidRPr="005666C4">
        <w:rPr>
          <w:rFonts w:ascii="Times New Roman" w:hAnsi="Times New Roman" w:cs="Times New Roman"/>
          <w:sz w:val="24"/>
        </w:rPr>
        <w:t xml:space="preserve"> Nanoparticles enable targeted delivery of drugs to specific regions of the lungs, optimizing therapeutic efficacy.</w:t>
      </w:r>
    </w:p>
    <w:p w14:paraId="10BCAD58" w14:textId="77777777" w:rsidR="005666C4" w:rsidRPr="005666C4" w:rsidRDefault="005666C4" w:rsidP="00801C5D">
      <w:pPr>
        <w:pStyle w:val="ListParagraph"/>
        <w:numPr>
          <w:ilvl w:val="0"/>
          <w:numId w:val="14"/>
        </w:numPr>
        <w:spacing w:after="0"/>
        <w:jc w:val="both"/>
        <w:rPr>
          <w:rFonts w:ascii="Times New Roman" w:hAnsi="Times New Roman" w:cs="Times New Roman"/>
          <w:sz w:val="24"/>
        </w:rPr>
      </w:pPr>
      <w:r w:rsidRPr="006B4114">
        <w:rPr>
          <w:rFonts w:ascii="Times New Roman" w:hAnsi="Times New Roman" w:cs="Times New Roman"/>
          <w:b/>
          <w:iCs/>
          <w:sz w:val="24"/>
        </w:rPr>
        <w:t>Improved Drug Solubility:</w:t>
      </w:r>
      <w:r w:rsidRPr="005666C4">
        <w:rPr>
          <w:rFonts w:ascii="Times New Roman" w:hAnsi="Times New Roman" w:cs="Times New Roman"/>
          <w:sz w:val="24"/>
        </w:rPr>
        <w:t xml:space="preserve"> Nanoparticles enhance the solubility of poorly water-soluble drugs, facilitating their dispersion in inhalable formulations.</w:t>
      </w:r>
    </w:p>
    <w:p w14:paraId="3152B7A6" w14:textId="77777777" w:rsidR="005666C4" w:rsidRPr="005666C4" w:rsidRDefault="005666C4" w:rsidP="00801C5D">
      <w:pPr>
        <w:pStyle w:val="ListParagraph"/>
        <w:numPr>
          <w:ilvl w:val="0"/>
          <w:numId w:val="14"/>
        </w:numPr>
        <w:spacing w:after="0"/>
        <w:jc w:val="both"/>
        <w:rPr>
          <w:rFonts w:ascii="Times New Roman" w:hAnsi="Times New Roman" w:cs="Times New Roman"/>
          <w:sz w:val="24"/>
        </w:rPr>
      </w:pPr>
      <w:r w:rsidRPr="006B4114">
        <w:rPr>
          <w:rFonts w:ascii="Times New Roman" w:hAnsi="Times New Roman" w:cs="Times New Roman"/>
          <w:b/>
          <w:iCs/>
          <w:sz w:val="24"/>
        </w:rPr>
        <w:t>Reduced Systemic Side Effects:</w:t>
      </w:r>
      <w:r w:rsidRPr="005666C4">
        <w:rPr>
          <w:rFonts w:ascii="Times New Roman" w:hAnsi="Times New Roman" w:cs="Times New Roman"/>
          <w:sz w:val="24"/>
        </w:rPr>
        <w:t xml:space="preserve"> Direct delivery to the lungs minimizes systemic exposure, reducing the likelihood of side effects in non-target tissues.</w:t>
      </w:r>
    </w:p>
    <w:p w14:paraId="4D5C3B5D" w14:textId="77777777" w:rsidR="005666C4" w:rsidRPr="005666C4" w:rsidRDefault="005666C4" w:rsidP="005666C4">
      <w:pPr>
        <w:spacing w:after="0"/>
        <w:jc w:val="both"/>
        <w:rPr>
          <w:rFonts w:ascii="Times New Roman" w:hAnsi="Times New Roman" w:cs="Times New Roman"/>
          <w:sz w:val="24"/>
        </w:rPr>
      </w:pPr>
      <w:r w:rsidRPr="005666C4">
        <w:rPr>
          <w:rFonts w:ascii="Times New Roman" w:hAnsi="Times New Roman" w:cs="Times New Roman"/>
          <w:b/>
          <w:bCs/>
          <w:sz w:val="24"/>
        </w:rPr>
        <w:t>Applications:</w:t>
      </w:r>
    </w:p>
    <w:p w14:paraId="665E3361" w14:textId="77777777" w:rsidR="005666C4" w:rsidRPr="005666C4" w:rsidRDefault="005666C4" w:rsidP="00801C5D">
      <w:pPr>
        <w:pStyle w:val="ListParagraph"/>
        <w:numPr>
          <w:ilvl w:val="0"/>
          <w:numId w:val="23"/>
        </w:numPr>
        <w:spacing w:after="0"/>
        <w:jc w:val="both"/>
        <w:rPr>
          <w:rFonts w:ascii="Times New Roman" w:hAnsi="Times New Roman" w:cs="Times New Roman"/>
          <w:sz w:val="24"/>
        </w:rPr>
      </w:pPr>
      <w:r w:rsidRPr="00FF1716">
        <w:rPr>
          <w:rFonts w:ascii="Times New Roman" w:hAnsi="Times New Roman" w:cs="Times New Roman"/>
          <w:b/>
          <w:iCs/>
          <w:sz w:val="24"/>
        </w:rPr>
        <w:lastRenderedPageBreak/>
        <w:t>Asthma and COPD:</w:t>
      </w:r>
      <w:r w:rsidRPr="00FF1716">
        <w:rPr>
          <w:rFonts w:ascii="Times New Roman" w:hAnsi="Times New Roman" w:cs="Times New Roman"/>
          <w:b/>
          <w:sz w:val="24"/>
        </w:rPr>
        <w:t xml:space="preserve"> </w:t>
      </w:r>
      <w:r w:rsidRPr="005666C4">
        <w:rPr>
          <w:rFonts w:ascii="Times New Roman" w:hAnsi="Times New Roman" w:cs="Times New Roman"/>
          <w:sz w:val="24"/>
        </w:rPr>
        <w:t>Inhalable nanoparticles have been explored for delivering bronchodilators and anti-inflammatory agents to manage symptoms and improve lung function.</w:t>
      </w:r>
    </w:p>
    <w:p w14:paraId="46E5ECD9" w14:textId="77777777" w:rsidR="005666C4" w:rsidRPr="005666C4" w:rsidRDefault="005666C4" w:rsidP="00801C5D">
      <w:pPr>
        <w:pStyle w:val="ListParagraph"/>
        <w:numPr>
          <w:ilvl w:val="0"/>
          <w:numId w:val="23"/>
        </w:numPr>
        <w:spacing w:after="0"/>
        <w:jc w:val="both"/>
        <w:rPr>
          <w:rFonts w:ascii="Times New Roman" w:hAnsi="Times New Roman" w:cs="Times New Roman"/>
          <w:sz w:val="24"/>
        </w:rPr>
      </w:pPr>
      <w:r w:rsidRPr="00FF1716">
        <w:rPr>
          <w:rFonts w:ascii="Times New Roman" w:hAnsi="Times New Roman" w:cs="Times New Roman"/>
          <w:b/>
          <w:iCs/>
          <w:sz w:val="24"/>
        </w:rPr>
        <w:t>Cystic Fibrosis:</w:t>
      </w:r>
      <w:r w:rsidRPr="005666C4">
        <w:rPr>
          <w:rFonts w:ascii="Times New Roman" w:hAnsi="Times New Roman" w:cs="Times New Roman"/>
          <w:sz w:val="24"/>
        </w:rPr>
        <w:t xml:space="preserve"> Targeted delivery of antibiotics via inhalable nanoparticles is investigated for treating respiratory infections in cystic fibrosis patients.</w:t>
      </w:r>
    </w:p>
    <w:p w14:paraId="7DBC2E26" w14:textId="77777777" w:rsidR="005666C4" w:rsidRPr="00FF1716" w:rsidRDefault="00FF1716" w:rsidP="00FF1716">
      <w:pPr>
        <w:ind w:left="360"/>
        <w:jc w:val="both"/>
        <w:rPr>
          <w:rFonts w:ascii="Times New Roman" w:hAnsi="Times New Roman" w:cs="Times New Roman"/>
          <w:bCs/>
          <w:sz w:val="24"/>
        </w:rPr>
      </w:pPr>
      <w:r>
        <w:rPr>
          <w:rFonts w:ascii="Times New Roman" w:hAnsi="Times New Roman" w:cs="Times New Roman"/>
          <w:b/>
          <w:bCs/>
          <w:sz w:val="24"/>
        </w:rPr>
        <w:t>I</w:t>
      </w:r>
      <w:r w:rsidRPr="00FF1716">
        <w:rPr>
          <w:rFonts w:ascii="Times New Roman" w:hAnsi="Times New Roman" w:cs="Times New Roman"/>
          <w:b/>
          <w:bCs/>
          <w:sz w:val="24"/>
        </w:rPr>
        <w:t xml:space="preserve">ssues: </w:t>
      </w:r>
      <w:r w:rsidRPr="00FF1716">
        <w:rPr>
          <w:rFonts w:ascii="Times New Roman" w:hAnsi="Times New Roman" w:cs="Times New Roman"/>
          <w:bCs/>
          <w:sz w:val="24"/>
        </w:rPr>
        <w:t>The development of successful inhalable nanoparticles for respiratory illnesses requires addressing crucial issues such as ensuring biocompatibility, achieving ideal particle size, and maintaining stability in aerosolized formulations.</w:t>
      </w:r>
      <w:r w:rsidR="00D6394B">
        <w:rPr>
          <w:rFonts w:ascii="Times New Roman" w:hAnsi="Times New Roman" w:cs="Times New Roman"/>
          <w:bCs/>
          <w:sz w:val="24"/>
        </w:rPr>
        <w:fldChar w:fldCharType="begin" w:fldLock="1"/>
      </w:r>
      <w:r w:rsidR="00D6394B">
        <w:rPr>
          <w:rFonts w:ascii="Times New Roman" w:hAnsi="Times New Roman" w:cs="Times New Roman"/>
          <w:bCs/>
          <w:sz w:val="24"/>
        </w:rPr>
        <w:instrText>ADDIN CSL_CITATION {"citationItems":[{"id":"ITEM-1","itemData":{"DOI":"10.15212/bioi-2021-0028","ISSN":"27120082","abstract":"Nanotechnology is associated with the development of particles in the nano-size range that can be used in a wide range of applications in the medical field. It has gained more importance in the pharmaceutical research field particularly in drug delivery, as it results in enhanced therapeutic drug performance, improved drug solubility, targeted drug delivery to the specific sites, minimized side effects, and prolonged drug retention time in the targeted site. To date, the application of nanotechnology continues to offer several benefits in the treatment of various chronic diseases and results in remarkable improvements in treatment outcomes. The use of nano-based delivery systems such as liposomes, micelles, and nanoparticles in pulmonary drug delivery have shown to be a promising strategy in achieving drug deposition and maintained controlled drug release in the lungs. They have been widely used to minimize the risks of drug toxicity in vivo. In this review, recent advances in the application of nano- and micro-based delivery systems in pulmonary drug delivery for the treatment of various pulmonary diseases, such as lung cancer, asthma, and chronic obstructive pulmonary disease, are highlighted. Limitations in the application of these drug delivery systems and some key strategies in improving their formulation properties to overcome challenges encountered in drug delivery are also discussed.","author":[{"dropping-particle":"","family":"Ndebele","given":"Rejoice Thubelihle","non-dropping-particle":"","parse-names":false,"suffix":""},{"dropping-particle":"","family":"Yao","given":"Qing","non-dropping-particle":"","parse-names":false,"suffix":""},{"dropping-particle":"","family":"Shi","given":"Yan Nan","non-dropping-particle":"","parse-names":false,"suffix":""},{"dropping-particle":"","family":"Zhai","given":"Yuan Yuan","non-dropping-particle":"","parse-names":false,"suffix":""},{"dropping-particle":"","family":"Xu","given":"He Lin","non-dropping-particle":"","parse-names":false,"suffix":""},{"dropping-particle":"","family":"Lu","given":"Cui Tao","non-dropping-particle":"","parse-names":false,"suffix":""},{"dropping-particle":"","family":"Zhao","given":"Ying Zheng","non-dropping-particle":"","parse-names":false,"suffix":""}],"container-title":"BIO Integration","id":"ITEM-1","issued":{"date-parts":[["2022"]]},"title":"Progress in the Application of Nano- and Micro-based Drug Delivery Systems in Pulmonary Drug Delivery","type":"article"},"uris":["http://www.mendeley.com/documents/?uuid=9f34cda0-bc64-4688-85c8-8ab2525ad5e9","http://www.mendeley.com/documents/?uuid=440aa791-7a06-480f-84de-50b67b50321d"]}],"mendeley":{"formattedCitation":"[32]","plainTextFormattedCitation":"[32]","previouslyFormattedCitation":"[32]"},"properties":{"noteIndex":0},"schema":"https://github.com/citation-style-language/schema/raw/master/csl-citation.json"}</w:instrText>
      </w:r>
      <w:r w:rsidR="00D6394B">
        <w:rPr>
          <w:rFonts w:ascii="Times New Roman" w:hAnsi="Times New Roman" w:cs="Times New Roman"/>
          <w:bCs/>
          <w:sz w:val="24"/>
        </w:rPr>
        <w:fldChar w:fldCharType="separate"/>
      </w:r>
      <w:r w:rsidR="00D6394B" w:rsidRPr="00D6394B">
        <w:rPr>
          <w:rFonts w:ascii="Times New Roman" w:hAnsi="Times New Roman" w:cs="Times New Roman"/>
          <w:bCs/>
          <w:noProof/>
          <w:sz w:val="24"/>
        </w:rPr>
        <w:t>[32]</w:t>
      </w:r>
      <w:r w:rsidR="00D6394B">
        <w:rPr>
          <w:rFonts w:ascii="Times New Roman" w:hAnsi="Times New Roman" w:cs="Times New Roman"/>
          <w:bCs/>
          <w:sz w:val="24"/>
        </w:rPr>
        <w:fldChar w:fldCharType="end"/>
      </w:r>
    </w:p>
    <w:p w14:paraId="37436888" w14:textId="77777777" w:rsidR="005666C4" w:rsidRPr="005666C4" w:rsidRDefault="005666C4" w:rsidP="00801C5D">
      <w:pPr>
        <w:pStyle w:val="ListParagraph"/>
        <w:numPr>
          <w:ilvl w:val="0"/>
          <w:numId w:val="22"/>
        </w:numPr>
        <w:spacing w:after="0"/>
        <w:jc w:val="both"/>
        <w:rPr>
          <w:rFonts w:ascii="Times New Roman" w:hAnsi="Times New Roman" w:cs="Times New Roman"/>
          <w:sz w:val="24"/>
        </w:rPr>
      </w:pPr>
      <w:r w:rsidRPr="005666C4">
        <w:rPr>
          <w:rFonts w:ascii="Times New Roman" w:hAnsi="Times New Roman" w:cs="Times New Roman"/>
          <w:b/>
          <w:bCs/>
          <w:sz w:val="24"/>
        </w:rPr>
        <w:t>Precision Inhalers and Connected Devices:</w:t>
      </w:r>
    </w:p>
    <w:p w14:paraId="300E05A5" w14:textId="77777777" w:rsidR="0078559F" w:rsidRPr="0078559F" w:rsidRDefault="0078559F" w:rsidP="0078559F">
      <w:pPr>
        <w:pStyle w:val="ListParagraph"/>
        <w:spacing w:after="0"/>
        <w:jc w:val="both"/>
        <w:rPr>
          <w:rFonts w:ascii="Times New Roman" w:hAnsi="Times New Roman" w:cs="Times New Roman"/>
          <w:sz w:val="24"/>
        </w:rPr>
      </w:pPr>
      <w:r w:rsidRPr="0078559F">
        <w:rPr>
          <w:rFonts w:ascii="Times New Roman" w:hAnsi="Times New Roman" w:cs="Times New Roman"/>
          <w:sz w:val="24"/>
        </w:rPr>
        <w:t>The development of advanced technology has led to the creation of precise inhalers and interconnected devices, which have brought about a significant transformation in the treatment of respiratory conditions. These advances seek to increase patient compliance, provide real-time data, and better overall therapy results.</w:t>
      </w:r>
    </w:p>
    <w:p w14:paraId="24FB556C" w14:textId="77777777" w:rsidR="0078559F" w:rsidRDefault="0078559F" w:rsidP="00801C5D">
      <w:pPr>
        <w:pStyle w:val="ListParagraph"/>
        <w:numPr>
          <w:ilvl w:val="0"/>
          <w:numId w:val="74"/>
        </w:numPr>
        <w:spacing w:after="0"/>
        <w:jc w:val="both"/>
        <w:rPr>
          <w:rFonts w:ascii="Times New Roman" w:hAnsi="Times New Roman" w:cs="Times New Roman"/>
          <w:sz w:val="24"/>
        </w:rPr>
      </w:pPr>
      <w:r w:rsidRPr="0078559F">
        <w:rPr>
          <w:rFonts w:ascii="Times New Roman" w:hAnsi="Times New Roman" w:cs="Times New Roman"/>
          <w:b/>
          <w:sz w:val="24"/>
        </w:rPr>
        <w:t>Precision Inhalers:</w:t>
      </w:r>
      <w:r>
        <w:rPr>
          <w:rFonts w:ascii="Times New Roman" w:hAnsi="Times New Roman" w:cs="Times New Roman"/>
          <w:sz w:val="24"/>
        </w:rPr>
        <w:t xml:space="preserve"> </w:t>
      </w:r>
      <w:r w:rsidRPr="0078559F">
        <w:rPr>
          <w:rFonts w:ascii="Times New Roman" w:hAnsi="Times New Roman" w:cs="Times New Roman"/>
          <w:sz w:val="24"/>
        </w:rPr>
        <w:t>Precision inhalers are specifically engineered devices that provide an accurate and consistent dosage of medicine directly to the respiratory system. Their role is to guarantee precise medication delivery and enhance the effectiveness of treatment.</w:t>
      </w:r>
    </w:p>
    <w:p w14:paraId="5908D8D7" w14:textId="77777777" w:rsidR="0078559F" w:rsidRDefault="0078559F" w:rsidP="00801C5D">
      <w:pPr>
        <w:pStyle w:val="ListParagraph"/>
        <w:numPr>
          <w:ilvl w:val="0"/>
          <w:numId w:val="74"/>
        </w:numPr>
        <w:spacing w:after="0"/>
        <w:jc w:val="both"/>
        <w:rPr>
          <w:rFonts w:ascii="Times New Roman" w:hAnsi="Times New Roman" w:cs="Times New Roman"/>
          <w:sz w:val="24"/>
        </w:rPr>
      </w:pPr>
      <w:r w:rsidRPr="0078559F">
        <w:rPr>
          <w:rFonts w:ascii="Times New Roman" w:hAnsi="Times New Roman" w:cs="Times New Roman"/>
          <w:b/>
          <w:sz w:val="24"/>
        </w:rPr>
        <w:t>Intelligent Inhalers:</w:t>
      </w:r>
      <w:r w:rsidRPr="0078559F">
        <w:rPr>
          <w:rFonts w:ascii="Times New Roman" w:hAnsi="Times New Roman" w:cs="Times New Roman"/>
          <w:sz w:val="24"/>
        </w:rPr>
        <w:t xml:space="preserve"> Equipped with sensors and networking capabilities, intelligent inhalers oversee the manner in which medicine is inhaled, record the frequency of medication consumption, and provide valuable insights to both patients and healthcare professionals.</w:t>
      </w:r>
    </w:p>
    <w:p w14:paraId="43738A52" w14:textId="77777777" w:rsidR="005666C4" w:rsidRPr="0078559F" w:rsidRDefault="0078559F" w:rsidP="0078559F">
      <w:pPr>
        <w:spacing w:after="0"/>
        <w:jc w:val="both"/>
        <w:rPr>
          <w:rFonts w:ascii="Times New Roman" w:hAnsi="Times New Roman" w:cs="Times New Roman"/>
          <w:sz w:val="24"/>
        </w:rPr>
      </w:pPr>
      <w:r w:rsidRPr="0078559F">
        <w:rPr>
          <w:rFonts w:ascii="Times New Roman" w:hAnsi="Times New Roman" w:cs="Times New Roman"/>
          <w:sz w:val="24"/>
        </w:rPr>
        <w:t xml:space="preserve"> </w:t>
      </w:r>
    </w:p>
    <w:p w14:paraId="428E39F0" w14:textId="77777777" w:rsidR="005666C4" w:rsidRPr="005666C4" w:rsidRDefault="005666C4" w:rsidP="00801C5D">
      <w:pPr>
        <w:pStyle w:val="ListParagraph"/>
        <w:numPr>
          <w:ilvl w:val="0"/>
          <w:numId w:val="24"/>
        </w:numPr>
        <w:spacing w:after="0"/>
        <w:jc w:val="both"/>
        <w:rPr>
          <w:rFonts w:ascii="Times New Roman" w:hAnsi="Times New Roman" w:cs="Times New Roman"/>
          <w:sz w:val="24"/>
        </w:rPr>
      </w:pPr>
      <w:r w:rsidRPr="005666C4">
        <w:rPr>
          <w:rFonts w:ascii="Times New Roman" w:hAnsi="Times New Roman" w:cs="Times New Roman"/>
          <w:b/>
          <w:bCs/>
          <w:sz w:val="24"/>
        </w:rPr>
        <w:t>Connected Devices:</w:t>
      </w:r>
    </w:p>
    <w:p w14:paraId="65519755" w14:textId="77777777" w:rsidR="005666C4" w:rsidRPr="005666C4" w:rsidRDefault="005666C4" w:rsidP="00801C5D">
      <w:pPr>
        <w:pStyle w:val="ListParagraph"/>
        <w:numPr>
          <w:ilvl w:val="0"/>
          <w:numId w:val="25"/>
        </w:numPr>
        <w:spacing w:after="0"/>
        <w:jc w:val="both"/>
        <w:rPr>
          <w:rFonts w:ascii="Times New Roman" w:hAnsi="Times New Roman" w:cs="Times New Roman"/>
          <w:sz w:val="24"/>
        </w:rPr>
      </w:pPr>
      <w:r w:rsidRPr="005666C4">
        <w:rPr>
          <w:rFonts w:ascii="Times New Roman" w:hAnsi="Times New Roman" w:cs="Times New Roman"/>
          <w:sz w:val="24"/>
        </w:rPr>
        <w:t>Connected devices refer to inhalers or nebulizers equipped with connectivity features such as Bluetooth or smartphone integration.</w:t>
      </w:r>
    </w:p>
    <w:p w14:paraId="06278E58" w14:textId="77777777" w:rsidR="005666C4" w:rsidRPr="005666C4" w:rsidRDefault="005666C4" w:rsidP="00801C5D">
      <w:pPr>
        <w:pStyle w:val="ListParagraph"/>
        <w:numPr>
          <w:ilvl w:val="0"/>
          <w:numId w:val="25"/>
        </w:numPr>
        <w:spacing w:after="0"/>
        <w:jc w:val="both"/>
        <w:rPr>
          <w:rFonts w:ascii="Times New Roman" w:hAnsi="Times New Roman" w:cs="Times New Roman"/>
          <w:sz w:val="24"/>
        </w:rPr>
      </w:pPr>
      <w:r w:rsidRPr="005666C4">
        <w:rPr>
          <w:rFonts w:ascii="Times New Roman" w:hAnsi="Times New Roman" w:cs="Times New Roman"/>
          <w:b/>
          <w:bCs/>
          <w:sz w:val="24"/>
        </w:rPr>
        <w:t>Advantages:</w:t>
      </w:r>
    </w:p>
    <w:p w14:paraId="368C801D" w14:textId="77777777" w:rsidR="005666C4" w:rsidRPr="005666C4" w:rsidRDefault="005666C4" w:rsidP="00801C5D">
      <w:pPr>
        <w:pStyle w:val="ListParagraph"/>
        <w:numPr>
          <w:ilvl w:val="0"/>
          <w:numId w:val="26"/>
        </w:numPr>
        <w:spacing w:after="0"/>
        <w:jc w:val="both"/>
        <w:rPr>
          <w:rFonts w:ascii="Times New Roman" w:hAnsi="Times New Roman" w:cs="Times New Roman"/>
          <w:sz w:val="24"/>
        </w:rPr>
      </w:pPr>
      <w:r w:rsidRPr="0085419C">
        <w:rPr>
          <w:rFonts w:ascii="Times New Roman" w:hAnsi="Times New Roman" w:cs="Times New Roman"/>
          <w:b/>
          <w:iCs/>
          <w:sz w:val="24"/>
        </w:rPr>
        <w:t>Real-time Monitoring:</w:t>
      </w:r>
      <w:r w:rsidRPr="005666C4">
        <w:rPr>
          <w:rFonts w:ascii="Times New Roman" w:hAnsi="Times New Roman" w:cs="Times New Roman"/>
          <w:sz w:val="24"/>
        </w:rPr>
        <w:t xml:space="preserve"> Allows healthcare providers to monitor patient adherence and adjust treatment plans accordingly.</w:t>
      </w:r>
    </w:p>
    <w:p w14:paraId="471BB093" w14:textId="77777777" w:rsidR="005666C4" w:rsidRPr="005666C4" w:rsidRDefault="005666C4" w:rsidP="00801C5D">
      <w:pPr>
        <w:pStyle w:val="ListParagraph"/>
        <w:numPr>
          <w:ilvl w:val="0"/>
          <w:numId w:val="26"/>
        </w:numPr>
        <w:spacing w:after="0"/>
        <w:jc w:val="both"/>
        <w:rPr>
          <w:rFonts w:ascii="Times New Roman" w:hAnsi="Times New Roman" w:cs="Times New Roman"/>
          <w:sz w:val="24"/>
        </w:rPr>
      </w:pPr>
      <w:r w:rsidRPr="0085419C">
        <w:rPr>
          <w:rFonts w:ascii="Times New Roman" w:hAnsi="Times New Roman" w:cs="Times New Roman"/>
          <w:b/>
          <w:iCs/>
          <w:sz w:val="24"/>
        </w:rPr>
        <w:t>Patient Engagement:</w:t>
      </w:r>
      <w:r w:rsidRPr="005666C4">
        <w:rPr>
          <w:rFonts w:ascii="Times New Roman" w:hAnsi="Times New Roman" w:cs="Times New Roman"/>
          <w:sz w:val="24"/>
        </w:rPr>
        <w:t xml:space="preserve"> Provides patients with reminders, educational resources, and feedback, promoting better adherence and disease management.</w:t>
      </w:r>
    </w:p>
    <w:p w14:paraId="0C51E1A7" w14:textId="77777777" w:rsidR="005666C4" w:rsidRPr="005666C4" w:rsidRDefault="005666C4" w:rsidP="005666C4">
      <w:pPr>
        <w:spacing w:after="0"/>
        <w:jc w:val="both"/>
        <w:rPr>
          <w:rFonts w:ascii="Times New Roman" w:hAnsi="Times New Roman" w:cs="Times New Roman"/>
          <w:sz w:val="24"/>
        </w:rPr>
      </w:pPr>
      <w:r w:rsidRPr="005666C4">
        <w:rPr>
          <w:rFonts w:ascii="Times New Roman" w:hAnsi="Times New Roman" w:cs="Times New Roman"/>
          <w:b/>
          <w:bCs/>
          <w:sz w:val="24"/>
        </w:rPr>
        <w:t>Examples:</w:t>
      </w:r>
    </w:p>
    <w:p w14:paraId="3C4A8CE0" w14:textId="77777777" w:rsidR="005666C4" w:rsidRPr="005666C4" w:rsidRDefault="005666C4" w:rsidP="00801C5D">
      <w:pPr>
        <w:pStyle w:val="ListParagraph"/>
        <w:numPr>
          <w:ilvl w:val="0"/>
          <w:numId w:val="27"/>
        </w:numPr>
        <w:spacing w:after="0"/>
        <w:jc w:val="both"/>
        <w:rPr>
          <w:rFonts w:ascii="Times New Roman" w:hAnsi="Times New Roman" w:cs="Times New Roman"/>
          <w:sz w:val="24"/>
        </w:rPr>
      </w:pPr>
      <w:r w:rsidRPr="00CF15B8">
        <w:rPr>
          <w:rFonts w:ascii="Times New Roman" w:hAnsi="Times New Roman" w:cs="Times New Roman"/>
          <w:b/>
          <w:iCs/>
          <w:sz w:val="24"/>
        </w:rPr>
        <w:t>Propeller Health:</w:t>
      </w:r>
      <w:r w:rsidRPr="005666C4">
        <w:rPr>
          <w:rFonts w:ascii="Times New Roman" w:hAnsi="Times New Roman" w:cs="Times New Roman"/>
          <w:sz w:val="24"/>
        </w:rPr>
        <w:t xml:space="preserve"> Offers a sensor attachment for standard inhalers, tracking medication usage and providing insights through a smartphone app.</w:t>
      </w:r>
    </w:p>
    <w:p w14:paraId="130B329D" w14:textId="77777777" w:rsidR="005666C4" w:rsidRPr="005666C4" w:rsidRDefault="005666C4" w:rsidP="00801C5D">
      <w:pPr>
        <w:pStyle w:val="ListParagraph"/>
        <w:numPr>
          <w:ilvl w:val="0"/>
          <w:numId w:val="27"/>
        </w:numPr>
        <w:spacing w:after="0"/>
        <w:jc w:val="both"/>
        <w:rPr>
          <w:rFonts w:ascii="Times New Roman" w:hAnsi="Times New Roman" w:cs="Times New Roman"/>
          <w:sz w:val="24"/>
        </w:rPr>
      </w:pPr>
      <w:proofErr w:type="spellStart"/>
      <w:r w:rsidRPr="00CF15B8">
        <w:rPr>
          <w:rFonts w:ascii="Times New Roman" w:hAnsi="Times New Roman" w:cs="Times New Roman"/>
          <w:b/>
          <w:iCs/>
          <w:sz w:val="24"/>
        </w:rPr>
        <w:t>Adherium's</w:t>
      </w:r>
      <w:proofErr w:type="spellEnd"/>
      <w:r w:rsidRPr="00CF15B8">
        <w:rPr>
          <w:rFonts w:ascii="Times New Roman" w:hAnsi="Times New Roman" w:cs="Times New Roman"/>
          <w:b/>
          <w:iCs/>
          <w:sz w:val="24"/>
        </w:rPr>
        <w:t xml:space="preserve"> Smart Inhalers:</w:t>
      </w:r>
      <w:r w:rsidRPr="005666C4">
        <w:rPr>
          <w:rFonts w:ascii="Times New Roman" w:hAnsi="Times New Roman" w:cs="Times New Roman"/>
          <w:sz w:val="24"/>
        </w:rPr>
        <w:t xml:space="preserve"> Wirelessly connects with smartphones, recording inhaler use and sending data to healthcare providers for analysis.</w:t>
      </w:r>
    </w:p>
    <w:p w14:paraId="2FA15E38" w14:textId="77777777" w:rsidR="005666C4" w:rsidRDefault="005666C4" w:rsidP="005666C4">
      <w:pPr>
        <w:spacing w:after="0"/>
        <w:jc w:val="both"/>
        <w:rPr>
          <w:rFonts w:ascii="Times New Roman" w:hAnsi="Times New Roman" w:cs="Times New Roman"/>
          <w:b/>
          <w:bCs/>
          <w:sz w:val="24"/>
        </w:rPr>
      </w:pPr>
    </w:p>
    <w:p w14:paraId="5CA85220" w14:textId="77777777" w:rsidR="005666C4" w:rsidRPr="005666C4" w:rsidRDefault="005666C4" w:rsidP="00801C5D">
      <w:pPr>
        <w:pStyle w:val="ListParagraph"/>
        <w:numPr>
          <w:ilvl w:val="0"/>
          <w:numId w:val="24"/>
        </w:numPr>
        <w:spacing w:after="0"/>
        <w:jc w:val="both"/>
        <w:rPr>
          <w:rFonts w:ascii="Times New Roman" w:hAnsi="Times New Roman" w:cs="Times New Roman"/>
          <w:sz w:val="24"/>
        </w:rPr>
      </w:pPr>
      <w:r w:rsidRPr="005666C4">
        <w:rPr>
          <w:rFonts w:ascii="Times New Roman" w:hAnsi="Times New Roman" w:cs="Times New Roman"/>
          <w:b/>
          <w:bCs/>
          <w:sz w:val="24"/>
        </w:rPr>
        <w:t>Case Studies Showcasing Advancements in Pulmonary Drug Delivery:</w:t>
      </w:r>
    </w:p>
    <w:p w14:paraId="40636FEA" w14:textId="77777777" w:rsidR="005666C4" w:rsidRPr="005666C4" w:rsidRDefault="005666C4" w:rsidP="00801C5D">
      <w:pPr>
        <w:numPr>
          <w:ilvl w:val="0"/>
          <w:numId w:val="20"/>
        </w:numPr>
        <w:spacing w:after="0"/>
        <w:jc w:val="both"/>
        <w:rPr>
          <w:rFonts w:ascii="Times New Roman" w:hAnsi="Times New Roman" w:cs="Times New Roman"/>
          <w:sz w:val="24"/>
        </w:rPr>
      </w:pPr>
      <w:proofErr w:type="spellStart"/>
      <w:r w:rsidRPr="005666C4">
        <w:rPr>
          <w:rFonts w:ascii="Times New Roman" w:hAnsi="Times New Roman" w:cs="Times New Roman"/>
          <w:b/>
          <w:bCs/>
          <w:sz w:val="24"/>
        </w:rPr>
        <w:t>Trelegy</w:t>
      </w:r>
      <w:proofErr w:type="spellEnd"/>
      <w:r w:rsidRPr="005666C4">
        <w:rPr>
          <w:rFonts w:ascii="Times New Roman" w:hAnsi="Times New Roman" w:cs="Times New Roman"/>
          <w:b/>
          <w:bCs/>
          <w:sz w:val="24"/>
        </w:rPr>
        <w:t xml:space="preserve"> Ellipta for COPD:</w:t>
      </w:r>
    </w:p>
    <w:p w14:paraId="41C93920" w14:textId="77777777" w:rsidR="00E959DE" w:rsidRDefault="005666C4" w:rsidP="00801C5D">
      <w:pPr>
        <w:pStyle w:val="ListParagraph"/>
        <w:numPr>
          <w:ilvl w:val="0"/>
          <w:numId w:val="75"/>
        </w:numPr>
        <w:spacing w:after="0"/>
        <w:jc w:val="both"/>
        <w:rPr>
          <w:rFonts w:ascii="Times New Roman" w:hAnsi="Times New Roman" w:cs="Times New Roman"/>
          <w:sz w:val="24"/>
        </w:rPr>
      </w:pPr>
      <w:r w:rsidRPr="00E959DE">
        <w:rPr>
          <w:rFonts w:ascii="Times New Roman" w:hAnsi="Times New Roman" w:cs="Times New Roman"/>
          <w:b/>
          <w:iCs/>
          <w:sz w:val="24"/>
        </w:rPr>
        <w:t>Technology:</w:t>
      </w:r>
      <w:r w:rsidRPr="00E959DE">
        <w:rPr>
          <w:rFonts w:ascii="Times New Roman" w:hAnsi="Times New Roman" w:cs="Times New Roman"/>
          <w:sz w:val="24"/>
        </w:rPr>
        <w:t xml:space="preserve"> Dry powder inhaler (DPI) delivering a fixed-dose combination of fluticasone, umeclidinium, and vilanterol.</w:t>
      </w:r>
    </w:p>
    <w:p w14:paraId="5FA167A6" w14:textId="77777777" w:rsidR="005666C4" w:rsidRPr="00E959DE" w:rsidRDefault="005666C4" w:rsidP="00801C5D">
      <w:pPr>
        <w:pStyle w:val="ListParagraph"/>
        <w:numPr>
          <w:ilvl w:val="0"/>
          <w:numId w:val="75"/>
        </w:numPr>
        <w:spacing w:after="0"/>
        <w:jc w:val="both"/>
        <w:rPr>
          <w:rFonts w:ascii="Times New Roman" w:hAnsi="Times New Roman" w:cs="Times New Roman"/>
          <w:sz w:val="24"/>
        </w:rPr>
      </w:pPr>
      <w:r w:rsidRPr="00E959DE">
        <w:rPr>
          <w:rFonts w:ascii="Times New Roman" w:hAnsi="Times New Roman" w:cs="Times New Roman"/>
          <w:b/>
          <w:iCs/>
          <w:sz w:val="24"/>
        </w:rPr>
        <w:lastRenderedPageBreak/>
        <w:t>Outcome:</w:t>
      </w:r>
      <w:r w:rsidRPr="00E959DE">
        <w:rPr>
          <w:rFonts w:ascii="Times New Roman" w:hAnsi="Times New Roman" w:cs="Times New Roman"/>
          <w:sz w:val="24"/>
        </w:rPr>
        <w:t xml:space="preserve"> Simplifies treatment regimens, enhances adherence, and improves lung function in COPD patients.</w:t>
      </w:r>
    </w:p>
    <w:p w14:paraId="4E124224" w14:textId="77777777" w:rsidR="005666C4" w:rsidRPr="005666C4" w:rsidRDefault="005666C4" w:rsidP="00801C5D">
      <w:pPr>
        <w:numPr>
          <w:ilvl w:val="0"/>
          <w:numId w:val="20"/>
        </w:numPr>
        <w:spacing w:after="0"/>
        <w:jc w:val="both"/>
        <w:rPr>
          <w:rFonts w:ascii="Times New Roman" w:hAnsi="Times New Roman" w:cs="Times New Roman"/>
          <w:sz w:val="24"/>
        </w:rPr>
      </w:pPr>
      <w:r w:rsidRPr="005666C4">
        <w:rPr>
          <w:rFonts w:ascii="Times New Roman" w:hAnsi="Times New Roman" w:cs="Times New Roman"/>
          <w:b/>
          <w:bCs/>
          <w:sz w:val="24"/>
        </w:rPr>
        <w:t>Technosphere Insulin Inhalation System (</w:t>
      </w:r>
      <w:proofErr w:type="spellStart"/>
      <w:r w:rsidRPr="005666C4">
        <w:rPr>
          <w:rFonts w:ascii="Times New Roman" w:hAnsi="Times New Roman" w:cs="Times New Roman"/>
          <w:b/>
          <w:bCs/>
          <w:sz w:val="24"/>
        </w:rPr>
        <w:t>Afrezza</w:t>
      </w:r>
      <w:proofErr w:type="spellEnd"/>
      <w:r w:rsidRPr="005666C4">
        <w:rPr>
          <w:rFonts w:ascii="Times New Roman" w:hAnsi="Times New Roman" w:cs="Times New Roman"/>
          <w:b/>
          <w:bCs/>
          <w:sz w:val="24"/>
        </w:rPr>
        <w:t>):</w:t>
      </w:r>
    </w:p>
    <w:p w14:paraId="2D803C11" w14:textId="77777777" w:rsidR="00E959DE" w:rsidRDefault="005666C4" w:rsidP="00801C5D">
      <w:pPr>
        <w:pStyle w:val="ListParagraph"/>
        <w:numPr>
          <w:ilvl w:val="0"/>
          <w:numId w:val="76"/>
        </w:numPr>
        <w:spacing w:after="0"/>
        <w:jc w:val="both"/>
        <w:rPr>
          <w:rFonts w:ascii="Times New Roman" w:hAnsi="Times New Roman" w:cs="Times New Roman"/>
          <w:sz w:val="24"/>
        </w:rPr>
      </w:pPr>
      <w:r w:rsidRPr="00E959DE">
        <w:rPr>
          <w:rFonts w:ascii="Times New Roman" w:hAnsi="Times New Roman" w:cs="Times New Roman"/>
          <w:b/>
          <w:iCs/>
          <w:sz w:val="24"/>
        </w:rPr>
        <w:t>Technology:</w:t>
      </w:r>
      <w:r w:rsidRPr="00E959DE">
        <w:rPr>
          <w:rFonts w:ascii="Times New Roman" w:hAnsi="Times New Roman" w:cs="Times New Roman"/>
          <w:sz w:val="24"/>
        </w:rPr>
        <w:t xml:space="preserve"> Ultra-rapid-acting inhaled insulin for diabetes management.</w:t>
      </w:r>
    </w:p>
    <w:p w14:paraId="2B8D1B9D" w14:textId="77777777" w:rsidR="005666C4" w:rsidRPr="00E959DE" w:rsidRDefault="005666C4" w:rsidP="00801C5D">
      <w:pPr>
        <w:pStyle w:val="ListParagraph"/>
        <w:numPr>
          <w:ilvl w:val="0"/>
          <w:numId w:val="76"/>
        </w:numPr>
        <w:spacing w:after="0"/>
        <w:jc w:val="both"/>
        <w:rPr>
          <w:rFonts w:ascii="Times New Roman" w:hAnsi="Times New Roman" w:cs="Times New Roman"/>
          <w:sz w:val="24"/>
        </w:rPr>
      </w:pPr>
      <w:r w:rsidRPr="00E959DE">
        <w:rPr>
          <w:rFonts w:ascii="Times New Roman" w:hAnsi="Times New Roman" w:cs="Times New Roman"/>
          <w:b/>
          <w:iCs/>
          <w:sz w:val="24"/>
        </w:rPr>
        <w:t>Outcome:</w:t>
      </w:r>
      <w:r w:rsidRPr="00E959DE">
        <w:rPr>
          <w:rFonts w:ascii="Times New Roman" w:hAnsi="Times New Roman" w:cs="Times New Roman"/>
          <w:sz w:val="24"/>
        </w:rPr>
        <w:t xml:space="preserve"> Offers an alternative to subcutaneous insulin injections, providing a convenient and rapid-acting option for patients.</w:t>
      </w:r>
    </w:p>
    <w:p w14:paraId="5F691BCB" w14:textId="77777777" w:rsidR="000B7D03" w:rsidRDefault="005666C4" w:rsidP="00801C5D">
      <w:pPr>
        <w:numPr>
          <w:ilvl w:val="0"/>
          <w:numId w:val="20"/>
        </w:numPr>
        <w:spacing w:after="0"/>
        <w:jc w:val="both"/>
        <w:rPr>
          <w:rFonts w:ascii="Times New Roman" w:hAnsi="Times New Roman" w:cs="Times New Roman"/>
          <w:sz w:val="24"/>
        </w:rPr>
      </w:pPr>
      <w:r w:rsidRPr="005666C4">
        <w:rPr>
          <w:rFonts w:ascii="Times New Roman" w:hAnsi="Times New Roman" w:cs="Times New Roman"/>
          <w:b/>
          <w:bCs/>
          <w:sz w:val="24"/>
        </w:rPr>
        <w:t>Aero</w:t>
      </w:r>
      <w:r w:rsidR="00DE3933">
        <w:rPr>
          <w:rFonts w:ascii="Times New Roman" w:hAnsi="Times New Roman" w:cs="Times New Roman"/>
          <w:b/>
          <w:bCs/>
          <w:sz w:val="24"/>
        </w:rPr>
        <w:t xml:space="preserve"> </w:t>
      </w:r>
      <w:r w:rsidRPr="005666C4">
        <w:rPr>
          <w:rFonts w:ascii="Times New Roman" w:hAnsi="Times New Roman" w:cs="Times New Roman"/>
          <w:b/>
          <w:bCs/>
          <w:sz w:val="24"/>
        </w:rPr>
        <w:t>Form for Pulmonary Delivery of Chemotherapy:</w:t>
      </w:r>
    </w:p>
    <w:p w14:paraId="5E5C18B4" w14:textId="77777777" w:rsidR="000B7D03" w:rsidRDefault="005666C4" w:rsidP="00801C5D">
      <w:pPr>
        <w:pStyle w:val="ListParagraph"/>
        <w:numPr>
          <w:ilvl w:val="0"/>
          <w:numId w:val="77"/>
        </w:numPr>
        <w:spacing w:after="0"/>
        <w:jc w:val="both"/>
        <w:rPr>
          <w:rFonts w:ascii="Times New Roman" w:hAnsi="Times New Roman" w:cs="Times New Roman"/>
          <w:sz w:val="24"/>
        </w:rPr>
      </w:pPr>
      <w:r w:rsidRPr="000B7D03">
        <w:rPr>
          <w:rFonts w:ascii="Times New Roman" w:hAnsi="Times New Roman" w:cs="Times New Roman"/>
          <w:b/>
          <w:iCs/>
          <w:sz w:val="24"/>
        </w:rPr>
        <w:t>Technology:</w:t>
      </w:r>
      <w:r w:rsidRPr="000B7D03">
        <w:rPr>
          <w:rFonts w:ascii="Times New Roman" w:hAnsi="Times New Roman" w:cs="Times New Roman"/>
          <w:sz w:val="24"/>
        </w:rPr>
        <w:t xml:space="preserve"> Pressurized Metered Dose Inhaler (</w:t>
      </w:r>
      <w:proofErr w:type="spellStart"/>
      <w:r w:rsidRPr="000B7D03">
        <w:rPr>
          <w:rFonts w:ascii="Times New Roman" w:hAnsi="Times New Roman" w:cs="Times New Roman"/>
          <w:sz w:val="24"/>
        </w:rPr>
        <w:t>pMDI</w:t>
      </w:r>
      <w:proofErr w:type="spellEnd"/>
      <w:r w:rsidRPr="000B7D03">
        <w:rPr>
          <w:rFonts w:ascii="Times New Roman" w:hAnsi="Times New Roman" w:cs="Times New Roman"/>
          <w:sz w:val="24"/>
        </w:rPr>
        <w:t>) delivering aerosolized chemotherapy.</w:t>
      </w:r>
    </w:p>
    <w:p w14:paraId="0E2CA90E" w14:textId="77777777" w:rsidR="005666C4" w:rsidRPr="000B7D03" w:rsidRDefault="005666C4" w:rsidP="00801C5D">
      <w:pPr>
        <w:pStyle w:val="ListParagraph"/>
        <w:numPr>
          <w:ilvl w:val="0"/>
          <w:numId w:val="77"/>
        </w:numPr>
        <w:spacing w:after="0"/>
        <w:jc w:val="both"/>
        <w:rPr>
          <w:rFonts w:ascii="Times New Roman" w:hAnsi="Times New Roman" w:cs="Times New Roman"/>
          <w:sz w:val="24"/>
        </w:rPr>
      </w:pPr>
      <w:r w:rsidRPr="000B7D03">
        <w:rPr>
          <w:rFonts w:ascii="Times New Roman" w:hAnsi="Times New Roman" w:cs="Times New Roman"/>
          <w:b/>
          <w:iCs/>
          <w:sz w:val="24"/>
        </w:rPr>
        <w:t>Outcome:</w:t>
      </w:r>
      <w:r w:rsidRPr="000B7D03">
        <w:rPr>
          <w:rFonts w:ascii="Times New Roman" w:hAnsi="Times New Roman" w:cs="Times New Roman"/>
          <w:sz w:val="24"/>
        </w:rPr>
        <w:t xml:space="preserve"> Targets lung cancer directly, reducing systemic exposure and improving local drug concentrations in the lungs.</w:t>
      </w:r>
    </w:p>
    <w:p w14:paraId="625E34A2" w14:textId="77777777" w:rsidR="00DE3933" w:rsidRDefault="00DE3933" w:rsidP="00DE3933">
      <w:pPr>
        <w:spacing w:after="0"/>
        <w:jc w:val="both"/>
        <w:rPr>
          <w:rFonts w:ascii="Times New Roman" w:hAnsi="Times New Roman" w:cs="Times New Roman"/>
          <w:b/>
          <w:bCs/>
          <w:sz w:val="24"/>
        </w:rPr>
      </w:pPr>
    </w:p>
    <w:p w14:paraId="53160DAE" w14:textId="77777777" w:rsidR="00DE3933" w:rsidRPr="00DE3933" w:rsidRDefault="00DE3933" w:rsidP="00801C5D">
      <w:pPr>
        <w:pStyle w:val="ListParagraph"/>
        <w:numPr>
          <w:ilvl w:val="0"/>
          <w:numId w:val="30"/>
        </w:numPr>
        <w:spacing w:after="0"/>
        <w:jc w:val="both"/>
        <w:rPr>
          <w:rFonts w:ascii="Times New Roman" w:hAnsi="Times New Roman" w:cs="Times New Roman"/>
          <w:sz w:val="24"/>
        </w:rPr>
      </w:pPr>
      <w:r w:rsidRPr="00DE3933">
        <w:rPr>
          <w:rFonts w:ascii="Times New Roman" w:hAnsi="Times New Roman" w:cs="Times New Roman"/>
          <w:b/>
          <w:bCs/>
          <w:sz w:val="24"/>
        </w:rPr>
        <w:t>Transdermal and Topical Delivery:</w:t>
      </w:r>
    </w:p>
    <w:p w14:paraId="1017BC75" w14:textId="77777777" w:rsidR="007A6C58" w:rsidRPr="007A6C58" w:rsidRDefault="007A6C58" w:rsidP="007A6C58">
      <w:pPr>
        <w:spacing w:after="0"/>
        <w:jc w:val="both"/>
        <w:rPr>
          <w:rFonts w:ascii="Times New Roman" w:hAnsi="Times New Roman" w:cs="Times New Roman"/>
          <w:sz w:val="24"/>
        </w:rPr>
      </w:pPr>
      <w:r w:rsidRPr="007A6C58">
        <w:rPr>
          <w:rFonts w:ascii="Times New Roman" w:hAnsi="Times New Roman" w:cs="Times New Roman"/>
          <w:sz w:val="24"/>
        </w:rPr>
        <w:t>Transdermal and topical drug administration are convenient, non-invasive, and circumvent the constraints of oral or injectable routes. The innovative microneedle technology, a potential transdermal delivery innovation, and its uses are discussed here.</w:t>
      </w:r>
    </w:p>
    <w:p w14:paraId="79A58BB9" w14:textId="77777777" w:rsidR="00DE3933" w:rsidRDefault="00DE3933" w:rsidP="00DE3933">
      <w:pPr>
        <w:spacing w:after="0"/>
        <w:jc w:val="both"/>
        <w:rPr>
          <w:rFonts w:ascii="Times New Roman" w:hAnsi="Times New Roman" w:cs="Times New Roman"/>
          <w:sz w:val="24"/>
        </w:rPr>
      </w:pPr>
    </w:p>
    <w:p w14:paraId="5EEE3363" w14:textId="77777777" w:rsidR="00DE3933" w:rsidRPr="002D2F76" w:rsidRDefault="00DE3933" w:rsidP="00801C5D">
      <w:pPr>
        <w:pStyle w:val="ListParagraph"/>
        <w:numPr>
          <w:ilvl w:val="0"/>
          <w:numId w:val="31"/>
        </w:numPr>
        <w:spacing w:after="0"/>
        <w:jc w:val="both"/>
        <w:rPr>
          <w:rFonts w:ascii="Times New Roman" w:hAnsi="Times New Roman" w:cs="Times New Roman"/>
          <w:b/>
          <w:sz w:val="24"/>
        </w:rPr>
      </w:pPr>
      <w:r w:rsidRPr="002D2F76">
        <w:rPr>
          <w:rFonts w:ascii="Times New Roman" w:hAnsi="Times New Roman" w:cs="Times New Roman"/>
          <w:b/>
          <w:iCs/>
          <w:sz w:val="24"/>
        </w:rPr>
        <w:t>Microneedle Technology for Transdermal Delivery</w:t>
      </w:r>
    </w:p>
    <w:p w14:paraId="73364E7A" w14:textId="77777777" w:rsidR="00DE3933" w:rsidRPr="00DE3933" w:rsidRDefault="00DE3933" w:rsidP="00A6437A">
      <w:pPr>
        <w:spacing w:after="0"/>
        <w:jc w:val="both"/>
        <w:rPr>
          <w:rFonts w:ascii="Times New Roman" w:hAnsi="Times New Roman" w:cs="Times New Roman"/>
          <w:sz w:val="24"/>
        </w:rPr>
      </w:pPr>
      <w:r w:rsidRPr="00DE3933">
        <w:rPr>
          <w:rFonts w:ascii="Times New Roman" w:hAnsi="Times New Roman" w:cs="Times New Roman"/>
          <w:sz w:val="24"/>
        </w:rPr>
        <w:t>Microneedles are tiny, minimally invasive needles that can be applied to the skin's surface, creating microchannels. These microchannels enhance drug permeation through the skin, facilitating efficient transdermal delivery.</w:t>
      </w:r>
    </w:p>
    <w:p w14:paraId="056DA5A5" w14:textId="77777777" w:rsidR="00DE3933" w:rsidRPr="00DE3933" w:rsidRDefault="00DE3933" w:rsidP="002D2F76">
      <w:pPr>
        <w:spacing w:after="0"/>
        <w:jc w:val="both"/>
        <w:rPr>
          <w:rFonts w:ascii="Times New Roman" w:hAnsi="Times New Roman" w:cs="Times New Roman"/>
          <w:sz w:val="24"/>
        </w:rPr>
      </w:pPr>
      <w:r w:rsidRPr="00DE3933">
        <w:rPr>
          <w:rFonts w:ascii="Times New Roman" w:hAnsi="Times New Roman" w:cs="Times New Roman"/>
          <w:b/>
          <w:bCs/>
          <w:sz w:val="24"/>
        </w:rPr>
        <w:t>Types of Microneedles:</w:t>
      </w:r>
    </w:p>
    <w:p w14:paraId="5A786037" w14:textId="77777777" w:rsidR="00DE3933" w:rsidRPr="002D2F76" w:rsidRDefault="00DE3933" w:rsidP="00801C5D">
      <w:pPr>
        <w:pStyle w:val="ListParagraph"/>
        <w:numPr>
          <w:ilvl w:val="0"/>
          <w:numId w:val="32"/>
        </w:numPr>
        <w:spacing w:after="0"/>
        <w:jc w:val="both"/>
        <w:rPr>
          <w:rFonts w:ascii="Times New Roman" w:hAnsi="Times New Roman" w:cs="Times New Roman"/>
          <w:sz w:val="24"/>
        </w:rPr>
      </w:pPr>
      <w:r w:rsidRPr="00A6437A">
        <w:rPr>
          <w:rFonts w:ascii="Times New Roman" w:hAnsi="Times New Roman" w:cs="Times New Roman"/>
          <w:b/>
          <w:iCs/>
          <w:sz w:val="24"/>
        </w:rPr>
        <w:t>Solid Microneedles:</w:t>
      </w:r>
      <w:r w:rsidRPr="00A6437A">
        <w:rPr>
          <w:rFonts w:ascii="Times New Roman" w:hAnsi="Times New Roman" w:cs="Times New Roman"/>
          <w:b/>
          <w:sz w:val="24"/>
        </w:rPr>
        <w:t xml:space="preserve"> </w:t>
      </w:r>
      <w:r w:rsidRPr="002D2F76">
        <w:rPr>
          <w:rFonts w:ascii="Times New Roman" w:hAnsi="Times New Roman" w:cs="Times New Roman"/>
          <w:sz w:val="24"/>
        </w:rPr>
        <w:t>Physical penetration of the stratum corneum to create microchannels for drug delivery.</w:t>
      </w:r>
    </w:p>
    <w:p w14:paraId="570FFD70" w14:textId="77777777" w:rsidR="00DE3933" w:rsidRPr="002D2F76" w:rsidRDefault="00DE3933" w:rsidP="00801C5D">
      <w:pPr>
        <w:pStyle w:val="ListParagraph"/>
        <w:numPr>
          <w:ilvl w:val="0"/>
          <w:numId w:val="32"/>
        </w:numPr>
        <w:spacing w:after="0"/>
        <w:jc w:val="both"/>
        <w:rPr>
          <w:rFonts w:ascii="Times New Roman" w:hAnsi="Times New Roman" w:cs="Times New Roman"/>
          <w:sz w:val="24"/>
        </w:rPr>
      </w:pPr>
      <w:r w:rsidRPr="00A6437A">
        <w:rPr>
          <w:rFonts w:ascii="Times New Roman" w:hAnsi="Times New Roman" w:cs="Times New Roman"/>
          <w:b/>
          <w:iCs/>
          <w:sz w:val="24"/>
        </w:rPr>
        <w:t>Hollow Microneedles:</w:t>
      </w:r>
      <w:r w:rsidRPr="002D2F76">
        <w:rPr>
          <w:rFonts w:ascii="Times New Roman" w:hAnsi="Times New Roman" w:cs="Times New Roman"/>
          <w:sz w:val="24"/>
        </w:rPr>
        <w:t xml:space="preserve"> Deliver drugs directly through the microneedle channels, often suitable for delivering liquid formulations.</w:t>
      </w:r>
    </w:p>
    <w:p w14:paraId="1B7A9B44" w14:textId="77777777" w:rsidR="002D2F76" w:rsidRDefault="002D2F76" w:rsidP="002D2F76">
      <w:pPr>
        <w:spacing w:after="0"/>
        <w:jc w:val="both"/>
        <w:rPr>
          <w:rFonts w:ascii="Times New Roman" w:hAnsi="Times New Roman" w:cs="Times New Roman"/>
          <w:b/>
          <w:bCs/>
          <w:sz w:val="24"/>
        </w:rPr>
      </w:pPr>
    </w:p>
    <w:p w14:paraId="49A3308E" w14:textId="77777777" w:rsidR="00DE3933" w:rsidRPr="00DE3933" w:rsidRDefault="00DE3933" w:rsidP="002D2F76">
      <w:pPr>
        <w:spacing w:after="0"/>
        <w:jc w:val="both"/>
        <w:rPr>
          <w:rFonts w:ascii="Times New Roman" w:hAnsi="Times New Roman" w:cs="Times New Roman"/>
          <w:sz w:val="24"/>
        </w:rPr>
      </w:pPr>
      <w:r w:rsidRPr="00DE3933">
        <w:rPr>
          <w:rFonts w:ascii="Times New Roman" w:hAnsi="Times New Roman" w:cs="Times New Roman"/>
          <w:b/>
          <w:bCs/>
          <w:sz w:val="24"/>
        </w:rPr>
        <w:t>Advantages:</w:t>
      </w:r>
    </w:p>
    <w:p w14:paraId="148AA1EA" w14:textId="77777777" w:rsidR="00DE3933" w:rsidRPr="002D2F76" w:rsidRDefault="00DE3933" w:rsidP="00801C5D">
      <w:pPr>
        <w:pStyle w:val="ListParagraph"/>
        <w:numPr>
          <w:ilvl w:val="0"/>
          <w:numId w:val="33"/>
        </w:numPr>
        <w:spacing w:after="0"/>
        <w:jc w:val="both"/>
        <w:rPr>
          <w:rFonts w:ascii="Times New Roman" w:hAnsi="Times New Roman" w:cs="Times New Roman"/>
          <w:sz w:val="24"/>
        </w:rPr>
      </w:pPr>
      <w:r w:rsidRPr="003445DA">
        <w:rPr>
          <w:rFonts w:ascii="Times New Roman" w:hAnsi="Times New Roman" w:cs="Times New Roman"/>
          <w:b/>
          <w:iCs/>
          <w:sz w:val="24"/>
        </w:rPr>
        <w:t>Non-Invasive:</w:t>
      </w:r>
      <w:r w:rsidRPr="002D2F76">
        <w:rPr>
          <w:rFonts w:ascii="Times New Roman" w:hAnsi="Times New Roman" w:cs="Times New Roman"/>
          <w:sz w:val="24"/>
        </w:rPr>
        <w:t xml:space="preserve"> Overcomes the fear of needles associated with injections.</w:t>
      </w:r>
    </w:p>
    <w:p w14:paraId="257237D2" w14:textId="77777777" w:rsidR="00DE3933" w:rsidRPr="002D2F76" w:rsidRDefault="00DE3933" w:rsidP="00801C5D">
      <w:pPr>
        <w:pStyle w:val="ListParagraph"/>
        <w:numPr>
          <w:ilvl w:val="0"/>
          <w:numId w:val="33"/>
        </w:numPr>
        <w:spacing w:after="0"/>
        <w:jc w:val="both"/>
        <w:rPr>
          <w:rFonts w:ascii="Times New Roman" w:hAnsi="Times New Roman" w:cs="Times New Roman"/>
          <w:sz w:val="24"/>
        </w:rPr>
      </w:pPr>
      <w:r w:rsidRPr="003445DA">
        <w:rPr>
          <w:rFonts w:ascii="Times New Roman" w:hAnsi="Times New Roman" w:cs="Times New Roman"/>
          <w:b/>
          <w:iCs/>
          <w:sz w:val="24"/>
        </w:rPr>
        <w:t>Enhanced Drug Absorption:</w:t>
      </w:r>
      <w:r w:rsidRPr="002D2F76">
        <w:rPr>
          <w:rFonts w:ascii="Times New Roman" w:hAnsi="Times New Roman" w:cs="Times New Roman"/>
          <w:sz w:val="24"/>
        </w:rPr>
        <w:t xml:space="preserve"> Creates pathways for drugs to permeate the skin's barrier, improving bioavailability.</w:t>
      </w:r>
    </w:p>
    <w:p w14:paraId="29D43467" w14:textId="77777777" w:rsidR="00DE3933" w:rsidRPr="002D2F76" w:rsidRDefault="00DE3933" w:rsidP="00801C5D">
      <w:pPr>
        <w:pStyle w:val="ListParagraph"/>
        <w:numPr>
          <w:ilvl w:val="0"/>
          <w:numId w:val="33"/>
        </w:numPr>
        <w:spacing w:after="0"/>
        <w:jc w:val="both"/>
        <w:rPr>
          <w:rFonts w:ascii="Times New Roman" w:hAnsi="Times New Roman" w:cs="Times New Roman"/>
          <w:sz w:val="24"/>
        </w:rPr>
      </w:pPr>
      <w:r w:rsidRPr="003445DA">
        <w:rPr>
          <w:rFonts w:ascii="Times New Roman" w:hAnsi="Times New Roman" w:cs="Times New Roman"/>
          <w:b/>
          <w:iCs/>
          <w:sz w:val="24"/>
        </w:rPr>
        <w:t>Targeted Delivery</w:t>
      </w:r>
      <w:r w:rsidRPr="002D2F76">
        <w:rPr>
          <w:rFonts w:ascii="Times New Roman" w:hAnsi="Times New Roman" w:cs="Times New Roman"/>
          <w:i/>
          <w:iCs/>
          <w:sz w:val="24"/>
        </w:rPr>
        <w:t>:</w:t>
      </w:r>
      <w:r w:rsidRPr="002D2F76">
        <w:rPr>
          <w:rFonts w:ascii="Times New Roman" w:hAnsi="Times New Roman" w:cs="Times New Roman"/>
          <w:sz w:val="24"/>
        </w:rPr>
        <w:t xml:space="preserve"> Allows for targeted delivery to specific skin layers or structures.</w:t>
      </w:r>
    </w:p>
    <w:p w14:paraId="4CEB2756" w14:textId="77777777" w:rsidR="002D2F76" w:rsidRDefault="002D2F76" w:rsidP="002D2F76">
      <w:pPr>
        <w:spacing w:after="0"/>
        <w:jc w:val="both"/>
        <w:rPr>
          <w:rFonts w:ascii="Times New Roman" w:hAnsi="Times New Roman" w:cs="Times New Roman"/>
          <w:b/>
          <w:bCs/>
          <w:sz w:val="24"/>
        </w:rPr>
      </w:pPr>
    </w:p>
    <w:p w14:paraId="7450F8DD" w14:textId="77777777" w:rsidR="00DE3933" w:rsidRPr="00DE3933" w:rsidRDefault="00DE3933" w:rsidP="002D2F76">
      <w:pPr>
        <w:spacing w:after="0"/>
        <w:jc w:val="both"/>
        <w:rPr>
          <w:rFonts w:ascii="Times New Roman" w:hAnsi="Times New Roman" w:cs="Times New Roman"/>
          <w:sz w:val="24"/>
        </w:rPr>
      </w:pPr>
      <w:r w:rsidRPr="00DE3933">
        <w:rPr>
          <w:rFonts w:ascii="Times New Roman" w:hAnsi="Times New Roman" w:cs="Times New Roman"/>
          <w:b/>
          <w:bCs/>
          <w:sz w:val="24"/>
        </w:rPr>
        <w:t>Applications:</w:t>
      </w:r>
    </w:p>
    <w:p w14:paraId="61682254" w14:textId="77777777" w:rsidR="00DE3933" w:rsidRPr="002D2F76" w:rsidRDefault="00DE3933" w:rsidP="00801C5D">
      <w:pPr>
        <w:pStyle w:val="ListParagraph"/>
        <w:numPr>
          <w:ilvl w:val="0"/>
          <w:numId w:val="34"/>
        </w:numPr>
        <w:spacing w:after="0"/>
        <w:jc w:val="both"/>
        <w:rPr>
          <w:rFonts w:ascii="Times New Roman" w:hAnsi="Times New Roman" w:cs="Times New Roman"/>
          <w:sz w:val="24"/>
        </w:rPr>
      </w:pPr>
      <w:r w:rsidRPr="003445DA">
        <w:rPr>
          <w:rFonts w:ascii="Times New Roman" w:hAnsi="Times New Roman" w:cs="Times New Roman"/>
          <w:b/>
          <w:iCs/>
          <w:sz w:val="24"/>
        </w:rPr>
        <w:t>Vaccination:</w:t>
      </w:r>
      <w:r w:rsidRPr="002D2F76">
        <w:rPr>
          <w:rFonts w:ascii="Times New Roman" w:hAnsi="Times New Roman" w:cs="Times New Roman"/>
          <w:sz w:val="24"/>
        </w:rPr>
        <w:t xml:space="preserve"> Microneedles have been explored for painless and efficient vaccine delivery.</w:t>
      </w:r>
    </w:p>
    <w:p w14:paraId="72F9EE05" w14:textId="77777777" w:rsidR="00DE3933" w:rsidRPr="002D2F76" w:rsidRDefault="00DE3933" w:rsidP="00801C5D">
      <w:pPr>
        <w:pStyle w:val="ListParagraph"/>
        <w:numPr>
          <w:ilvl w:val="0"/>
          <w:numId w:val="34"/>
        </w:numPr>
        <w:spacing w:after="0"/>
        <w:jc w:val="both"/>
        <w:rPr>
          <w:rFonts w:ascii="Times New Roman" w:hAnsi="Times New Roman" w:cs="Times New Roman"/>
          <w:sz w:val="24"/>
        </w:rPr>
      </w:pPr>
      <w:r w:rsidRPr="003445DA">
        <w:rPr>
          <w:rFonts w:ascii="Times New Roman" w:hAnsi="Times New Roman" w:cs="Times New Roman"/>
          <w:b/>
          <w:iCs/>
          <w:sz w:val="24"/>
        </w:rPr>
        <w:t>Transdermal Drug Delivery:</w:t>
      </w:r>
      <w:r w:rsidRPr="002D2F76">
        <w:rPr>
          <w:rFonts w:ascii="Times New Roman" w:hAnsi="Times New Roman" w:cs="Times New Roman"/>
          <w:sz w:val="24"/>
        </w:rPr>
        <w:t xml:space="preserve"> Enables the delivery of various therapeutics, including hormones, analgesics, and anti-inflammatory agents.</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{"citationItems":[{"id":"ITEM-1","itemData":{"DOI":"10.1080/10717544.2017.1367975","ISSN":"15210464","PMID":"28844174","abstract":"Topical and transdermal drug delivery has great potential in non-invasive and non-oral administration of poorly bioavailable therapeutic agents. However, due to the barrier function of the stratum corneum, the drugs that can be clinically feasible candidates for topical and transdermal delivery have been limited to small-sized lipophilic molecules. Previously, we fabricated a novel iontophoretic system using reverse electrodialysis (RED) technology (RED system). However, no study has demonstrated its utility in topical and/or transdermal delivery of poorly permeable therapeutic agents. In this study, we report the topical delivery of fluorescein isothiocyanate (FITC)–hyaluronic acid (FITC–HA) and vitamin C and the transdermal delivery of lopinavir using our newly developed RED system in the in vitro hairless mouse skin and in vivo Sprague–Dawley rat models. The RED system significantly enhanced the efficiency of topical HA and vitamin C and transdermal lopinavir delivery. Moreover, the efficiency and safety of transdermal delivery using the RED system were comparable with those of a commercial ketoprofen patch formulation. Thus, the RED system can be a potential topical and transdermal delivery system for various poorly bioavailable pharmaceuticals including HA, vitamin C, and lopinavir.","author":[{"dropping-particle":"","family":"Kim","given":"Ki Taek","non-dropping-particle":"","parse-names":false,"suffix":""},{"dropping-particle":"","family":"Lee","given":"Joon","non-dropping-particle":"","parse-names":false,"suffix":""},{"dropping-particle":"","family":"Kim","given":"Min Hwan","non-dropping-particle":"","parse-names":false,"suffix":""},{"dropping-particle":"","family":"Park","given":"Ju Hwan","non-dropping-particle":"","parse-names":false,"suffix":""},{"dropping-particle":"","family":"Lee","given":"Jae Young","non-dropping-particle":"","parse-names":false,"suffix":""},{"dropping-particle":"","family":"Song","given":"Joo Hyun","non-dropping-particle":"","parse-names":false,"suffix":""},{"dropping-particle":"","family":"Jung","given":"Minwoong","non-dropping-particle":"","parse-names":false,"suffix":""},{"dropping-particle":"","family":"Jang","given":"Myoung Hoon","non-dropping-particle":"","parse-names":false,"suffix":""},{"dropping-particle":"","family":"Cho","given":"Hyun Jong","non-dropping-particle":"","parse-names":false,"suffix":""},{"dropping-particle":"","family":"Yoon","given":"In Soo","non-dropping-particle":"","parse-names":false,"suffix":""},{"dropping-particle":"","family":"Kim","given":"Dae Duk","non-dropping-particle":"","parse-names":false,"suffix":""}],"container-title":"Drug Delivery","id":"ITEM-1","issued":{"date-parts":[["2017"]]},"title":"Novel reverse electrodialysis-driven iontophoretic system for topical and transdermal delivery of poorly permeable therapeutic agents","type":"article-journal"},"uris":["http://www.mendeley.com/documents/?uuid=ad440d06-8e4d-4de5-9905-4feae857c46c","http://www.mendeley.com/documents/?uuid=219457b0-e177-4084-bf63-0feab6326c8f"]}],"mendeley":{"formattedCitation":"[33]","plainTextFormattedCitation":"[33]","previouslyFormattedCitation":"[33]"},"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[33]</w:t>
      </w:r>
      <w:r w:rsidR="00D6394B">
        <w:rPr>
          <w:rFonts w:ascii="Times New Roman" w:hAnsi="Times New Roman" w:cs="Times New Roman"/>
          <w:sz w:val="24"/>
        </w:rPr>
        <w:fldChar w:fldCharType="end"/>
      </w:r>
    </w:p>
    <w:p w14:paraId="792D192B" w14:textId="77777777" w:rsidR="002D2F76" w:rsidRDefault="002D2F76" w:rsidP="00DE3933">
      <w:pPr>
        <w:spacing w:after="0"/>
        <w:jc w:val="both"/>
        <w:rPr>
          <w:rFonts w:ascii="Times New Roman" w:hAnsi="Times New Roman" w:cs="Times New Roman"/>
          <w:b/>
          <w:bCs/>
          <w:sz w:val="24"/>
        </w:rPr>
      </w:pPr>
    </w:p>
    <w:p w14:paraId="522B816E" w14:textId="77777777" w:rsidR="00DE3933" w:rsidRPr="00DE3933" w:rsidRDefault="00DE3933" w:rsidP="00DE3933">
      <w:pPr>
        <w:spacing w:after="0"/>
        <w:jc w:val="both"/>
        <w:rPr>
          <w:rFonts w:ascii="Times New Roman" w:hAnsi="Times New Roman" w:cs="Times New Roman"/>
          <w:sz w:val="24"/>
        </w:rPr>
      </w:pPr>
      <w:r w:rsidRPr="00DE3933">
        <w:rPr>
          <w:rFonts w:ascii="Times New Roman" w:hAnsi="Times New Roman" w:cs="Times New Roman"/>
          <w:b/>
          <w:bCs/>
          <w:sz w:val="24"/>
        </w:rPr>
        <w:t>Challenges and Considerations:</w:t>
      </w:r>
    </w:p>
    <w:p w14:paraId="6A1127B5" w14:textId="77777777" w:rsidR="00DE3933" w:rsidRPr="00DE3933" w:rsidRDefault="00DE3933" w:rsidP="00801C5D">
      <w:pPr>
        <w:numPr>
          <w:ilvl w:val="0"/>
          <w:numId w:val="28"/>
        </w:numPr>
        <w:spacing w:after="0"/>
        <w:jc w:val="both"/>
        <w:rPr>
          <w:rFonts w:ascii="Times New Roman" w:hAnsi="Times New Roman" w:cs="Times New Roman"/>
          <w:sz w:val="24"/>
        </w:rPr>
      </w:pPr>
      <w:r w:rsidRPr="00DE3933">
        <w:rPr>
          <w:rFonts w:ascii="Times New Roman" w:hAnsi="Times New Roman" w:cs="Times New Roman"/>
          <w:sz w:val="24"/>
        </w:rPr>
        <w:lastRenderedPageBreak/>
        <w:t>Ensuring the design of microneedles that are painless, biocompatible, and capable of mass production poses challenges in this emerging field.</w:t>
      </w:r>
    </w:p>
    <w:p w14:paraId="2F2D4749" w14:textId="77777777" w:rsidR="002D2F76" w:rsidRDefault="002D2F76" w:rsidP="00DE3933">
      <w:pPr>
        <w:spacing w:after="0"/>
        <w:jc w:val="both"/>
        <w:rPr>
          <w:rFonts w:ascii="Times New Roman" w:hAnsi="Times New Roman" w:cs="Times New Roman"/>
          <w:i/>
          <w:iCs/>
          <w:sz w:val="24"/>
        </w:rPr>
      </w:pPr>
    </w:p>
    <w:p w14:paraId="77149102" w14:textId="77777777" w:rsidR="00DE3933" w:rsidRPr="002D2F76" w:rsidRDefault="00DE3933" w:rsidP="00801C5D">
      <w:pPr>
        <w:pStyle w:val="ListParagraph"/>
        <w:numPr>
          <w:ilvl w:val="0"/>
          <w:numId w:val="31"/>
        </w:numPr>
        <w:spacing w:after="0"/>
        <w:jc w:val="both"/>
        <w:rPr>
          <w:rFonts w:ascii="Times New Roman" w:hAnsi="Times New Roman" w:cs="Times New Roman"/>
          <w:sz w:val="24"/>
        </w:rPr>
      </w:pPr>
      <w:r w:rsidRPr="002D2F76">
        <w:rPr>
          <w:rFonts w:ascii="Times New Roman" w:hAnsi="Times New Roman" w:cs="Times New Roman"/>
          <w:b/>
          <w:bCs/>
          <w:sz w:val="24"/>
        </w:rPr>
        <w:t>Topical Nanocarriers and Their Benefits:</w:t>
      </w:r>
    </w:p>
    <w:p w14:paraId="6B0C0398" w14:textId="77777777" w:rsidR="00DE3933" w:rsidRPr="00DE3933" w:rsidRDefault="00DE3933" w:rsidP="002D2F76">
      <w:pPr>
        <w:spacing w:after="0"/>
        <w:ind w:left="360"/>
        <w:jc w:val="both"/>
        <w:rPr>
          <w:rFonts w:ascii="Times New Roman" w:hAnsi="Times New Roman" w:cs="Times New Roman"/>
          <w:sz w:val="24"/>
        </w:rPr>
      </w:pPr>
      <w:r w:rsidRPr="00DE3933">
        <w:rPr>
          <w:rFonts w:ascii="Times New Roman" w:hAnsi="Times New Roman" w:cs="Times New Roman"/>
          <w:sz w:val="24"/>
        </w:rPr>
        <w:t>Topical nanocarriers represent a versatile approach for delivering drugs to the skin, enhancing the therapeutic efficacy of various dermatological and cosmetic applications.</w:t>
      </w:r>
    </w:p>
    <w:p w14:paraId="46F2C073" w14:textId="77777777" w:rsidR="00DE3933" w:rsidRPr="00DE3933" w:rsidRDefault="00DE3933" w:rsidP="002D2F76">
      <w:pPr>
        <w:spacing w:after="0"/>
        <w:ind w:firstLine="360"/>
        <w:jc w:val="both"/>
        <w:rPr>
          <w:rFonts w:ascii="Times New Roman" w:hAnsi="Times New Roman" w:cs="Times New Roman"/>
          <w:sz w:val="24"/>
        </w:rPr>
      </w:pPr>
      <w:r w:rsidRPr="00DE3933">
        <w:rPr>
          <w:rFonts w:ascii="Times New Roman" w:hAnsi="Times New Roman" w:cs="Times New Roman"/>
          <w:b/>
          <w:bCs/>
          <w:sz w:val="24"/>
        </w:rPr>
        <w:t>Definition:</w:t>
      </w:r>
    </w:p>
    <w:p w14:paraId="69CDDAB6" w14:textId="77777777" w:rsidR="002D2F76" w:rsidRDefault="00DE3933" w:rsidP="00FF133E">
      <w:pPr>
        <w:spacing w:after="0"/>
        <w:ind w:left="360"/>
        <w:jc w:val="both"/>
        <w:rPr>
          <w:rFonts w:ascii="Times New Roman" w:hAnsi="Times New Roman" w:cs="Times New Roman"/>
          <w:sz w:val="24"/>
        </w:rPr>
      </w:pPr>
      <w:r w:rsidRPr="00DE3933">
        <w:rPr>
          <w:rFonts w:ascii="Times New Roman" w:hAnsi="Times New Roman" w:cs="Times New Roman"/>
          <w:sz w:val="24"/>
        </w:rPr>
        <w:t>Topical nanocarriers are submicron-sized carriers, such as nanoparticles or liposomes, designed to encapsulate and deliver drugs when applied to the skin's surface.</w:t>
      </w:r>
    </w:p>
    <w:p w14:paraId="194C5747" w14:textId="77777777" w:rsidR="00DE3933" w:rsidRPr="002D2F76" w:rsidRDefault="00DE3933" w:rsidP="00FF133E">
      <w:pPr>
        <w:spacing w:after="0"/>
        <w:ind w:firstLine="360"/>
        <w:jc w:val="both"/>
        <w:rPr>
          <w:rFonts w:ascii="Times New Roman" w:hAnsi="Times New Roman" w:cs="Times New Roman"/>
          <w:sz w:val="24"/>
        </w:rPr>
      </w:pPr>
      <w:r w:rsidRPr="002D2F76">
        <w:rPr>
          <w:rFonts w:ascii="Times New Roman" w:hAnsi="Times New Roman" w:cs="Times New Roman"/>
          <w:b/>
          <w:bCs/>
          <w:sz w:val="24"/>
        </w:rPr>
        <w:t>Benefits:</w:t>
      </w:r>
    </w:p>
    <w:p w14:paraId="20BD0C7F" w14:textId="77777777" w:rsidR="00FF133E" w:rsidRDefault="00DE3933" w:rsidP="00801C5D">
      <w:pPr>
        <w:pStyle w:val="ListParagraph"/>
        <w:numPr>
          <w:ilvl w:val="0"/>
          <w:numId w:val="78"/>
        </w:numPr>
        <w:spacing w:after="0"/>
        <w:jc w:val="both"/>
        <w:rPr>
          <w:rFonts w:ascii="Times New Roman" w:hAnsi="Times New Roman" w:cs="Times New Roman"/>
          <w:sz w:val="24"/>
        </w:rPr>
      </w:pPr>
      <w:r w:rsidRPr="00FF133E">
        <w:rPr>
          <w:rFonts w:ascii="Times New Roman" w:hAnsi="Times New Roman" w:cs="Times New Roman"/>
          <w:b/>
          <w:iCs/>
          <w:sz w:val="24"/>
        </w:rPr>
        <w:t>Enhanced Drug Penetration:</w:t>
      </w:r>
      <w:r w:rsidRPr="00FF133E">
        <w:rPr>
          <w:rFonts w:ascii="Times New Roman" w:hAnsi="Times New Roman" w:cs="Times New Roman"/>
          <w:sz w:val="24"/>
        </w:rPr>
        <w:t xml:space="preserve"> Nanocarriers improve the penetration of drugs through the stratum corneum, overcoming skin barriers.</w:t>
      </w:r>
    </w:p>
    <w:p w14:paraId="0F95257A" w14:textId="77777777" w:rsidR="00FF133E" w:rsidRDefault="00DE3933" w:rsidP="00801C5D">
      <w:pPr>
        <w:pStyle w:val="ListParagraph"/>
        <w:numPr>
          <w:ilvl w:val="0"/>
          <w:numId w:val="78"/>
        </w:numPr>
        <w:spacing w:after="0"/>
        <w:jc w:val="both"/>
        <w:rPr>
          <w:rFonts w:ascii="Times New Roman" w:hAnsi="Times New Roman" w:cs="Times New Roman"/>
          <w:sz w:val="24"/>
        </w:rPr>
      </w:pPr>
      <w:r w:rsidRPr="00FF133E">
        <w:rPr>
          <w:rFonts w:ascii="Times New Roman" w:hAnsi="Times New Roman" w:cs="Times New Roman"/>
          <w:b/>
          <w:iCs/>
          <w:sz w:val="24"/>
        </w:rPr>
        <w:t>Sustained Release:</w:t>
      </w:r>
      <w:r w:rsidRPr="00FF133E">
        <w:rPr>
          <w:rFonts w:ascii="Times New Roman" w:hAnsi="Times New Roman" w:cs="Times New Roman"/>
          <w:sz w:val="24"/>
        </w:rPr>
        <w:t xml:space="preserve"> Controlled and sustained release of drugs, extending therapeutic effects.</w:t>
      </w:r>
    </w:p>
    <w:p w14:paraId="67CB7BC8" w14:textId="77777777" w:rsidR="00DE3933" w:rsidRDefault="00DE3933" w:rsidP="00801C5D">
      <w:pPr>
        <w:pStyle w:val="ListParagraph"/>
        <w:numPr>
          <w:ilvl w:val="0"/>
          <w:numId w:val="78"/>
        </w:numPr>
        <w:spacing w:after="0"/>
        <w:jc w:val="both"/>
        <w:rPr>
          <w:rFonts w:ascii="Times New Roman" w:hAnsi="Times New Roman" w:cs="Times New Roman"/>
          <w:sz w:val="24"/>
        </w:rPr>
      </w:pPr>
      <w:r w:rsidRPr="00FF133E">
        <w:rPr>
          <w:rFonts w:ascii="Times New Roman" w:hAnsi="Times New Roman" w:cs="Times New Roman"/>
          <w:b/>
          <w:iCs/>
          <w:sz w:val="24"/>
        </w:rPr>
        <w:t>Improved Stability</w:t>
      </w:r>
      <w:r w:rsidRPr="00FF133E">
        <w:rPr>
          <w:rFonts w:ascii="Times New Roman" w:hAnsi="Times New Roman" w:cs="Times New Roman"/>
          <w:i/>
          <w:iCs/>
          <w:sz w:val="24"/>
        </w:rPr>
        <w:t>:</w:t>
      </w:r>
      <w:r w:rsidRPr="00FF133E">
        <w:rPr>
          <w:rFonts w:ascii="Times New Roman" w:hAnsi="Times New Roman" w:cs="Times New Roman"/>
          <w:sz w:val="24"/>
        </w:rPr>
        <w:t xml:space="preserve"> Protect drugs from degradation, enhancing their stability during storage and application.</w:t>
      </w:r>
    </w:p>
    <w:p w14:paraId="045885EC" w14:textId="77777777" w:rsidR="00FF133E" w:rsidRPr="00FF133E" w:rsidRDefault="00FF133E" w:rsidP="00FF133E">
      <w:pPr>
        <w:pStyle w:val="ListParagraph"/>
        <w:spacing w:after="0"/>
        <w:jc w:val="both"/>
        <w:rPr>
          <w:rFonts w:ascii="Times New Roman" w:hAnsi="Times New Roman" w:cs="Times New Roman"/>
          <w:sz w:val="24"/>
        </w:rPr>
      </w:pPr>
    </w:p>
    <w:p w14:paraId="53164F2D" w14:textId="77777777" w:rsidR="00DE3933" w:rsidRPr="00DE3933" w:rsidRDefault="00DE3933" w:rsidP="00FF133E">
      <w:pPr>
        <w:spacing w:after="0"/>
        <w:ind w:firstLine="360"/>
        <w:jc w:val="both"/>
        <w:rPr>
          <w:rFonts w:ascii="Times New Roman" w:hAnsi="Times New Roman" w:cs="Times New Roman"/>
          <w:sz w:val="24"/>
        </w:rPr>
      </w:pPr>
      <w:r w:rsidRPr="00DE3933">
        <w:rPr>
          <w:rFonts w:ascii="Times New Roman" w:hAnsi="Times New Roman" w:cs="Times New Roman"/>
          <w:b/>
          <w:bCs/>
          <w:sz w:val="24"/>
        </w:rPr>
        <w:t>Types of Topical Nanocarriers:</w:t>
      </w:r>
    </w:p>
    <w:p w14:paraId="19E86424" w14:textId="77777777" w:rsidR="00FF133E" w:rsidRDefault="00DE3933" w:rsidP="00801C5D">
      <w:pPr>
        <w:pStyle w:val="ListParagraph"/>
        <w:numPr>
          <w:ilvl w:val="0"/>
          <w:numId w:val="79"/>
        </w:numPr>
        <w:spacing w:after="0"/>
        <w:jc w:val="both"/>
        <w:rPr>
          <w:rFonts w:ascii="Times New Roman" w:hAnsi="Times New Roman" w:cs="Times New Roman"/>
          <w:sz w:val="24"/>
        </w:rPr>
      </w:pPr>
      <w:r w:rsidRPr="00FF133E">
        <w:rPr>
          <w:rFonts w:ascii="Times New Roman" w:hAnsi="Times New Roman" w:cs="Times New Roman"/>
          <w:iCs/>
          <w:sz w:val="24"/>
        </w:rPr>
        <w:t>Liposomes:</w:t>
      </w:r>
      <w:r w:rsidRPr="00FF133E">
        <w:rPr>
          <w:rFonts w:ascii="Times New Roman" w:hAnsi="Times New Roman" w:cs="Times New Roman"/>
          <w:sz w:val="24"/>
        </w:rPr>
        <w:t xml:space="preserve"> Phospholipid vesicles that encapsulate hydrophilic and lipophilic drugs, improving drug solubility and skin permeation.</w:t>
      </w:r>
    </w:p>
    <w:p w14:paraId="0356770C" w14:textId="77777777" w:rsidR="00DE3933" w:rsidRPr="00FF133E" w:rsidRDefault="00DE3933" w:rsidP="00801C5D">
      <w:pPr>
        <w:pStyle w:val="ListParagraph"/>
        <w:numPr>
          <w:ilvl w:val="0"/>
          <w:numId w:val="79"/>
        </w:numPr>
        <w:spacing w:after="0"/>
        <w:jc w:val="both"/>
        <w:rPr>
          <w:rFonts w:ascii="Times New Roman" w:hAnsi="Times New Roman" w:cs="Times New Roman"/>
          <w:sz w:val="24"/>
        </w:rPr>
      </w:pPr>
      <w:r w:rsidRPr="00FF133E">
        <w:rPr>
          <w:rFonts w:ascii="Times New Roman" w:hAnsi="Times New Roman" w:cs="Times New Roman"/>
          <w:iCs/>
          <w:sz w:val="24"/>
        </w:rPr>
        <w:t>Nanoparticles:</w:t>
      </w:r>
      <w:r w:rsidRPr="00FF133E">
        <w:rPr>
          <w:rFonts w:ascii="Times New Roman" w:hAnsi="Times New Roman" w:cs="Times New Roman"/>
          <w:sz w:val="24"/>
        </w:rPr>
        <w:t xml:space="preserve"> Solid or colloidal particles that carry drugs, offering controlled release and enhanced skin penetration.</w:t>
      </w:r>
    </w:p>
    <w:p w14:paraId="2721C327" w14:textId="77777777" w:rsidR="00DE3933" w:rsidRPr="00DE3933" w:rsidRDefault="00DE3933" w:rsidP="002D2F76">
      <w:pPr>
        <w:spacing w:after="0"/>
        <w:ind w:firstLine="720"/>
        <w:jc w:val="both"/>
        <w:rPr>
          <w:rFonts w:ascii="Times New Roman" w:hAnsi="Times New Roman" w:cs="Times New Roman"/>
          <w:sz w:val="24"/>
        </w:rPr>
      </w:pPr>
      <w:r w:rsidRPr="00DE3933">
        <w:rPr>
          <w:rFonts w:ascii="Times New Roman" w:hAnsi="Times New Roman" w:cs="Times New Roman"/>
          <w:b/>
          <w:bCs/>
          <w:sz w:val="24"/>
        </w:rPr>
        <w:t>Applications:</w:t>
      </w:r>
    </w:p>
    <w:p w14:paraId="5548870F" w14:textId="77777777" w:rsidR="00A30F3D" w:rsidRDefault="00DE3933" w:rsidP="00801C5D">
      <w:pPr>
        <w:pStyle w:val="ListParagraph"/>
        <w:numPr>
          <w:ilvl w:val="0"/>
          <w:numId w:val="80"/>
        </w:numPr>
        <w:spacing w:after="0"/>
        <w:jc w:val="both"/>
        <w:rPr>
          <w:rFonts w:ascii="Times New Roman" w:hAnsi="Times New Roman" w:cs="Times New Roman"/>
          <w:sz w:val="24"/>
        </w:rPr>
      </w:pPr>
      <w:r w:rsidRPr="00A30F3D">
        <w:rPr>
          <w:rFonts w:ascii="Times New Roman" w:hAnsi="Times New Roman" w:cs="Times New Roman"/>
          <w:b/>
          <w:iCs/>
          <w:sz w:val="24"/>
        </w:rPr>
        <w:t>Treatment of Skin Diseases:</w:t>
      </w:r>
      <w:r w:rsidRPr="00A30F3D">
        <w:rPr>
          <w:rFonts w:ascii="Times New Roman" w:hAnsi="Times New Roman" w:cs="Times New Roman"/>
          <w:sz w:val="24"/>
        </w:rPr>
        <w:t xml:space="preserve"> Nanocarriers are employed in the treatment of dermatological conditions such as psoriasis, eczema, and acne.</w:t>
      </w:r>
    </w:p>
    <w:p w14:paraId="5A7226C2" w14:textId="77777777" w:rsidR="00DE3933" w:rsidRPr="00A30F3D" w:rsidRDefault="00DE3933" w:rsidP="00801C5D">
      <w:pPr>
        <w:pStyle w:val="ListParagraph"/>
        <w:numPr>
          <w:ilvl w:val="0"/>
          <w:numId w:val="80"/>
        </w:numPr>
        <w:spacing w:after="0"/>
        <w:jc w:val="both"/>
        <w:rPr>
          <w:rFonts w:ascii="Times New Roman" w:hAnsi="Times New Roman" w:cs="Times New Roman"/>
          <w:sz w:val="24"/>
        </w:rPr>
      </w:pPr>
      <w:r w:rsidRPr="00A30F3D">
        <w:rPr>
          <w:rFonts w:ascii="Times New Roman" w:hAnsi="Times New Roman" w:cs="Times New Roman"/>
          <w:b/>
          <w:iCs/>
          <w:sz w:val="24"/>
        </w:rPr>
        <w:t>Cosmetic Formulations:</w:t>
      </w:r>
      <w:r w:rsidRPr="00A30F3D">
        <w:rPr>
          <w:rFonts w:ascii="Times New Roman" w:hAnsi="Times New Roman" w:cs="Times New Roman"/>
          <w:sz w:val="24"/>
        </w:rPr>
        <w:t xml:space="preserve"> Nanocarriers enhance the delivery of active ingredients in skincare products for improved aesthetics and efficacy.</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{"citationItems":[{"id":"ITEM-1","itemData":{"DOI":"10.1016/j.ijpharm.2022.121656","ISSN":"18733476","PMID":"35278601","abstract":"Atopic dermatitis (AD) is a chronic disease that affects the skin, and that is characterized by highly itchy inflammation, frequent eczematous lesions, and a fluctuating course. The current treatment consists of a multi-stage approach that aims to establish persistent disease control towards the improvement of the quality of life of the patients. Topical therapy is the basis of AD treatment, however, due to the difficulty of crossing the skin barrier, topical application of drugs remains a challenge. In fact, in addition to the low skin bioavailability, and limited accessibility to deeper skin of the drugs − due to difficulty in penetrating the epidermis − implemented drugs in the clinical are associated with serious adverse effects, which are responsible for safety and efficacy limitations, leading to a reduction in patients' compliance. Nanotechnology arises as an emerging approach for the treatment of AD, allowing for controlled release, targeted delivery, improved penetration, and bioavailability of drugs assets, resulting in marked improved therapeutic efficacy and reduction of adverse effects. Although its promising outputs, additional studies are needed to recognize the toxicological characteristics, cost-benefit, and long-term safety of nanocarriers applied to this end. Advanced drug delivery systems, particularly nanoemulsions, liposomes, ethosomes, transfersomes, solid lipid nanoparticles, nanostructured lipid carriers, nanocrystals, polymeric nanoparticles, and polymeric micelles have been used, and are thoroughly addressed in this review as promising nanoformulations towards the topical treatment of AD.","author":[{"dropping-particle":"","family":"Cláudia Paiva-Santos","given":"Ana","non-dropping-particle":"","parse-names":false,"suffix":""},{"dropping-particle":"","family":"Gama","given":"Melissa","non-dropping-particle":"","parse-names":false,"suffix":""},{"dropping-particle":"","family":"Peixoto","given":"Diana","non-dropping-particle":"","parse-names":false,"suffix":""},{"dropping-particle":"","family":"Sousa-Oliveira","given":"Inês","non-dropping-particle":"","parse-names":false,"suffix":""},{"dropping-particle":"","family":"Ferreira-Faria","given":"Inês","non-dropping-particle":"","parse-names":false,"suffix":""},{"dropping-particle":"","family":"Zeinali","given":"Mahdi","non-dropping-particle":"","parse-names":false,"suffix":""},{"dropping-particle":"","family":"Abbaspour-Ravasjani","given":"Soheil","non-dropping-particle":"","parse-names":false,"suffix":""},{"dropping-particle":"","family":"Mascarenhas-Melo","given":"Filipa","non-dropping-particle":"","parse-names":false,"suffix":""},{"dropping-particle":"","family":"Hamishehkar","given":"Hamed","non-dropping-particle":"","parse-names":false,"suffix":""},{"dropping-particle":"","family":"Veiga","given":"Francisco","non-dropping-particle":"","parse-names":false,"suffix":""}],"container-title":"International Journal of Pharmaceutics","id":"ITEM-1","issued":{"date-parts":[["2022"]]},"title":"Nanocarrier-based dermopharmaceutical formulations for the topical management of atopic dermatitis","type":"article"},"uris":["http://www.mendeley.com/documents/?uuid=68446a5f-44e7-4052-b9d3-b1df5ac7f993","http://www.mendeley.com/documents/?uuid=6c8ba157-ac3d-4892-8d95-cdbbe3c62962"]}],"mendeley":{"formattedCitation":"[34]","plainTextFormattedCitation":"[34]","previouslyFormattedCitation":"[34]"},"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[34]</w:t>
      </w:r>
      <w:r w:rsidR="00D6394B">
        <w:rPr>
          <w:rFonts w:ascii="Times New Roman" w:hAnsi="Times New Roman" w:cs="Times New Roman"/>
          <w:sz w:val="24"/>
        </w:rPr>
        <w:fldChar w:fldCharType="end"/>
      </w:r>
    </w:p>
    <w:p w14:paraId="6845D849" w14:textId="77777777" w:rsidR="002D2F76" w:rsidRDefault="002D2F76" w:rsidP="00DE3933">
      <w:pPr>
        <w:spacing w:after="0"/>
        <w:jc w:val="both"/>
        <w:rPr>
          <w:rFonts w:ascii="Times New Roman" w:hAnsi="Times New Roman" w:cs="Times New Roman"/>
          <w:b/>
          <w:bCs/>
          <w:sz w:val="24"/>
        </w:rPr>
      </w:pPr>
    </w:p>
    <w:p w14:paraId="5A87535E" w14:textId="77777777" w:rsidR="00DE3933" w:rsidRPr="002D2F76" w:rsidRDefault="00DE3933" w:rsidP="00801C5D">
      <w:pPr>
        <w:pStyle w:val="ListParagraph"/>
        <w:numPr>
          <w:ilvl w:val="0"/>
          <w:numId w:val="22"/>
        </w:numPr>
        <w:spacing w:after="0"/>
        <w:jc w:val="both"/>
        <w:rPr>
          <w:rFonts w:ascii="Times New Roman" w:hAnsi="Times New Roman" w:cs="Times New Roman"/>
          <w:sz w:val="24"/>
        </w:rPr>
      </w:pPr>
      <w:r w:rsidRPr="002D2F76">
        <w:rPr>
          <w:rFonts w:ascii="Times New Roman" w:hAnsi="Times New Roman" w:cs="Times New Roman"/>
          <w:b/>
          <w:bCs/>
          <w:sz w:val="24"/>
        </w:rPr>
        <w:t>Clinical Implications and Patient Outcomes:</w:t>
      </w:r>
    </w:p>
    <w:p w14:paraId="149617BD" w14:textId="77777777" w:rsidR="00DE3933" w:rsidRPr="00DE3933" w:rsidRDefault="00DE3933" w:rsidP="00801C5D">
      <w:pPr>
        <w:numPr>
          <w:ilvl w:val="0"/>
          <w:numId w:val="29"/>
        </w:numPr>
        <w:spacing w:after="0"/>
        <w:jc w:val="both"/>
        <w:rPr>
          <w:rFonts w:ascii="Times New Roman" w:hAnsi="Times New Roman" w:cs="Times New Roman"/>
          <w:sz w:val="24"/>
        </w:rPr>
      </w:pPr>
      <w:r w:rsidRPr="00DE3933">
        <w:rPr>
          <w:rFonts w:ascii="Times New Roman" w:hAnsi="Times New Roman" w:cs="Times New Roman"/>
          <w:b/>
          <w:bCs/>
          <w:sz w:val="24"/>
        </w:rPr>
        <w:t>Dermatological Disorders:</w:t>
      </w:r>
    </w:p>
    <w:p w14:paraId="5D19784A" w14:textId="77777777" w:rsidR="00DE3933" w:rsidRPr="00DE3933" w:rsidRDefault="00DE3933" w:rsidP="00EC0785">
      <w:pPr>
        <w:spacing w:after="0"/>
        <w:jc w:val="both"/>
        <w:rPr>
          <w:rFonts w:ascii="Times New Roman" w:hAnsi="Times New Roman" w:cs="Times New Roman"/>
          <w:sz w:val="24"/>
        </w:rPr>
      </w:pPr>
      <w:r w:rsidRPr="00EC0785">
        <w:rPr>
          <w:rFonts w:ascii="Times New Roman" w:hAnsi="Times New Roman" w:cs="Times New Roman"/>
          <w:iCs/>
          <w:sz w:val="24"/>
        </w:rPr>
        <w:t>Example:</w:t>
      </w:r>
      <w:r w:rsidRPr="00DE3933">
        <w:rPr>
          <w:rFonts w:ascii="Times New Roman" w:hAnsi="Times New Roman" w:cs="Times New Roman"/>
          <w:sz w:val="24"/>
        </w:rPr>
        <w:t xml:space="preserve"> Nanocarriers delivering anti-inflammatory drugs for the treatment of psoriasis have shown promising results in reducing symptoms and improving patient outcomes.</w:t>
      </w:r>
    </w:p>
    <w:p w14:paraId="3528856D" w14:textId="77777777" w:rsidR="00DE3933" w:rsidRPr="00DE3933" w:rsidRDefault="00DE3933" w:rsidP="00801C5D">
      <w:pPr>
        <w:numPr>
          <w:ilvl w:val="0"/>
          <w:numId w:val="29"/>
        </w:numPr>
        <w:spacing w:after="0"/>
        <w:jc w:val="both"/>
        <w:rPr>
          <w:rFonts w:ascii="Times New Roman" w:hAnsi="Times New Roman" w:cs="Times New Roman"/>
          <w:sz w:val="24"/>
        </w:rPr>
      </w:pPr>
      <w:r w:rsidRPr="00DE3933">
        <w:rPr>
          <w:rFonts w:ascii="Times New Roman" w:hAnsi="Times New Roman" w:cs="Times New Roman"/>
          <w:b/>
          <w:bCs/>
          <w:sz w:val="24"/>
        </w:rPr>
        <w:t>Pain Management:</w:t>
      </w:r>
    </w:p>
    <w:p w14:paraId="6E937891" w14:textId="77777777" w:rsidR="00DE3933" w:rsidRPr="00DE3933" w:rsidRDefault="00DE3933" w:rsidP="00EC0785">
      <w:pPr>
        <w:spacing w:after="0"/>
        <w:jc w:val="both"/>
        <w:rPr>
          <w:rFonts w:ascii="Times New Roman" w:hAnsi="Times New Roman" w:cs="Times New Roman"/>
          <w:sz w:val="24"/>
        </w:rPr>
      </w:pPr>
      <w:r w:rsidRPr="00EC0785">
        <w:rPr>
          <w:rFonts w:ascii="Times New Roman" w:hAnsi="Times New Roman" w:cs="Times New Roman"/>
          <w:iCs/>
          <w:sz w:val="24"/>
        </w:rPr>
        <w:t>Example:</w:t>
      </w:r>
      <w:r w:rsidRPr="00DE3933">
        <w:rPr>
          <w:rFonts w:ascii="Times New Roman" w:hAnsi="Times New Roman" w:cs="Times New Roman"/>
          <w:sz w:val="24"/>
        </w:rPr>
        <w:t xml:space="preserve"> Transdermal patches incorporating microneedle technology for the delivery of analgesic medications provide an alternative to traditional pain management methods, improving patient comfort and compliance.</w:t>
      </w:r>
    </w:p>
    <w:p w14:paraId="2A8547F1" w14:textId="77777777" w:rsidR="00DE3933" w:rsidRPr="00DE3933" w:rsidRDefault="00DE3933" w:rsidP="00801C5D">
      <w:pPr>
        <w:numPr>
          <w:ilvl w:val="0"/>
          <w:numId w:val="29"/>
        </w:numPr>
        <w:spacing w:after="0"/>
        <w:jc w:val="both"/>
        <w:rPr>
          <w:rFonts w:ascii="Times New Roman" w:hAnsi="Times New Roman" w:cs="Times New Roman"/>
          <w:sz w:val="24"/>
        </w:rPr>
      </w:pPr>
      <w:r w:rsidRPr="00DE3933">
        <w:rPr>
          <w:rFonts w:ascii="Times New Roman" w:hAnsi="Times New Roman" w:cs="Times New Roman"/>
          <w:b/>
          <w:bCs/>
          <w:sz w:val="24"/>
        </w:rPr>
        <w:t>Cosmetic Applications:</w:t>
      </w:r>
    </w:p>
    <w:p w14:paraId="5625A65E" w14:textId="77777777" w:rsidR="00DE3933" w:rsidRPr="00DE3933" w:rsidRDefault="00DE3933" w:rsidP="00EC0785">
      <w:pPr>
        <w:spacing w:after="0"/>
        <w:jc w:val="both"/>
        <w:rPr>
          <w:rFonts w:ascii="Times New Roman" w:hAnsi="Times New Roman" w:cs="Times New Roman"/>
          <w:sz w:val="24"/>
        </w:rPr>
      </w:pPr>
      <w:r w:rsidRPr="00EC0785">
        <w:rPr>
          <w:rFonts w:ascii="Times New Roman" w:hAnsi="Times New Roman" w:cs="Times New Roman"/>
          <w:iCs/>
          <w:sz w:val="24"/>
        </w:rPr>
        <w:t>Example:</w:t>
      </w:r>
      <w:r w:rsidRPr="00DE3933">
        <w:rPr>
          <w:rFonts w:ascii="Times New Roman" w:hAnsi="Times New Roman" w:cs="Times New Roman"/>
          <w:sz w:val="24"/>
        </w:rPr>
        <w:t xml:space="preserve"> Topical nanocarriers in cosmetic formulations improve the skin's appearance by delivering active ingredients such as antioxidants, peptides, and vitamins, leading to enhanced patient satisfaction.</w:t>
      </w:r>
    </w:p>
    <w:p w14:paraId="7D6C385D" w14:textId="77777777" w:rsidR="00DE3933" w:rsidRPr="00DE3933" w:rsidRDefault="00DE3933" w:rsidP="00801C5D">
      <w:pPr>
        <w:numPr>
          <w:ilvl w:val="0"/>
          <w:numId w:val="29"/>
        </w:numPr>
        <w:spacing w:after="0"/>
        <w:jc w:val="both"/>
        <w:rPr>
          <w:rFonts w:ascii="Times New Roman" w:hAnsi="Times New Roman" w:cs="Times New Roman"/>
          <w:sz w:val="24"/>
        </w:rPr>
      </w:pPr>
      <w:r w:rsidRPr="00DE3933">
        <w:rPr>
          <w:rFonts w:ascii="Times New Roman" w:hAnsi="Times New Roman" w:cs="Times New Roman"/>
          <w:b/>
          <w:bCs/>
          <w:sz w:val="24"/>
        </w:rPr>
        <w:lastRenderedPageBreak/>
        <w:t>Patient Compliance:</w:t>
      </w:r>
    </w:p>
    <w:p w14:paraId="3BBB4E48" w14:textId="77777777" w:rsidR="00DE3933" w:rsidRPr="00DE3933" w:rsidRDefault="00DE3933" w:rsidP="00EC0785">
      <w:pPr>
        <w:spacing w:after="0"/>
        <w:jc w:val="both"/>
        <w:rPr>
          <w:rFonts w:ascii="Times New Roman" w:hAnsi="Times New Roman" w:cs="Times New Roman"/>
          <w:sz w:val="24"/>
        </w:rPr>
      </w:pPr>
      <w:r w:rsidRPr="00DE3933">
        <w:rPr>
          <w:rFonts w:ascii="Times New Roman" w:hAnsi="Times New Roman" w:cs="Times New Roman"/>
          <w:sz w:val="24"/>
        </w:rPr>
        <w:t>The non-invasive nature of transdermal and topical delivery methods, coupled with improved drug efficacy, contributes to enhanced patient compliance and satisfaction.</w:t>
      </w:r>
    </w:p>
    <w:p w14:paraId="1BB6FBCC" w14:textId="77777777" w:rsidR="00EC0785" w:rsidRPr="00EC0785" w:rsidRDefault="00EC0785" w:rsidP="00EC0785">
      <w:pPr>
        <w:spacing w:after="0"/>
        <w:jc w:val="both"/>
        <w:rPr>
          <w:rFonts w:ascii="Times New Roman" w:hAnsi="Times New Roman" w:cs="Times New Roman"/>
          <w:bCs/>
          <w:sz w:val="24"/>
        </w:rPr>
      </w:pPr>
      <w:r w:rsidRPr="00EC0785">
        <w:rPr>
          <w:rFonts w:ascii="Times New Roman" w:hAnsi="Times New Roman" w:cs="Times New Roman"/>
          <w:b/>
          <w:bCs/>
          <w:sz w:val="24"/>
        </w:rPr>
        <w:t xml:space="preserve">Future Views: </w:t>
      </w:r>
      <w:r w:rsidRPr="00EC0785">
        <w:rPr>
          <w:rFonts w:ascii="Times New Roman" w:hAnsi="Times New Roman" w:cs="Times New Roman"/>
          <w:bCs/>
          <w:sz w:val="24"/>
        </w:rPr>
        <w:t>Recent advances in microneedle technology and topical nanocarriers provide promising medication delivery techniques. As research addresses problems and refines these technologies, clinical implications are projected to extend, bringing breakthrough medicinal and cosmetic treatments.</w:t>
      </w:r>
    </w:p>
    <w:p w14:paraId="55E67A34" w14:textId="77777777" w:rsidR="003A1419" w:rsidRDefault="003A1419" w:rsidP="00DC28D9">
      <w:pPr>
        <w:spacing w:after="0"/>
        <w:jc w:val="both"/>
        <w:rPr>
          <w:rFonts w:ascii="Times New Roman" w:hAnsi="Times New Roman" w:cs="Times New Roman"/>
          <w:sz w:val="24"/>
        </w:rPr>
      </w:pPr>
    </w:p>
    <w:p w14:paraId="05EB0678" w14:textId="77777777" w:rsidR="005A5BA2" w:rsidRPr="003F261C" w:rsidRDefault="005A5BA2" w:rsidP="00801C5D">
      <w:pPr>
        <w:pStyle w:val="ListParagraph"/>
        <w:numPr>
          <w:ilvl w:val="0"/>
          <w:numId w:val="39"/>
        </w:numPr>
        <w:spacing w:after="0"/>
        <w:jc w:val="both"/>
        <w:rPr>
          <w:rFonts w:ascii="Times New Roman" w:hAnsi="Times New Roman" w:cs="Times New Roman"/>
          <w:sz w:val="24"/>
        </w:rPr>
      </w:pPr>
      <w:r w:rsidRPr="003F261C">
        <w:rPr>
          <w:rFonts w:ascii="Times New Roman" w:hAnsi="Times New Roman" w:cs="Times New Roman"/>
          <w:b/>
          <w:bCs/>
          <w:sz w:val="24"/>
        </w:rPr>
        <w:t>3D Printing in Drug Delivery:</w:t>
      </w:r>
    </w:p>
    <w:p w14:paraId="2463DA73" w14:textId="77777777" w:rsidR="008448BF" w:rsidRPr="008448BF" w:rsidRDefault="008448BF" w:rsidP="008448BF">
      <w:pPr>
        <w:spacing w:after="0"/>
        <w:jc w:val="both"/>
        <w:rPr>
          <w:rFonts w:ascii="Times New Roman" w:hAnsi="Times New Roman" w:cs="Times New Roman"/>
          <w:sz w:val="24"/>
        </w:rPr>
      </w:pPr>
      <w:r w:rsidRPr="008448BF">
        <w:rPr>
          <w:rFonts w:ascii="Times New Roman" w:hAnsi="Times New Roman" w:cs="Times New Roman"/>
          <w:sz w:val="24"/>
        </w:rPr>
        <w:t>3D printing, or additive manufacturing, has greatly transformed several sectors, and its use in medicine delivery is attracting considerable interest. This section examines the capacity of 3D printing to produce customized pharmaceuticals that are specifically designed to meet the unique requirements of each patient.</w:t>
      </w:r>
    </w:p>
    <w:p w14:paraId="25C031BD" w14:textId="77777777" w:rsidR="003F261C" w:rsidRPr="005A5BA2" w:rsidRDefault="003F261C" w:rsidP="005A5BA2">
      <w:pPr>
        <w:spacing w:after="0"/>
        <w:jc w:val="both"/>
        <w:rPr>
          <w:rFonts w:ascii="Times New Roman" w:hAnsi="Times New Roman" w:cs="Times New Roman"/>
          <w:sz w:val="24"/>
        </w:rPr>
      </w:pPr>
    </w:p>
    <w:p w14:paraId="5940EFD5" w14:textId="77777777" w:rsidR="003F261C" w:rsidRPr="003F261C" w:rsidRDefault="003F261C" w:rsidP="00801C5D">
      <w:pPr>
        <w:pStyle w:val="ListParagraph"/>
        <w:numPr>
          <w:ilvl w:val="0"/>
          <w:numId w:val="40"/>
        </w:numPr>
        <w:spacing w:after="0"/>
        <w:jc w:val="both"/>
        <w:rPr>
          <w:rFonts w:ascii="Times New Roman" w:hAnsi="Times New Roman" w:cs="Times New Roman"/>
          <w:b/>
          <w:sz w:val="24"/>
        </w:rPr>
      </w:pPr>
      <w:r w:rsidRPr="003F261C">
        <w:rPr>
          <w:rFonts w:ascii="Times New Roman" w:hAnsi="Times New Roman" w:cs="Times New Roman"/>
          <w:b/>
          <w:iCs/>
          <w:sz w:val="24"/>
        </w:rPr>
        <w:t>Personalized Medications through 3D Printing</w:t>
      </w:r>
    </w:p>
    <w:p w14:paraId="2B3DA5DB" w14:textId="77777777" w:rsidR="005A5BA2" w:rsidRPr="00845ACC" w:rsidRDefault="005A5BA2" w:rsidP="00801C5D">
      <w:pPr>
        <w:numPr>
          <w:ilvl w:val="0"/>
          <w:numId w:val="35"/>
        </w:numPr>
        <w:spacing w:after="0"/>
        <w:jc w:val="both"/>
        <w:rPr>
          <w:rFonts w:ascii="Times New Roman" w:hAnsi="Times New Roman" w:cs="Times New Roman"/>
          <w:sz w:val="24"/>
        </w:rPr>
      </w:pPr>
      <w:r w:rsidRPr="005A5BA2">
        <w:rPr>
          <w:rFonts w:ascii="Times New Roman" w:hAnsi="Times New Roman" w:cs="Times New Roman"/>
          <w:b/>
          <w:bCs/>
          <w:sz w:val="24"/>
        </w:rPr>
        <w:t>Customized Dosage Forms:</w:t>
      </w:r>
      <w:r w:rsidR="00845ACC">
        <w:rPr>
          <w:rFonts w:ascii="Times New Roman" w:hAnsi="Times New Roman" w:cs="Times New Roman"/>
          <w:sz w:val="24"/>
        </w:rPr>
        <w:t xml:space="preserve"> </w:t>
      </w:r>
      <w:r w:rsidRPr="00845ACC">
        <w:rPr>
          <w:rFonts w:ascii="Times New Roman" w:hAnsi="Times New Roman" w:cs="Times New Roman"/>
          <w:sz w:val="24"/>
        </w:rPr>
        <w:t>3D printing allows for the creation of patient-specific dosage forms based on individualized requirements. This is particularly beneficial for patients with unique physiological characteristics or specific medication needs.</w:t>
      </w:r>
    </w:p>
    <w:p w14:paraId="7710967A" w14:textId="77777777" w:rsidR="005A5BA2" w:rsidRPr="00845ACC" w:rsidRDefault="005A5BA2" w:rsidP="00801C5D">
      <w:pPr>
        <w:numPr>
          <w:ilvl w:val="0"/>
          <w:numId w:val="35"/>
        </w:numPr>
        <w:spacing w:after="0"/>
        <w:jc w:val="both"/>
        <w:rPr>
          <w:rFonts w:ascii="Times New Roman" w:hAnsi="Times New Roman" w:cs="Times New Roman"/>
          <w:sz w:val="24"/>
        </w:rPr>
      </w:pPr>
      <w:r w:rsidRPr="005A5BA2">
        <w:rPr>
          <w:rFonts w:ascii="Times New Roman" w:hAnsi="Times New Roman" w:cs="Times New Roman"/>
          <w:b/>
          <w:bCs/>
          <w:sz w:val="24"/>
        </w:rPr>
        <w:t>Patient-Centric Design:</w:t>
      </w:r>
      <w:r w:rsidR="00845ACC">
        <w:rPr>
          <w:rFonts w:ascii="Times New Roman" w:hAnsi="Times New Roman" w:cs="Times New Roman"/>
          <w:sz w:val="24"/>
        </w:rPr>
        <w:t xml:space="preserve"> </w:t>
      </w:r>
      <w:r w:rsidRPr="00845ACC">
        <w:rPr>
          <w:rFonts w:ascii="Times New Roman" w:hAnsi="Times New Roman" w:cs="Times New Roman"/>
          <w:sz w:val="24"/>
        </w:rPr>
        <w:t>Tailoring drug formulations to match patient preferences, such as size, shape, and taste, enhances adherence and overall patient experience.</w:t>
      </w:r>
    </w:p>
    <w:p w14:paraId="5269B0F1" w14:textId="77777777" w:rsidR="005A5BA2" w:rsidRPr="00845ACC" w:rsidRDefault="005A5BA2" w:rsidP="00801C5D">
      <w:pPr>
        <w:numPr>
          <w:ilvl w:val="0"/>
          <w:numId w:val="35"/>
        </w:numPr>
        <w:spacing w:after="0"/>
        <w:jc w:val="both"/>
        <w:rPr>
          <w:rFonts w:ascii="Times New Roman" w:hAnsi="Times New Roman" w:cs="Times New Roman"/>
          <w:sz w:val="24"/>
        </w:rPr>
      </w:pPr>
      <w:r w:rsidRPr="005A5BA2">
        <w:rPr>
          <w:rFonts w:ascii="Times New Roman" w:hAnsi="Times New Roman" w:cs="Times New Roman"/>
          <w:b/>
          <w:bCs/>
          <w:sz w:val="24"/>
        </w:rPr>
        <w:t>Combination Therapies:</w:t>
      </w:r>
      <w:r w:rsidR="00845ACC">
        <w:rPr>
          <w:rFonts w:ascii="Times New Roman" w:hAnsi="Times New Roman" w:cs="Times New Roman"/>
          <w:sz w:val="24"/>
        </w:rPr>
        <w:t xml:space="preserve"> </w:t>
      </w:r>
      <w:r w:rsidRPr="00845ACC">
        <w:rPr>
          <w:rFonts w:ascii="Times New Roman" w:hAnsi="Times New Roman" w:cs="Times New Roman"/>
          <w:sz w:val="24"/>
        </w:rPr>
        <w:t>3D printing enables the incorporation of multiple drugs into a single dosage form, facilitating combination therapies for improved treatment outcomes.</w:t>
      </w:r>
    </w:p>
    <w:p w14:paraId="3BB5F9AC" w14:textId="77777777" w:rsidR="005A5BA2" w:rsidRPr="005A5BA2" w:rsidRDefault="005A5BA2" w:rsidP="00801C5D">
      <w:pPr>
        <w:numPr>
          <w:ilvl w:val="0"/>
          <w:numId w:val="35"/>
        </w:numPr>
        <w:spacing w:after="0"/>
        <w:jc w:val="both"/>
        <w:rPr>
          <w:rFonts w:ascii="Times New Roman" w:hAnsi="Times New Roman" w:cs="Times New Roman"/>
          <w:sz w:val="24"/>
        </w:rPr>
      </w:pPr>
      <w:r w:rsidRPr="005A5BA2">
        <w:rPr>
          <w:rFonts w:ascii="Times New Roman" w:hAnsi="Times New Roman" w:cs="Times New Roman"/>
          <w:b/>
          <w:bCs/>
          <w:sz w:val="24"/>
        </w:rPr>
        <w:t>Examples:</w:t>
      </w:r>
    </w:p>
    <w:p w14:paraId="4F381972" w14:textId="77777777" w:rsidR="005A5BA2" w:rsidRPr="005A5BA2" w:rsidRDefault="005A5BA2" w:rsidP="00845ACC">
      <w:pPr>
        <w:spacing w:after="0"/>
        <w:jc w:val="both"/>
        <w:rPr>
          <w:rFonts w:ascii="Times New Roman" w:hAnsi="Times New Roman" w:cs="Times New Roman"/>
          <w:sz w:val="24"/>
        </w:rPr>
      </w:pPr>
      <w:proofErr w:type="spellStart"/>
      <w:r w:rsidRPr="00845ACC">
        <w:rPr>
          <w:rFonts w:ascii="Times New Roman" w:hAnsi="Times New Roman" w:cs="Times New Roman"/>
          <w:b/>
          <w:iCs/>
          <w:sz w:val="24"/>
        </w:rPr>
        <w:t>Printlets</w:t>
      </w:r>
      <w:proofErr w:type="spellEnd"/>
      <w:r w:rsidRPr="00845ACC">
        <w:rPr>
          <w:rFonts w:ascii="Times New Roman" w:hAnsi="Times New Roman" w:cs="Times New Roman"/>
          <w:b/>
          <w:iCs/>
          <w:sz w:val="24"/>
        </w:rPr>
        <w:t>:</w:t>
      </w:r>
      <w:r w:rsidRPr="005A5BA2">
        <w:rPr>
          <w:rFonts w:ascii="Times New Roman" w:hAnsi="Times New Roman" w:cs="Times New Roman"/>
          <w:sz w:val="24"/>
        </w:rPr>
        <w:t xml:space="preserve"> These are orally disintegrating </w:t>
      </w:r>
      <w:proofErr w:type="spellStart"/>
      <w:r w:rsidRPr="005A5BA2">
        <w:rPr>
          <w:rFonts w:ascii="Times New Roman" w:hAnsi="Times New Roman" w:cs="Times New Roman"/>
          <w:sz w:val="24"/>
        </w:rPr>
        <w:t>printlets</w:t>
      </w:r>
      <w:proofErr w:type="spellEnd"/>
      <w:r w:rsidRPr="005A5BA2">
        <w:rPr>
          <w:rFonts w:ascii="Times New Roman" w:hAnsi="Times New Roman" w:cs="Times New Roman"/>
          <w:sz w:val="24"/>
        </w:rPr>
        <w:t xml:space="preserve"> created through 3D printing, offering a convenient and customizable dosage form for pediatric and geriatric populations.</w:t>
      </w:r>
    </w:p>
    <w:p w14:paraId="3634FBB6" w14:textId="77777777" w:rsidR="005A5BA2" w:rsidRPr="005A5BA2" w:rsidRDefault="005A5BA2" w:rsidP="00845ACC">
      <w:pPr>
        <w:spacing w:after="0"/>
        <w:jc w:val="both"/>
        <w:rPr>
          <w:rFonts w:ascii="Times New Roman" w:hAnsi="Times New Roman" w:cs="Times New Roman"/>
          <w:sz w:val="24"/>
        </w:rPr>
      </w:pPr>
      <w:r w:rsidRPr="00845ACC">
        <w:rPr>
          <w:rFonts w:ascii="Times New Roman" w:hAnsi="Times New Roman" w:cs="Times New Roman"/>
          <w:b/>
          <w:iCs/>
          <w:sz w:val="24"/>
        </w:rPr>
        <w:t>Polypill:</w:t>
      </w:r>
      <w:r w:rsidRPr="005A5BA2">
        <w:rPr>
          <w:rFonts w:ascii="Times New Roman" w:hAnsi="Times New Roman" w:cs="Times New Roman"/>
          <w:sz w:val="24"/>
        </w:rPr>
        <w:t xml:space="preserve"> 3D printing allows for the fabrication of polypills containing multiple drugs in a single dosage form, simplifying complex medication regimens.</w:t>
      </w:r>
    </w:p>
    <w:p w14:paraId="29A95208" w14:textId="77777777" w:rsidR="005A5BA2" w:rsidRPr="005A5BA2" w:rsidRDefault="005A5BA2" w:rsidP="005A5BA2">
      <w:pPr>
        <w:spacing w:after="0"/>
        <w:jc w:val="both"/>
        <w:rPr>
          <w:rFonts w:ascii="Times New Roman" w:hAnsi="Times New Roman" w:cs="Times New Roman"/>
          <w:sz w:val="24"/>
        </w:rPr>
      </w:pPr>
      <w:r w:rsidRPr="005A5BA2">
        <w:rPr>
          <w:rFonts w:ascii="Times New Roman" w:hAnsi="Times New Roman" w:cs="Times New Roman"/>
          <w:b/>
          <w:bCs/>
          <w:sz w:val="24"/>
        </w:rPr>
        <w:t>Benefits and Challenges:</w:t>
      </w:r>
    </w:p>
    <w:p w14:paraId="5FBCB95F" w14:textId="77777777" w:rsidR="005A5BA2" w:rsidRPr="005A5BA2" w:rsidRDefault="005A5BA2" w:rsidP="00801C5D">
      <w:pPr>
        <w:numPr>
          <w:ilvl w:val="0"/>
          <w:numId w:val="36"/>
        </w:numPr>
        <w:spacing w:after="0"/>
        <w:jc w:val="both"/>
        <w:rPr>
          <w:rFonts w:ascii="Times New Roman" w:hAnsi="Times New Roman" w:cs="Times New Roman"/>
          <w:sz w:val="24"/>
        </w:rPr>
      </w:pPr>
      <w:r w:rsidRPr="005A5BA2">
        <w:rPr>
          <w:rFonts w:ascii="Times New Roman" w:hAnsi="Times New Roman" w:cs="Times New Roman"/>
          <w:b/>
          <w:bCs/>
          <w:sz w:val="24"/>
        </w:rPr>
        <w:t>Benefits:</w:t>
      </w:r>
    </w:p>
    <w:p w14:paraId="662061C1" w14:textId="77777777" w:rsidR="005A5BA2" w:rsidRPr="005A5BA2" w:rsidRDefault="005A5BA2" w:rsidP="00801C5D">
      <w:pPr>
        <w:numPr>
          <w:ilvl w:val="1"/>
          <w:numId w:val="36"/>
        </w:numPr>
        <w:spacing w:after="0"/>
        <w:jc w:val="both"/>
        <w:rPr>
          <w:rFonts w:ascii="Times New Roman" w:hAnsi="Times New Roman" w:cs="Times New Roman"/>
          <w:sz w:val="24"/>
        </w:rPr>
      </w:pPr>
      <w:r w:rsidRPr="00845ACC">
        <w:rPr>
          <w:rFonts w:ascii="Times New Roman" w:hAnsi="Times New Roman" w:cs="Times New Roman"/>
          <w:b/>
          <w:iCs/>
          <w:sz w:val="24"/>
        </w:rPr>
        <w:t>Precision and Accuracy:</w:t>
      </w:r>
      <w:r w:rsidRPr="005A5BA2">
        <w:rPr>
          <w:rFonts w:ascii="Times New Roman" w:hAnsi="Times New Roman" w:cs="Times New Roman"/>
          <w:sz w:val="24"/>
        </w:rPr>
        <w:t xml:space="preserve"> 3D printing enables precise control over drug dosages and formulations, reducing the risk of dosage errors.</w:t>
      </w:r>
    </w:p>
    <w:p w14:paraId="035306B4" w14:textId="77777777" w:rsidR="005A5BA2" w:rsidRPr="005A5BA2" w:rsidRDefault="005A5BA2" w:rsidP="00801C5D">
      <w:pPr>
        <w:numPr>
          <w:ilvl w:val="1"/>
          <w:numId w:val="36"/>
        </w:numPr>
        <w:spacing w:after="0"/>
        <w:jc w:val="both"/>
        <w:rPr>
          <w:rFonts w:ascii="Times New Roman" w:hAnsi="Times New Roman" w:cs="Times New Roman"/>
          <w:sz w:val="24"/>
        </w:rPr>
      </w:pPr>
      <w:r w:rsidRPr="00845ACC">
        <w:rPr>
          <w:rFonts w:ascii="Times New Roman" w:hAnsi="Times New Roman" w:cs="Times New Roman"/>
          <w:b/>
          <w:iCs/>
          <w:sz w:val="24"/>
        </w:rPr>
        <w:t>Enhanced Patient Compliance:</w:t>
      </w:r>
      <w:r w:rsidRPr="005A5BA2">
        <w:rPr>
          <w:rFonts w:ascii="Times New Roman" w:hAnsi="Times New Roman" w:cs="Times New Roman"/>
          <w:sz w:val="24"/>
        </w:rPr>
        <w:t xml:space="preserve"> Personalized medications align with patient preferences, leading to improved adherence to treatment plans.</w:t>
      </w:r>
    </w:p>
    <w:p w14:paraId="2334D5D9" w14:textId="77777777" w:rsidR="005A5BA2" w:rsidRPr="005A5BA2" w:rsidRDefault="005A5BA2" w:rsidP="00801C5D">
      <w:pPr>
        <w:numPr>
          <w:ilvl w:val="0"/>
          <w:numId w:val="36"/>
        </w:numPr>
        <w:spacing w:after="0"/>
        <w:jc w:val="both"/>
        <w:rPr>
          <w:rFonts w:ascii="Times New Roman" w:hAnsi="Times New Roman" w:cs="Times New Roman"/>
          <w:sz w:val="24"/>
        </w:rPr>
      </w:pPr>
      <w:r w:rsidRPr="005A5BA2">
        <w:rPr>
          <w:rFonts w:ascii="Times New Roman" w:hAnsi="Times New Roman" w:cs="Times New Roman"/>
          <w:b/>
          <w:bCs/>
          <w:sz w:val="24"/>
        </w:rPr>
        <w:t>Challenges:</w:t>
      </w:r>
    </w:p>
    <w:p w14:paraId="3CFCB0FD" w14:textId="77777777" w:rsidR="005A5BA2" w:rsidRPr="005A5BA2" w:rsidRDefault="005A5BA2" w:rsidP="00801C5D">
      <w:pPr>
        <w:numPr>
          <w:ilvl w:val="1"/>
          <w:numId w:val="36"/>
        </w:numPr>
        <w:spacing w:after="0"/>
        <w:jc w:val="both"/>
        <w:rPr>
          <w:rFonts w:ascii="Times New Roman" w:hAnsi="Times New Roman" w:cs="Times New Roman"/>
          <w:sz w:val="24"/>
        </w:rPr>
      </w:pPr>
      <w:r w:rsidRPr="00845ACC">
        <w:rPr>
          <w:rFonts w:ascii="Times New Roman" w:hAnsi="Times New Roman" w:cs="Times New Roman"/>
          <w:b/>
          <w:iCs/>
          <w:sz w:val="24"/>
        </w:rPr>
        <w:t>Regulatory Approval:</w:t>
      </w:r>
      <w:r w:rsidRPr="005A5BA2">
        <w:rPr>
          <w:rFonts w:ascii="Times New Roman" w:hAnsi="Times New Roman" w:cs="Times New Roman"/>
          <w:sz w:val="24"/>
        </w:rPr>
        <w:t xml:space="preserve"> Regulatory agencies are adapting to the challenges of approving personalized medications created through 3D printing, necessitating the establishment of standardized guidelines.</w:t>
      </w:r>
    </w:p>
    <w:p w14:paraId="451EAB82" w14:textId="77777777" w:rsidR="005A5BA2" w:rsidRPr="005A5BA2" w:rsidRDefault="005A5BA2" w:rsidP="00801C5D">
      <w:pPr>
        <w:numPr>
          <w:ilvl w:val="1"/>
          <w:numId w:val="36"/>
        </w:numPr>
        <w:spacing w:after="0"/>
        <w:jc w:val="both"/>
        <w:rPr>
          <w:rFonts w:ascii="Times New Roman" w:hAnsi="Times New Roman" w:cs="Times New Roman"/>
          <w:sz w:val="24"/>
        </w:rPr>
      </w:pPr>
      <w:r w:rsidRPr="00845ACC">
        <w:rPr>
          <w:rFonts w:ascii="Times New Roman" w:hAnsi="Times New Roman" w:cs="Times New Roman"/>
          <w:b/>
          <w:iCs/>
          <w:sz w:val="24"/>
        </w:rPr>
        <w:t>Material Compatibility:</w:t>
      </w:r>
      <w:r w:rsidRPr="005A5BA2">
        <w:rPr>
          <w:rFonts w:ascii="Times New Roman" w:hAnsi="Times New Roman" w:cs="Times New Roman"/>
          <w:sz w:val="24"/>
        </w:rPr>
        <w:t xml:space="preserve"> Ensuring the compatibility of 3D printing materials with drug formulations while maintaining stability and efficacy is a critical consideration.</w:t>
      </w:r>
      <w:r w:rsidR="00D6394B">
        <w:rPr>
          <w:rFonts w:ascii="Times New Roman" w:hAnsi="Times New Roman" w:cs="Times New Roman"/>
          <w:sz w:val="24"/>
        </w:rPr>
        <w:fldChar w:fldCharType="begin" w:fldLock="1"/>
      </w:r>
      <w:r w:rsidR="00D6394B">
        <w:rPr>
          <w:rFonts w:ascii="Times New Roman" w:hAnsi="Times New Roman" w:cs="Times New Roman"/>
          <w:sz w:val="24"/>
        </w:rPr>
        <w:instrText>ADDIN CSL_CITATION {"citationItems":[{"id":"ITEM-1","itemData":{"DOI":"10.3390/pharmaceutics14010145","ISSN":"19994923","abstract":"3D printing, or additive manufacturing, has gained considerable interest due to its versatility regarding design as well as in the large choice of materials. It is a powerful tool in the field of personalized pharmaceutical treatment, particularly crucial for pediatric and geriatric patients. Polysaccharides are abundant and inexpensive natural polymers, that are already widely used in the food industry and as excipients in pharmaceutical and cosmetic formulations. Due to their intrinsic properties, such as biocompatibility, biodegradability, non-immunogenicity, etc., polysaccharides are largely investigated as matrices for drug delivery. Although an increasing number of interesting reviews on additive manufacturing and drug delivery are being published, there is a gap concerning the printing of polysaccharides. In this article, we will review recent advances in the 3D printing of polysaccharides focused on drug delivery applications. Among the large family of polysaccharides, the present review will particularly focus on cellulose and cellulose derivatives, chitosan and sodium alginate, printed by fused deposition modeling and extrusion-based printing.","author":[{"dropping-particle":"","family":"Zamboulis","given":"Alexandra","non-dropping-particle":"","parse-names":false,"suffix":""},{"dropping-particle":"","family":"Michailidou","given":"Georgia","non-dropping-particle":"","parse-names":false,"suffix":""},{"dropping-particle":"","family":"Koumentakou","given":"Ioanna","non-dropping-particle":"","parse-names":false,"suffix":""},{"dropping-particle":"","family":"Bikiaris","given":"Dimitrios N.","non-dropping-particle":"","parse-names":false,"suffix":""}],"container-title":"Pharmaceutics","id":"ITEM-1","issued":{"date-parts":[["2022"]]},"title":"Polysaccharide 3D Printing for Drug Delivery Applications","type":"article"},"uris":["http://www.mendeley.com/documents/?uuid=375ab4a9-1e12-4dba-88cd-830d164f87ea","http://www.mendeley.com/documents/?uuid=d33e8b0e-3706-488c-9c70-7b1eca127542"]}],"mendeley":{"formattedCitation":"[35]","plainTextFormattedCitation":"[35]","previouslyFormattedCitation":"[35]"},"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[35]</w:t>
      </w:r>
      <w:r w:rsidR="00D6394B">
        <w:rPr>
          <w:rFonts w:ascii="Times New Roman" w:hAnsi="Times New Roman" w:cs="Times New Roman"/>
          <w:sz w:val="24"/>
        </w:rPr>
        <w:fldChar w:fldCharType="end"/>
      </w:r>
    </w:p>
    <w:p w14:paraId="44A66CA6" w14:textId="77777777" w:rsidR="005A5BA2" w:rsidRPr="003F261C" w:rsidRDefault="005A5BA2" w:rsidP="00801C5D">
      <w:pPr>
        <w:pStyle w:val="ListParagraph"/>
        <w:numPr>
          <w:ilvl w:val="0"/>
          <w:numId w:val="40"/>
        </w:numPr>
        <w:spacing w:after="0"/>
        <w:jc w:val="both"/>
        <w:rPr>
          <w:rFonts w:ascii="Times New Roman" w:hAnsi="Times New Roman" w:cs="Times New Roman"/>
          <w:sz w:val="24"/>
        </w:rPr>
      </w:pPr>
      <w:r w:rsidRPr="003F261C">
        <w:rPr>
          <w:rFonts w:ascii="Times New Roman" w:hAnsi="Times New Roman" w:cs="Times New Roman"/>
          <w:b/>
          <w:bCs/>
          <w:sz w:val="24"/>
        </w:rPr>
        <w:lastRenderedPageBreak/>
        <w:t>Complex Structures for Controlled Drug Release:</w:t>
      </w:r>
    </w:p>
    <w:p w14:paraId="3FA2EEA7" w14:textId="77777777" w:rsidR="005A5BA2" w:rsidRPr="005A5BA2" w:rsidRDefault="005A5BA2" w:rsidP="00801C5D">
      <w:pPr>
        <w:numPr>
          <w:ilvl w:val="0"/>
          <w:numId w:val="37"/>
        </w:numPr>
        <w:spacing w:after="0"/>
        <w:jc w:val="both"/>
        <w:rPr>
          <w:rFonts w:ascii="Times New Roman" w:hAnsi="Times New Roman" w:cs="Times New Roman"/>
          <w:sz w:val="24"/>
        </w:rPr>
      </w:pPr>
      <w:r w:rsidRPr="005A5BA2">
        <w:rPr>
          <w:rFonts w:ascii="Times New Roman" w:hAnsi="Times New Roman" w:cs="Times New Roman"/>
          <w:b/>
          <w:bCs/>
          <w:sz w:val="24"/>
        </w:rPr>
        <w:t>Advanced Drug Delivery Systems:</w:t>
      </w:r>
    </w:p>
    <w:p w14:paraId="68AA480B" w14:textId="77777777" w:rsidR="005A5BA2" w:rsidRPr="005A5BA2" w:rsidRDefault="005A5BA2" w:rsidP="00801C5D">
      <w:pPr>
        <w:numPr>
          <w:ilvl w:val="1"/>
          <w:numId w:val="37"/>
        </w:numPr>
        <w:spacing w:after="0"/>
        <w:jc w:val="both"/>
        <w:rPr>
          <w:rFonts w:ascii="Times New Roman" w:hAnsi="Times New Roman" w:cs="Times New Roman"/>
          <w:sz w:val="24"/>
        </w:rPr>
      </w:pPr>
      <w:r w:rsidRPr="005A5BA2">
        <w:rPr>
          <w:rFonts w:ascii="Times New Roman" w:hAnsi="Times New Roman" w:cs="Times New Roman"/>
          <w:sz w:val="24"/>
        </w:rPr>
        <w:t>3D printing allows for the fabrication of intricate structures, such as porous scaffolds or matrices, which can be loaded with drugs to achieve controlled release kinetics.</w:t>
      </w:r>
    </w:p>
    <w:p w14:paraId="679AC3DB" w14:textId="77777777" w:rsidR="005A5BA2" w:rsidRPr="005A5BA2" w:rsidRDefault="005A5BA2" w:rsidP="00801C5D">
      <w:pPr>
        <w:numPr>
          <w:ilvl w:val="0"/>
          <w:numId w:val="37"/>
        </w:numPr>
        <w:spacing w:after="0"/>
        <w:jc w:val="both"/>
        <w:rPr>
          <w:rFonts w:ascii="Times New Roman" w:hAnsi="Times New Roman" w:cs="Times New Roman"/>
          <w:sz w:val="24"/>
        </w:rPr>
      </w:pPr>
      <w:r w:rsidRPr="005A5BA2">
        <w:rPr>
          <w:rFonts w:ascii="Times New Roman" w:hAnsi="Times New Roman" w:cs="Times New Roman"/>
          <w:b/>
          <w:bCs/>
          <w:sz w:val="24"/>
        </w:rPr>
        <w:t>Spatially Controlled Drug Release:</w:t>
      </w:r>
    </w:p>
    <w:p w14:paraId="37589E0C" w14:textId="77777777" w:rsidR="005A5BA2" w:rsidRPr="005A5BA2" w:rsidRDefault="005A5BA2" w:rsidP="00801C5D">
      <w:pPr>
        <w:numPr>
          <w:ilvl w:val="1"/>
          <w:numId w:val="37"/>
        </w:numPr>
        <w:spacing w:after="0"/>
        <w:jc w:val="both"/>
        <w:rPr>
          <w:rFonts w:ascii="Times New Roman" w:hAnsi="Times New Roman" w:cs="Times New Roman"/>
          <w:sz w:val="24"/>
        </w:rPr>
      </w:pPr>
      <w:r w:rsidRPr="005A5BA2">
        <w:rPr>
          <w:rFonts w:ascii="Times New Roman" w:hAnsi="Times New Roman" w:cs="Times New Roman"/>
          <w:sz w:val="24"/>
        </w:rPr>
        <w:t>By precisely depositing different drug formulations within a single dosage form, 3D printing enables spatially controlled drug release. This is particularly relevant for combination therapies or drugs with distinct release profiles.</w:t>
      </w:r>
    </w:p>
    <w:p w14:paraId="5DB40501" w14:textId="77777777" w:rsidR="005A5BA2" w:rsidRPr="005A5BA2" w:rsidRDefault="005A5BA2" w:rsidP="00801C5D">
      <w:pPr>
        <w:numPr>
          <w:ilvl w:val="0"/>
          <w:numId w:val="37"/>
        </w:numPr>
        <w:spacing w:after="0"/>
        <w:jc w:val="both"/>
        <w:rPr>
          <w:rFonts w:ascii="Times New Roman" w:hAnsi="Times New Roman" w:cs="Times New Roman"/>
          <w:sz w:val="24"/>
        </w:rPr>
      </w:pPr>
      <w:r w:rsidRPr="005A5BA2">
        <w:rPr>
          <w:rFonts w:ascii="Times New Roman" w:hAnsi="Times New Roman" w:cs="Times New Roman"/>
          <w:b/>
          <w:bCs/>
          <w:sz w:val="24"/>
        </w:rPr>
        <w:t>Temporal Control:</w:t>
      </w:r>
    </w:p>
    <w:p w14:paraId="5E30DE9D" w14:textId="77777777" w:rsidR="005A5BA2" w:rsidRPr="005A5BA2" w:rsidRDefault="005A5BA2" w:rsidP="00801C5D">
      <w:pPr>
        <w:numPr>
          <w:ilvl w:val="1"/>
          <w:numId w:val="37"/>
        </w:numPr>
        <w:spacing w:after="0"/>
        <w:jc w:val="both"/>
        <w:rPr>
          <w:rFonts w:ascii="Times New Roman" w:hAnsi="Times New Roman" w:cs="Times New Roman"/>
          <w:sz w:val="24"/>
        </w:rPr>
      </w:pPr>
      <w:r w:rsidRPr="005A5BA2">
        <w:rPr>
          <w:rFonts w:ascii="Times New Roman" w:hAnsi="Times New Roman" w:cs="Times New Roman"/>
          <w:sz w:val="24"/>
        </w:rPr>
        <w:t>Layer-by-layer deposition of materials in 3D printing enables the creation of structures with varying dissolution rates, providing temporal control over drug release.</w:t>
      </w:r>
    </w:p>
    <w:p w14:paraId="13D9126B" w14:textId="77777777" w:rsidR="005A5BA2" w:rsidRPr="005A5BA2" w:rsidRDefault="005A5BA2" w:rsidP="00801C5D">
      <w:pPr>
        <w:numPr>
          <w:ilvl w:val="0"/>
          <w:numId w:val="37"/>
        </w:numPr>
        <w:spacing w:after="0"/>
        <w:jc w:val="both"/>
        <w:rPr>
          <w:rFonts w:ascii="Times New Roman" w:hAnsi="Times New Roman" w:cs="Times New Roman"/>
          <w:sz w:val="24"/>
        </w:rPr>
      </w:pPr>
      <w:r w:rsidRPr="005A5BA2">
        <w:rPr>
          <w:rFonts w:ascii="Times New Roman" w:hAnsi="Times New Roman" w:cs="Times New Roman"/>
          <w:b/>
          <w:bCs/>
          <w:sz w:val="24"/>
        </w:rPr>
        <w:t>Examples:</w:t>
      </w:r>
    </w:p>
    <w:p w14:paraId="09A43D22" w14:textId="77777777" w:rsidR="005A5BA2" w:rsidRPr="005A5BA2" w:rsidRDefault="005A5BA2" w:rsidP="00801C5D">
      <w:pPr>
        <w:numPr>
          <w:ilvl w:val="1"/>
          <w:numId w:val="37"/>
        </w:numPr>
        <w:spacing w:after="0"/>
        <w:jc w:val="both"/>
        <w:rPr>
          <w:rFonts w:ascii="Times New Roman" w:hAnsi="Times New Roman" w:cs="Times New Roman"/>
          <w:sz w:val="24"/>
        </w:rPr>
      </w:pPr>
      <w:r w:rsidRPr="00845ACC">
        <w:rPr>
          <w:rFonts w:ascii="Times New Roman" w:hAnsi="Times New Roman" w:cs="Times New Roman"/>
          <w:b/>
          <w:iCs/>
          <w:sz w:val="24"/>
        </w:rPr>
        <w:t>Printed Implants:</w:t>
      </w:r>
      <w:r w:rsidRPr="005A5BA2">
        <w:rPr>
          <w:rFonts w:ascii="Times New Roman" w:hAnsi="Times New Roman" w:cs="Times New Roman"/>
          <w:sz w:val="24"/>
        </w:rPr>
        <w:t xml:space="preserve"> 3D-printed implants with complex structures can be designed to release drugs gradually over an extended period. This approach is relevant for long-term treatments in conditions like chronic pain or hormone replacement.</w:t>
      </w:r>
    </w:p>
    <w:p w14:paraId="7CCA05E8" w14:textId="77777777" w:rsidR="005A5BA2" w:rsidRPr="005A5BA2" w:rsidRDefault="005A5BA2" w:rsidP="00801C5D">
      <w:pPr>
        <w:numPr>
          <w:ilvl w:val="1"/>
          <w:numId w:val="37"/>
        </w:numPr>
        <w:spacing w:after="0"/>
        <w:jc w:val="both"/>
        <w:rPr>
          <w:rFonts w:ascii="Times New Roman" w:hAnsi="Times New Roman" w:cs="Times New Roman"/>
          <w:sz w:val="24"/>
        </w:rPr>
      </w:pPr>
      <w:r w:rsidRPr="00845ACC">
        <w:rPr>
          <w:rFonts w:ascii="Times New Roman" w:hAnsi="Times New Roman" w:cs="Times New Roman"/>
          <w:b/>
          <w:iCs/>
          <w:sz w:val="24"/>
        </w:rPr>
        <w:t>Printed Capsules with Multiple Compartments:</w:t>
      </w:r>
      <w:r w:rsidRPr="005A5BA2">
        <w:rPr>
          <w:rFonts w:ascii="Times New Roman" w:hAnsi="Times New Roman" w:cs="Times New Roman"/>
          <w:sz w:val="24"/>
        </w:rPr>
        <w:t xml:space="preserve"> Different drug formulations can be loaded into separate compartments within a single 3D-printed capsule, allowing for precise control over the timing and sequence of drug release.</w:t>
      </w:r>
    </w:p>
    <w:p w14:paraId="6D519D33" w14:textId="77777777" w:rsidR="003F261C" w:rsidRDefault="003F261C" w:rsidP="005A5BA2">
      <w:pPr>
        <w:spacing w:after="0"/>
        <w:jc w:val="both"/>
        <w:rPr>
          <w:rFonts w:ascii="Times New Roman" w:hAnsi="Times New Roman" w:cs="Times New Roman"/>
          <w:b/>
          <w:bCs/>
          <w:sz w:val="24"/>
        </w:rPr>
      </w:pPr>
    </w:p>
    <w:p w14:paraId="6F089A8C" w14:textId="77777777" w:rsidR="005A5BA2" w:rsidRPr="003F261C" w:rsidRDefault="005A5BA2" w:rsidP="00801C5D">
      <w:pPr>
        <w:pStyle w:val="ListParagraph"/>
        <w:numPr>
          <w:ilvl w:val="0"/>
          <w:numId w:val="40"/>
        </w:numPr>
        <w:spacing w:after="0"/>
        <w:jc w:val="both"/>
        <w:rPr>
          <w:rFonts w:ascii="Times New Roman" w:hAnsi="Times New Roman" w:cs="Times New Roman"/>
          <w:sz w:val="24"/>
        </w:rPr>
      </w:pPr>
      <w:r w:rsidRPr="003F261C">
        <w:rPr>
          <w:rFonts w:ascii="Times New Roman" w:hAnsi="Times New Roman" w:cs="Times New Roman"/>
          <w:b/>
          <w:bCs/>
          <w:sz w:val="24"/>
        </w:rPr>
        <w:t>Regulatory Considerations and Future Prospects:</w:t>
      </w:r>
    </w:p>
    <w:p w14:paraId="381DD1CA" w14:textId="77777777" w:rsidR="005A5BA2" w:rsidRPr="005A5BA2" w:rsidRDefault="005A5BA2" w:rsidP="00801C5D">
      <w:pPr>
        <w:numPr>
          <w:ilvl w:val="0"/>
          <w:numId w:val="38"/>
        </w:numPr>
        <w:spacing w:after="0"/>
        <w:jc w:val="both"/>
        <w:rPr>
          <w:rFonts w:ascii="Times New Roman" w:hAnsi="Times New Roman" w:cs="Times New Roman"/>
          <w:sz w:val="24"/>
        </w:rPr>
      </w:pPr>
      <w:r w:rsidRPr="005A5BA2">
        <w:rPr>
          <w:rFonts w:ascii="Times New Roman" w:hAnsi="Times New Roman" w:cs="Times New Roman"/>
          <w:b/>
          <w:bCs/>
          <w:sz w:val="24"/>
        </w:rPr>
        <w:t>Regulatory Considerations:</w:t>
      </w:r>
    </w:p>
    <w:p w14:paraId="6B05FFA2" w14:textId="77777777" w:rsidR="005A5BA2" w:rsidRPr="005A5BA2" w:rsidRDefault="005A5BA2" w:rsidP="00801C5D">
      <w:pPr>
        <w:numPr>
          <w:ilvl w:val="1"/>
          <w:numId w:val="38"/>
        </w:numPr>
        <w:spacing w:after="0"/>
        <w:jc w:val="both"/>
        <w:rPr>
          <w:rFonts w:ascii="Times New Roman" w:hAnsi="Times New Roman" w:cs="Times New Roman"/>
          <w:sz w:val="24"/>
        </w:rPr>
      </w:pPr>
      <w:r w:rsidRPr="005A5BA2">
        <w:rPr>
          <w:rFonts w:ascii="Times New Roman" w:hAnsi="Times New Roman" w:cs="Times New Roman"/>
          <w:sz w:val="24"/>
        </w:rPr>
        <w:t>The regulatory landscape for 3D-printed pharmaceuticals is evolving. Regulatory agencies are actively working to establish guidelines that ensure the safety, efficacy, and quality of 3D-printed medications.</w:t>
      </w:r>
    </w:p>
    <w:p w14:paraId="602CCE1B" w14:textId="77777777" w:rsidR="005A5BA2" w:rsidRPr="005A5BA2" w:rsidRDefault="005A5BA2" w:rsidP="00801C5D">
      <w:pPr>
        <w:numPr>
          <w:ilvl w:val="0"/>
          <w:numId w:val="38"/>
        </w:numPr>
        <w:spacing w:after="0"/>
        <w:jc w:val="both"/>
        <w:rPr>
          <w:rFonts w:ascii="Times New Roman" w:hAnsi="Times New Roman" w:cs="Times New Roman"/>
          <w:sz w:val="24"/>
        </w:rPr>
      </w:pPr>
      <w:r w:rsidRPr="005A5BA2">
        <w:rPr>
          <w:rFonts w:ascii="Times New Roman" w:hAnsi="Times New Roman" w:cs="Times New Roman"/>
          <w:b/>
          <w:bCs/>
          <w:sz w:val="24"/>
        </w:rPr>
        <w:t>Quality Assurance:</w:t>
      </w:r>
    </w:p>
    <w:p w14:paraId="31EBBD26" w14:textId="77777777" w:rsidR="005A5BA2" w:rsidRPr="005A5BA2" w:rsidRDefault="005A5BA2" w:rsidP="00801C5D">
      <w:pPr>
        <w:numPr>
          <w:ilvl w:val="1"/>
          <w:numId w:val="38"/>
        </w:numPr>
        <w:spacing w:after="0"/>
        <w:jc w:val="both"/>
        <w:rPr>
          <w:rFonts w:ascii="Times New Roman" w:hAnsi="Times New Roman" w:cs="Times New Roman"/>
          <w:sz w:val="24"/>
        </w:rPr>
      </w:pPr>
      <w:r w:rsidRPr="005A5BA2">
        <w:rPr>
          <w:rFonts w:ascii="Times New Roman" w:hAnsi="Times New Roman" w:cs="Times New Roman"/>
          <w:sz w:val="24"/>
        </w:rPr>
        <w:t>Ensuring the reproducibility and quality of 3D-printed medications poses challenges. Quality control measures must be established to validate the consistency of printed dosage forms.</w:t>
      </w:r>
    </w:p>
    <w:p w14:paraId="3BC41E64" w14:textId="77777777" w:rsidR="005A5BA2" w:rsidRPr="005A5BA2" w:rsidRDefault="005A5BA2" w:rsidP="00801C5D">
      <w:pPr>
        <w:numPr>
          <w:ilvl w:val="0"/>
          <w:numId w:val="38"/>
        </w:numPr>
        <w:spacing w:after="0"/>
        <w:jc w:val="both"/>
        <w:rPr>
          <w:rFonts w:ascii="Times New Roman" w:hAnsi="Times New Roman" w:cs="Times New Roman"/>
          <w:sz w:val="24"/>
        </w:rPr>
      </w:pPr>
      <w:r w:rsidRPr="005A5BA2">
        <w:rPr>
          <w:rFonts w:ascii="Times New Roman" w:hAnsi="Times New Roman" w:cs="Times New Roman"/>
          <w:b/>
          <w:bCs/>
          <w:sz w:val="24"/>
        </w:rPr>
        <w:t>Future Prospects:</w:t>
      </w:r>
    </w:p>
    <w:p w14:paraId="6DCEB605" w14:textId="77777777" w:rsidR="005A5BA2" w:rsidRPr="005A5BA2" w:rsidRDefault="005A5BA2" w:rsidP="00801C5D">
      <w:pPr>
        <w:numPr>
          <w:ilvl w:val="1"/>
          <w:numId w:val="38"/>
        </w:numPr>
        <w:spacing w:after="0"/>
        <w:jc w:val="both"/>
        <w:rPr>
          <w:rFonts w:ascii="Times New Roman" w:hAnsi="Times New Roman" w:cs="Times New Roman"/>
          <w:sz w:val="24"/>
        </w:rPr>
      </w:pPr>
      <w:r w:rsidRPr="005A5BA2">
        <w:rPr>
          <w:rFonts w:ascii="Times New Roman" w:hAnsi="Times New Roman" w:cs="Times New Roman"/>
          <w:b/>
          <w:bCs/>
          <w:sz w:val="24"/>
        </w:rPr>
        <w:t>Patient-Specific Formulations:</w:t>
      </w:r>
      <w:r w:rsidRPr="005A5BA2">
        <w:rPr>
          <w:rFonts w:ascii="Times New Roman" w:hAnsi="Times New Roman" w:cs="Times New Roman"/>
          <w:sz w:val="24"/>
        </w:rPr>
        <w:t xml:space="preserve"> The future holds the promise of highly individualized drug formulations that account for a patient's unique genetic, physiological, and lifestyle factors.</w:t>
      </w:r>
    </w:p>
    <w:p w14:paraId="2E29D9E6" w14:textId="77777777" w:rsidR="005A5BA2" w:rsidRPr="005A5BA2" w:rsidRDefault="005A5BA2" w:rsidP="00801C5D">
      <w:pPr>
        <w:numPr>
          <w:ilvl w:val="1"/>
          <w:numId w:val="38"/>
        </w:numPr>
        <w:spacing w:after="0"/>
        <w:jc w:val="both"/>
        <w:rPr>
          <w:rFonts w:ascii="Times New Roman" w:hAnsi="Times New Roman" w:cs="Times New Roman"/>
          <w:sz w:val="24"/>
        </w:rPr>
      </w:pPr>
      <w:r w:rsidRPr="005A5BA2">
        <w:rPr>
          <w:rFonts w:ascii="Times New Roman" w:hAnsi="Times New Roman" w:cs="Times New Roman"/>
          <w:b/>
          <w:bCs/>
          <w:sz w:val="24"/>
        </w:rPr>
        <w:t>Point-of-Care Manufacturing:</w:t>
      </w:r>
      <w:r w:rsidRPr="005A5BA2">
        <w:rPr>
          <w:rFonts w:ascii="Times New Roman" w:hAnsi="Times New Roman" w:cs="Times New Roman"/>
          <w:sz w:val="24"/>
        </w:rPr>
        <w:t xml:space="preserve"> 3D printing may evolve to a point where medications are printed on-site, providing rapid and personalized solutions directly at healthcare facilities.</w:t>
      </w:r>
    </w:p>
    <w:p w14:paraId="16991E9B" w14:textId="77777777" w:rsidR="005A5BA2" w:rsidRPr="005A5BA2" w:rsidRDefault="005A5BA2" w:rsidP="00801C5D">
      <w:pPr>
        <w:numPr>
          <w:ilvl w:val="1"/>
          <w:numId w:val="38"/>
        </w:numPr>
        <w:spacing w:after="0"/>
        <w:jc w:val="both"/>
        <w:rPr>
          <w:rFonts w:ascii="Times New Roman" w:hAnsi="Times New Roman" w:cs="Times New Roman"/>
          <w:sz w:val="24"/>
        </w:rPr>
      </w:pPr>
      <w:r w:rsidRPr="005A5BA2">
        <w:rPr>
          <w:rFonts w:ascii="Times New Roman" w:hAnsi="Times New Roman" w:cs="Times New Roman"/>
          <w:b/>
          <w:bCs/>
          <w:sz w:val="24"/>
        </w:rPr>
        <w:t>Combination Therapies:</w:t>
      </w:r>
      <w:r w:rsidRPr="005A5BA2">
        <w:rPr>
          <w:rFonts w:ascii="Times New Roman" w:hAnsi="Times New Roman" w:cs="Times New Roman"/>
          <w:sz w:val="24"/>
        </w:rPr>
        <w:t xml:space="preserve"> The ability to create complex structures with multiple drugs may lead to more effective combination therapies for various diseases.</w:t>
      </w:r>
      <w:r w:rsidR="00D6394B">
        <w:rPr>
          <w:rFonts w:ascii="Times New Roman" w:hAnsi="Times New Roman" w:cs="Times New Roman"/>
          <w:sz w:val="24"/>
        </w:rPr>
        <w:fldChar w:fldCharType="begin" w:fldLock="1"/>
      </w:r>
      <w:r w:rsidR="00F21DB4">
        <w:rPr>
          <w:rFonts w:ascii="Times New Roman" w:hAnsi="Times New Roman" w:cs="Times New Roman"/>
          <w:sz w:val="24"/>
        </w:rPr>
        <w:instrText>ADDIN CSL_CITATION {"citationItems":[{"id":"ITEM-1","itemData":{"DOI":"10.1016/j.stlm.2021.100037","ISSN":"26669641","abstract":"The concept of tailored medicine for individual patients have been around for a while but recently earned much attention. Great interest is given to 3D printing technology due to its immense application potential in the pharmaceutical industry and other health care sectors. 3D printing technology involves Layer-by-layer fabrication of 3Dgra objects from digital designs. This review gives a detailed yet much-focused discussion about 3D printing technology, the outline of 3D printing-based drug delivery technology its application in the pharmaceutical product development process. Based on the method of material layering, 3D printers are generally inkjet, extrusion, or laser-based systems. This review discusses the different types of 3D printers and their applications in different areas of drug delivery. A selection of recent researches carried out in the field of pharmaceutical 3D printing for drug delivery applications is also included. In addition to the promising opportunities, the review discusses the technical and regulatory challenges that slow down the implementation of such technology in the pharmaceutical and health care sector and the suggested measures to overcome such challenges.","author":[{"dropping-particle":"","family":"Mohammed","given":"Abdul Aleem","non-dropping-particle":"","parse-names":false,"suffix":""},{"dropping-particle":"","family":"Algahtani","given":"Mohammed S.","non-dropping-particle":"","parse-names":false,"suffix":""},{"dropping-particle":"","family":"Ahmad","given":"Mohammad Zaki","non-dropping-particle":"","parse-names":false,"suffix":""},{"dropping-particle":"","family":"Ahmad","given":"Javed","non-dropping-particle":"","parse-names":false,"suffix":""},{"dropping-particle":"","family":"Kotta","given":"Sabna","non-dropping-particle":"","parse-names":false,"suffix":""}],"container-title":"Annals of 3D Printed Medicine","id":"ITEM-1","issued":{"date-parts":[["2021"]]},"title":"3D Printing in medicine: Technology overview and drug delivery applications","type":"article-journal"},"uris":["http://www.mendeley.com/documents/?uuid=539ca9cb-8c90-4a7c-a086-42689102ce28","http://www.mendeley.com/documents/?uuid=47419a7e-cd10-4822-983b-9913668ef93e"]}],"mendeley":{"formattedCitation":"[36]","plainTextFormattedCitation":"[36]","previouslyFormattedCitation":"[36]"},"properties":{"noteIndex":0},"schema":"https://github.com/citation-style-language/schema/raw/master/csl-citation.json"}</w:instrText>
      </w:r>
      <w:r w:rsidR="00D6394B">
        <w:rPr>
          <w:rFonts w:ascii="Times New Roman" w:hAnsi="Times New Roman" w:cs="Times New Roman"/>
          <w:sz w:val="24"/>
        </w:rPr>
        <w:fldChar w:fldCharType="separate"/>
      </w:r>
      <w:r w:rsidR="00D6394B" w:rsidRPr="00D6394B">
        <w:rPr>
          <w:rFonts w:ascii="Times New Roman" w:hAnsi="Times New Roman" w:cs="Times New Roman"/>
          <w:noProof/>
          <w:sz w:val="24"/>
        </w:rPr>
        <w:t>[36]</w:t>
      </w:r>
      <w:r w:rsidR="00D6394B">
        <w:rPr>
          <w:rFonts w:ascii="Times New Roman" w:hAnsi="Times New Roman" w:cs="Times New Roman"/>
          <w:sz w:val="24"/>
        </w:rPr>
        <w:fldChar w:fldCharType="end"/>
      </w:r>
    </w:p>
    <w:p w14:paraId="0B37CFD1" w14:textId="77777777" w:rsidR="009D632E" w:rsidRDefault="009D632E" w:rsidP="009D632E">
      <w:pPr>
        <w:spacing w:after="0"/>
        <w:jc w:val="both"/>
        <w:rPr>
          <w:rFonts w:ascii="Times New Roman" w:hAnsi="Times New Roman" w:cs="Times New Roman"/>
          <w:b/>
          <w:bCs/>
          <w:sz w:val="24"/>
        </w:rPr>
      </w:pPr>
    </w:p>
    <w:p w14:paraId="772C3E8B" w14:textId="77777777" w:rsidR="009D632E" w:rsidRPr="009D632E" w:rsidRDefault="009D632E" w:rsidP="00801C5D">
      <w:pPr>
        <w:pStyle w:val="ListParagraph"/>
        <w:numPr>
          <w:ilvl w:val="0"/>
          <w:numId w:val="44"/>
        </w:numPr>
        <w:spacing w:after="0"/>
        <w:jc w:val="both"/>
        <w:rPr>
          <w:rFonts w:ascii="Times New Roman" w:hAnsi="Times New Roman" w:cs="Times New Roman"/>
          <w:sz w:val="24"/>
        </w:rPr>
      </w:pPr>
      <w:r w:rsidRPr="009D632E">
        <w:rPr>
          <w:rFonts w:ascii="Times New Roman" w:hAnsi="Times New Roman" w:cs="Times New Roman"/>
          <w:b/>
          <w:bCs/>
          <w:sz w:val="24"/>
        </w:rPr>
        <w:lastRenderedPageBreak/>
        <w:t>Remote Monitoring and Connectivity:</w:t>
      </w:r>
    </w:p>
    <w:p w14:paraId="77684E7B" w14:textId="77777777" w:rsidR="00845ACC" w:rsidRPr="00845ACC" w:rsidRDefault="00845ACC" w:rsidP="00845ACC">
      <w:pPr>
        <w:spacing w:after="0"/>
        <w:jc w:val="both"/>
        <w:rPr>
          <w:rFonts w:ascii="Times New Roman" w:hAnsi="Times New Roman" w:cs="Times New Roman"/>
          <w:sz w:val="24"/>
        </w:rPr>
      </w:pPr>
      <w:r w:rsidRPr="00845ACC">
        <w:rPr>
          <w:rFonts w:ascii="Times New Roman" w:hAnsi="Times New Roman" w:cs="Times New Roman"/>
          <w:sz w:val="24"/>
        </w:rPr>
        <w:t>The incorporation of remote monitoring and networking technology has fundamentally transformed the provision of healthcare, presenting novel opportunities for patient care and treatment administration. This section examines the importance of the Internet of Things (IoT) in medicine delivery, the influence of smart wearables in patient monitoring, and real-world examples that demonstrate the effectiveness of these advancements.</w:t>
      </w:r>
    </w:p>
    <w:p w14:paraId="7797CBC7" w14:textId="77777777" w:rsidR="009D632E" w:rsidRDefault="009D632E" w:rsidP="009D632E">
      <w:pPr>
        <w:spacing w:after="0"/>
        <w:jc w:val="both"/>
        <w:rPr>
          <w:rFonts w:ascii="Times New Roman" w:hAnsi="Times New Roman" w:cs="Times New Roman"/>
          <w:b/>
          <w:bCs/>
          <w:sz w:val="24"/>
        </w:rPr>
      </w:pPr>
    </w:p>
    <w:p w14:paraId="15717E51" w14:textId="77777777" w:rsidR="009D632E" w:rsidRPr="009D632E" w:rsidRDefault="009D632E" w:rsidP="00801C5D">
      <w:pPr>
        <w:pStyle w:val="ListParagraph"/>
        <w:numPr>
          <w:ilvl w:val="0"/>
          <w:numId w:val="45"/>
        </w:numPr>
        <w:spacing w:after="0"/>
        <w:jc w:val="both"/>
        <w:rPr>
          <w:rFonts w:ascii="Times New Roman" w:hAnsi="Times New Roman" w:cs="Times New Roman"/>
          <w:sz w:val="24"/>
        </w:rPr>
      </w:pPr>
      <w:r w:rsidRPr="009D632E">
        <w:rPr>
          <w:rFonts w:ascii="Times New Roman" w:hAnsi="Times New Roman" w:cs="Times New Roman"/>
          <w:b/>
          <w:bCs/>
          <w:sz w:val="24"/>
        </w:rPr>
        <w:t>Internet of Things (IoT) Integration in Drug Delivery:</w:t>
      </w:r>
    </w:p>
    <w:p w14:paraId="3E07A7FE" w14:textId="77777777" w:rsidR="009D632E" w:rsidRPr="00673D31" w:rsidRDefault="009D632E" w:rsidP="00801C5D">
      <w:pPr>
        <w:numPr>
          <w:ilvl w:val="0"/>
          <w:numId w:val="41"/>
        </w:numPr>
        <w:spacing w:after="0"/>
        <w:jc w:val="both"/>
        <w:rPr>
          <w:rFonts w:ascii="Times New Roman" w:hAnsi="Times New Roman" w:cs="Times New Roman"/>
          <w:sz w:val="24"/>
        </w:rPr>
      </w:pPr>
      <w:r w:rsidRPr="009D632E">
        <w:rPr>
          <w:rFonts w:ascii="Times New Roman" w:hAnsi="Times New Roman" w:cs="Times New Roman"/>
          <w:b/>
          <w:bCs/>
          <w:sz w:val="24"/>
        </w:rPr>
        <w:t>Definition:</w:t>
      </w:r>
      <w:r w:rsidR="00673D31">
        <w:rPr>
          <w:rFonts w:ascii="Times New Roman" w:hAnsi="Times New Roman" w:cs="Times New Roman"/>
          <w:sz w:val="24"/>
        </w:rPr>
        <w:t xml:space="preserve"> </w:t>
      </w:r>
      <w:r w:rsidRPr="00673D31">
        <w:rPr>
          <w:rFonts w:ascii="Times New Roman" w:hAnsi="Times New Roman" w:cs="Times New Roman"/>
          <w:sz w:val="24"/>
        </w:rPr>
        <w:t>The Internet of Things (IoT) involves the interconnection of devices, enabling them to collect and exchange data. In drug delivery, IoT facilitates real-time monitoring of patients and the conditions of drug administration.</w:t>
      </w:r>
    </w:p>
    <w:p w14:paraId="46C48873" w14:textId="77777777" w:rsidR="009D632E" w:rsidRPr="00673D31" w:rsidRDefault="009D632E" w:rsidP="00801C5D">
      <w:pPr>
        <w:numPr>
          <w:ilvl w:val="0"/>
          <w:numId w:val="41"/>
        </w:numPr>
        <w:spacing w:after="0"/>
        <w:jc w:val="both"/>
        <w:rPr>
          <w:rFonts w:ascii="Times New Roman" w:hAnsi="Times New Roman" w:cs="Times New Roman"/>
          <w:sz w:val="24"/>
        </w:rPr>
      </w:pPr>
      <w:r w:rsidRPr="009D632E">
        <w:rPr>
          <w:rFonts w:ascii="Times New Roman" w:hAnsi="Times New Roman" w:cs="Times New Roman"/>
          <w:b/>
          <w:bCs/>
          <w:sz w:val="24"/>
        </w:rPr>
        <w:t>Smart Drug Delivery Devices:</w:t>
      </w:r>
      <w:r w:rsidR="00673D31">
        <w:rPr>
          <w:rFonts w:ascii="Times New Roman" w:hAnsi="Times New Roman" w:cs="Times New Roman"/>
          <w:sz w:val="24"/>
        </w:rPr>
        <w:t xml:space="preserve"> </w:t>
      </w:r>
      <w:r w:rsidRPr="00673D31">
        <w:rPr>
          <w:rFonts w:ascii="Times New Roman" w:hAnsi="Times New Roman" w:cs="Times New Roman"/>
          <w:sz w:val="24"/>
        </w:rPr>
        <w:t>IoT-enabled drug delivery devices, such as connected inhalers or injection pens, provide valuable data on patient adherence, usage patterns, and the effectiveness of treatments.</w:t>
      </w:r>
    </w:p>
    <w:p w14:paraId="7CB3810F" w14:textId="77777777" w:rsidR="009D632E" w:rsidRPr="009D632E" w:rsidRDefault="009D632E" w:rsidP="00801C5D">
      <w:pPr>
        <w:numPr>
          <w:ilvl w:val="0"/>
          <w:numId w:val="41"/>
        </w:numPr>
        <w:spacing w:after="0"/>
        <w:jc w:val="both"/>
        <w:rPr>
          <w:rFonts w:ascii="Times New Roman" w:hAnsi="Times New Roman" w:cs="Times New Roman"/>
          <w:sz w:val="24"/>
        </w:rPr>
      </w:pPr>
      <w:r w:rsidRPr="009D632E">
        <w:rPr>
          <w:rFonts w:ascii="Times New Roman" w:hAnsi="Times New Roman" w:cs="Times New Roman"/>
          <w:b/>
          <w:bCs/>
          <w:sz w:val="24"/>
        </w:rPr>
        <w:t>Benefits:</w:t>
      </w:r>
    </w:p>
    <w:p w14:paraId="0D6B2220" w14:textId="77777777" w:rsidR="009D632E" w:rsidRPr="009D632E" w:rsidRDefault="009D632E" w:rsidP="00801C5D">
      <w:pPr>
        <w:numPr>
          <w:ilvl w:val="1"/>
          <w:numId w:val="41"/>
        </w:numPr>
        <w:spacing w:after="0"/>
        <w:jc w:val="both"/>
        <w:rPr>
          <w:rFonts w:ascii="Times New Roman" w:hAnsi="Times New Roman" w:cs="Times New Roman"/>
          <w:sz w:val="24"/>
        </w:rPr>
      </w:pPr>
      <w:r w:rsidRPr="00673D31">
        <w:rPr>
          <w:rFonts w:ascii="Times New Roman" w:hAnsi="Times New Roman" w:cs="Times New Roman"/>
          <w:b/>
          <w:iCs/>
          <w:sz w:val="24"/>
        </w:rPr>
        <w:t>Adherence Monitoring:</w:t>
      </w:r>
      <w:r w:rsidRPr="009D632E">
        <w:rPr>
          <w:rFonts w:ascii="Times New Roman" w:hAnsi="Times New Roman" w:cs="Times New Roman"/>
          <w:sz w:val="24"/>
        </w:rPr>
        <w:t xml:space="preserve"> Real-time tracking of medication usage helps healthcare providers assess patient adherence and intervene if necessary.</w:t>
      </w:r>
    </w:p>
    <w:p w14:paraId="6208DAE6" w14:textId="77777777" w:rsidR="009D632E" w:rsidRPr="009D632E" w:rsidRDefault="009D632E" w:rsidP="00801C5D">
      <w:pPr>
        <w:numPr>
          <w:ilvl w:val="1"/>
          <w:numId w:val="41"/>
        </w:numPr>
        <w:spacing w:after="0"/>
        <w:jc w:val="both"/>
        <w:rPr>
          <w:rFonts w:ascii="Times New Roman" w:hAnsi="Times New Roman" w:cs="Times New Roman"/>
          <w:sz w:val="24"/>
        </w:rPr>
      </w:pPr>
      <w:r w:rsidRPr="00673D31">
        <w:rPr>
          <w:rFonts w:ascii="Times New Roman" w:hAnsi="Times New Roman" w:cs="Times New Roman"/>
          <w:b/>
          <w:iCs/>
          <w:sz w:val="24"/>
        </w:rPr>
        <w:t>Data Analytics</w:t>
      </w:r>
      <w:r w:rsidRPr="009D632E">
        <w:rPr>
          <w:rFonts w:ascii="Times New Roman" w:hAnsi="Times New Roman" w:cs="Times New Roman"/>
          <w:i/>
          <w:iCs/>
          <w:sz w:val="24"/>
        </w:rPr>
        <w:t>:</w:t>
      </w:r>
      <w:r w:rsidRPr="009D632E">
        <w:rPr>
          <w:rFonts w:ascii="Times New Roman" w:hAnsi="Times New Roman" w:cs="Times New Roman"/>
          <w:sz w:val="24"/>
        </w:rPr>
        <w:t xml:space="preserve"> Collected data can be analyzed to identify trends, optimize treatment plans, and predict potential issues.</w:t>
      </w:r>
    </w:p>
    <w:p w14:paraId="08C28904" w14:textId="77777777" w:rsidR="009D632E" w:rsidRPr="009D632E" w:rsidRDefault="009D632E" w:rsidP="00801C5D">
      <w:pPr>
        <w:numPr>
          <w:ilvl w:val="0"/>
          <w:numId w:val="41"/>
        </w:numPr>
        <w:spacing w:after="0"/>
        <w:jc w:val="both"/>
        <w:rPr>
          <w:rFonts w:ascii="Times New Roman" w:hAnsi="Times New Roman" w:cs="Times New Roman"/>
          <w:sz w:val="24"/>
        </w:rPr>
      </w:pPr>
      <w:r w:rsidRPr="009D632E">
        <w:rPr>
          <w:rFonts w:ascii="Times New Roman" w:hAnsi="Times New Roman" w:cs="Times New Roman"/>
          <w:b/>
          <w:bCs/>
          <w:sz w:val="24"/>
        </w:rPr>
        <w:t>Example:</w:t>
      </w:r>
    </w:p>
    <w:p w14:paraId="2A0F21AA" w14:textId="77777777" w:rsidR="009D632E" w:rsidRPr="009D632E" w:rsidRDefault="009D632E" w:rsidP="00801C5D">
      <w:pPr>
        <w:numPr>
          <w:ilvl w:val="1"/>
          <w:numId w:val="41"/>
        </w:numPr>
        <w:spacing w:after="0"/>
        <w:jc w:val="both"/>
        <w:rPr>
          <w:rFonts w:ascii="Times New Roman" w:hAnsi="Times New Roman" w:cs="Times New Roman"/>
          <w:sz w:val="24"/>
        </w:rPr>
      </w:pPr>
      <w:proofErr w:type="spellStart"/>
      <w:r w:rsidRPr="00673D31">
        <w:rPr>
          <w:rFonts w:ascii="Times New Roman" w:hAnsi="Times New Roman" w:cs="Times New Roman"/>
          <w:b/>
          <w:iCs/>
          <w:sz w:val="24"/>
        </w:rPr>
        <w:t>Adherium's</w:t>
      </w:r>
      <w:proofErr w:type="spellEnd"/>
      <w:r w:rsidRPr="00673D31">
        <w:rPr>
          <w:rFonts w:ascii="Times New Roman" w:hAnsi="Times New Roman" w:cs="Times New Roman"/>
          <w:b/>
          <w:iCs/>
          <w:sz w:val="24"/>
        </w:rPr>
        <w:t xml:space="preserve"> Smart Inhalers:</w:t>
      </w:r>
      <w:r w:rsidRPr="009D632E">
        <w:rPr>
          <w:rFonts w:ascii="Times New Roman" w:hAnsi="Times New Roman" w:cs="Times New Roman"/>
          <w:sz w:val="24"/>
        </w:rPr>
        <w:t xml:space="preserve"> These IoT-enabled inhalers connect to mobile apps, recording inhaler usage data. The information is then shared with healthcare providers to improve asthma management and patient outcomes.</w:t>
      </w:r>
    </w:p>
    <w:p w14:paraId="218B4DFA" w14:textId="77777777" w:rsidR="009D632E" w:rsidRDefault="009D632E" w:rsidP="009D632E">
      <w:pPr>
        <w:spacing w:after="0"/>
        <w:jc w:val="both"/>
        <w:rPr>
          <w:rFonts w:ascii="Times New Roman" w:hAnsi="Times New Roman" w:cs="Times New Roman"/>
          <w:b/>
          <w:bCs/>
          <w:sz w:val="24"/>
        </w:rPr>
      </w:pPr>
    </w:p>
    <w:p w14:paraId="783B33C7" w14:textId="77777777" w:rsidR="009D632E" w:rsidRPr="009D632E" w:rsidRDefault="009D632E" w:rsidP="00801C5D">
      <w:pPr>
        <w:pStyle w:val="ListParagraph"/>
        <w:numPr>
          <w:ilvl w:val="0"/>
          <w:numId w:val="45"/>
        </w:numPr>
        <w:spacing w:after="0"/>
        <w:jc w:val="both"/>
        <w:rPr>
          <w:rFonts w:ascii="Times New Roman" w:hAnsi="Times New Roman" w:cs="Times New Roman"/>
          <w:sz w:val="24"/>
        </w:rPr>
      </w:pPr>
      <w:r w:rsidRPr="009D632E">
        <w:rPr>
          <w:rFonts w:ascii="Times New Roman" w:hAnsi="Times New Roman" w:cs="Times New Roman"/>
          <w:b/>
          <w:bCs/>
          <w:sz w:val="24"/>
        </w:rPr>
        <w:t>Smart Wearables and Their Role in Patient Monitoring:</w:t>
      </w:r>
    </w:p>
    <w:p w14:paraId="123E4FD5" w14:textId="77777777" w:rsidR="009D632E" w:rsidRPr="00673D31" w:rsidRDefault="009D632E" w:rsidP="00801C5D">
      <w:pPr>
        <w:numPr>
          <w:ilvl w:val="0"/>
          <w:numId w:val="42"/>
        </w:numPr>
        <w:spacing w:after="0"/>
        <w:jc w:val="both"/>
        <w:rPr>
          <w:rFonts w:ascii="Times New Roman" w:hAnsi="Times New Roman" w:cs="Times New Roman"/>
          <w:sz w:val="24"/>
        </w:rPr>
      </w:pPr>
      <w:r w:rsidRPr="009D632E">
        <w:rPr>
          <w:rFonts w:ascii="Times New Roman" w:hAnsi="Times New Roman" w:cs="Times New Roman"/>
          <w:b/>
          <w:bCs/>
          <w:sz w:val="24"/>
        </w:rPr>
        <w:t>Definition:</w:t>
      </w:r>
      <w:r w:rsidR="00673D31">
        <w:rPr>
          <w:rFonts w:ascii="Times New Roman" w:hAnsi="Times New Roman" w:cs="Times New Roman"/>
          <w:sz w:val="24"/>
        </w:rPr>
        <w:t xml:space="preserve"> </w:t>
      </w:r>
      <w:r w:rsidRPr="00673D31">
        <w:rPr>
          <w:rFonts w:ascii="Times New Roman" w:hAnsi="Times New Roman" w:cs="Times New Roman"/>
          <w:sz w:val="24"/>
        </w:rPr>
        <w:t>Smart wearables, including fitness trackers, smartwatches, and health monitoring devices, play a crucial role in continuous and non-intrusive patient monitoring.</w:t>
      </w:r>
    </w:p>
    <w:p w14:paraId="7B895FA3" w14:textId="77777777" w:rsidR="009D632E" w:rsidRPr="00673D31" w:rsidRDefault="009D632E" w:rsidP="00801C5D">
      <w:pPr>
        <w:numPr>
          <w:ilvl w:val="0"/>
          <w:numId w:val="42"/>
        </w:numPr>
        <w:spacing w:after="0"/>
        <w:jc w:val="both"/>
        <w:rPr>
          <w:rFonts w:ascii="Times New Roman" w:hAnsi="Times New Roman" w:cs="Times New Roman"/>
          <w:sz w:val="24"/>
        </w:rPr>
      </w:pPr>
      <w:r w:rsidRPr="009D632E">
        <w:rPr>
          <w:rFonts w:ascii="Times New Roman" w:hAnsi="Times New Roman" w:cs="Times New Roman"/>
          <w:b/>
          <w:bCs/>
          <w:sz w:val="24"/>
        </w:rPr>
        <w:t>Patient Vital Sign Monitoring:</w:t>
      </w:r>
      <w:r w:rsidR="00673D31">
        <w:rPr>
          <w:rFonts w:ascii="Times New Roman" w:hAnsi="Times New Roman" w:cs="Times New Roman"/>
          <w:sz w:val="24"/>
        </w:rPr>
        <w:t xml:space="preserve"> </w:t>
      </w:r>
      <w:r w:rsidRPr="00673D31">
        <w:rPr>
          <w:rFonts w:ascii="Times New Roman" w:hAnsi="Times New Roman" w:cs="Times New Roman"/>
          <w:sz w:val="24"/>
        </w:rPr>
        <w:t>Smart wearables can track vital signs such as heart rate, blood pressure, and activity levels, providing a comprehensive view of a patient's health status.</w:t>
      </w:r>
    </w:p>
    <w:p w14:paraId="6026F86F" w14:textId="77777777" w:rsidR="009D632E" w:rsidRPr="00673D31" w:rsidRDefault="009D632E" w:rsidP="00801C5D">
      <w:pPr>
        <w:numPr>
          <w:ilvl w:val="0"/>
          <w:numId w:val="42"/>
        </w:numPr>
        <w:spacing w:after="0"/>
        <w:jc w:val="both"/>
        <w:rPr>
          <w:rFonts w:ascii="Times New Roman" w:hAnsi="Times New Roman" w:cs="Times New Roman"/>
          <w:sz w:val="24"/>
        </w:rPr>
      </w:pPr>
      <w:r w:rsidRPr="009D632E">
        <w:rPr>
          <w:rFonts w:ascii="Times New Roman" w:hAnsi="Times New Roman" w:cs="Times New Roman"/>
          <w:b/>
          <w:bCs/>
          <w:sz w:val="24"/>
        </w:rPr>
        <w:t>Medication Adherence Alerts:</w:t>
      </w:r>
      <w:r w:rsidR="00673D31">
        <w:rPr>
          <w:rFonts w:ascii="Times New Roman" w:hAnsi="Times New Roman" w:cs="Times New Roman"/>
          <w:sz w:val="24"/>
        </w:rPr>
        <w:t xml:space="preserve"> </w:t>
      </w:r>
      <w:r w:rsidRPr="00673D31">
        <w:rPr>
          <w:rFonts w:ascii="Times New Roman" w:hAnsi="Times New Roman" w:cs="Times New Roman"/>
          <w:sz w:val="24"/>
        </w:rPr>
        <w:t>Some wearables can send medication adherence reminders to users, ensuring they take their medications as prescribed.</w:t>
      </w:r>
      <w:r w:rsidR="00F21DB4">
        <w:rPr>
          <w:rFonts w:ascii="Times New Roman" w:hAnsi="Times New Roman" w:cs="Times New Roman"/>
          <w:sz w:val="24"/>
        </w:rPr>
        <w:fldChar w:fldCharType="begin" w:fldLock="1"/>
      </w:r>
      <w:r w:rsidR="00F21DB4">
        <w:rPr>
          <w:rFonts w:ascii="Times New Roman" w:hAnsi="Times New Roman" w:cs="Times New Roman"/>
          <w:sz w:val="24"/>
        </w:rPr>
        <w:instrText>ADDIN CSL_CITATION {"citationItems":[{"id":"ITEM-1","itemData":{"DOI":"10.1093/EURHEARTJ/SUAA170","ISSN":"15542815","abstract":"COVID pandemic emergency has forced changes from traditional in-person visits to application of telemedicine in order to overcome the barriers and to deliver care. COVID-19 has accelerated adoption of digital health. During this time, the distance is itself a prevention tool and the use of technology to deliver healthcare services and information has driven the discovery of mobile and connected health services. Health services should to be prepared to integrate the old model of remote monitoring of CIEDs and adopt new digital tools such as mobile Apps and connected sensors.","author":[{"dropping-particle":"","family":"Calò","given":"Leonardo","non-dropping-particle":"","parse-names":false,"suffix":""},{"dropping-particle":"","family":"Ruvo","given":"Ermenegildo","non-dropping-particle":"de","parse-names":false,"suffix":""},{"dropping-particle":"","family":"Martino","given":"Anna Maria","non-dropping-particle":"","parse-names":false,"suffix":""},{"dropping-particle":"","family":"Prenner","given":"Günther","non-dropping-particle":"","parse-names":false,"suffix":""},{"dropping-particle":"","family":"Manninger","given":"Martin","non-dropping-particle":"","parse-names":false,"suffix":""},{"dropping-particle":"","family":"Scherr","given":"Daniel","non-dropping-particle":"","parse-names":false,"suffix":""}],"container-title":"European Heart Journal, Supplement","id":"ITEM-1","issued":{"date-parts":[["2020"]]},"title":"Trends beyond the new normal: From remote monitoring to digital connectivity","type":"article-journal"},"uris":["http://www.mendeley.com/documents/?uuid=19a56332-f1a3-42d2-86c9-ac6ea58e65b8","http://www.mendeley.com/documents/?uuid=bc7799d7-b25a-4c00-adbb-e31cbead21bc"]}],"mendeley":{"formattedCitation":"[37]","plainTextFormattedCitation":"[37]","previouslyFormattedCitation":"[37]"},"properties":{"noteIndex":0},"schema":"https://github.com/citation-style-language/schema/raw/master/csl-citation.json"}</w:instrText>
      </w:r>
      <w:r w:rsidR="00F21DB4">
        <w:rPr>
          <w:rFonts w:ascii="Times New Roman" w:hAnsi="Times New Roman" w:cs="Times New Roman"/>
          <w:sz w:val="24"/>
        </w:rPr>
        <w:fldChar w:fldCharType="separate"/>
      </w:r>
      <w:r w:rsidR="00F21DB4" w:rsidRPr="00F21DB4">
        <w:rPr>
          <w:rFonts w:ascii="Times New Roman" w:hAnsi="Times New Roman" w:cs="Times New Roman"/>
          <w:noProof/>
          <w:sz w:val="24"/>
        </w:rPr>
        <w:t>[37]</w:t>
      </w:r>
      <w:r w:rsidR="00F21DB4">
        <w:rPr>
          <w:rFonts w:ascii="Times New Roman" w:hAnsi="Times New Roman" w:cs="Times New Roman"/>
          <w:sz w:val="24"/>
        </w:rPr>
        <w:fldChar w:fldCharType="end"/>
      </w:r>
    </w:p>
    <w:p w14:paraId="52159CDB" w14:textId="77777777" w:rsidR="009D632E" w:rsidRPr="009D632E" w:rsidRDefault="009D632E" w:rsidP="00801C5D">
      <w:pPr>
        <w:numPr>
          <w:ilvl w:val="0"/>
          <w:numId w:val="42"/>
        </w:numPr>
        <w:spacing w:after="0"/>
        <w:jc w:val="both"/>
        <w:rPr>
          <w:rFonts w:ascii="Times New Roman" w:hAnsi="Times New Roman" w:cs="Times New Roman"/>
          <w:sz w:val="24"/>
        </w:rPr>
      </w:pPr>
      <w:r w:rsidRPr="009D632E">
        <w:rPr>
          <w:rFonts w:ascii="Times New Roman" w:hAnsi="Times New Roman" w:cs="Times New Roman"/>
          <w:b/>
          <w:bCs/>
          <w:sz w:val="24"/>
        </w:rPr>
        <w:t>Example:</w:t>
      </w:r>
    </w:p>
    <w:p w14:paraId="222F51EE" w14:textId="77777777" w:rsidR="009D632E" w:rsidRPr="009D632E" w:rsidRDefault="009D632E" w:rsidP="00673D31">
      <w:pPr>
        <w:spacing w:after="0"/>
        <w:ind w:left="360"/>
        <w:jc w:val="both"/>
        <w:rPr>
          <w:rFonts w:ascii="Times New Roman" w:hAnsi="Times New Roman" w:cs="Times New Roman"/>
          <w:sz w:val="24"/>
        </w:rPr>
      </w:pPr>
      <w:r w:rsidRPr="009D632E">
        <w:rPr>
          <w:rFonts w:ascii="Times New Roman" w:hAnsi="Times New Roman" w:cs="Times New Roman"/>
          <w:i/>
          <w:iCs/>
          <w:sz w:val="24"/>
        </w:rPr>
        <w:t>Apple Watch's Health Features:</w:t>
      </w:r>
      <w:r w:rsidRPr="009D632E">
        <w:rPr>
          <w:rFonts w:ascii="Times New Roman" w:hAnsi="Times New Roman" w:cs="Times New Roman"/>
          <w:sz w:val="24"/>
        </w:rPr>
        <w:t xml:space="preserve"> The Apple Watch includes features for tracking heart rate, ECG, and fall detection, providing users with insights into their health status. Third-party apps also offer medication reminders.</w:t>
      </w:r>
    </w:p>
    <w:p w14:paraId="0C66DF2C" w14:textId="77777777" w:rsidR="009D632E" w:rsidRDefault="009D632E" w:rsidP="009D632E">
      <w:pPr>
        <w:spacing w:after="0"/>
        <w:jc w:val="both"/>
        <w:rPr>
          <w:rFonts w:ascii="Times New Roman" w:hAnsi="Times New Roman" w:cs="Times New Roman"/>
          <w:b/>
          <w:bCs/>
          <w:sz w:val="24"/>
        </w:rPr>
      </w:pPr>
    </w:p>
    <w:p w14:paraId="618C47F1" w14:textId="77777777" w:rsidR="009D632E" w:rsidRPr="009D632E" w:rsidRDefault="009D632E" w:rsidP="00801C5D">
      <w:pPr>
        <w:pStyle w:val="ListParagraph"/>
        <w:numPr>
          <w:ilvl w:val="0"/>
          <w:numId w:val="45"/>
        </w:numPr>
        <w:spacing w:after="0"/>
        <w:jc w:val="both"/>
        <w:rPr>
          <w:rFonts w:ascii="Times New Roman" w:hAnsi="Times New Roman" w:cs="Times New Roman"/>
          <w:sz w:val="24"/>
        </w:rPr>
      </w:pPr>
      <w:r w:rsidRPr="009D632E">
        <w:rPr>
          <w:rFonts w:ascii="Times New Roman" w:hAnsi="Times New Roman" w:cs="Times New Roman"/>
          <w:b/>
          <w:bCs/>
          <w:sz w:val="24"/>
        </w:rPr>
        <w:t>Real-World Applications and Success Stories:</w:t>
      </w:r>
    </w:p>
    <w:p w14:paraId="5DB0C1CA" w14:textId="77777777" w:rsidR="009D632E" w:rsidRPr="009D632E" w:rsidRDefault="009D632E" w:rsidP="00801C5D">
      <w:pPr>
        <w:numPr>
          <w:ilvl w:val="0"/>
          <w:numId w:val="43"/>
        </w:numPr>
        <w:spacing w:after="0"/>
        <w:jc w:val="both"/>
        <w:rPr>
          <w:rFonts w:ascii="Times New Roman" w:hAnsi="Times New Roman" w:cs="Times New Roman"/>
          <w:sz w:val="24"/>
        </w:rPr>
      </w:pPr>
      <w:r w:rsidRPr="009D632E">
        <w:rPr>
          <w:rFonts w:ascii="Times New Roman" w:hAnsi="Times New Roman" w:cs="Times New Roman"/>
          <w:b/>
          <w:bCs/>
          <w:sz w:val="24"/>
        </w:rPr>
        <w:t>Propeller Health's Impact on Asthma Management:</w:t>
      </w:r>
    </w:p>
    <w:p w14:paraId="61074908" w14:textId="77777777" w:rsidR="009D632E" w:rsidRPr="009D632E" w:rsidRDefault="009D632E" w:rsidP="00801C5D">
      <w:pPr>
        <w:numPr>
          <w:ilvl w:val="1"/>
          <w:numId w:val="43"/>
        </w:numPr>
        <w:spacing w:after="0"/>
        <w:jc w:val="both"/>
        <w:rPr>
          <w:rFonts w:ascii="Times New Roman" w:hAnsi="Times New Roman" w:cs="Times New Roman"/>
          <w:sz w:val="24"/>
        </w:rPr>
      </w:pPr>
      <w:r w:rsidRPr="00654ED6">
        <w:rPr>
          <w:rFonts w:ascii="Times New Roman" w:hAnsi="Times New Roman" w:cs="Times New Roman"/>
          <w:b/>
          <w:iCs/>
          <w:sz w:val="24"/>
        </w:rPr>
        <w:lastRenderedPageBreak/>
        <w:t>Technology:</w:t>
      </w:r>
      <w:r w:rsidRPr="00654ED6">
        <w:rPr>
          <w:rFonts w:ascii="Times New Roman" w:hAnsi="Times New Roman" w:cs="Times New Roman"/>
          <w:b/>
          <w:sz w:val="24"/>
        </w:rPr>
        <w:t xml:space="preserve"> Propeller</w:t>
      </w:r>
      <w:r w:rsidRPr="009D632E">
        <w:rPr>
          <w:rFonts w:ascii="Times New Roman" w:hAnsi="Times New Roman" w:cs="Times New Roman"/>
          <w:sz w:val="24"/>
        </w:rPr>
        <w:t xml:space="preserve"> Health's sensor attaches to inhalers, tracking medication usage.</w:t>
      </w:r>
    </w:p>
    <w:p w14:paraId="6F89B243" w14:textId="77777777" w:rsidR="009D632E" w:rsidRPr="009D632E" w:rsidRDefault="009D632E" w:rsidP="00801C5D">
      <w:pPr>
        <w:numPr>
          <w:ilvl w:val="1"/>
          <w:numId w:val="43"/>
        </w:numPr>
        <w:spacing w:after="0"/>
        <w:jc w:val="both"/>
        <w:rPr>
          <w:rFonts w:ascii="Times New Roman" w:hAnsi="Times New Roman" w:cs="Times New Roman"/>
          <w:sz w:val="24"/>
        </w:rPr>
      </w:pPr>
      <w:r w:rsidRPr="00654ED6">
        <w:rPr>
          <w:rFonts w:ascii="Times New Roman" w:hAnsi="Times New Roman" w:cs="Times New Roman"/>
          <w:b/>
          <w:iCs/>
          <w:sz w:val="24"/>
        </w:rPr>
        <w:t>Outcome:</w:t>
      </w:r>
      <w:r w:rsidRPr="009D632E">
        <w:rPr>
          <w:rFonts w:ascii="Times New Roman" w:hAnsi="Times New Roman" w:cs="Times New Roman"/>
          <w:sz w:val="24"/>
        </w:rPr>
        <w:t xml:space="preserve"> Real-world studies have shown improved adherence, reduced hospitalizations, and better asthma control among users.</w:t>
      </w:r>
    </w:p>
    <w:p w14:paraId="1088A5EF" w14:textId="77777777" w:rsidR="009D632E" w:rsidRPr="009D632E" w:rsidRDefault="009D632E" w:rsidP="00801C5D">
      <w:pPr>
        <w:numPr>
          <w:ilvl w:val="0"/>
          <w:numId w:val="43"/>
        </w:numPr>
        <w:spacing w:after="0"/>
        <w:jc w:val="both"/>
        <w:rPr>
          <w:rFonts w:ascii="Times New Roman" w:hAnsi="Times New Roman" w:cs="Times New Roman"/>
          <w:sz w:val="24"/>
        </w:rPr>
      </w:pPr>
      <w:r w:rsidRPr="009D632E">
        <w:rPr>
          <w:rFonts w:ascii="Times New Roman" w:hAnsi="Times New Roman" w:cs="Times New Roman"/>
          <w:b/>
          <w:bCs/>
          <w:sz w:val="24"/>
        </w:rPr>
        <w:t>Medtronic's Connected Insulin Pens:</w:t>
      </w:r>
    </w:p>
    <w:p w14:paraId="65528362" w14:textId="77777777" w:rsidR="009D632E" w:rsidRPr="009D632E" w:rsidRDefault="009D632E" w:rsidP="00801C5D">
      <w:pPr>
        <w:numPr>
          <w:ilvl w:val="1"/>
          <w:numId w:val="43"/>
        </w:numPr>
        <w:spacing w:after="0"/>
        <w:jc w:val="both"/>
        <w:rPr>
          <w:rFonts w:ascii="Times New Roman" w:hAnsi="Times New Roman" w:cs="Times New Roman"/>
          <w:sz w:val="24"/>
        </w:rPr>
      </w:pPr>
      <w:r w:rsidRPr="009D632E">
        <w:rPr>
          <w:rFonts w:ascii="Times New Roman" w:hAnsi="Times New Roman" w:cs="Times New Roman"/>
          <w:i/>
          <w:iCs/>
          <w:sz w:val="24"/>
        </w:rPr>
        <w:t>Technology:</w:t>
      </w:r>
      <w:r w:rsidRPr="009D632E">
        <w:rPr>
          <w:rFonts w:ascii="Times New Roman" w:hAnsi="Times New Roman" w:cs="Times New Roman"/>
          <w:sz w:val="24"/>
        </w:rPr>
        <w:t xml:space="preserve"> Medtronic's smart insulin pens connect to a mobile app, recording insulin doses.</w:t>
      </w:r>
    </w:p>
    <w:p w14:paraId="29874455" w14:textId="77777777" w:rsidR="009D632E" w:rsidRPr="009D632E" w:rsidRDefault="009D632E" w:rsidP="00801C5D">
      <w:pPr>
        <w:numPr>
          <w:ilvl w:val="1"/>
          <w:numId w:val="43"/>
        </w:numPr>
        <w:spacing w:after="0"/>
        <w:jc w:val="both"/>
        <w:rPr>
          <w:rFonts w:ascii="Times New Roman" w:hAnsi="Times New Roman" w:cs="Times New Roman"/>
          <w:sz w:val="24"/>
        </w:rPr>
      </w:pPr>
      <w:r w:rsidRPr="009D632E">
        <w:rPr>
          <w:rFonts w:ascii="Times New Roman" w:hAnsi="Times New Roman" w:cs="Times New Roman"/>
          <w:i/>
          <w:iCs/>
          <w:sz w:val="24"/>
        </w:rPr>
        <w:t>Outcome:</w:t>
      </w:r>
      <w:r w:rsidRPr="009D632E">
        <w:rPr>
          <w:rFonts w:ascii="Times New Roman" w:hAnsi="Times New Roman" w:cs="Times New Roman"/>
          <w:sz w:val="24"/>
        </w:rPr>
        <w:t xml:space="preserve"> Enhanced diabetes management with improved tracking of insulin dosing and patient engagement.</w:t>
      </w:r>
    </w:p>
    <w:p w14:paraId="455542C7" w14:textId="77777777" w:rsidR="009D632E" w:rsidRPr="009D632E" w:rsidRDefault="009D632E" w:rsidP="00801C5D">
      <w:pPr>
        <w:numPr>
          <w:ilvl w:val="0"/>
          <w:numId w:val="43"/>
        </w:numPr>
        <w:spacing w:after="0"/>
        <w:jc w:val="both"/>
        <w:rPr>
          <w:rFonts w:ascii="Times New Roman" w:hAnsi="Times New Roman" w:cs="Times New Roman"/>
          <w:sz w:val="24"/>
        </w:rPr>
      </w:pPr>
      <w:r w:rsidRPr="009D632E">
        <w:rPr>
          <w:rFonts w:ascii="Times New Roman" w:hAnsi="Times New Roman" w:cs="Times New Roman"/>
          <w:b/>
          <w:bCs/>
          <w:sz w:val="24"/>
        </w:rPr>
        <w:t>Remote Patient Monitoring Platforms:</w:t>
      </w:r>
    </w:p>
    <w:p w14:paraId="72EF9439" w14:textId="77777777" w:rsidR="009D632E" w:rsidRPr="009D632E" w:rsidRDefault="009D632E" w:rsidP="00801C5D">
      <w:pPr>
        <w:numPr>
          <w:ilvl w:val="1"/>
          <w:numId w:val="43"/>
        </w:numPr>
        <w:spacing w:after="0"/>
        <w:jc w:val="both"/>
        <w:rPr>
          <w:rFonts w:ascii="Times New Roman" w:hAnsi="Times New Roman" w:cs="Times New Roman"/>
          <w:sz w:val="24"/>
        </w:rPr>
      </w:pPr>
      <w:r w:rsidRPr="009D632E">
        <w:rPr>
          <w:rFonts w:ascii="Times New Roman" w:hAnsi="Times New Roman" w:cs="Times New Roman"/>
          <w:i/>
          <w:iCs/>
          <w:sz w:val="24"/>
        </w:rPr>
        <w:t>Technology:</w:t>
      </w:r>
      <w:r w:rsidRPr="009D632E">
        <w:rPr>
          <w:rFonts w:ascii="Times New Roman" w:hAnsi="Times New Roman" w:cs="Times New Roman"/>
          <w:sz w:val="24"/>
        </w:rPr>
        <w:t xml:space="preserve"> Comprehensive remote patient monitoring platforms collect data from various devices and wearables.</w:t>
      </w:r>
    </w:p>
    <w:p w14:paraId="6C1636EE" w14:textId="77777777" w:rsidR="009D632E" w:rsidRPr="009D632E" w:rsidRDefault="009D632E" w:rsidP="00801C5D">
      <w:pPr>
        <w:numPr>
          <w:ilvl w:val="1"/>
          <w:numId w:val="43"/>
        </w:numPr>
        <w:spacing w:after="0"/>
        <w:jc w:val="both"/>
        <w:rPr>
          <w:rFonts w:ascii="Times New Roman" w:hAnsi="Times New Roman" w:cs="Times New Roman"/>
          <w:sz w:val="24"/>
        </w:rPr>
      </w:pPr>
      <w:r w:rsidRPr="009D632E">
        <w:rPr>
          <w:rFonts w:ascii="Times New Roman" w:hAnsi="Times New Roman" w:cs="Times New Roman"/>
          <w:i/>
          <w:iCs/>
          <w:sz w:val="24"/>
        </w:rPr>
        <w:t>Outcome:</w:t>
      </w:r>
      <w:r w:rsidRPr="009D632E">
        <w:rPr>
          <w:rFonts w:ascii="Times New Roman" w:hAnsi="Times New Roman" w:cs="Times New Roman"/>
          <w:sz w:val="24"/>
        </w:rPr>
        <w:t xml:space="preserve"> Improved management of chronic conditions, early detection of potential issues, and reduced healthcare costs.</w:t>
      </w:r>
    </w:p>
    <w:p w14:paraId="2B463BC7" w14:textId="77777777" w:rsidR="00F93B38" w:rsidRDefault="00F93B38" w:rsidP="00F93B38">
      <w:pPr>
        <w:spacing w:after="0"/>
        <w:jc w:val="both"/>
        <w:rPr>
          <w:rFonts w:ascii="Times New Roman" w:hAnsi="Times New Roman" w:cs="Times New Roman"/>
          <w:b/>
          <w:bCs/>
          <w:sz w:val="24"/>
        </w:rPr>
      </w:pPr>
    </w:p>
    <w:p w14:paraId="407009C0" w14:textId="77777777" w:rsidR="00F93B38" w:rsidRPr="00F93B38" w:rsidRDefault="00F93B38" w:rsidP="00801C5D">
      <w:pPr>
        <w:pStyle w:val="ListParagraph"/>
        <w:numPr>
          <w:ilvl w:val="0"/>
          <w:numId w:val="49"/>
        </w:numPr>
        <w:spacing w:after="0"/>
        <w:jc w:val="both"/>
        <w:rPr>
          <w:rFonts w:ascii="Times New Roman" w:hAnsi="Times New Roman" w:cs="Times New Roman"/>
          <w:sz w:val="24"/>
        </w:rPr>
      </w:pPr>
      <w:r w:rsidRPr="00F93B38">
        <w:rPr>
          <w:rFonts w:ascii="Times New Roman" w:hAnsi="Times New Roman" w:cs="Times New Roman"/>
          <w:b/>
          <w:bCs/>
          <w:sz w:val="24"/>
        </w:rPr>
        <w:t>Challenges and Future Directions in Drug Delivery Systems:</w:t>
      </w:r>
    </w:p>
    <w:p w14:paraId="2532D707" w14:textId="77777777" w:rsidR="00F93B38" w:rsidRPr="00F93B38" w:rsidRDefault="00F93B38" w:rsidP="00801C5D">
      <w:pPr>
        <w:pStyle w:val="ListParagraph"/>
        <w:numPr>
          <w:ilvl w:val="0"/>
          <w:numId w:val="50"/>
        </w:numPr>
        <w:spacing w:after="0"/>
        <w:jc w:val="both"/>
        <w:rPr>
          <w:rFonts w:ascii="Times New Roman" w:hAnsi="Times New Roman" w:cs="Times New Roman"/>
          <w:sz w:val="24"/>
        </w:rPr>
      </w:pPr>
      <w:r w:rsidRPr="00F93B38">
        <w:rPr>
          <w:rFonts w:ascii="Times New Roman" w:hAnsi="Times New Roman" w:cs="Times New Roman"/>
          <w:b/>
          <w:bCs/>
          <w:sz w:val="24"/>
        </w:rPr>
        <w:t>Current Challenges in Novel Drug Delivery Systems:</w:t>
      </w:r>
    </w:p>
    <w:p w14:paraId="2A6FFDF0" w14:textId="77777777" w:rsidR="00F93B38" w:rsidRPr="00654ED6" w:rsidRDefault="00F93B38" w:rsidP="00801C5D">
      <w:pPr>
        <w:numPr>
          <w:ilvl w:val="0"/>
          <w:numId w:val="46"/>
        </w:numPr>
        <w:spacing w:after="0"/>
        <w:jc w:val="both"/>
        <w:rPr>
          <w:rFonts w:ascii="Times New Roman" w:hAnsi="Times New Roman" w:cs="Times New Roman"/>
          <w:sz w:val="24"/>
        </w:rPr>
      </w:pPr>
      <w:r w:rsidRPr="00F93B38">
        <w:rPr>
          <w:rFonts w:ascii="Times New Roman" w:hAnsi="Times New Roman" w:cs="Times New Roman"/>
          <w:b/>
          <w:bCs/>
          <w:sz w:val="24"/>
        </w:rPr>
        <w:t>Biocompatibility and Safety:</w:t>
      </w:r>
      <w:r w:rsidR="00654ED6">
        <w:rPr>
          <w:rFonts w:ascii="Times New Roman" w:hAnsi="Times New Roman" w:cs="Times New Roman"/>
          <w:sz w:val="24"/>
        </w:rPr>
        <w:t xml:space="preserve"> </w:t>
      </w:r>
      <w:r w:rsidRPr="00654ED6">
        <w:rPr>
          <w:rFonts w:ascii="Times New Roman" w:hAnsi="Times New Roman" w:cs="Times New Roman"/>
          <w:sz w:val="24"/>
        </w:rPr>
        <w:t>Ensuring the biocompatibility of novel drug delivery systems remains a challenge. Compatibility with the human body and minimizing potential adverse reactions are crucial considerations.</w:t>
      </w:r>
    </w:p>
    <w:p w14:paraId="256DA439" w14:textId="77777777" w:rsidR="00F93B38" w:rsidRPr="00654ED6" w:rsidRDefault="00F93B38" w:rsidP="00801C5D">
      <w:pPr>
        <w:numPr>
          <w:ilvl w:val="0"/>
          <w:numId w:val="46"/>
        </w:numPr>
        <w:spacing w:after="0"/>
        <w:jc w:val="both"/>
        <w:rPr>
          <w:rFonts w:ascii="Times New Roman" w:hAnsi="Times New Roman" w:cs="Times New Roman"/>
          <w:sz w:val="24"/>
        </w:rPr>
      </w:pPr>
      <w:r w:rsidRPr="00F93B38">
        <w:rPr>
          <w:rFonts w:ascii="Times New Roman" w:hAnsi="Times New Roman" w:cs="Times New Roman"/>
          <w:b/>
          <w:bCs/>
          <w:sz w:val="24"/>
        </w:rPr>
        <w:t>Regulatory Approval:</w:t>
      </w:r>
      <w:r w:rsidR="00654ED6">
        <w:rPr>
          <w:rFonts w:ascii="Times New Roman" w:hAnsi="Times New Roman" w:cs="Times New Roman"/>
          <w:sz w:val="24"/>
        </w:rPr>
        <w:t xml:space="preserve"> </w:t>
      </w:r>
      <w:r w:rsidRPr="00654ED6">
        <w:rPr>
          <w:rFonts w:ascii="Times New Roman" w:hAnsi="Times New Roman" w:cs="Times New Roman"/>
          <w:sz w:val="24"/>
        </w:rPr>
        <w:t>Navigating regulatory pathways for novel drug delivery technologies can be complex. Developing standardized guidelines and ensuring alignment with regulatory requirements are ongoing challenges.</w:t>
      </w:r>
    </w:p>
    <w:p w14:paraId="7A41F5D8" w14:textId="77777777" w:rsidR="00F93B38" w:rsidRPr="00654ED6" w:rsidRDefault="00F93B38" w:rsidP="00801C5D">
      <w:pPr>
        <w:numPr>
          <w:ilvl w:val="0"/>
          <w:numId w:val="46"/>
        </w:numPr>
        <w:spacing w:after="0"/>
        <w:jc w:val="both"/>
        <w:rPr>
          <w:rFonts w:ascii="Times New Roman" w:hAnsi="Times New Roman" w:cs="Times New Roman"/>
          <w:sz w:val="24"/>
        </w:rPr>
      </w:pPr>
      <w:r w:rsidRPr="00F93B38">
        <w:rPr>
          <w:rFonts w:ascii="Times New Roman" w:hAnsi="Times New Roman" w:cs="Times New Roman"/>
          <w:b/>
          <w:bCs/>
          <w:sz w:val="24"/>
        </w:rPr>
        <w:t>Scale-Up and Manufacturing:</w:t>
      </w:r>
      <w:r w:rsidR="00654ED6">
        <w:rPr>
          <w:rFonts w:ascii="Times New Roman" w:hAnsi="Times New Roman" w:cs="Times New Roman"/>
          <w:sz w:val="24"/>
        </w:rPr>
        <w:t xml:space="preserve"> </w:t>
      </w:r>
      <w:r w:rsidRPr="00654ED6">
        <w:rPr>
          <w:rFonts w:ascii="Times New Roman" w:hAnsi="Times New Roman" w:cs="Times New Roman"/>
          <w:sz w:val="24"/>
        </w:rPr>
        <w:t>Transitioning from laboratory-scale production to large-scale manufacturing poses challenges. Achieving consistent quality, reproducibility, and scalability are essential for widespread adoption.</w:t>
      </w:r>
    </w:p>
    <w:p w14:paraId="4F816930" w14:textId="77777777" w:rsidR="00F93B38" w:rsidRPr="00654ED6" w:rsidRDefault="00F93B38" w:rsidP="00801C5D">
      <w:pPr>
        <w:numPr>
          <w:ilvl w:val="0"/>
          <w:numId w:val="46"/>
        </w:numPr>
        <w:spacing w:after="0"/>
        <w:jc w:val="both"/>
        <w:rPr>
          <w:rFonts w:ascii="Times New Roman" w:hAnsi="Times New Roman" w:cs="Times New Roman"/>
          <w:sz w:val="24"/>
        </w:rPr>
      </w:pPr>
      <w:r w:rsidRPr="00F93B38">
        <w:rPr>
          <w:rFonts w:ascii="Times New Roman" w:hAnsi="Times New Roman" w:cs="Times New Roman"/>
          <w:b/>
          <w:bCs/>
          <w:sz w:val="24"/>
        </w:rPr>
        <w:t>Patient Acceptance and Adherence:</w:t>
      </w:r>
      <w:r w:rsidR="00654ED6">
        <w:rPr>
          <w:rFonts w:ascii="Times New Roman" w:hAnsi="Times New Roman" w:cs="Times New Roman"/>
          <w:sz w:val="24"/>
        </w:rPr>
        <w:t xml:space="preserve"> </w:t>
      </w:r>
      <w:r w:rsidRPr="00654ED6">
        <w:rPr>
          <w:rFonts w:ascii="Times New Roman" w:hAnsi="Times New Roman" w:cs="Times New Roman"/>
          <w:sz w:val="24"/>
        </w:rPr>
        <w:t>Acceptance of unconventional drug delivery methods by patients and healthcare providers is critical. Ensuring ease of use, minimal discomfort, and high patient adherence are ongoing challenges.</w:t>
      </w:r>
    </w:p>
    <w:p w14:paraId="32AD2AE2" w14:textId="77777777" w:rsidR="00F93B38" w:rsidRPr="00654ED6" w:rsidRDefault="00F93B38" w:rsidP="00801C5D">
      <w:pPr>
        <w:numPr>
          <w:ilvl w:val="0"/>
          <w:numId w:val="46"/>
        </w:numPr>
        <w:spacing w:after="0"/>
        <w:jc w:val="both"/>
        <w:rPr>
          <w:rFonts w:ascii="Times New Roman" w:hAnsi="Times New Roman" w:cs="Times New Roman"/>
          <w:sz w:val="24"/>
        </w:rPr>
      </w:pPr>
      <w:r w:rsidRPr="00F93B38">
        <w:rPr>
          <w:rFonts w:ascii="Times New Roman" w:hAnsi="Times New Roman" w:cs="Times New Roman"/>
          <w:b/>
          <w:bCs/>
          <w:sz w:val="24"/>
        </w:rPr>
        <w:t>Costs and Accessibility:</w:t>
      </w:r>
      <w:r w:rsidR="00654ED6">
        <w:rPr>
          <w:rFonts w:ascii="Times New Roman" w:hAnsi="Times New Roman" w:cs="Times New Roman"/>
          <w:sz w:val="24"/>
        </w:rPr>
        <w:t xml:space="preserve"> </w:t>
      </w:r>
      <w:r w:rsidRPr="00654ED6">
        <w:rPr>
          <w:rFonts w:ascii="Times New Roman" w:hAnsi="Times New Roman" w:cs="Times New Roman"/>
          <w:sz w:val="24"/>
        </w:rPr>
        <w:t>The cost-effectiveness and accessibility of novel drug delivery systems must be addressed. Balancing innovation with affordability is crucial for global healthcare impact.</w:t>
      </w:r>
      <w:r w:rsidR="00F21DB4">
        <w:rPr>
          <w:rFonts w:ascii="Times New Roman" w:hAnsi="Times New Roman" w:cs="Times New Roman"/>
          <w:sz w:val="24"/>
        </w:rPr>
        <w:fldChar w:fldCharType="begin" w:fldLock="1"/>
      </w:r>
      <w:r w:rsidR="00F21DB4">
        <w:rPr>
          <w:rFonts w:ascii="Times New Roman" w:hAnsi="Times New Roman" w:cs="Times New Roman"/>
          <w:sz w:val="24"/>
        </w:rPr>
        <w:instrText>ADDIN CSL_CITATION {"citationItems":[{"id":"ITEM-1","itemData":{"DOI":"10.1016/j.heliyon.2023.e17488","ISSN":"24058440","abstract":"Advances in molecular pharmacology and an improved understanding of the mechanism of most diseases have created the need to specifically target the cells involved in the initiation and progression of diseases. This is especially true for most life-threatening diseases requiring therapeutic agents which have numerous side effects, thus requiring accurate tissue targeting to minimize systemic exposure. Recent drug delivery systems (DDS) are formulated using advanced technology to accelerate systemic drug delivery to the specific target site, maximizing therapeutic efficacy and minimizing off-target accumulation in the body. As a result, they play an important role in disease management and treatment. Recent DDS offer greater advantages when compared to conventional drug delivery systems due to their enhanced performance, automation, precision, and efficacy. They are made of nanomaterials or miniaturized devices with multifunctional components that are biocompatible, biodegradable, and have high viscoelasticity with an extended circulating half-life. This review, therefore, provides a comprehensive insight into the history and technological advancement of drug delivery systems. It updates the most recent drug delivery systems, their therapeutic applications, challenges associated with their use, and future directions for improved performance and use.","author":[{"dropping-particle":"","family":"Ezike","given":"Tobechukwu Christian","non-dropping-particle":"","parse-names":false,"suffix":""},{"dropping-particle":"","family":"Okpala","given":"Ugochukwu Solomon","non-dropping-particle":"","parse-names":false,"suffix":""},{"dropping-particle":"","family":"Onoja","given":"Ufedo Lovet","non-dropping-particle":"","parse-names":false,"suffix":""},{"dropping-particle":"","family":"Nwike","given":"Chinenye Princess","non-dropping-particle":"","parse-names":false,"suffix":""},{"dropping-particle":"","family":"Ezeako","given":"Emmanuel Chimeh","non-dropping-particle":"","parse-names":false,"suffix":""},{"dropping-particle":"","family":"Okpara","given":"Osinachi Juliet","non-dropping-particle":"","parse-names":false,"suffix":""},{"dropping-particle":"","family":"Okoroafor","given":"Charles Chinkwere","non-dropping-particle":"","parse-names":false,"suffix":""},{"dropping-particle":"","family":"Eze","given":"Shadrach Chinecherem","non-dropping-particle":"","parse-names":false,"suffix":""},{"dropping-particle":"","family":"Kalu","given":"Onyinyechi Loveth","non-dropping-particle":"","parse-names":false,"suffix":""},{"dropping-particle":"","family":"Odoh","given":"Evaristus Chinonso","non-dropping-particle":"","parse-names":false,"suffix":""},{"dropping-particle":"","family":"Nwadike","given":"Ugochukwu Gideon","non-dropping-particle":"","parse-names":false,"suffix":""},{"dropping-particle":"","family":"Ogbodo","given":"John Onyebuchi","non-dropping-particle":"","parse-names":false,"suffix":""},{"dropping-particle":"","family":"Umeh","given":"Bravo Udochukwu","non-dropping-particle":"","parse-names":false,"suffix":""},{"dropping-particle":"","family":"Ossai","given":"Emmanuel Chekwube","non-dropping-particle":"","parse-names":false,"suffix":""},{"dropping-particle":"","family":"Nwanguma","given":"Bennett Chima","non-dropping-particle":"","parse-names":false,"suffix":""}],"container-title":"Heliyon","id":"ITEM-1","issued":{"date-parts":[["2023"]]},"title":"Advances in drug delivery systems, challenges and future directions","type":"article"},"uris":["http://www.mendeley.com/documents/?uuid=f54d11c8-66f6-4488-bc15-828dc5dfa327","http://www.mendeley.com/documents/?uuid=ec022183-53b7-48ae-9212-a4dcaa318526"]}],"mendeley":{"formattedCitation":"[38]","plainTextFormattedCitation":"[38]","previouslyFormattedCitation":"[38]"},"properties":{"noteIndex":0},"schema":"https://github.com/citation-style-language/schema/raw/master/csl-citation.json"}</w:instrText>
      </w:r>
      <w:r w:rsidR="00F21DB4">
        <w:rPr>
          <w:rFonts w:ascii="Times New Roman" w:hAnsi="Times New Roman" w:cs="Times New Roman"/>
          <w:sz w:val="24"/>
        </w:rPr>
        <w:fldChar w:fldCharType="separate"/>
      </w:r>
      <w:r w:rsidR="00F21DB4" w:rsidRPr="00F21DB4">
        <w:rPr>
          <w:rFonts w:ascii="Times New Roman" w:hAnsi="Times New Roman" w:cs="Times New Roman"/>
          <w:noProof/>
          <w:sz w:val="24"/>
        </w:rPr>
        <w:t>[38]</w:t>
      </w:r>
      <w:r w:rsidR="00F21DB4">
        <w:rPr>
          <w:rFonts w:ascii="Times New Roman" w:hAnsi="Times New Roman" w:cs="Times New Roman"/>
          <w:sz w:val="24"/>
        </w:rPr>
        <w:fldChar w:fldCharType="end"/>
      </w:r>
    </w:p>
    <w:p w14:paraId="3852EEC7" w14:textId="77777777" w:rsidR="00F93B38" w:rsidRPr="00F93B38" w:rsidRDefault="00F93B38" w:rsidP="00801C5D">
      <w:pPr>
        <w:pStyle w:val="ListParagraph"/>
        <w:numPr>
          <w:ilvl w:val="0"/>
          <w:numId w:val="50"/>
        </w:numPr>
        <w:spacing w:after="0"/>
        <w:jc w:val="both"/>
        <w:rPr>
          <w:rFonts w:ascii="Times New Roman" w:hAnsi="Times New Roman" w:cs="Times New Roman"/>
          <w:sz w:val="24"/>
        </w:rPr>
      </w:pPr>
      <w:r w:rsidRPr="00F93B38">
        <w:rPr>
          <w:rFonts w:ascii="Times New Roman" w:hAnsi="Times New Roman" w:cs="Times New Roman"/>
          <w:b/>
          <w:bCs/>
          <w:sz w:val="24"/>
        </w:rPr>
        <w:t>Emerging Trends and Future Innovations:</w:t>
      </w:r>
    </w:p>
    <w:p w14:paraId="609F177E" w14:textId="77777777" w:rsidR="00F93B38" w:rsidRPr="00801C5D" w:rsidRDefault="00F93B38" w:rsidP="00801C5D">
      <w:pPr>
        <w:numPr>
          <w:ilvl w:val="0"/>
          <w:numId w:val="47"/>
        </w:numPr>
        <w:spacing w:after="0"/>
        <w:jc w:val="both"/>
        <w:rPr>
          <w:rFonts w:ascii="Times New Roman" w:hAnsi="Times New Roman" w:cs="Times New Roman"/>
          <w:sz w:val="24"/>
        </w:rPr>
      </w:pPr>
      <w:r w:rsidRPr="00F93B38">
        <w:rPr>
          <w:rFonts w:ascii="Times New Roman" w:hAnsi="Times New Roman" w:cs="Times New Roman"/>
          <w:b/>
          <w:bCs/>
          <w:sz w:val="24"/>
        </w:rPr>
        <w:t>Nanotechnology Advancements:</w:t>
      </w:r>
      <w:r w:rsidR="00801C5D">
        <w:rPr>
          <w:rFonts w:ascii="Times New Roman" w:hAnsi="Times New Roman" w:cs="Times New Roman"/>
          <w:sz w:val="24"/>
        </w:rPr>
        <w:t xml:space="preserve"> </w:t>
      </w:r>
      <w:r w:rsidRPr="00801C5D">
        <w:rPr>
          <w:rFonts w:ascii="Times New Roman" w:hAnsi="Times New Roman" w:cs="Times New Roman"/>
          <w:sz w:val="24"/>
        </w:rPr>
        <w:t>Continued advancements in nanotechnology are anticipated, leading to more sophisticated and targeted drug delivery systems with improved bioavailability and reduced side effects.</w:t>
      </w:r>
    </w:p>
    <w:p w14:paraId="52551663" w14:textId="77777777" w:rsidR="00F93B38" w:rsidRPr="00801C5D" w:rsidRDefault="00F93B38" w:rsidP="00801C5D">
      <w:pPr>
        <w:numPr>
          <w:ilvl w:val="0"/>
          <w:numId w:val="47"/>
        </w:numPr>
        <w:spacing w:after="0"/>
        <w:jc w:val="both"/>
        <w:rPr>
          <w:rFonts w:ascii="Times New Roman" w:hAnsi="Times New Roman" w:cs="Times New Roman"/>
          <w:sz w:val="24"/>
        </w:rPr>
      </w:pPr>
      <w:r w:rsidRPr="00F93B38">
        <w:rPr>
          <w:rFonts w:ascii="Times New Roman" w:hAnsi="Times New Roman" w:cs="Times New Roman"/>
          <w:b/>
          <w:bCs/>
          <w:sz w:val="24"/>
        </w:rPr>
        <w:t>Gene and Cell Therapies:</w:t>
      </w:r>
      <w:r w:rsidR="00801C5D">
        <w:rPr>
          <w:rFonts w:ascii="Times New Roman" w:hAnsi="Times New Roman" w:cs="Times New Roman"/>
          <w:sz w:val="24"/>
        </w:rPr>
        <w:t xml:space="preserve"> </w:t>
      </w:r>
      <w:r w:rsidRPr="00801C5D">
        <w:rPr>
          <w:rFonts w:ascii="Times New Roman" w:hAnsi="Times New Roman" w:cs="Times New Roman"/>
          <w:sz w:val="24"/>
        </w:rPr>
        <w:t>Integration of gene and cell therapies into drug delivery systems holds promise for treating genetic disorders and chronic diseases at the molecular level.</w:t>
      </w:r>
    </w:p>
    <w:p w14:paraId="2548B719" w14:textId="77777777" w:rsidR="00F93B38" w:rsidRPr="00801C5D" w:rsidRDefault="00F93B38" w:rsidP="00801C5D">
      <w:pPr>
        <w:numPr>
          <w:ilvl w:val="0"/>
          <w:numId w:val="47"/>
        </w:numPr>
        <w:spacing w:after="0"/>
        <w:jc w:val="both"/>
        <w:rPr>
          <w:rFonts w:ascii="Times New Roman" w:hAnsi="Times New Roman" w:cs="Times New Roman"/>
          <w:sz w:val="24"/>
        </w:rPr>
      </w:pPr>
      <w:r w:rsidRPr="00F93B38">
        <w:rPr>
          <w:rFonts w:ascii="Times New Roman" w:hAnsi="Times New Roman" w:cs="Times New Roman"/>
          <w:b/>
          <w:bCs/>
          <w:sz w:val="24"/>
        </w:rPr>
        <w:lastRenderedPageBreak/>
        <w:t>Precision Medicine Integration:</w:t>
      </w:r>
      <w:r w:rsidR="00801C5D">
        <w:rPr>
          <w:rFonts w:ascii="Times New Roman" w:hAnsi="Times New Roman" w:cs="Times New Roman"/>
          <w:sz w:val="24"/>
        </w:rPr>
        <w:t xml:space="preserve"> </w:t>
      </w:r>
      <w:r w:rsidRPr="00801C5D">
        <w:rPr>
          <w:rFonts w:ascii="Times New Roman" w:hAnsi="Times New Roman" w:cs="Times New Roman"/>
          <w:sz w:val="24"/>
        </w:rPr>
        <w:t>The convergence of drug delivery systems with personalized medicine approaches, leveraging patient-specific data for tailored therapeutic interventions.</w:t>
      </w:r>
    </w:p>
    <w:p w14:paraId="71A4F978" w14:textId="77777777" w:rsidR="00F93B38" w:rsidRPr="00F93B38" w:rsidRDefault="00F93B38" w:rsidP="00801C5D">
      <w:pPr>
        <w:numPr>
          <w:ilvl w:val="0"/>
          <w:numId w:val="47"/>
        </w:numPr>
        <w:spacing w:after="0"/>
        <w:jc w:val="both"/>
        <w:rPr>
          <w:rFonts w:ascii="Times New Roman" w:hAnsi="Times New Roman" w:cs="Times New Roman"/>
          <w:sz w:val="24"/>
        </w:rPr>
      </w:pPr>
      <w:r w:rsidRPr="00F93B38">
        <w:rPr>
          <w:rFonts w:ascii="Times New Roman" w:hAnsi="Times New Roman" w:cs="Times New Roman"/>
          <w:b/>
          <w:bCs/>
          <w:sz w:val="24"/>
        </w:rPr>
        <w:t>Remote Monitoring and Telehealth Integration:</w:t>
      </w:r>
    </w:p>
    <w:p w14:paraId="6103640E" w14:textId="77777777" w:rsidR="00F93B38" w:rsidRPr="00F93B38" w:rsidRDefault="00F93B38" w:rsidP="00801C5D">
      <w:pPr>
        <w:numPr>
          <w:ilvl w:val="1"/>
          <w:numId w:val="47"/>
        </w:numPr>
        <w:spacing w:after="0"/>
        <w:jc w:val="both"/>
        <w:rPr>
          <w:rFonts w:ascii="Times New Roman" w:hAnsi="Times New Roman" w:cs="Times New Roman"/>
          <w:sz w:val="24"/>
        </w:rPr>
      </w:pPr>
      <w:r w:rsidRPr="00F93B38">
        <w:rPr>
          <w:rFonts w:ascii="Times New Roman" w:hAnsi="Times New Roman" w:cs="Times New Roman"/>
          <w:sz w:val="24"/>
        </w:rPr>
        <w:t>Enhanced connectivity and remote monitoring capabilities integrated into drug delivery systems for real-time data collection, improving patient outcomes and treatment optimization.</w:t>
      </w:r>
    </w:p>
    <w:p w14:paraId="5A2269D7" w14:textId="77777777" w:rsidR="00F93B38" w:rsidRPr="00F93B38" w:rsidRDefault="00F93B38" w:rsidP="00801C5D">
      <w:pPr>
        <w:pStyle w:val="ListParagraph"/>
        <w:numPr>
          <w:ilvl w:val="0"/>
          <w:numId w:val="50"/>
        </w:numPr>
        <w:spacing w:after="0"/>
        <w:jc w:val="both"/>
        <w:rPr>
          <w:rFonts w:ascii="Times New Roman" w:hAnsi="Times New Roman" w:cs="Times New Roman"/>
          <w:sz w:val="24"/>
        </w:rPr>
      </w:pPr>
      <w:r w:rsidRPr="00F93B38">
        <w:rPr>
          <w:rFonts w:ascii="Times New Roman" w:hAnsi="Times New Roman" w:cs="Times New Roman"/>
          <w:b/>
          <w:bCs/>
          <w:sz w:val="24"/>
        </w:rPr>
        <w:t>Ethical Considerations and Potential Barriers:</w:t>
      </w:r>
    </w:p>
    <w:p w14:paraId="75434780" w14:textId="77777777" w:rsidR="00F93B38" w:rsidRPr="00F93B38" w:rsidRDefault="00F93B38" w:rsidP="00801C5D">
      <w:pPr>
        <w:numPr>
          <w:ilvl w:val="0"/>
          <w:numId w:val="48"/>
        </w:numPr>
        <w:spacing w:after="0"/>
        <w:jc w:val="both"/>
        <w:rPr>
          <w:rFonts w:ascii="Times New Roman" w:hAnsi="Times New Roman" w:cs="Times New Roman"/>
          <w:sz w:val="24"/>
        </w:rPr>
      </w:pPr>
      <w:r w:rsidRPr="00F93B38">
        <w:rPr>
          <w:rFonts w:ascii="Times New Roman" w:hAnsi="Times New Roman" w:cs="Times New Roman"/>
          <w:b/>
          <w:bCs/>
          <w:sz w:val="24"/>
        </w:rPr>
        <w:t>Informed Consent and Privacy:</w:t>
      </w:r>
    </w:p>
    <w:p w14:paraId="311AF702" w14:textId="77777777" w:rsidR="00F93B38" w:rsidRPr="00F93B38" w:rsidRDefault="00F93B38" w:rsidP="00801C5D">
      <w:pPr>
        <w:numPr>
          <w:ilvl w:val="1"/>
          <w:numId w:val="48"/>
        </w:numPr>
        <w:spacing w:after="0"/>
        <w:jc w:val="both"/>
        <w:rPr>
          <w:rFonts w:ascii="Times New Roman" w:hAnsi="Times New Roman" w:cs="Times New Roman"/>
          <w:sz w:val="24"/>
        </w:rPr>
      </w:pPr>
      <w:r w:rsidRPr="00F93B38">
        <w:rPr>
          <w:rFonts w:ascii="Times New Roman" w:hAnsi="Times New Roman" w:cs="Times New Roman"/>
          <w:sz w:val="24"/>
        </w:rPr>
        <w:t>Ensuring patients are well-informed about the use of novel drug delivery systems, obtaining informed consent, and addressing privacy concerns related to data collection are ethical imperatives.</w:t>
      </w:r>
    </w:p>
    <w:p w14:paraId="7282C4CA" w14:textId="77777777" w:rsidR="00F93B38" w:rsidRPr="00F93B38" w:rsidRDefault="00F93B38" w:rsidP="00801C5D">
      <w:pPr>
        <w:numPr>
          <w:ilvl w:val="0"/>
          <w:numId w:val="48"/>
        </w:numPr>
        <w:spacing w:after="0"/>
        <w:jc w:val="both"/>
        <w:rPr>
          <w:rFonts w:ascii="Times New Roman" w:hAnsi="Times New Roman" w:cs="Times New Roman"/>
          <w:sz w:val="24"/>
        </w:rPr>
      </w:pPr>
      <w:r w:rsidRPr="00F93B38">
        <w:rPr>
          <w:rFonts w:ascii="Times New Roman" w:hAnsi="Times New Roman" w:cs="Times New Roman"/>
          <w:b/>
          <w:bCs/>
          <w:sz w:val="24"/>
        </w:rPr>
        <w:t>Equitable Access:</w:t>
      </w:r>
    </w:p>
    <w:p w14:paraId="1DC47B03" w14:textId="77777777" w:rsidR="00F93B38" w:rsidRPr="00F93B38" w:rsidRDefault="00F93B38" w:rsidP="00801C5D">
      <w:pPr>
        <w:numPr>
          <w:ilvl w:val="1"/>
          <w:numId w:val="48"/>
        </w:numPr>
        <w:spacing w:after="0"/>
        <w:jc w:val="both"/>
        <w:rPr>
          <w:rFonts w:ascii="Times New Roman" w:hAnsi="Times New Roman" w:cs="Times New Roman"/>
          <w:sz w:val="24"/>
        </w:rPr>
      </w:pPr>
      <w:r w:rsidRPr="00F93B38">
        <w:rPr>
          <w:rFonts w:ascii="Times New Roman" w:hAnsi="Times New Roman" w:cs="Times New Roman"/>
          <w:sz w:val="24"/>
        </w:rPr>
        <w:t>Addressing disparities in access to novel drug delivery technologies is crucial. Striving for global equity in healthcare access while navigating economic and logistical challenges is an ethical consideration.</w:t>
      </w:r>
    </w:p>
    <w:p w14:paraId="15AFDEDC" w14:textId="77777777" w:rsidR="00F93B38" w:rsidRPr="00F93B38" w:rsidRDefault="00F93B38" w:rsidP="00801C5D">
      <w:pPr>
        <w:numPr>
          <w:ilvl w:val="0"/>
          <w:numId w:val="48"/>
        </w:numPr>
        <w:spacing w:after="0"/>
        <w:jc w:val="both"/>
        <w:rPr>
          <w:rFonts w:ascii="Times New Roman" w:hAnsi="Times New Roman" w:cs="Times New Roman"/>
          <w:sz w:val="24"/>
        </w:rPr>
      </w:pPr>
      <w:r w:rsidRPr="00F93B38">
        <w:rPr>
          <w:rFonts w:ascii="Times New Roman" w:hAnsi="Times New Roman" w:cs="Times New Roman"/>
          <w:b/>
          <w:bCs/>
          <w:sz w:val="24"/>
        </w:rPr>
        <w:t>Unintended Consequences and Long-Term Effects:</w:t>
      </w:r>
    </w:p>
    <w:p w14:paraId="17055D50" w14:textId="77777777" w:rsidR="00F93B38" w:rsidRPr="00F93B38" w:rsidRDefault="00F93B38" w:rsidP="00801C5D">
      <w:pPr>
        <w:numPr>
          <w:ilvl w:val="1"/>
          <w:numId w:val="48"/>
        </w:numPr>
        <w:spacing w:after="0"/>
        <w:jc w:val="both"/>
        <w:rPr>
          <w:rFonts w:ascii="Times New Roman" w:hAnsi="Times New Roman" w:cs="Times New Roman"/>
          <w:sz w:val="24"/>
        </w:rPr>
      </w:pPr>
      <w:r w:rsidRPr="00F93B38">
        <w:rPr>
          <w:rFonts w:ascii="Times New Roman" w:hAnsi="Times New Roman" w:cs="Times New Roman"/>
          <w:sz w:val="24"/>
        </w:rPr>
        <w:t>Ethical considerations include anticipating and mitigating unintended consequences and long-term effects of novel drug delivery systems on patients, populations, and ecosystems.</w:t>
      </w:r>
    </w:p>
    <w:p w14:paraId="43D9932A" w14:textId="77777777" w:rsidR="00F93B38" w:rsidRPr="00F93B38" w:rsidRDefault="00F93B38" w:rsidP="00801C5D">
      <w:pPr>
        <w:numPr>
          <w:ilvl w:val="0"/>
          <w:numId w:val="48"/>
        </w:numPr>
        <w:spacing w:after="0"/>
        <w:jc w:val="both"/>
        <w:rPr>
          <w:rFonts w:ascii="Times New Roman" w:hAnsi="Times New Roman" w:cs="Times New Roman"/>
          <w:sz w:val="24"/>
        </w:rPr>
      </w:pPr>
      <w:r w:rsidRPr="00F93B38">
        <w:rPr>
          <w:rFonts w:ascii="Times New Roman" w:hAnsi="Times New Roman" w:cs="Times New Roman"/>
          <w:b/>
          <w:bCs/>
          <w:sz w:val="24"/>
        </w:rPr>
        <w:t>Social and Cultural Impacts:</w:t>
      </w:r>
    </w:p>
    <w:p w14:paraId="0CEF8894" w14:textId="77777777" w:rsidR="00F93B38" w:rsidRPr="00F93B38" w:rsidRDefault="00F93B38" w:rsidP="00801C5D">
      <w:pPr>
        <w:numPr>
          <w:ilvl w:val="1"/>
          <w:numId w:val="48"/>
        </w:numPr>
        <w:spacing w:after="0"/>
        <w:jc w:val="both"/>
        <w:rPr>
          <w:rFonts w:ascii="Times New Roman" w:hAnsi="Times New Roman" w:cs="Times New Roman"/>
          <w:sz w:val="24"/>
        </w:rPr>
      </w:pPr>
      <w:r w:rsidRPr="00F93B38">
        <w:rPr>
          <w:rFonts w:ascii="Times New Roman" w:hAnsi="Times New Roman" w:cs="Times New Roman"/>
          <w:sz w:val="24"/>
        </w:rPr>
        <w:t>Considering the social and cultural implications of introducing novel drug delivery systems, including potential changes in healthcare dynamics, patient-provider relationships, and societal norms.</w:t>
      </w:r>
      <w:r w:rsidR="00F21DB4">
        <w:rPr>
          <w:rFonts w:ascii="Times New Roman" w:hAnsi="Times New Roman" w:cs="Times New Roman"/>
          <w:sz w:val="24"/>
        </w:rPr>
        <w:fldChar w:fldCharType="begin" w:fldLock="1"/>
      </w:r>
      <w:r w:rsidR="00F21DB4">
        <w:rPr>
          <w:rFonts w:ascii="Times New Roman" w:hAnsi="Times New Roman" w:cs="Times New Roman"/>
          <w:sz w:val="24"/>
        </w:rPr>
        <w:instrText>ADDIN CSL_CITATION {"citationItems":[{"id":"ITEM-1","itemData":{"DOI":"10.1007/s11423-021-09965-8","ISSN":"15566501","abstract":"This paper explores and describes the current initiatives, barriers, and opportunities for formal, non-formal, and informal networked learning experiences using social media in Latin America. It focuses on networked learning initiatives such as the use of institutional social media accounts, educational hashtags, social media in the classroom, educational channels via video hosting platforms, and government established networked learning programs for connected classrooms. The same multiplicity, diversity, and heterogenicity that represent the culture, languages, and socio-economic status of the people of Latin America also characterize the vast mixture of networked learning initiatives across the region. Potential barriers (i.e., the digital divide, Internet filtering policies, lack of research) and opportunities for implementation (i.e., networked learning educational reforms, mobile learning technology, and social media ethical considerations) are explored. The paper concludes with recommendations that policymakers and education leaders in Latin America should keep in mind to engage in fruitful networked learning initiatives.","author":[{"dropping-particle":"","family":"Romero-Hall","given":"Enilda","non-dropping-particle":"","parse-names":false,"suffix":""}],"container-title":"Educational Technology Research and Development","id":"ITEM-1","issued":{"date-parts":[["2021"]]},"title":"Current initiatives, barriers, and opportunities for networked learning in Latin America","type":"article-journal"},"uris":["http://www.mendeley.com/documents/?uuid=1e6f89a9-5e78-4f70-a2ea-2cc5125ce5ca","http://www.mendeley.com/documents/?uuid=1d22b09b-00de-4725-8ba7-edaa17c90745"]}],"mendeley":{"formattedCitation":"[39]","plainTextFormattedCitation":"[39]","previouslyFormattedCitation":"[39]"},"properties":{"noteIndex":0},"schema":"https://github.com/citation-style-language/schema/raw/master/csl-citation.json"}</w:instrText>
      </w:r>
      <w:r w:rsidR="00F21DB4">
        <w:rPr>
          <w:rFonts w:ascii="Times New Roman" w:hAnsi="Times New Roman" w:cs="Times New Roman"/>
          <w:sz w:val="24"/>
        </w:rPr>
        <w:fldChar w:fldCharType="separate"/>
      </w:r>
      <w:r w:rsidR="00F21DB4" w:rsidRPr="00F21DB4">
        <w:rPr>
          <w:rFonts w:ascii="Times New Roman" w:hAnsi="Times New Roman" w:cs="Times New Roman"/>
          <w:noProof/>
          <w:sz w:val="24"/>
        </w:rPr>
        <w:t>[39]</w:t>
      </w:r>
      <w:r w:rsidR="00F21DB4">
        <w:rPr>
          <w:rFonts w:ascii="Times New Roman" w:hAnsi="Times New Roman" w:cs="Times New Roman"/>
          <w:sz w:val="24"/>
        </w:rPr>
        <w:fldChar w:fldCharType="end"/>
      </w:r>
    </w:p>
    <w:p w14:paraId="5C5752D5" w14:textId="77777777" w:rsidR="00AB7968" w:rsidRDefault="00AB7968" w:rsidP="00DC28D9">
      <w:pPr>
        <w:spacing w:after="0"/>
        <w:jc w:val="both"/>
        <w:rPr>
          <w:rFonts w:ascii="Times New Roman" w:hAnsi="Times New Roman" w:cs="Times New Roman"/>
          <w:sz w:val="24"/>
        </w:rPr>
      </w:pPr>
    </w:p>
    <w:p w14:paraId="1D1190A5" w14:textId="77777777" w:rsidR="002D2F76" w:rsidRDefault="00AB7968" w:rsidP="00DC28D9">
      <w:pPr>
        <w:spacing w:after="0"/>
        <w:jc w:val="both"/>
        <w:rPr>
          <w:rFonts w:ascii="Times New Roman" w:hAnsi="Times New Roman" w:cs="Times New Roman"/>
          <w:b/>
          <w:sz w:val="24"/>
        </w:rPr>
      </w:pPr>
      <w:r w:rsidRPr="003E1B6D">
        <w:rPr>
          <w:rFonts w:ascii="Times New Roman" w:hAnsi="Times New Roman" w:cs="Times New Roman"/>
          <w:b/>
          <w:sz w:val="24"/>
        </w:rPr>
        <w:t>Conclusion:</w:t>
      </w:r>
    </w:p>
    <w:p w14:paraId="45E6C68F" w14:textId="77777777" w:rsidR="003E1B6D" w:rsidRDefault="003E1B6D" w:rsidP="00DC28D9">
      <w:pPr>
        <w:spacing w:after="0"/>
        <w:jc w:val="both"/>
        <w:rPr>
          <w:rFonts w:ascii="Times New Roman" w:hAnsi="Times New Roman" w:cs="Times New Roman"/>
          <w:sz w:val="24"/>
        </w:rPr>
      </w:pPr>
      <w:r w:rsidRPr="003E1B6D">
        <w:rPr>
          <w:rFonts w:ascii="Times New Roman" w:hAnsi="Times New Roman" w:cs="Times New Roman"/>
          <w:sz w:val="24"/>
        </w:rPr>
        <w:t>To summarize, the revolutionary uses of innovative drug delivery systems constitute a paradigm change in the application of pharmacological treatments. The area is propelled ahead by the synergistic integration of improved formulations, technologies, and methodologies, which offer possibilities that have never been seen before to increase the effectiveness of drugs, enhance the patient experience, and advance the accuracy of therapeutic treatments. As research in this dynamic area continues to develop, the potential for revolutionary advances in healthcare remains high. These innovations have the ability to pave the way for a new age of medication delivery technologies that are both tailored and effective.</w:t>
      </w:r>
    </w:p>
    <w:p w14:paraId="415C33C4" w14:textId="77777777" w:rsidR="00F21DB4" w:rsidRDefault="00F21DB4" w:rsidP="00DC28D9">
      <w:pPr>
        <w:spacing w:after="0"/>
        <w:jc w:val="both"/>
        <w:rPr>
          <w:rFonts w:ascii="Times New Roman" w:hAnsi="Times New Roman" w:cs="Times New Roman"/>
          <w:sz w:val="24"/>
        </w:rPr>
      </w:pPr>
    </w:p>
    <w:p w14:paraId="093ABB8D" w14:textId="77777777" w:rsidR="00F21DB4" w:rsidRDefault="00F21DB4" w:rsidP="00DC28D9">
      <w:pPr>
        <w:spacing w:after="0"/>
        <w:jc w:val="both"/>
        <w:rPr>
          <w:rFonts w:ascii="Times New Roman" w:hAnsi="Times New Roman" w:cs="Times New Roman"/>
          <w:b/>
          <w:sz w:val="24"/>
        </w:rPr>
      </w:pPr>
      <w:r w:rsidRPr="00F21DB4">
        <w:rPr>
          <w:rFonts w:ascii="Times New Roman" w:hAnsi="Times New Roman" w:cs="Times New Roman"/>
          <w:b/>
          <w:sz w:val="24"/>
        </w:rPr>
        <w:t>Reference</w:t>
      </w:r>
      <w:r>
        <w:rPr>
          <w:rFonts w:ascii="Times New Roman" w:hAnsi="Times New Roman" w:cs="Times New Roman"/>
          <w:b/>
          <w:sz w:val="24"/>
        </w:rPr>
        <w:t>:</w:t>
      </w:r>
    </w:p>
    <w:p w14:paraId="2D39BF6E" w14:textId="77777777" w:rsidR="00F21DB4" w:rsidRPr="00F21DB4" w:rsidRDefault="00F21DB4" w:rsidP="00A6410E">
      <w:pPr>
        <w:spacing w:after="0"/>
        <w:jc w:val="both"/>
        <w:rPr>
          <w:rFonts w:ascii="Times New Roman" w:hAnsi="Times New Roman" w:cs="Times New Roman"/>
          <w:b/>
          <w:sz w:val="24"/>
        </w:rPr>
      </w:pPr>
    </w:p>
    <w:p w14:paraId="1B71A313"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Pr>
          <w:rFonts w:ascii="Times New Roman" w:hAnsi="Times New Roman" w:cs="Times New Roman"/>
          <w:sz w:val="24"/>
        </w:rPr>
        <w:fldChar w:fldCharType="begin" w:fldLock="1"/>
      </w:r>
      <w:r>
        <w:rPr>
          <w:rFonts w:ascii="Times New Roman" w:hAnsi="Times New Roman" w:cs="Times New Roman"/>
          <w:sz w:val="24"/>
        </w:rPr>
        <w:instrText xml:space="preserve">ADDIN Mendeley Bibliography CSL_BIBLIOGRAPHY </w:instrText>
      </w:r>
      <w:r>
        <w:rPr>
          <w:rFonts w:ascii="Times New Roman" w:hAnsi="Times New Roman" w:cs="Times New Roman"/>
          <w:sz w:val="24"/>
        </w:rPr>
        <w:fldChar w:fldCharType="separate"/>
      </w:r>
      <w:r w:rsidRPr="00F21DB4">
        <w:rPr>
          <w:rFonts w:ascii="Times New Roman" w:hAnsi="Times New Roman" w:cs="Times New Roman"/>
          <w:noProof/>
          <w:sz w:val="24"/>
          <w:szCs w:val="24"/>
        </w:rPr>
        <w:t>[1]</w:t>
      </w:r>
      <w:r w:rsidRPr="00F21DB4">
        <w:rPr>
          <w:rFonts w:ascii="Times New Roman" w:hAnsi="Times New Roman" w:cs="Times New Roman"/>
          <w:noProof/>
          <w:sz w:val="24"/>
          <w:szCs w:val="24"/>
        </w:rPr>
        <w:tab/>
        <w:t xml:space="preserve">C. Blanco-Llamero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“Nutraceuticals and Food-Grade Lipid Nanoparticles: From Natural Sources to a Circular Bioeconomy Approach,” </w:t>
      </w:r>
      <w:r w:rsidRPr="00F21DB4">
        <w:rPr>
          <w:rFonts w:ascii="Times New Roman" w:hAnsi="Times New Roman" w:cs="Times New Roman"/>
          <w:i/>
          <w:iCs/>
          <w:noProof/>
          <w:sz w:val="24"/>
          <w:szCs w:val="24"/>
        </w:rPr>
        <w:t>Foods</w:t>
      </w:r>
      <w:r w:rsidRPr="00F21DB4">
        <w:rPr>
          <w:rFonts w:ascii="Times New Roman" w:hAnsi="Times New Roman" w:cs="Times New Roman"/>
          <w:noProof/>
          <w:sz w:val="24"/>
          <w:szCs w:val="24"/>
        </w:rPr>
        <w:t>. 2022. doi: 10.3390/foods11152318.</w:t>
      </w:r>
    </w:p>
    <w:p w14:paraId="7189C7A5"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w:t>
      </w:r>
      <w:r w:rsidRPr="00F21DB4">
        <w:rPr>
          <w:rFonts w:ascii="Times New Roman" w:hAnsi="Times New Roman" w:cs="Times New Roman"/>
          <w:noProof/>
          <w:sz w:val="24"/>
          <w:szCs w:val="24"/>
        </w:rPr>
        <w:tab/>
        <w:t xml:space="preserve">A. Drigas, D. E. Dede, and S. Dedes, “Mobile and other applications for mental imagery </w:t>
      </w:r>
      <w:r w:rsidRPr="00F21DB4">
        <w:rPr>
          <w:rFonts w:ascii="Times New Roman" w:hAnsi="Times New Roman" w:cs="Times New Roman"/>
          <w:noProof/>
          <w:sz w:val="24"/>
          <w:szCs w:val="24"/>
        </w:rPr>
        <w:lastRenderedPageBreak/>
        <w:t xml:space="preserve">to improve learning disabilities and mental health,” </w:t>
      </w:r>
      <w:r w:rsidRPr="00F21DB4">
        <w:rPr>
          <w:rFonts w:ascii="Times New Roman" w:hAnsi="Times New Roman" w:cs="Times New Roman"/>
          <w:i/>
          <w:iCs/>
          <w:noProof/>
          <w:sz w:val="24"/>
          <w:szCs w:val="24"/>
        </w:rPr>
        <w:t>Int. J. Comput.</w:t>
      </w:r>
      <w:r w:rsidRPr="00F21DB4">
        <w:rPr>
          <w:rFonts w:ascii="Times New Roman" w:hAnsi="Times New Roman" w:cs="Times New Roman"/>
          <w:noProof/>
          <w:sz w:val="24"/>
          <w:szCs w:val="24"/>
        </w:rPr>
        <w:t>, 2020.</w:t>
      </w:r>
    </w:p>
    <w:p w14:paraId="4DBD0A8A"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w:t>
      </w:r>
      <w:r w:rsidRPr="00F21DB4">
        <w:rPr>
          <w:rFonts w:ascii="Times New Roman" w:hAnsi="Times New Roman" w:cs="Times New Roman"/>
          <w:noProof/>
          <w:sz w:val="24"/>
          <w:szCs w:val="24"/>
        </w:rPr>
        <w:tab/>
        <w:t xml:space="preserve">K. Park, “Controlled drug delivery systems: Past forward and future back,” </w:t>
      </w:r>
      <w:r w:rsidRPr="00F21DB4">
        <w:rPr>
          <w:rFonts w:ascii="Times New Roman" w:hAnsi="Times New Roman" w:cs="Times New Roman"/>
          <w:i/>
          <w:iCs/>
          <w:noProof/>
          <w:sz w:val="24"/>
          <w:szCs w:val="24"/>
        </w:rPr>
        <w:t>Journal of Controlled Release</w:t>
      </w:r>
      <w:r w:rsidRPr="00F21DB4">
        <w:rPr>
          <w:rFonts w:ascii="Times New Roman" w:hAnsi="Times New Roman" w:cs="Times New Roman"/>
          <w:noProof/>
          <w:sz w:val="24"/>
          <w:szCs w:val="24"/>
        </w:rPr>
        <w:t>. 2014. doi: 10.1016/j.jconrel.2014.03.054.</w:t>
      </w:r>
    </w:p>
    <w:p w14:paraId="684A24E0"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[4]</w:t>
      </w:r>
      <w:r w:rsidRPr="00F21DB4">
        <w:rPr>
          <w:rFonts w:ascii="Times New Roman" w:hAnsi="Times New Roman" w:cs="Times New Roman"/>
          <w:noProof/>
          <w:sz w:val="24"/>
          <w:szCs w:val="24"/>
        </w:rPr>
        <w:tab/>
        <w:t xml:space="preserve">J. N. Chu and G. Traverso, “Foundations of gastrointestinal-based drug delivery and future developments,” </w:t>
      </w:r>
      <w:r w:rsidRPr="00F21DB4">
        <w:rPr>
          <w:rFonts w:ascii="Times New Roman" w:hAnsi="Times New Roman" w:cs="Times New Roman"/>
          <w:i/>
          <w:iCs/>
          <w:noProof/>
          <w:sz w:val="24"/>
          <w:szCs w:val="24"/>
        </w:rPr>
        <w:t>Nature Reviews Gastroenterology and Hepatology</w:t>
      </w:r>
      <w:r w:rsidRPr="00F21DB4">
        <w:rPr>
          <w:rFonts w:ascii="Times New Roman" w:hAnsi="Times New Roman" w:cs="Times New Roman"/>
          <w:noProof/>
          <w:sz w:val="24"/>
          <w:szCs w:val="24"/>
        </w:rPr>
        <w:t>. 2022. doi: 10.1038/s41575-021-00539-w.</w:t>
      </w:r>
    </w:p>
    <w:p w14:paraId="7F758FEB"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[5]</w:t>
      </w:r>
      <w:r w:rsidRPr="00F21DB4">
        <w:rPr>
          <w:rFonts w:ascii="Times New Roman" w:hAnsi="Times New Roman" w:cs="Times New Roman"/>
          <w:noProof/>
          <w:sz w:val="24"/>
          <w:szCs w:val="24"/>
        </w:rPr>
        <w:tab/>
        <w:t xml:space="preserve">D. McCloskey, “Other Things Equal - Economical Writing: An Executive Summary,” </w:t>
      </w:r>
      <w:r w:rsidRPr="00F21DB4">
        <w:rPr>
          <w:rFonts w:ascii="Times New Roman" w:hAnsi="Times New Roman" w:cs="Times New Roman"/>
          <w:i/>
          <w:iCs/>
          <w:noProof/>
          <w:sz w:val="24"/>
          <w:szCs w:val="24"/>
        </w:rPr>
        <w:t>East. Econ. J.</w:t>
      </w:r>
      <w:r w:rsidRPr="00F21DB4">
        <w:rPr>
          <w:rFonts w:ascii="Times New Roman" w:hAnsi="Times New Roman" w:cs="Times New Roman"/>
          <w:noProof/>
          <w:sz w:val="24"/>
          <w:szCs w:val="24"/>
        </w:rPr>
        <w:t>, 1999.</w:t>
      </w:r>
    </w:p>
    <w:p w14:paraId="5C1F35D0"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[6]</w:t>
      </w:r>
      <w:r w:rsidRPr="00F21DB4">
        <w:rPr>
          <w:rFonts w:ascii="Times New Roman" w:hAnsi="Times New Roman" w:cs="Times New Roman"/>
          <w:noProof/>
          <w:sz w:val="24"/>
          <w:szCs w:val="24"/>
        </w:rPr>
        <w:tab/>
        <w:t xml:space="preserve">P. L. Bardonnet, V. Faivre, W. J. Pugh, J. C. Piffaretti, and F. Falson, “Gastroretentive dosage forms: Overview and special case of Helicobacter pylori,” </w:t>
      </w:r>
      <w:r w:rsidRPr="00F21DB4">
        <w:rPr>
          <w:rFonts w:ascii="Times New Roman" w:hAnsi="Times New Roman" w:cs="Times New Roman"/>
          <w:i/>
          <w:iCs/>
          <w:noProof/>
          <w:sz w:val="24"/>
          <w:szCs w:val="24"/>
        </w:rPr>
        <w:t>Journal of Controlled Release</w:t>
      </w:r>
      <w:r w:rsidRPr="00F21DB4">
        <w:rPr>
          <w:rFonts w:ascii="Times New Roman" w:hAnsi="Times New Roman" w:cs="Times New Roman"/>
          <w:noProof/>
          <w:sz w:val="24"/>
          <w:szCs w:val="24"/>
        </w:rPr>
        <w:t>. 2006. doi: 10.1016/j.jconrel.2005.10.031.</w:t>
      </w:r>
    </w:p>
    <w:p w14:paraId="346047C0"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[7]</w:t>
      </w:r>
      <w:r w:rsidRPr="00F21DB4">
        <w:rPr>
          <w:rFonts w:ascii="Times New Roman" w:hAnsi="Times New Roman" w:cs="Times New Roman"/>
          <w:noProof/>
          <w:sz w:val="24"/>
          <w:szCs w:val="24"/>
        </w:rPr>
        <w:tab/>
        <w:t xml:space="preserve">S. T. Buckley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“Transcellular stomach absorption of a derivatized glucagon-like peptide-1 receptor agonist,” </w:t>
      </w:r>
      <w:r w:rsidRPr="00F21DB4">
        <w:rPr>
          <w:rFonts w:ascii="Times New Roman" w:hAnsi="Times New Roman" w:cs="Times New Roman"/>
          <w:i/>
          <w:iCs/>
          <w:noProof/>
          <w:sz w:val="24"/>
          <w:szCs w:val="24"/>
        </w:rPr>
        <w:t>Sci. Transl. Med.</w:t>
      </w:r>
      <w:r w:rsidRPr="00F21DB4">
        <w:rPr>
          <w:rFonts w:ascii="Times New Roman" w:hAnsi="Times New Roman" w:cs="Times New Roman"/>
          <w:noProof/>
          <w:sz w:val="24"/>
          <w:szCs w:val="24"/>
        </w:rPr>
        <w:t>, 2018, doi: 10.1126/scitranslmed.aar7047.</w:t>
      </w:r>
    </w:p>
    <w:p w14:paraId="6CAD6CC2"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[8]</w:t>
      </w:r>
      <w:r w:rsidRPr="00F21DB4">
        <w:rPr>
          <w:rFonts w:ascii="Times New Roman" w:hAnsi="Times New Roman" w:cs="Times New Roman"/>
          <w:noProof/>
          <w:sz w:val="24"/>
          <w:szCs w:val="24"/>
        </w:rPr>
        <w:tab/>
        <w:t xml:space="preserve">M. W. Tibbitt, J. E. Dahlman, and R. Langer, “Emerging Frontiers in Drug Delivery,” </w:t>
      </w:r>
      <w:r w:rsidRPr="00F21DB4">
        <w:rPr>
          <w:rFonts w:ascii="Times New Roman" w:hAnsi="Times New Roman" w:cs="Times New Roman"/>
          <w:i/>
          <w:iCs/>
          <w:noProof/>
          <w:sz w:val="24"/>
          <w:szCs w:val="24"/>
        </w:rPr>
        <w:t>Journal of the American Chemical Society</w:t>
      </w:r>
      <w:r w:rsidRPr="00F21DB4">
        <w:rPr>
          <w:rFonts w:ascii="Times New Roman" w:hAnsi="Times New Roman" w:cs="Times New Roman"/>
          <w:noProof/>
          <w:sz w:val="24"/>
          <w:szCs w:val="24"/>
        </w:rPr>
        <w:t>. 2016. doi: 10.1021/jacs.5b09974.</w:t>
      </w:r>
    </w:p>
    <w:p w14:paraId="543250C7"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[9]</w:t>
      </w:r>
      <w:r w:rsidRPr="00F21DB4">
        <w:rPr>
          <w:rFonts w:ascii="Times New Roman" w:hAnsi="Times New Roman" w:cs="Times New Roman"/>
          <w:noProof/>
          <w:sz w:val="24"/>
          <w:szCs w:val="24"/>
        </w:rPr>
        <w:tab/>
        <w:t xml:space="preserve">L. Yu, S. Liu, S. Jia, and F. Xu, “Emerging frontiers in drug delivery with special focus on novel techniques for targeted therapies,” </w:t>
      </w:r>
      <w:r w:rsidRPr="00F21DB4">
        <w:rPr>
          <w:rFonts w:ascii="Times New Roman" w:hAnsi="Times New Roman" w:cs="Times New Roman"/>
          <w:i/>
          <w:iCs/>
          <w:noProof/>
          <w:sz w:val="24"/>
          <w:szCs w:val="24"/>
        </w:rPr>
        <w:t>Biomedicine and Pharmacotherapy</w:t>
      </w:r>
      <w:r w:rsidRPr="00F21DB4">
        <w:rPr>
          <w:rFonts w:ascii="Times New Roman" w:hAnsi="Times New Roman" w:cs="Times New Roman"/>
          <w:noProof/>
          <w:sz w:val="24"/>
          <w:szCs w:val="24"/>
        </w:rPr>
        <w:t>. 2023. doi: 10.1016/j.biopha.2023.115049.</w:t>
      </w:r>
    </w:p>
    <w:p w14:paraId="2951B757"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[10]</w:t>
      </w:r>
      <w:r w:rsidRPr="00F21DB4">
        <w:rPr>
          <w:rFonts w:ascii="Times New Roman" w:hAnsi="Times New Roman" w:cs="Times New Roman"/>
          <w:noProof/>
          <w:sz w:val="24"/>
          <w:szCs w:val="24"/>
        </w:rPr>
        <w:tab/>
        <w:t xml:space="preserve">R. Liu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“Advances of nanoparticles as drug delivery systems for disease diagnosis and treatment,” </w:t>
      </w:r>
      <w:r w:rsidRPr="00F21DB4">
        <w:rPr>
          <w:rFonts w:ascii="Times New Roman" w:hAnsi="Times New Roman" w:cs="Times New Roman"/>
          <w:i/>
          <w:iCs/>
          <w:noProof/>
          <w:sz w:val="24"/>
          <w:szCs w:val="24"/>
        </w:rPr>
        <w:t>Chinese Chem. Lett.</w:t>
      </w:r>
      <w:r w:rsidRPr="00F21DB4">
        <w:rPr>
          <w:rFonts w:ascii="Times New Roman" w:hAnsi="Times New Roman" w:cs="Times New Roman"/>
          <w:noProof/>
          <w:sz w:val="24"/>
          <w:szCs w:val="24"/>
        </w:rPr>
        <w:t>, 2023, doi: 10.1016/j.cclet.2022.05.032.</w:t>
      </w:r>
    </w:p>
    <w:p w14:paraId="3EF33E4D"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[11]</w:t>
      </w:r>
      <w:r w:rsidRPr="00F21DB4">
        <w:rPr>
          <w:rFonts w:ascii="Times New Roman" w:hAnsi="Times New Roman" w:cs="Times New Roman"/>
          <w:noProof/>
          <w:sz w:val="24"/>
          <w:szCs w:val="24"/>
        </w:rPr>
        <w:tab/>
        <w:t xml:space="preserve">M. Sahoo, S. Vishwakarma, C. Panigrahi, and J. Kumar, “Nanotechnology: Current applications and future scope in food,” </w:t>
      </w:r>
      <w:r w:rsidRPr="00F21DB4">
        <w:rPr>
          <w:rFonts w:ascii="Times New Roman" w:hAnsi="Times New Roman" w:cs="Times New Roman"/>
          <w:i/>
          <w:iCs/>
          <w:noProof/>
          <w:sz w:val="24"/>
          <w:szCs w:val="24"/>
        </w:rPr>
        <w:t>Food Frontiers</w:t>
      </w:r>
      <w:r w:rsidRPr="00F21DB4">
        <w:rPr>
          <w:rFonts w:ascii="Times New Roman" w:hAnsi="Times New Roman" w:cs="Times New Roman"/>
          <w:noProof/>
          <w:sz w:val="24"/>
          <w:szCs w:val="24"/>
        </w:rPr>
        <w:t>. 2021. doi: 10.1002/fft2.58.</w:t>
      </w:r>
    </w:p>
    <w:p w14:paraId="14A9E492"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[12]</w:t>
      </w:r>
      <w:r w:rsidRPr="00F21DB4">
        <w:rPr>
          <w:rFonts w:ascii="Times New Roman" w:hAnsi="Times New Roman" w:cs="Times New Roman"/>
          <w:noProof/>
          <w:sz w:val="24"/>
          <w:szCs w:val="24"/>
        </w:rPr>
        <w:tab/>
        <w:t xml:space="preserve">N. Sozer and J. L. Kokini, “Nanotechnology and its applications in the food sector,” </w:t>
      </w:r>
      <w:r w:rsidRPr="00F21DB4">
        <w:rPr>
          <w:rFonts w:ascii="Times New Roman" w:hAnsi="Times New Roman" w:cs="Times New Roman"/>
          <w:i/>
          <w:iCs/>
          <w:noProof/>
          <w:sz w:val="24"/>
          <w:szCs w:val="24"/>
        </w:rPr>
        <w:t>Trends in Biotechnology</w:t>
      </w:r>
      <w:r w:rsidRPr="00F21DB4">
        <w:rPr>
          <w:rFonts w:ascii="Times New Roman" w:hAnsi="Times New Roman" w:cs="Times New Roman"/>
          <w:noProof/>
          <w:sz w:val="24"/>
          <w:szCs w:val="24"/>
        </w:rPr>
        <w:t>. 2009. doi: 10.1016/j.tibtech.2008.10.010.</w:t>
      </w:r>
    </w:p>
    <w:p w14:paraId="54B26B49"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[13]</w:t>
      </w:r>
      <w:r w:rsidRPr="00F21DB4">
        <w:rPr>
          <w:rFonts w:ascii="Times New Roman" w:hAnsi="Times New Roman" w:cs="Times New Roman"/>
          <w:noProof/>
          <w:sz w:val="24"/>
          <w:szCs w:val="24"/>
        </w:rPr>
        <w:tab/>
        <w:t xml:space="preserve">S. Azarmi, W. H. Roa, and R. Löbenberg, “Targeted delivery of nanoparticles for the treatment of lung diseases,” </w:t>
      </w:r>
      <w:r w:rsidRPr="00F21DB4">
        <w:rPr>
          <w:rFonts w:ascii="Times New Roman" w:hAnsi="Times New Roman" w:cs="Times New Roman"/>
          <w:i/>
          <w:iCs/>
          <w:noProof/>
          <w:sz w:val="24"/>
          <w:szCs w:val="24"/>
        </w:rPr>
        <w:t>Advanced Drug Delivery Reviews</w:t>
      </w:r>
      <w:r w:rsidRPr="00F21DB4">
        <w:rPr>
          <w:rFonts w:ascii="Times New Roman" w:hAnsi="Times New Roman" w:cs="Times New Roman"/>
          <w:noProof/>
          <w:sz w:val="24"/>
          <w:szCs w:val="24"/>
        </w:rPr>
        <w:t>. 2008. doi: 10.1016/j.addr.2007.11.006.</w:t>
      </w:r>
    </w:p>
    <w:p w14:paraId="5BCABCD7"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[14]</w:t>
      </w:r>
      <w:r w:rsidRPr="00F21DB4">
        <w:rPr>
          <w:rFonts w:ascii="Times New Roman" w:hAnsi="Times New Roman" w:cs="Times New Roman"/>
          <w:noProof/>
          <w:sz w:val="24"/>
          <w:szCs w:val="24"/>
        </w:rPr>
        <w:tab/>
        <w:t xml:space="preserve">J. L. Huang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“Lipoprotein-biomimetic nanostructure enables efficient targeting delivery of siRNA to Ras-activated glioblastoma cells via macropinocytosis,” </w:t>
      </w:r>
      <w:r w:rsidRPr="00F21DB4">
        <w:rPr>
          <w:rFonts w:ascii="Times New Roman" w:hAnsi="Times New Roman" w:cs="Times New Roman"/>
          <w:i/>
          <w:iCs/>
          <w:noProof/>
          <w:sz w:val="24"/>
          <w:szCs w:val="24"/>
        </w:rPr>
        <w:t>Nat. Commun.</w:t>
      </w:r>
      <w:r w:rsidRPr="00F21DB4">
        <w:rPr>
          <w:rFonts w:ascii="Times New Roman" w:hAnsi="Times New Roman" w:cs="Times New Roman"/>
          <w:noProof/>
          <w:sz w:val="24"/>
          <w:szCs w:val="24"/>
        </w:rPr>
        <w:t>, 2017, doi: 10.1038/ncomms15144.</w:t>
      </w:r>
    </w:p>
    <w:p w14:paraId="0BBB5E79"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[15]</w:t>
      </w:r>
      <w:r w:rsidRPr="00F21DB4">
        <w:rPr>
          <w:rFonts w:ascii="Times New Roman" w:hAnsi="Times New Roman" w:cs="Times New Roman"/>
          <w:noProof/>
          <w:sz w:val="24"/>
          <w:szCs w:val="24"/>
        </w:rPr>
        <w:tab/>
        <w:t xml:space="preserve">P. Mukherjee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“Extracellular synthesis of gold nanoparticles by the fungus Fusarium oxysporum,” </w:t>
      </w:r>
      <w:r w:rsidRPr="00F21DB4">
        <w:rPr>
          <w:rFonts w:ascii="Times New Roman" w:hAnsi="Times New Roman" w:cs="Times New Roman"/>
          <w:i/>
          <w:iCs/>
          <w:noProof/>
          <w:sz w:val="24"/>
          <w:szCs w:val="24"/>
        </w:rPr>
        <w:t>ChemBioChem</w:t>
      </w:r>
      <w:r w:rsidRPr="00F21DB4">
        <w:rPr>
          <w:rFonts w:ascii="Times New Roman" w:hAnsi="Times New Roman" w:cs="Times New Roman"/>
          <w:noProof/>
          <w:sz w:val="24"/>
          <w:szCs w:val="24"/>
        </w:rPr>
        <w:t>, 2002, doi: 10.1002/1439-7633(20020503)3:5&lt;461::AID-CBIC461&gt;3.0.CO;2-X.</w:t>
      </w:r>
    </w:p>
    <w:p w14:paraId="2E23FDAF"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[16]</w:t>
      </w:r>
      <w:r w:rsidRPr="00F21DB4">
        <w:rPr>
          <w:rFonts w:ascii="Times New Roman" w:hAnsi="Times New Roman" w:cs="Times New Roman"/>
          <w:noProof/>
          <w:sz w:val="24"/>
          <w:szCs w:val="24"/>
        </w:rPr>
        <w:tab/>
        <w:t xml:space="preserve">C. S. Sanchez, C. Acosta, C. Chen, S.-Y. Wu, M. E. Karakatsani, and E. Konofagou, “Fluorescent lipid microbubbles for targeted brain drug delivery through the focused ultrasound-induced blood-brain barrier opening in vivo,” </w:t>
      </w:r>
      <w:r w:rsidRPr="00F21DB4">
        <w:rPr>
          <w:rFonts w:ascii="Times New Roman" w:hAnsi="Times New Roman" w:cs="Times New Roman"/>
          <w:i/>
          <w:iCs/>
          <w:noProof/>
          <w:sz w:val="24"/>
          <w:szCs w:val="24"/>
        </w:rPr>
        <w:t>J. Ther. Ultrasound</w:t>
      </w:r>
      <w:r w:rsidRPr="00F21DB4">
        <w:rPr>
          <w:rFonts w:ascii="Times New Roman" w:hAnsi="Times New Roman" w:cs="Times New Roman"/>
          <w:noProof/>
          <w:sz w:val="24"/>
          <w:szCs w:val="24"/>
        </w:rPr>
        <w:t>, 2016.</w:t>
      </w:r>
    </w:p>
    <w:p w14:paraId="35C7DF1E"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[17]</w:t>
      </w:r>
      <w:r w:rsidRPr="00F21DB4">
        <w:rPr>
          <w:rFonts w:ascii="Times New Roman" w:hAnsi="Times New Roman" w:cs="Times New Roman"/>
          <w:noProof/>
          <w:sz w:val="24"/>
          <w:szCs w:val="24"/>
        </w:rPr>
        <w:tab/>
        <w:t xml:space="preserve">J. W. Coffey, G. Das Gaiha, and G. Traverso, “Oral Biologic Delivery: Advances Toward Oral Subunit, DNA, and mRNA Vaccines and the Potential for Mass Vaccination during Pandemics,” </w:t>
      </w:r>
      <w:r w:rsidRPr="00F21DB4">
        <w:rPr>
          <w:rFonts w:ascii="Times New Roman" w:hAnsi="Times New Roman" w:cs="Times New Roman"/>
          <w:i/>
          <w:iCs/>
          <w:noProof/>
          <w:sz w:val="24"/>
          <w:szCs w:val="24"/>
        </w:rPr>
        <w:t>Annual Review of Pharmacology and Toxicology</w:t>
      </w:r>
      <w:r w:rsidRPr="00F21DB4">
        <w:rPr>
          <w:rFonts w:ascii="Times New Roman" w:hAnsi="Times New Roman" w:cs="Times New Roman"/>
          <w:noProof/>
          <w:sz w:val="24"/>
          <w:szCs w:val="24"/>
        </w:rPr>
        <w:t>. 2021. doi: 10.1146/annurev-pharmtox-030320-092348.</w:t>
      </w:r>
    </w:p>
    <w:p w14:paraId="4FC752BF"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[18]</w:t>
      </w:r>
      <w:r w:rsidRPr="00F21DB4">
        <w:rPr>
          <w:rFonts w:ascii="Times New Roman" w:hAnsi="Times New Roman" w:cs="Times New Roman"/>
          <w:noProof/>
          <w:sz w:val="24"/>
          <w:szCs w:val="24"/>
        </w:rPr>
        <w:tab/>
        <w:t xml:space="preserve">S. S. Lee, P. Hughes, A. D. Ross, and M. R. Robinson, “Biodegradable implants for sustained drug release in the eye,” </w:t>
      </w:r>
      <w:r w:rsidRPr="00F21DB4">
        <w:rPr>
          <w:rFonts w:ascii="Times New Roman" w:hAnsi="Times New Roman" w:cs="Times New Roman"/>
          <w:i/>
          <w:iCs/>
          <w:noProof/>
          <w:sz w:val="24"/>
          <w:szCs w:val="24"/>
        </w:rPr>
        <w:t>Pharmaceutical Research</w:t>
      </w:r>
      <w:r w:rsidRPr="00F21DB4">
        <w:rPr>
          <w:rFonts w:ascii="Times New Roman" w:hAnsi="Times New Roman" w:cs="Times New Roman"/>
          <w:noProof/>
          <w:sz w:val="24"/>
          <w:szCs w:val="24"/>
        </w:rPr>
        <w:t>. 2010. doi: 10.1007/s11095-010-0159-x.</w:t>
      </w:r>
    </w:p>
    <w:p w14:paraId="2CBE42DA"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[19]</w:t>
      </w:r>
      <w:r w:rsidRPr="00F21DB4">
        <w:rPr>
          <w:rFonts w:ascii="Times New Roman" w:hAnsi="Times New Roman" w:cs="Times New Roman"/>
          <w:noProof/>
          <w:sz w:val="24"/>
          <w:szCs w:val="24"/>
        </w:rPr>
        <w:tab/>
        <w:t xml:space="preserve">S. Ghosh, A. M. Brown, C. Jenkins, and K. Campbell, “Viral Vector Systems for Gene Therapy: A Comprehensive Literature Review of Progress and Biosafety Challenges,” </w:t>
      </w:r>
      <w:r w:rsidRPr="00F21DB4">
        <w:rPr>
          <w:rFonts w:ascii="Times New Roman" w:hAnsi="Times New Roman" w:cs="Times New Roman"/>
          <w:i/>
          <w:iCs/>
          <w:noProof/>
          <w:sz w:val="24"/>
          <w:szCs w:val="24"/>
        </w:rPr>
        <w:t>Applied Biosafety</w:t>
      </w:r>
      <w:r w:rsidRPr="00F21DB4">
        <w:rPr>
          <w:rFonts w:ascii="Times New Roman" w:hAnsi="Times New Roman" w:cs="Times New Roman"/>
          <w:noProof/>
          <w:sz w:val="24"/>
          <w:szCs w:val="24"/>
        </w:rPr>
        <w:t>. 2020. doi: 10.1177/1535676019899502.</w:t>
      </w:r>
    </w:p>
    <w:p w14:paraId="1A177A64"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lastRenderedPageBreak/>
        <w:t>[20]</w:t>
      </w:r>
      <w:r w:rsidRPr="00F21DB4">
        <w:rPr>
          <w:rFonts w:ascii="Times New Roman" w:hAnsi="Times New Roman" w:cs="Times New Roman"/>
          <w:noProof/>
          <w:sz w:val="24"/>
          <w:szCs w:val="24"/>
        </w:rPr>
        <w:tab/>
        <w:t xml:space="preserve">M. A. Rahim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“Recent advancements in stimuli responsive drug delivery platforms for active and passive cancer targeting,” </w:t>
      </w:r>
      <w:r w:rsidRPr="00F21DB4">
        <w:rPr>
          <w:rFonts w:ascii="Times New Roman" w:hAnsi="Times New Roman" w:cs="Times New Roman"/>
          <w:i/>
          <w:iCs/>
          <w:noProof/>
          <w:sz w:val="24"/>
          <w:szCs w:val="24"/>
        </w:rPr>
        <w:t>Cancers</w:t>
      </w:r>
      <w:r w:rsidRPr="00F21DB4">
        <w:rPr>
          <w:rFonts w:ascii="Times New Roman" w:hAnsi="Times New Roman" w:cs="Times New Roman"/>
          <w:noProof/>
          <w:sz w:val="24"/>
          <w:szCs w:val="24"/>
        </w:rPr>
        <w:t>. 2021. doi: 10.3390/cancers13040670.</w:t>
      </w:r>
    </w:p>
    <w:p w14:paraId="11BF15F6"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[21]</w:t>
      </w:r>
      <w:r w:rsidRPr="00F21DB4">
        <w:rPr>
          <w:rFonts w:ascii="Times New Roman" w:hAnsi="Times New Roman" w:cs="Times New Roman"/>
          <w:noProof/>
          <w:sz w:val="24"/>
          <w:szCs w:val="24"/>
        </w:rPr>
        <w:tab/>
        <w:t xml:space="preserve">M. Zhang, W. Hu, C. Cai, Y. Wu, J. Li, and S. Dong, “Advanced application of stimuli-responsive drug delivery system for inflammatory arthritis treatment,” </w:t>
      </w:r>
      <w:r w:rsidRPr="00F21DB4">
        <w:rPr>
          <w:rFonts w:ascii="Times New Roman" w:hAnsi="Times New Roman" w:cs="Times New Roman"/>
          <w:i/>
          <w:iCs/>
          <w:noProof/>
          <w:sz w:val="24"/>
          <w:szCs w:val="24"/>
        </w:rPr>
        <w:t>Materials Today Bio</w:t>
      </w:r>
      <w:r w:rsidRPr="00F21DB4">
        <w:rPr>
          <w:rFonts w:ascii="Times New Roman" w:hAnsi="Times New Roman" w:cs="Times New Roman"/>
          <w:noProof/>
          <w:sz w:val="24"/>
          <w:szCs w:val="24"/>
        </w:rPr>
        <w:t>. 2022. doi: 10.1016/j.mtbio.2022.100223.</w:t>
      </w:r>
    </w:p>
    <w:p w14:paraId="6ABA4AB8"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[22]</w:t>
      </w:r>
      <w:r w:rsidRPr="00F21DB4">
        <w:rPr>
          <w:rFonts w:ascii="Times New Roman" w:hAnsi="Times New Roman" w:cs="Times New Roman"/>
          <w:noProof/>
          <w:sz w:val="24"/>
          <w:szCs w:val="24"/>
        </w:rPr>
        <w:tab/>
        <w:t xml:space="preserve">R. R. Castillo, D. Lozano, B. González, M. Manzano, I. Izquierdo-Barba, and M. Vallet-Regí, “Advances in mesoporous silica nanoparticles for targeted stimuli-responsive drug delivery: an update,” </w:t>
      </w:r>
      <w:r w:rsidRPr="00F21DB4">
        <w:rPr>
          <w:rFonts w:ascii="Times New Roman" w:hAnsi="Times New Roman" w:cs="Times New Roman"/>
          <w:i/>
          <w:iCs/>
          <w:noProof/>
          <w:sz w:val="24"/>
          <w:szCs w:val="24"/>
        </w:rPr>
        <w:t>Expert Opinion on Drug Delivery</w:t>
      </w:r>
      <w:r w:rsidRPr="00F21DB4">
        <w:rPr>
          <w:rFonts w:ascii="Times New Roman" w:hAnsi="Times New Roman" w:cs="Times New Roman"/>
          <w:noProof/>
          <w:sz w:val="24"/>
          <w:szCs w:val="24"/>
        </w:rPr>
        <w:t>. 2019. doi: 10.1080/17425247.2019.1598375.</w:t>
      </w:r>
    </w:p>
    <w:p w14:paraId="07D15235"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[23]</w:t>
      </w:r>
      <w:r w:rsidRPr="00F21DB4">
        <w:rPr>
          <w:rFonts w:ascii="Times New Roman" w:hAnsi="Times New Roman" w:cs="Times New Roman"/>
          <w:noProof/>
          <w:sz w:val="24"/>
          <w:szCs w:val="24"/>
        </w:rPr>
        <w:tab/>
        <w:t xml:space="preserve">B. Tian, Y. Liu, and J. Liu, “Smart stimuli-responsive drug delivery systems based on cyclodextrin: A review,” </w:t>
      </w:r>
      <w:r w:rsidRPr="00F21DB4">
        <w:rPr>
          <w:rFonts w:ascii="Times New Roman" w:hAnsi="Times New Roman" w:cs="Times New Roman"/>
          <w:i/>
          <w:iCs/>
          <w:noProof/>
          <w:sz w:val="24"/>
          <w:szCs w:val="24"/>
        </w:rPr>
        <w:t>Carbohydrate Polymers</w:t>
      </w:r>
      <w:r w:rsidRPr="00F21DB4">
        <w:rPr>
          <w:rFonts w:ascii="Times New Roman" w:hAnsi="Times New Roman" w:cs="Times New Roman"/>
          <w:noProof/>
          <w:sz w:val="24"/>
          <w:szCs w:val="24"/>
        </w:rPr>
        <w:t>. 2021. doi: 10.1016/j.carbpol.2020.116871.</w:t>
      </w:r>
    </w:p>
    <w:p w14:paraId="044B7B2C"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[24]</w:t>
      </w:r>
      <w:r w:rsidRPr="00F21DB4">
        <w:rPr>
          <w:rFonts w:ascii="Times New Roman" w:hAnsi="Times New Roman" w:cs="Times New Roman"/>
          <w:noProof/>
          <w:sz w:val="24"/>
          <w:szCs w:val="24"/>
        </w:rPr>
        <w:tab/>
        <w:t xml:space="preserve">M. Ngoepe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“Integration of biosensors and drug delivery technologies for early detection and chronic management of illness,” </w:t>
      </w:r>
      <w:r w:rsidRPr="00F21DB4">
        <w:rPr>
          <w:rFonts w:ascii="Times New Roman" w:hAnsi="Times New Roman" w:cs="Times New Roman"/>
          <w:i/>
          <w:iCs/>
          <w:noProof/>
          <w:sz w:val="24"/>
          <w:szCs w:val="24"/>
        </w:rPr>
        <w:t>Sensors (Switzerland)</w:t>
      </w:r>
      <w:r w:rsidRPr="00F21DB4">
        <w:rPr>
          <w:rFonts w:ascii="Times New Roman" w:hAnsi="Times New Roman" w:cs="Times New Roman"/>
          <w:noProof/>
          <w:sz w:val="24"/>
          <w:szCs w:val="24"/>
        </w:rPr>
        <w:t>. 2013. doi: 10.3390/s130607680.</w:t>
      </w:r>
    </w:p>
    <w:p w14:paraId="5EC0F823"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[25]</w:t>
      </w:r>
      <w:r w:rsidRPr="00F21DB4">
        <w:rPr>
          <w:rFonts w:ascii="Times New Roman" w:hAnsi="Times New Roman" w:cs="Times New Roman"/>
          <w:noProof/>
          <w:sz w:val="24"/>
          <w:szCs w:val="24"/>
        </w:rPr>
        <w:tab/>
        <w:t xml:space="preserve">G. Choi, E. I. Fitriasari, and C. Park, “Electro-Mechanochemical Gating of a Metal-Phenolic Nanocage for Controlled Guest-Release Self-Powered Patches and Injectable Gels,” </w:t>
      </w:r>
      <w:r w:rsidRPr="00F21DB4">
        <w:rPr>
          <w:rFonts w:ascii="Times New Roman" w:hAnsi="Times New Roman" w:cs="Times New Roman"/>
          <w:i/>
          <w:iCs/>
          <w:noProof/>
          <w:sz w:val="24"/>
          <w:szCs w:val="24"/>
        </w:rPr>
        <w:t>ACS Nano</w:t>
      </w:r>
      <w:r w:rsidRPr="00F21DB4">
        <w:rPr>
          <w:rFonts w:ascii="Times New Roman" w:hAnsi="Times New Roman" w:cs="Times New Roman"/>
          <w:noProof/>
          <w:sz w:val="24"/>
          <w:szCs w:val="24"/>
        </w:rPr>
        <w:t>, 2021, doi: 10.1021/acsnano.1c04276.</w:t>
      </w:r>
    </w:p>
    <w:p w14:paraId="2BFC368D"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[26]</w:t>
      </w:r>
      <w:r w:rsidRPr="00F21DB4">
        <w:rPr>
          <w:rFonts w:ascii="Times New Roman" w:hAnsi="Times New Roman" w:cs="Times New Roman"/>
          <w:noProof/>
          <w:sz w:val="24"/>
          <w:szCs w:val="24"/>
        </w:rPr>
        <w:tab/>
        <w:t xml:space="preserve">J. Chen, M. Chu, K. Koulajian, X. Y. Wu, A. Giacca, and Y. Sun, “pH-responsive drug-delivery devices for implantable applications,” in </w:t>
      </w:r>
      <w:r w:rsidRPr="00F21DB4">
        <w:rPr>
          <w:rFonts w:ascii="Times New Roman" w:hAnsi="Times New Roman" w:cs="Times New Roman"/>
          <w:i/>
          <w:iCs/>
          <w:noProof/>
          <w:sz w:val="24"/>
          <w:szCs w:val="24"/>
        </w:rPr>
        <w:t>TRANSDUCERS 2009 - 15th International Conference on Solid-State Sensors, Actuators and Microsystems</w:t>
      </w:r>
      <w:r w:rsidRPr="00F21DB4">
        <w:rPr>
          <w:rFonts w:ascii="Times New Roman" w:hAnsi="Times New Roman" w:cs="Times New Roman"/>
          <w:noProof/>
          <w:sz w:val="24"/>
          <w:szCs w:val="24"/>
        </w:rPr>
        <w:t>, 2009. doi: 10.1109/SENSOR.2009.5285820.</w:t>
      </w:r>
    </w:p>
    <w:p w14:paraId="05C57EEA"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[27]</w:t>
      </w:r>
      <w:r w:rsidRPr="00F21DB4">
        <w:rPr>
          <w:rFonts w:ascii="Times New Roman" w:hAnsi="Times New Roman" w:cs="Times New Roman"/>
          <w:noProof/>
          <w:sz w:val="24"/>
          <w:szCs w:val="24"/>
        </w:rPr>
        <w:tab/>
        <w:t xml:space="preserve">N. Dudhipala, S. Ettireddy, A. A. A. Youssef, and G. Puchchakayala, “Development and In vivo Pharmacokinetic and Pharmacodynamic Evaluation of an Oral Innovative Cyclodextrin Complexed Lipid Nanoparticles of Irbesartan Formulation for Enhanced Bioavailability,” </w:t>
      </w:r>
      <w:r w:rsidRPr="00F21DB4">
        <w:rPr>
          <w:rFonts w:ascii="Times New Roman" w:hAnsi="Times New Roman" w:cs="Times New Roman"/>
          <w:i/>
          <w:iCs/>
          <w:noProof/>
          <w:sz w:val="24"/>
          <w:szCs w:val="24"/>
        </w:rPr>
        <w:t>Nanotheranostics</w:t>
      </w:r>
      <w:r w:rsidRPr="00F21DB4">
        <w:rPr>
          <w:rFonts w:ascii="Times New Roman" w:hAnsi="Times New Roman" w:cs="Times New Roman"/>
          <w:noProof/>
          <w:sz w:val="24"/>
          <w:szCs w:val="24"/>
        </w:rPr>
        <w:t>, 2023, doi: 10.7150/ntno.78102.</w:t>
      </w:r>
    </w:p>
    <w:p w14:paraId="04A2999F"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[28]</w:t>
      </w:r>
      <w:r w:rsidRPr="00F21DB4">
        <w:rPr>
          <w:rFonts w:ascii="Times New Roman" w:hAnsi="Times New Roman" w:cs="Times New Roman"/>
          <w:noProof/>
          <w:sz w:val="24"/>
          <w:szCs w:val="24"/>
        </w:rPr>
        <w:tab/>
        <w:t xml:space="preserve">A. Radwan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“A novel praziquantel solid lipid nanoparticle formulation shows enhanced bioavailability and antischistosomal efficacy against murine S. mansoni infection,” </w:t>
      </w:r>
      <w:r w:rsidRPr="00F21DB4">
        <w:rPr>
          <w:rFonts w:ascii="Times New Roman" w:hAnsi="Times New Roman" w:cs="Times New Roman"/>
          <w:i/>
          <w:iCs/>
          <w:noProof/>
          <w:sz w:val="24"/>
          <w:szCs w:val="24"/>
        </w:rPr>
        <w:t>Parasites and Vectors</w:t>
      </w:r>
      <w:r w:rsidRPr="00F21DB4">
        <w:rPr>
          <w:rFonts w:ascii="Times New Roman" w:hAnsi="Times New Roman" w:cs="Times New Roman"/>
          <w:noProof/>
          <w:sz w:val="24"/>
          <w:szCs w:val="24"/>
        </w:rPr>
        <w:t>, 2019, doi: 10.1186/s13071-019-3563-z.</w:t>
      </w:r>
    </w:p>
    <w:p w14:paraId="6CEC2E98"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[29]</w:t>
      </w:r>
      <w:r w:rsidRPr="00F21DB4">
        <w:rPr>
          <w:rFonts w:ascii="Times New Roman" w:hAnsi="Times New Roman" w:cs="Times New Roman"/>
          <w:noProof/>
          <w:sz w:val="24"/>
          <w:szCs w:val="24"/>
        </w:rPr>
        <w:tab/>
        <w:t xml:space="preserve">G. B. Shevalkar, M. K. Prajapati, B. A. Bhairav, and C. V. Pardeshi, “Nanotherapeutics of phytoantioxidants for aging and neurological disorders,” in </w:t>
      </w:r>
      <w:r w:rsidRPr="00F21DB4">
        <w:rPr>
          <w:rFonts w:ascii="Times New Roman" w:hAnsi="Times New Roman" w:cs="Times New Roman"/>
          <w:i/>
          <w:iCs/>
          <w:noProof/>
          <w:sz w:val="24"/>
          <w:szCs w:val="24"/>
        </w:rPr>
        <w:t>Phytoantioxidants and Nanotherapeutics</w:t>
      </w:r>
      <w:r w:rsidRPr="00F21DB4">
        <w:rPr>
          <w:rFonts w:ascii="Times New Roman" w:hAnsi="Times New Roman" w:cs="Times New Roman"/>
          <w:noProof/>
          <w:sz w:val="24"/>
          <w:szCs w:val="24"/>
        </w:rPr>
        <w:t>, 2022. doi: 10.1002/9781119811794.ch21.</w:t>
      </w:r>
    </w:p>
    <w:p w14:paraId="3BC46226"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[30]</w:t>
      </w:r>
      <w:r w:rsidRPr="00F21DB4">
        <w:rPr>
          <w:rFonts w:ascii="Times New Roman" w:hAnsi="Times New Roman" w:cs="Times New Roman"/>
          <w:noProof/>
          <w:sz w:val="24"/>
          <w:szCs w:val="24"/>
        </w:rPr>
        <w:tab/>
        <w:t xml:space="preserve">M. Umair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“Thermal treatment alternatives for enzymes inactivation in fruit juices: Recent breakthroughs and advancements,” </w:t>
      </w:r>
      <w:r w:rsidRPr="00F21DB4">
        <w:rPr>
          <w:rFonts w:ascii="Times New Roman" w:hAnsi="Times New Roman" w:cs="Times New Roman"/>
          <w:i/>
          <w:iCs/>
          <w:noProof/>
          <w:sz w:val="24"/>
          <w:szCs w:val="24"/>
        </w:rPr>
        <w:t>Ultrasonics Sonochemistry</w:t>
      </w:r>
      <w:r w:rsidRPr="00F21DB4">
        <w:rPr>
          <w:rFonts w:ascii="Times New Roman" w:hAnsi="Times New Roman" w:cs="Times New Roman"/>
          <w:noProof/>
          <w:sz w:val="24"/>
          <w:szCs w:val="24"/>
        </w:rPr>
        <w:t>. 2022. doi: 10.1016/j.ultsonch.2022.105999.</w:t>
      </w:r>
    </w:p>
    <w:p w14:paraId="77F6190D"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[31]</w:t>
      </w:r>
      <w:r w:rsidRPr="00F21DB4">
        <w:rPr>
          <w:rFonts w:ascii="Times New Roman" w:hAnsi="Times New Roman" w:cs="Times New Roman"/>
          <w:noProof/>
          <w:sz w:val="24"/>
          <w:szCs w:val="24"/>
        </w:rPr>
        <w:tab/>
        <w:t xml:space="preserve">S. Alipour, L. Mahmoudi, and F. Ahmadi, “Pulmonary drug delivery: an effective and convenient delivery route to combat COVID-19,” </w:t>
      </w:r>
      <w:r w:rsidRPr="00F21DB4">
        <w:rPr>
          <w:rFonts w:ascii="Times New Roman" w:hAnsi="Times New Roman" w:cs="Times New Roman"/>
          <w:i/>
          <w:iCs/>
          <w:noProof/>
          <w:sz w:val="24"/>
          <w:szCs w:val="24"/>
        </w:rPr>
        <w:t>Drug Delivery and Translational Research</w:t>
      </w:r>
      <w:r w:rsidRPr="00F21DB4">
        <w:rPr>
          <w:rFonts w:ascii="Times New Roman" w:hAnsi="Times New Roman" w:cs="Times New Roman"/>
          <w:noProof/>
          <w:sz w:val="24"/>
          <w:szCs w:val="24"/>
        </w:rPr>
        <w:t>. 2023. doi: 10.1007/s13346-022-01251-1.</w:t>
      </w:r>
    </w:p>
    <w:p w14:paraId="372C1257"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[32]</w:t>
      </w:r>
      <w:r w:rsidRPr="00F21DB4">
        <w:rPr>
          <w:rFonts w:ascii="Times New Roman" w:hAnsi="Times New Roman" w:cs="Times New Roman"/>
          <w:noProof/>
          <w:sz w:val="24"/>
          <w:szCs w:val="24"/>
        </w:rPr>
        <w:tab/>
        <w:t xml:space="preserve">R. T. Ndebele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“Progress in the Application of Nano- and Micro-based Drug Delivery Systems in Pulmonary Drug Delivery,” </w:t>
      </w:r>
      <w:r w:rsidRPr="00F21DB4">
        <w:rPr>
          <w:rFonts w:ascii="Times New Roman" w:hAnsi="Times New Roman" w:cs="Times New Roman"/>
          <w:i/>
          <w:iCs/>
          <w:noProof/>
          <w:sz w:val="24"/>
          <w:szCs w:val="24"/>
        </w:rPr>
        <w:t>BIO Integration</w:t>
      </w:r>
      <w:r w:rsidRPr="00F21DB4">
        <w:rPr>
          <w:rFonts w:ascii="Times New Roman" w:hAnsi="Times New Roman" w:cs="Times New Roman"/>
          <w:noProof/>
          <w:sz w:val="24"/>
          <w:szCs w:val="24"/>
        </w:rPr>
        <w:t>. 2022. doi: 10.15212/bioi-2021-0028.</w:t>
      </w:r>
    </w:p>
    <w:p w14:paraId="30C86EF2"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[33]</w:t>
      </w:r>
      <w:r w:rsidRPr="00F21DB4">
        <w:rPr>
          <w:rFonts w:ascii="Times New Roman" w:hAnsi="Times New Roman" w:cs="Times New Roman"/>
          <w:noProof/>
          <w:sz w:val="24"/>
          <w:szCs w:val="24"/>
        </w:rPr>
        <w:tab/>
        <w:t xml:space="preserve">K. T. Kim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“Novel reverse electrodialysis-driven iontophoretic system for topical and transdermal delivery of poorly permeable therapeutic agents,” </w:t>
      </w:r>
      <w:r w:rsidRPr="00F21DB4">
        <w:rPr>
          <w:rFonts w:ascii="Times New Roman" w:hAnsi="Times New Roman" w:cs="Times New Roman"/>
          <w:i/>
          <w:iCs/>
          <w:noProof/>
          <w:sz w:val="24"/>
          <w:szCs w:val="24"/>
        </w:rPr>
        <w:t>Drug Deliv.</w:t>
      </w:r>
      <w:r w:rsidRPr="00F21DB4">
        <w:rPr>
          <w:rFonts w:ascii="Times New Roman" w:hAnsi="Times New Roman" w:cs="Times New Roman"/>
          <w:noProof/>
          <w:sz w:val="24"/>
          <w:szCs w:val="24"/>
        </w:rPr>
        <w:t>, 2017, doi: 10.1080/10717544.2017.1367975.</w:t>
      </w:r>
    </w:p>
    <w:p w14:paraId="1454FD81"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[34]</w:t>
      </w:r>
      <w:r w:rsidRPr="00F21DB4">
        <w:rPr>
          <w:rFonts w:ascii="Times New Roman" w:hAnsi="Times New Roman" w:cs="Times New Roman"/>
          <w:noProof/>
          <w:sz w:val="24"/>
          <w:szCs w:val="24"/>
        </w:rPr>
        <w:tab/>
        <w:t xml:space="preserve">A. Cláudia Paiva-Santos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“Nanocarrier-based dermopharmaceutical formulations for the topical management of atopic dermatitis,” </w:t>
      </w:r>
      <w:r w:rsidRPr="00F21DB4">
        <w:rPr>
          <w:rFonts w:ascii="Times New Roman" w:hAnsi="Times New Roman" w:cs="Times New Roman"/>
          <w:i/>
          <w:iCs/>
          <w:noProof/>
          <w:sz w:val="24"/>
          <w:szCs w:val="24"/>
        </w:rPr>
        <w:t>International Journal of Pharmaceutics</w:t>
      </w:r>
      <w:r w:rsidRPr="00F21DB4">
        <w:rPr>
          <w:rFonts w:ascii="Times New Roman" w:hAnsi="Times New Roman" w:cs="Times New Roman"/>
          <w:noProof/>
          <w:sz w:val="24"/>
          <w:szCs w:val="24"/>
        </w:rPr>
        <w:t xml:space="preserve">. </w:t>
      </w:r>
      <w:r w:rsidRPr="00F21DB4">
        <w:rPr>
          <w:rFonts w:ascii="Times New Roman" w:hAnsi="Times New Roman" w:cs="Times New Roman"/>
          <w:noProof/>
          <w:sz w:val="24"/>
          <w:szCs w:val="24"/>
        </w:rPr>
        <w:lastRenderedPageBreak/>
        <w:t>2022. doi: 10.1016/j.ijpharm.2022.121656.</w:t>
      </w:r>
    </w:p>
    <w:p w14:paraId="1B8DEB33"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[35]</w:t>
      </w:r>
      <w:r w:rsidRPr="00F21DB4">
        <w:rPr>
          <w:rFonts w:ascii="Times New Roman" w:hAnsi="Times New Roman" w:cs="Times New Roman"/>
          <w:noProof/>
          <w:sz w:val="24"/>
          <w:szCs w:val="24"/>
        </w:rPr>
        <w:tab/>
        <w:t xml:space="preserve">A. Zamboulis, G. Michailidou, I. Koumentakou, and D. N. Bikiaris, “Polysaccharide 3D Printing for Drug Delivery Applications,” </w:t>
      </w:r>
      <w:r w:rsidRPr="00F21DB4">
        <w:rPr>
          <w:rFonts w:ascii="Times New Roman" w:hAnsi="Times New Roman" w:cs="Times New Roman"/>
          <w:i/>
          <w:iCs/>
          <w:noProof/>
          <w:sz w:val="24"/>
          <w:szCs w:val="24"/>
        </w:rPr>
        <w:t>Pharmaceutics</w:t>
      </w:r>
      <w:r w:rsidRPr="00F21DB4">
        <w:rPr>
          <w:rFonts w:ascii="Times New Roman" w:hAnsi="Times New Roman" w:cs="Times New Roman"/>
          <w:noProof/>
          <w:sz w:val="24"/>
          <w:szCs w:val="24"/>
        </w:rPr>
        <w:t>. 2022. doi: 10.3390/pharmaceutics14010145.</w:t>
      </w:r>
    </w:p>
    <w:p w14:paraId="2E84B2E2"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[36]</w:t>
      </w:r>
      <w:r w:rsidRPr="00F21DB4">
        <w:rPr>
          <w:rFonts w:ascii="Times New Roman" w:hAnsi="Times New Roman" w:cs="Times New Roman"/>
          <w:noProof/>
          <w:sz w:val="24"/>
          <w:szCs w:val="24"/>
        </w:rPr>
        <w:tab/>
        <w:t xml:space="preserve">A. A. Mohammed, M. S. Algahtani, M. Z. Ahmad, J. Ahmad, and S. Kotta, “3D Printing in medicine: Technology overview and drug delivery applications,” </w:t>
      </w:r>
      <w:r w:rsidRPr="00F21DB4">
        <w:rPr>
          <w:rFonts w:ascii="Times New Roman" w:hAnsi="Times New Roman" w:cs="Times New Roman"/>
          <w:i/>
          <w:iCs/>
          <w:noProof/>
          <w:sz w:val="24"/>
          <w:szCs w:val="24"/>
        </w:rPr>
        <w:t>Ann. 3D Print. Med.</w:t>
      </w:r>
      <w:r w:rsidRPr="00F21DB4">
        <w:rPr>
          <w:rFonts w:ascii="Times New Roman" w:hAnsi="Times New Roman" w:cs="Times New Roman"/>
          <w:noProof/>
          <w:sz w:val="24"/>
          <w:szCs w:val="24"/>
        </w:rPr>
        <w:t>, 2021, doi: 10.1016/j.stlm.2021.100037.</w:t>
      </w:r>
    </w:p>
    <w:p w14:paraId="33CF5A26"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[37]</w:t>
      </w:r>
      <w:r w:rsidRPr="00F21DB4">
        <w:rPr>
          <w:rFonts w:ascii="Times New Roman" w:hAnsi="Times New Roman" w:cs="Times New Roman"/>
          <w:noProof/>
          <w:sz w:val="24"/>
          <w:szCs w:val="24"/>
        </w:rPr>
        <w:tab/>
        <w:t xml:space="preserve">L. Calò, E. de Ruvo, A. M. Martino, G. Prenner, M. Manninger, and D. Scherr, “Trends beyond the new normal: From remote monitoring to digital connectivity,” </w:t>
      </w:r>
      <w:r w:rsidRPr="00F21DB4">
        <w:rPr>
          <w:rFonts w:ascii="Times New Roman" w:hAnsi="Times New Roman" w:cs="Times New Roman"/>
          <w:i/>
          <w:iCs/>
          <w:noProof/>
          <w:sz w:val="24"/>
          <w:szCs w:val="24"/>
        </w:rPr>
        <w:t>Eur. Hear. Journal, Suppl.</w:t>
      </w:r>
      <w:r w:rsidRPr="00F21DB4">
        <w:rPr>
          <w:rFonts w:ascii="Times New Roman" w:hAnsi="Times New Roman" w:cs="Times New Roman"/>
          <w:noProof/>
          <w:sz w:val="24"/>
          <w:szCs w:val="24"/>
        </w:rPr>
        <w:t>, 2020, doi: 10.1093/EURHEARTJ/SUAA170.</w:t>
      </w:r>
    </w:p>
    <w:p w14:paraId="34C239AC"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szCs w:val="24"/>
        </w:rPr>
      </w:pPr>
      <w:r w:rsidRPr="00F21DB4">
        <w:rPr>
          <w:rFonts w:ascii="Times New Roman" w:hAnsi="Times New Roman" w:cs="Times New Roman"/>
          <w:noProof/>
          <w:sz w:val="24"/>
          <w:szCs w:val="24"/>
        </w:rPr>
        <w:t>[38]</w:t>
      </w:r>
      <w:r w:rsidRPr="00F21DB4">
        <w:rPr>
          <w:rFonts w:ascii="Times New Roman" w:hAnsi="Times New Roman" w:cs="Times New Roman"/>
          <w:noProof/>
          <w:sz w:val="24"/>
          <w:szCs w:val="24"/>
        </w:rPr>
        <w:tab/>
        <w:t xml:space="preserve">T. C. Ezike </w:t>
      </w:r>
      <w:r w:rsidRPr="00F21DB4">
        <w:rPr>
          <w:rFonts w:ascii="Times New Roman" w:hAnsi="Times New Roman" w:cs="Times New Roman"/>
          <w:i/>
          <w:iCs/>
          <w:noProof/>
          <w:sz w:val="24"/>
          <w:szCs w:val="24"/>
        </w:rPr>
        <w:t>et al.</w:t>
      </w:r>
      <w:r w:rsidRPr="00F21DB4">
        <w:rPr>
          <w:rFonts w:ascii="Times New Roman" w:hAnsi="Times New Roman" w:cs="Times New Roman"/>
          <w:noProof/>
          <w:sz w:val="24"/>
          <w:szCs w:val="24"/>
        </w:rPr>
        <w:t xml:space="preserve">, “Advances in drug delivery systems, challenges and future directions,” </w:t>
      </w:r>
      <w:r w:rsidRPr="00F21DB4">
        <w:rPr>
          <w:rFonts w:ascii="Times New Roman" w:hAnsi="Times New Roman" w:cs="Times New Roman"/>
          <w:i/>
          <w:iCs/>
          <w:noProof/>
          <w:sz w:val="24"/>
          <w:szCs w:val="24"/>
        </w:rPr>
        <w:t>Heliyon</w:t>
      </w:r>
      <w:r w:rsidRPr="00F21DB4">
        <w:rPr>
          <w:rFonts w:ascii="Times New Roman" w:hAnsi="Times New Roman" w:cs="Times New Roman"/>
          <w:noProof/>
          <w:sz w:val="24"/>
          <w:szCs w:val="24"/>
        </w:rPr>
        <w:t>. 2023. doi: 10.1016/j.heliyon.2023.e17488.</w:t>
      </w:r>
    </w:p>
    <w:p w14:paraId="1A2B5B78" w14:textId="77777777" w:rsidR="00F21DB4" w:rsidRPr="00F21DB4" w:rsidRDefault="00F21DB4" w:rsidP="00A6410E">
      <w:pPr>
        <w:widowControl w:val="0"/>
        <w:autoSpaceDE w:val="0"/>
        <w:autoSpaceDN w:val="0"/>
        <w:adjustRightInd w:val="0"/>
        <w:spacing w:after="0" w:line="240" w:lineRule="auto"/>
        <w:ind w:left="640" w:hanging="640"/>
        <w:jc w:val="both"/>
        <w:rPr>
          <w:rFonts w:ascii="Times New Roman" w:hAnsi="Times New Roman" w:cs="Times New Roman"/>
          <w:noProof/>
          <w:sz w:val="24"/>
        </w:rPr>
      </w:pPr>
      <w:r w:rsidRPr="00F21DB4">
        <w:rPr>
          <w:rFonts w:ascii="Times New Roman" w:hAnsi="Times New Roman" w:cs="Times New Roman"/>
          <w:noProof/>
          <w:sz w:val="24"/>
          <w:szCs w:val="24"/>
        </w:rPr>
        <w:t>[39]</w:t>
      </w:r>
      <w:r w:rsidRPr="00F21DB4">
        <w:rPr>
          <w:rFonts w:ascii="Times New Roman" w:hAnsi="Times New Roman" w:cs="Times New Roman"/>
          <w:noProof/>
          <w:sz w:val="24"/>
          <w:szCs w:val="24"/>
        </w:rPr>
        <w:tab/>
        <w:t xml:space="preserve">E. Romero-Hall, “Current initiatives, barriers, and opportunities for networked learning in Latin America,” </w:t>
      </w:r>
      <w:r w:rsidRPr="00F21DB4">
        <w:rPr>
          <w:rFonts w:ascii="Times New Roman" w:hAnsi="Times New Roman" w:cs="Times New Roman"/>
          <w:i/>
          <w:iCs/>
          <w:noProof/>
          <w:sz w:val="24"/>
          <w:szCs w:val="24"/>
        </w:rPr>
        <w:t>Educ. Technol. Res. Dev.</w:t>
      </w:r>
      <w:r w:rsidRPr="00F21DB4">
        <w:rPr>
          <w:rFonts w:ascii="Times New Roman" w:hAnsi="Times New Roman" w:cs="Times New Roman"/>
          <w:noProof/>
          <w:sz w:val="24"/>
          <w:szCs w:val="24"/>
        </w:rPr>
        <w:t>, 2021, doi: 10.1007/s11423-021-09965-8.</w:t>
      </w:r>
    </w:p>
    <w:p w14:paraId="0C60D839" w14:textId="77777777" w:rsidR="00F21DB4" w:rsidRPr="003E1B6D" w:rsidRDefault="00F21DB4" w:rsidP="00A6410E">
      <w:pPr>
        <w:spacing w:after="0"/>
        <w:jc w:val="both"/>
        <w:rPr>
          <w:rFonts w:ascii="Times New Roman" w:hAnsi="Times New Roman" w:cs="Times New Roman"/>
          <w:sz w:val="24"/>
        </w:rPr>
      </w:pPr>
      <w:r>
        <w:rPr>
          <w:rFonts w:ascii="Times New Roman" w:hAnsi="Times New Roman" w:cs="Times New Roman"/>
          <w:sz w:val="24"/>
        </w:rPr>
        <w:fldChar w:fldCharType="end"/>
      </w:r>
    </w:p>
    <w:sectPr w:rsidR="00F21DB4" w:rsidRPr="003E1B6D" w:rsidSect="002171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813F4"/>
    <w:multiLevelType w:val="multilevel"/>
    <w:tmpl w:val="69D6D1A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3C77DD"/>
    <w:multiLevelType w:val="hybridMultilevel"/>
    <w:tmpl w:val="39EA0F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0214AE"/>
    <w:multiLevelType w:val="hybridMultilevel"/>
    <w:tmpl w:val="20ACB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6078F"/>
    <w:multiLevelType w:val="hybridMultilevel"/>
    <w:tmpl w:val="D2467F34"/>
    <w:lvl w:ilvl="0" w:tplc="201E600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4B116C"/>
    <w:multiLevelType w:val="multilevel"/>
    <w:tmpl w:val="051C4644"/>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3D66CD"/>
    <w:multiLevelType w:val="multilevel"/>
    <w:tmpl w:val="1FB81CB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87CCC"/>
    <w:multiLevelType w:val="hybridMultilevel"/>
    <w:tmpl w:val="1C9AC492"/>
    <w:lvl w:ilvl="0" w:tplc="C2EEB5CA">
      <w:start w:val="4"/>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A4793B"/>
    <w:multiLevelType w:val="hybridMultilevel"/>
    <w:tmpl w:val="20ACDB1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DC73F1E"/>
    <w:multiLevelType w:val="hybridMultilevel"/>
    <w:tmpl w:val="40E87DC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F25210A"/>
    <w:multiLevelType w:val="hybridMultilevel"/>
    <w:tmpl w:val="B046F7D4"/>
    <w:lvl w:ilvl="0" w:tplc="376214DC">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13C5EB8"/>
    <w:multiLevelType w:val="hybridMultilevel"/>
    <w:tmpl w:val="029C5C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A95C77"/>
    <w:multiLevelType w:val="hybridMultilevel"/>
    <w:tmpl w:val="F0EE8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1101CC"/>
    <w:multiLevelType w:val="hybridMultilevel"/>
    <w:tmpl w:val="3D8A2A2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9186178"/>
    <w:multiLevelType w:val="hybridMultilevel"/>
    <w:tmpl w:val="0EBED8F0"/>
    <w:lvl w:ilvl="0" w:tplc="E960876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DB6193D"/>
    <w:multiLevelType w:val="hybridMultilevel"/>
    <w:tmpl w:val="E878EC72"/>
    <w:lvl w:ilvl="0" w:tplc="87263BA2">
      <w:start w:val="7"/>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EF439E4"/>
    <w:multiLevelType w:val="multilevel"/>
    <w:tmpl w:val="1FFC5E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F3F6BFF"/>
    <w:multiLevelType w:val="hybridMultilevel"/>
    <w:tmpl w:val="E6EEE5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EA61F8"/>
    <w:multiLevelType w:val="multilevel"/>
    <w:tmpl w:val="C194C716"/>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1876815"/>
    <w:multiLevelType w:val="hybridMultilevel"/>
    <w:tmpl w:val="1B5CF0DE"/>
    <w:lvl w:ilvl="0" w:tplc="F9385BF2">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A0609F"/>
    <w:multiLevelType w:val="hybridMultilevel"/>
    <w:tmpl w:val="01DC9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5BE2FDD"/>
    <w:multiLevelType w:val="hybridMultilevel"/>
    <w:tmpl w:val="D21CF9E4"/>
    <w:lvl w:ilvl="0" w:tplc="370E9548">
      <w:start w:val="5"/>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5537EC"/>
    <w:multiLevelType w:val="hybridMultilevel"/>
    <w:tmpl w:val="CF48B15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7B8778C"/>
    <w:multiLevelType w:val="hybridMultilevel"/>
    <w:tmpl w:val="F0163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8BF5BD0"/>
    <w:multiLevelType w:val="hybridMultilevel"/>
    <w:tmpl w:val="1FD0E20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9265C51"/>
    <w:multiLevelType w:val="multilevel"/>
    <w:tmpl w:val="B03A498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AE845AE"/>
    <w:multiLevelType w:val="multilevel"/>
    <w:tmpl w:val="D9566F7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D067989"/>
    <w:multiLevelType w:val="multilevel"/>
    <w:tmpl w:val="B486E81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2D530126"/>
    <w:multiLevelType w:val="hybridMultilevel"/>
    <w:tmpl w:val="BF66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DEA191A"/>
    <w:multiLevelType w:val="multilevel"/>
    <w:tmpl w:val="59D6E7C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ECF65B1"/>
    <w:multiLevelType w:val="hybridMultilevel"/>
    <w:tmpl w:val="EC0C3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EF07340"/>
    <w:multiLevelType w:val="hybridMultilevel"/>
    <w:tmpl w:val="F8022DBA"/>
    <w:lvl w:ilvl="0" w:tplc="201E600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F47658D"/>
    <w:multiLevelType w:val="hybridMultilevel"/>
    <w:tmpl w:val="90024A34"/>
    <w:lvl w:ilvl="0" w:tplc="E54E8792">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359601CE"/>
    <w:multiLevelType w:val="hybridMultilevel"/>
    <w:tmpl w:val="62501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B4093C"/>
    <w:multiLevelType w:val="hybridMultilevel"/>
    <w:tmpl w:val="FA5A09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67262C4"/>
    <w:multiLevelType w:val="hybridMultilevel"/>
    <w:tmpl w:val="86DC0B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6B31D2A"/>
    <w:multiLevelType w:val="multilevel"/>
    <w:tmpl w:val="1E7A7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371D0C26"/>
    <w:multiLevelType w:val="hybridMultilevel"/>
    <w:tmpl w:val="9274E17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89A27A6"/>
    <w:multiLevelType w:val="multilevel"/>
    <w:tmpl w:val="09FC887E"/>
    <w:lvl w:ilvl="0">
      <w:start w:val="1"/>
      <w:numFmt w:val="upperLetter"/>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A592F3E"/>
    <w:multiLevelType w:val="hybridMultilevel"/>
    <w:tmpl w:val="18F6E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B573017"/>
    <w:multiLevelType w:val="multilevel"/>
    <w:tmpl w:val="20C6CDE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BD75EC4"/>
    <w:multiLevelType w:val="multilevel"/>
    <w:tmpl w:val="A382275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BDA5260"/>
    <w:multiLevelType w:val="hybridMultilevel"/>
    <w:tmpl w:val="EBF4A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C997735"/>
    <w:multiLevelType w:val="hybridMultilevel"/>
    <w:tmpl w:val="FD8EF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3CAB27E3"/>
    <w:multiLevelType w:val="hybridMultilevel"/>
    <w:tmpl w:val="C1706AA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3CE54A7F"/>
    <w:multiLevelType w:val="hybridMultilevel"/>
    <w:tmpl w:val="44EC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626E2E"/>
    <w:multiLevelType w:val="hybridMultilevel"/>
    <w:tmpl w:val="3A5071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4ECF15B1"/>
    <w:multiLevelType w:val="hybridMultilevel"/>
    <w:tmpl w:val="9D7ACF74"/>
    <w:lvl w:ilvl="0" w:tplc="DF0201C8">
      <w:start w:val="10"/>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4F6C3983"/>
    <w:multiLevelType w:val="multilevel"/>
    <w:tmpl w:val="4FAA9E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5491128A"/>
    <w:multiLevelType w:val="hybridMultilevel"/>
    <w:tmpl w:val="56988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5BD0194"/>
    <w:multiLevelType w:val="hybridMultilevel"/>
    <w:tmpl w:val="84CC1F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69A0734"/>
    <w:multiLevelType w:val="hybridMultilevel"/>
    <w:tmpl w:val="F294BA0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7337D1E"/>
    <w:multiLevelType w:val="multilevel"/>
    <w:tmpl w:val="CB24D7D8"/>
    <w:lvl w:ilvl="0">
      <w:start w:val="1"/>
      <w:numFmt w:val="decimal"/>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88C4E3B"/>
    <w:multiLevelType w:val="hybridMultilevel"/>
    <w:tmpl w:val="07F457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93A54D3"/>
    <w:multiLevelType w:val="hybridMultilevel"/>
    <w:tmpl w:val="3D02E56C"/>
    <w:lvl w:ilvl="0" w:tplc="1B9CA53C">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5AAF2AA8"/>
    <w:multiLevelType w:val="hybridMultilevel"/>
    <w:tmpl w:val="C624F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AD85E8F"/>
    <w:multiLevelType w:val="hybridMultilevel"/>
    <w:tmpl w:val="DED08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B1F7271"/>
    <w:multiLevelType w:val="hybridMultilevel"/>
    <w:tmpl w:val="3C226E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ED021D1"/>
    <w:multiLevelType w:val="hybridMultilevel"/>
    <w:tmpl w:val="8064FDE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EE8328A"/>
    <w:multiLevelType w:val="multilevel"/>
    <w:tmpl w:val="481EF4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61D86250"/>
    <w:multiLevelType w:val="hybridMultilevel"/>
    <w:tmpl w:val="BEF2F544"/>
    <w:lvl w:ilvl="0" w:tplc="0409000D">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61E56385"/>
    <w:multiLevelType w:val="hybridMultilevel"/>
    <w:tmpl w:val="6464E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5761F4F"/>
    <w:multiLevelType w:val="multilevel"/>
    <w:tmpl w:val="C8CCB12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5BB117C"/>
    <w:multiLevelType w:val="hybridMultilevel"/>
    <w:tmpl w:val="E10C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60A65F1"/>
    <w:multiLevelType w:val="multilevel"/>
    <w:tmpl w:val="41F4B54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687B7543"/>
    <w:multiLevelType w:val="hybridMultilevel"/>
    <w:tmpl w:val="AA68EA4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6D0C3744"/>
    <w:multiLevelType w:val="hybridMultilevel"/>
    <w:tmpl w:val="E612C0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DBC0F6F"/>
    <w:multiLevelType w:val="multilevel"/>
    <w:tmpl w:val="1730FD3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F2A7AB3"/>
    <w:multiLevelType w:val="multilevel"/>
    <w:tmpl w:val="53AED2F2"/>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FE87543"/>
    <w:multiLevelType w:val="hybridMultilevel"/>
    <w:tmpl w:val="47CA6F10"/>
    <w:lvl w:ilvl="0" w:tplc="201E6004">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0DF60FA"/>
    <w:multiLevelType w:val="hybridMultilevel"/>
    <w:tmpl w:val="FCD4FD0A"/>
    <w:lvl w:ilvl="0" w:tplc="3086D78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33928B9"/>
    <w:multiLevelType w:val="hybridMultilevel"/>
    <w:tmpl w:val="ECCE5630"/>
    <w:lvl w:ilvl="0" w:tplc="EB76BDE4">
      <w:start w:val="9"/>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7420511B"/>
    <w:multiLevelType w:val="hybridMultilevel"/>
    <w:tmpl w:val="2C3EC66C"/>
    <w:lvl w:ilvl="0" w:tplc="CF3EF2D0">
      <w:start w:val="8"/>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75370F4E"/>
    <w:multiLevelType w:val="hybridMultilevel"/>
    <w:tmpl w:val="A01E13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5A75435"/>
    <w:multiLevelType w:val="multilevel"/>
    <w:tmpl w:val="598CEB7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762956C4"/>
    <w:multiLevelType w:val="hybridMultilevel"/>
    <w:tmpl w:val="BFDCF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6D75CDB"/>
    <w:multiLevelType w:val="multilevel"/>
    <w:tmpl w:val="1F14B546"/>
    <w:lvl w:ilvl="0">
      <w:start w:val="1"/>
      <w:numFmt w:val="upperLetter"/>
      <w:lvlText w:val="%1."/>
      <w:lvlJc w:val="left"/>
      <w:pPr>
        <w:tabs>
          <w:tab w:val="num" w:pos="720"/>
        </w:tabs>
        <w:ind w:left="720" w:hanging="360"/>
      </w:pPr>
      <w:rPr>
        <w:b/>
      </w:r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77C92309"/>
    <w:multiLevelType w:val="hybridMultilevel"/>
    <w:tmpl w:val="F620E098"/>
    <w:lvl w:ilvl="0" w:tplc="B028646E">
      <w:start w:val="6"/>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79A87985"/>
    <w:multiLevelType w:val="multilevel"/>
    <w:tmpl w:val="69C891E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AE62F4B"/>
    <w:multiLevelType w:val="hybridMultilevel"/>
    <w:tmpl w:val="0E88C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B3E5F75"/>
    <w:multiLevelType w:val="multilevel"/>
    <w:tmpl w:val="B97A1A9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48587697">
    <w:abstractNumId w:val="4"/>
  </w:num>
  <w:num w:numId="2" w16cid:durableId="1088770687">
    <w:abstractNumId w:val="56"/>
  </w:num>
  <w:num w:numId="3" w16cid:durableId="288708951">
    <w:abstractNumId w:val="18"/>
  </w:num>
  <w:num w:numId="4" w16cid:durableId="1852335284">
    <w:abstractNumId w:val="15"/>
  </w:num>
  <w:num w:numId="5" w16cid:durableId="1068769920">
    <w:abstractNumId w:val="74"/>
  </w:num>
  <w:num w:numId="6" w16cid:durableId="171385259">
    <w:abstractNumId w:val="17"/>
  </w:num>
  <w:num w:numId="7" w16cid:durableId="174199081">
    <w:abstractNumId w:val="6"/>
  </w:num>
  <w:num w:numId="8" w16cid:durableId="1969235666">
    <w:abstractNumId w:val="51"/>
  </w:num>
  <w:num w:numId="9" w16cid:durableId="4869968">
    <w:abstractNumId w:val="37"/>
  </w:num>
  <w:num w:numId="10" w16cid:durableId="1984575993">
    <w:abstractNumId w:val="75"/>
  </w:num>
  <w:num w:numId="11" w16cid:durableId="1343557311">
    <w:abstractNumId w:val="63"/>
  </w:num>
  <w:num w:numId="12" w16cid:durableId="969090402">
    <w:abstractNumId w:val="79"/>
  </w:num>
  <w:num w:numId="13" w16cid:durableId="1860047962">
    <w:abstractNumId w:val="66"/>
  </w:num>
  <w:num w:numId="14" w16cid:durableId="168906273">
    <w:abstractNumId w:val="57"/>
  </w:num>
  <w:num w:numId="15" w16cid:durableId="849880115">
    <w:abstractNumId w:val="31"/>
  </w:num>
  <w:num w:numId="16" w16cid:durableId="392974488">
    <w:abstractNumId w:val="67"/>
  </w:num>
  <w:num w:numId="17" w16cid:durableId="942031649">
    <w:abstractNumId w:val="28"/>
  </w:num>
  <w:num w:numId="18" w16cid:durableId="850340958">
    <w:abstractNumId w:val="20"/>
  </w:num>
  <w:num w:numId="19" w16cid:durableId="151066907">
    <w:abstractNumId w:val="45"/>
  </w:num>
  <w:num w:numId="20" w16cid:durableId="524054358">
    <w:abstractNumId w:val="40"/>
  </w:num>
  <w:num w:numId="21" w16cid:durableId="120852836">
    <w:abstractNumId w:val="76"/>
  </w:num>
  <w:num w:numId="22" w16cid:durableId="508061431">
    <w:abstractNumId w:val="53"/>
  </w:num>
  <w:num w:numId="23" w16cid:durableId="1549486153">
    <w:abstractNumId w:val="65"/>
  </w:num>
  <w:num w:numId="24" w16cid:durableId="36468467">
    <w:abstractNumId w:val="9"/>
  </w:num>
  <w:num w:numId="25" w16cid:durableId="619990489">
    <w:abstractNumId w:val="54"/>
  </w:num>
  <w:num w:numId="26" w16cid:durableId="1305239890">
    <w:abstractNumId w:val="12"/>
  </w:num>
  <w:num w:numId="27" w16cid:durableId="1939558266">
    <w:abstractNumId w:val="23"/>
  </w:num>
  <w:num w:numId="28" w16cid:durableId="2062971860">
    <w:abstractNumId w:val="35"/>
  </w:num>
  <w:num w:numId="29" w16cid:durableId="1919362665">
    <w:abstractNumId w:val="73"/>
  </w:num>
  <w:num w:numId="30" w16cid:durableId="1400439405">
    <w:abstractNumId w:val="14"/>
  </w:num>
  <w:num w:numId="31" w16cid:durableId="1155952442">
    <w:abstractNumId w:val="13"/>
  </w:num>
  <w:num w:numId="32" w16cid:durableId="858278582">
    <w:abstractNumId w:val="42"/>
  </w:num>
  <w:num w:numId="33" w16cid:durableId="411777976">
    <w:abstractNumId w:val="60"/>
  </w:num>
  <w:num w:numId="34" w16cid:durableId="1467894215">
    <w:abstractNumId w:val="55"/>
  </w:num>
  <w:num w:numId="35" w16cid:durableId="1084032396">
    <w:abstractNumId w:val="61"/>
  </w:num>
  <w:num w:numId="36" w16cid:durableId="923494158">
    <w:abstractNumId w:val="5"/>
  </w:num>
  <w:num w:numId="37" w16cid:durableId="2031223833">
    <w:abstractNumId w:val="39"/>
  </w:num>
  <w:num w:numId="38" w16cid:durableId="1253589090">
    <w:abstractNumId w:val="26"/>
  </w:num>
  <w:num w:numId="39" w16cid:durableId="571813119">
    <w:abstractNumId w:val="71"/>
  </w:num>
  <w:num w:numId="40" w16cid:durableId="434982714">
    <w:abstractNumId w:val="30"/>
  </w:num>
  <w:num w:numId="41" w16cid:durableId="1213496022">
    <w:abstractNumId w:val="58"/>
  </w:num>
  <w:num w:numId="42" w16cid:durableId="2093155895">
    <w:abstractNumId w:val="77"/>
  </w:num>
  <w:num w:numId="43" w16cid:durableId="2098404288">
    <w:abstractNumId w:val="0"/>
  </w:num>
  <w:num w:numId="44" w16cid:durableId="705376717">
    <w:abstractNumId w:val="70"/>
  </w:num>
  <w:num w:numId="45" w16cid:durableId="2026326195">
    <w:abstractNumId w:val="68"/>
  </w:num>
  <w:num w:numId="46" w16cid:durableId="822619783">
    <w:abstractNumId w:val="24"/>
  </w:num>
  <w:num w:numId="47" w16cid:durableId="1381973344">
    <w:abstractNumId w:val="47"/>
  </w:num>
  <w:num w:numId="48" w16cid:durableId="2115859610">
    <w:abstractNumId w:val="25"/>
  </w:num>
  <w:num w:numId="49" w16cid:durableId="757945553">
    <w:abstractNumId w:val="46"/>
  </w:num>
  <w:num w:numId="50" w16cid:durableId="1880048161">
    <w:abstractNumId w:val="3"/>
  </w:num>
  <w:num w:numId="51" w16cid:durableId="1294992042">
    <w:abstractNumId w:val="19"/>
  </w:num>
  <w:num w:numId="52" w16cid:durableId="83039330">
    <w:abstractNumId w:val="1"/>
  </w:num>
  <w:num w:numId="53" w16cid:durableId="2105683584">
    <w:abstractNumId w:val="78"/>
  </w:num>
  <w:num w:numId="54" w16cid:durableId="1880824097">
    <w:abstractNumId w:val="8"/>
  </w:num>
  <w:num w:numId="55" w16cid:durableId="917638947">
    <w:abstractNumId w:val="50"/>
  </w:num>
  <w:num w:numId="56" w16cid:durableId="1520580166">
    <w:abstractNumId w:val="49"/>
  </w:num>
  <w:num w:numId="57" w16cid:durableId="1434856417">
    <w:abstractNumId w:val="34"/>
  </w:num>
  <w:num w:numId="58" w16cid:durableId="1327250439">
    <w:abstractNumId w:val="7"/>
  </w:num>
  <w:num w:numId="59" w16cid:durableId="68508364">
    <w:abstractNumId w:val="27"/>
  </w:num>
  <w:num w:numId="60" w16cid:durableId="1916161257">
    <w:abstractNumId w:val="36"/>
  </w:num>
  <w:num w:numId="61" w16cid:durableId="1704330794">
    <w:abstractNumId w:val="62"/>
  </w:num>
  <w:num w:numId="62" w16cid:durableId="45954948">
    <w:abstractNumId w:val="44"/>
  </w:num>
  <w:num w:numId="63" w16cid:durableId="1729572116">
    <w:abstractNumId w:val="38"/>
  </w:num>
  <w:num w:numId="64" w16cid:durableId="337346472">
    <w:abstractNumId w:val="41"/>
  </w:num>
  <w:num w:numId="65" w16cid:durableId="1288509896">
    <w:abstractNumId w:val="32"/>
  </w:num>
  <w:num w:numId="66" w16cid:durableId="137118495">
    <w:abstractNumId w:val="2"/>
  </w:num>
  <w:num w:numId="67" w16cid:durableId="518664848">
    <w:abstractNumId w:val="11"/>
  </w:num>
  <w:num w:numId="68" w16cid:durableId="397871028">
    <w:abstractNumId w:val="48"/>
  </w:num>
  <w:num w:numId="69" w16cid:durableId="993142076">
    <w:abstractNumId w:val="29"/>
  </w:num>
  <w:num w:numId="70" w16cid:durableId="1439135551">
    <w:abstractNumId w:val="16"/>
  </w:num>
  <w:num w:numId="71" w16cid:durableId="1343782724">
    <w:abstractNumId w:val="21"/>
  </w:num>
  <w:num w:numId="72" w16cid:durableId="390887745">
    <w:abstractNumId w:val="59"/>
  </w:num>
  <w:num w:numId="73" w16cid:durableId="1458184067">
    <w:abstractNumId w:val="22"/>
  </w:num>
  <w:num w:numId="74" w16cid:durableId="439685619">
    <w:abstractNumId w:val="69"/>
  </w:num>
  <w:num w:numId="75" w16cid:durableId="1728527211">
    <w:abstractNumId w:val="64"/>
  </w:num>
  <w:num w:numId="76" w16cid:durableId="1860389766">
    <w:abstractNumId w:val="33"/>
  </w:num>
  <w:num w:numId="77" w16cid:durableId="366026405">
    <w:abstractNumId w:val="10"/>
  </w:num>
  <w:num w:numId="78" w16cid:durableId="1118455988">
    <w:abstractNumId w:val="72"/>
  </w:num>
  <w:num w:numId="79" w16cid:durableId="1665818249">
    <w:abstractNumId w:val="43"/>
  </w:num>
  <w:num w:numId="80" w16cid:durableId="1529683226">
    <w:abstractNumId w:val="5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13AB0"/>
    <w:rsid w:val="00011DDD"/>
    <w:rsid w:val="000125C1"/>
    <w:rsid w:val="0001351F"/>
    <w:rsid w:val="000603F4"/>
    <w:rsid w:val="000949E7"/>
    <w:rsid w:val="000A700F"/>
    <w:rsid w:val="000B7D03"/>
    <w:rsid w:val="000C43BE"/>
    <w:rsid w:val="000C5E80"/>
    <w:rsid w:val="000C6875"/>
    <w:rsid w:val="000F520A"/>
    <w:rsid w:val="00115226"/>
    <w:rsid w:val="00197E0B"/>
    <w:rsid w:val="001D7A3A"/>
    <w:rsid w:val="001E4E9E"/>
    <w:rsid w:val="00217103"/>
    <w:rsid w:val="0022557B"/>
    <w:rsid w:val="002629AA"/>
    <w:rsid w:val="0028318F"/>
    <w:rsid w:val="00297B20"/>
    <w:rsid w:val="00297BF9"/>
    <w:rsid w:val="002A7717"/>
    <w:rsid w:val="002B1A54"/>
    <w:rsid w:val="002C50E9"/>
    <w:rsid w:val="002D2F76"/>
    <w:rsid w:val="002E0D07"/>
    <w:rsid w:val="002F1D98"/>
    <w:rsid w:val="003445DA"/>
    <w:rsid w:val="00383136"/>
    <w:rsid w:val="003A1419"/>
    <w:rsid w:val="003B341D"/>
    <w:rsid w:val="003E1B6D"/>
    <w:rsid w:val="003F261C"/>
    <w:rsid w:val="0046570D"/>
    <w:rsid w:val="005666C4"/>
    <w:rsid w:val="00573E6F"/>
    <w:rsid w:val="00581573"/>
    <w:rsid w:val="0058289E"/>
    <w:rsid w:val="00594DA3"/>
    <w:rsid w:val="005A5BA2"/>
    <w:rsid w:val="005F6EF8"/>
    <w:rsid w:val="00654ED6"/>
    <w:rsid w:val="00673D31"/>
    <w:rsid w:val="00677C1C"/>
    <w:rsid w:val="00683E67"/>
    <w:rsid w:val="006B4114"/>
    <w:rsid w:val="006B70E6"/>
    <w:rsid w:val="006C61B5"/>
    <w:rsid w:val="006D073B"/>
    <w:rsid w:val="006E29D6"/>
    <w:rsid w:val="00713AB0"/>
    <w:rsid w:val="00716974"/>
    <w:rsid w:val="00722B05"/>
    <w:rsid w:val="00762D63"/>
    <w:rsid w:val="0078559F"/>
    <w:rsid w:val="0078664C"/>
    <w:rsid w:val="007A6C58"/>
    <w:rsid w:val="007F0B96"/>
    <w:rsid w:val="00801C5D"/>
    <w:rsid w:val="0083728A"/>
    <w:rsid w:val="008448BF"/>
    <w:rsid w:val="00845ACC"/>
    <w:rsid w:val="00851BC1"/>
    <w:rsid w:val="0085419C"/>
    <w:rsid w:val="008B2330"/>
    <w:rsid w:val="008B7712"/>
    <w:rsid w:val="00906DC2"/>
    <w:rsid w:val="0091067F"/>
    <w:rsid w:val="009431D5"/>
    <w:rsid w:val="009915CC"/>
    <w:rsid w:val="009B70FD"/>
    <w:rsid w:val="009D632E"/>
    <w:rsid w:val="009E3A52"/>
    <w:rsid w:val="00A30F3D"/>
    <w:rsid w:val="00A46660"/>
    <w:rsid w:val="00A5201F"/>
    <w:rsid w:val="00A6410E"/>
    <w:rsid w:val="00A6437A"/>
    <w:rsid w:val="00A97370"/>
    <w:rsid w:val="00AB4F9A"/>
    <w:rsid w:val="00AB7968"/>
    <w:rsid w:val="00AF574B"/>
    <w:rsid w:val="00B50932"/>
    <w:rsid w:val="00B720AE"/>
    <w:rsid w:val="00B819B2"/>
    <w:rsid w:val="00BB477C"/>
    <w:rsid w:val="00BC3E1A"/>
    <w:rsid w:val="00BC3EA0"/>
    <w:rsid w:val="00C356ED"/>
    <w:rsid w:val="00C446C3"/>
    <w:rsid w:val="00C51814"/>
    <w:rsid w:val="00C54AF0"/>
    <w:rsid w:val="00C70514"/>
    <w:rsid w:val="00CA2276"/>
    <w:rsid w:val="00CC1494"/>
    <w:rsid w:val="00CD56CE"/>
    <w:rsid w:val="00CD5D5C"/>
    <w:rsid w:val="00CF15B8"/>
    <w:rsid w:val="00D6394B"/>
    <w:rsid w:val="00D64B45"/>
    <w:rsid w:val="00DC28D9"/>
    <w:rsid w:val="00DC662B"/>
    <w:rsid w:val="00DE317E"/>
    <w:rsid w:val="00DE3933"/>
    <w:rsid w:val="00DE3D83"/>
    <w:rsid w:val="00E127E2"/>
    <w:rsid w:val="00E326FA"/>
    <w:rsid w:val="00E959DE"/>
    <w:rsid w:val="00EC0785"/>
    <w:rsid w:val="00ED4A1C"/>
    <w:rsid w:val="00F21DB4"/>
    <w:rsid w:val="00F93B38"/>
    <w:rsid w:val="00FD386A"/>
    <w:rsid w:val="00FD576D"/>
    <w:rsid w:val="00FE54DD"/>
    <w:rsid w:val="00FF133E"/>
    <w:rsid w:val="00FF1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60DAB"/>
  <w15:docId w15:val="{37E2E546-3D46-4B95-8E7C-A63E2B7608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10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1814"/>
    <w:pPr>
      <w:ind w:left="720"/>
      <w:contextualSpacing/>
    </w:pPr>
  </w:style>
  <w:style w:type="paragraph" w:styleId="BalloonText">
    <w:name w:val="Balloon Text"/>
    <w:basedOn w:val="Normal"/>
    <w:link w:val="BalloonTextChar"/>
    <w:uiPriority w:val="99"/>
    <w:semiHidden/>
    <w:unhideWhenUsed/>
    <w:rsid w:val="002A77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A771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016677">
      <w:bodyDiv w:val="1"/>
      <w:marLeft w:val="0"/>
      <w:marRight w:val="0"/>
      <w:marTop w:val="0"/>
      <w:marBottom w:val="0"/>
      <w:divBdr>
        <w:top w:val="none" w:sz="0" w:space="0" w:color="auto"/>
        <w:left w:val="none" w:sz="0" w:space="0" w:color="auto"/>
        <w:bottom w:val="none" w:sz="0" w:space="0" w:color="auto"/>
        <w:right w:val="none" w:sz="0" w:space="0" w:color="auto"/>
      </w:divBdr>
    </w:div>
    <w:div w:id="150022557">
      <w:bodyDiv w:val="1"/>
      <w:marLeft w:val="0"/>
      <w:marRight w:val="0"/>
      <w:marTop w:val="0"/>
      <w:marBottom w:val="0"/>
      <w:divBdr>
        <w:top w:val="none" w:sz="0" w:space="0" w:color="auto"/>
        <w:left w:val="none" w:sz="0" w:space="0" w:color="auto"/>
        <w:bottom w:val="none" w:sz="0" w:space="0" w:color="auto"/>
        <w:right w:val="none" w:sz="0" w:space="0" w:color="auto"/>
      </w:divBdr>
    </w:div>
    <w:div w:id="254630596">
      <w:bodyDiv w:val="1"/>
      <w:marLeft w:val="0"/>
      <w:marRight w:val="0"/>
      <w:marTop w:val="0"/>
      <w:marBottom w:val="0"/>
      <w:divBdr>
        <w:top w:val="none" w:sz="0" w:space="0" w:color="auto"/>
        <w:left w:val="none" w:sz="0" w:space="0" w:color="auto"/>
        <w:bottom w:val="none" w:sz="0" w:space="0" w:color="auto"/>
        <w:right w:val="none" w:sz="0" w:space="0" w:color="auto"/>
      </w:divBdr>
    </w:div>
    <w:div w:id="455371819">
      <w:bodyDiv w:val="1"/>
      <w:marLeft w:val="0"/>
      <w:marRight w:val="0"/>
      <w:marTop w:val="0"/>
      <w:marBottom w:val="0"/>
      <w:divBdr>
        <w:top w:val="none" w:sz="0" w:space="0" w:color="auto"/>
        <w:left w:val="none" w:sz="0" w:space="0" w:color="auto"/>
        <w:bottom w:val="none" w:sz="0" w:space="0" w:color="auto"/>
        <w:right w:val="none" w:sz="0" w:space="0" w:color="auto"/>
      </w:divBdr>
    </w:div>
    <w:div w:id="512915944">
      <w:bodyDiv w:val="1"/>
      <w:marLeft w:val="0"/>
      <w:marRight w:val="0"/>
      <w:marTop w:val="0"/>
      <w:marBottom w:val="0"/>
      <w:divBdr>
        <w:top w:val="none" w:sz="0" w:space="0" w:color="auto"/>
        <w:left w:val="none" w:sz="0" w:space="0" w:color="auto"/>
        <w:bottom w:val="none" w:sz="0" w:space="0" w:color="auto"/>
        <w:right w:val="none" w:sz="0" w:space="0" w:color="auto"/>
      </w:divBdr>
    </w:div>
    <w:div w:id="530799447">
      <w:bodyDiv w:val="1"/>
      <w:marLeft w:val="0"/>
      <w:marRight w:val="0"/>
      <w:marTop w:val="0"/>
      <w:marBottom w:val="0"/>
      <w:divBdr>
        <w:top w:val="none" w:sz="0" w:space="0" w:color="auto"/>
        <w:left w:val="none" w:sz="0" w:space="0" w:color="auto"/>
        <w:bottom w:val="none" w:sz="0" w:space="0" w:color="auto"/>
        <w:right w:val="none" w:sz="0" w:space="0" w:color="auto"/>
      </w:divBdr>
    </w:div>
    <w:div w:id="670371182">
      <w:bodyDiv w:val="1"/>
      <w:marLeft w:val="0"/>
      <w:marRight w:val="0"/>
      <w:marTop w:val="0"/>
      <w:marBottom w:val="0"/>
      <w:divBdr>
        <w:top w:val="none" w:sz="0" w:space="0" w:color="auto"/>
        <w:left w:val="none" w:sz="0" w:space="0" w:color="auto"/>
        <w:bottom w:val="none" w:sz="0" w:space="0" w:color="auto"/>
        <w:right w:val="none" w:sz="0" w:space="0" w:color="auto"/>
      </w:divBdr>
    </w:div>
    <w:div w:id="723910879">
      <w:bodyDiv w:val="1"/>
      <w:marLeft w:val="0"/>
      <w:marRight w:val="0"/>
      <w:marTop w:val="0"/>
      <w:marBottom w:val="0"/>
      <w:divBdr>
        <w:top w:val="none" w:sz="0" w:space="0" w:color="auto"/>
        <w:left w:val="none" w:sz="0" w:space="0" w:color="auto"/>
        <w:bottom w:val="none" w:sz="0" w:space="0" w:color="auto"/>
        <w:right w:val="none" w:sz="0" w:space="0" w:color="auto"/>
      </w:divBdr>
    </w:div>
    <w:div w:id="748115136">
      <w:bodyDiv w:val="1"/>
      <w:marLeft w:val="0"/>
      <w:marRight w:val="0"/>
      <w:marTop w:val="0"/>
      <w:marBottom w:val="0"/>
      <w:divBdr>
        <w:top w:val="none" w:sz="0" w:space="0" w:color="auto"/>
        <w:left w:val="none" w:sz="0" w:space="0" w:color="auto"/>
        <w:bottom w:val="none" w:sz="0" w:space="0" w:color="auto"/>
        <w:right w:val="none" w:sz="0" w:space="0" w:color="auto"/>
      </w:divBdr>
    </w:div>
    <w:div w:id="832137799">
      <w:bodyDiv w:val="1"/>
      <w:marLeft w:val="0"/>
      <w:marRight w:val="0"/>
      <w:marTop w:val="0"/>
      <w:marBottom w:val="0"/>
      <w:divBdr>
        <w:top w:val="none" w:sz="0" w:space="0" w:color="auto"/>
        <w:left w:val="none" w:sz="0" w:space="0" w:color="auto"/>
        <w:bottom w:val="none" w:sz="0" w:space="0" w:color="auto"/>
        <w:right w:val="none" w:sz="0" w:space="0" w:color="auto"/>
      </w:divBdr>
    </w:div>
    <w:div w:id="1060834784">
      <w:bodyDiv w:val="1"/>
      <w:marLeft w:val="0"/>
      <w:marRight w:val="0"/>
      <w:marTop w:val="0"/>
      <w:marBottom w:val="0"/>
      <w:divBdr>
        <w:top w:val="none" w:sz="0" w:space="0" w:color="auto"/>
        <w:left w:val="none" w:sz="0" w:space="0" w:color="auto"/>
        <w:bottom w:val="none" w:sz="0" w:space="0" w:color="auto"/>
        <w:right w:val="none" w:sz="0" w:space="0" w:color="auto"/>
      </w:divBdr>
    </w:div>
    <w:div w:id="1215312167">
      <w:bodyDiv w:val="1"/>
      <w:marLeft w:val="0"/>
      <w:marRight w:val="0"/>
      <w:marTop w:val="0"/>
      <w:marBottom w:val="0"/>
      <w:divBdr>
        <w:top w:val="none" w:sz="0" w:space="0" w:color="auto"/>
        <w:left w:val="none" w:sz="0" w:space="0" w:color="auto"/>
        <w:bottom w:val="none" w:sz="0" w:space="0" w:color="auto"/>
        <w:right w:val="none" w:sz="0" w:space="0" w:color="auto"/>
      </w:divBdr>
    </w:div>
    <w:div w:id="1280454160">
      <w:bodyDiv w:val="1"/>
      <w:marLeft w:val="0"/>
      <w:marRight w:val="0"/>
      <w:marTop w:val="0"/>
      <w:marBottom w:val="0"/>
      <w:divBdr>
        <w:top w:val="none" w:sz="0" w:space="0" w:color="auto"/>
        <w:left w:val="none" w:sz="0" w:space="0" w:color="auto"/>
        <w:bottom w:val="none" w:sz="0" w:space="0" w:color="auto"/>
        <w:right w:val="none" w:sz="0" w:space="0" w:color="auto"/>
      </w:divBdr>
    </w:div>
    <w:div w:id="1338194277">
      <w:bodyDiv w:val="1"/>
      <w:marLeft w:val="0"/>
      <w:marRight w:val="0"/>
      <w:marTop w:val="0"/>
      <w:marBottom w:val="0"/>
      <w:divBdr>
        <w:top w:val="none" w:sz="0" w:space="0" w:color="auto"/>
        <w:left w:val="none" w:sz="0" w:space="0" w:color="auto"/>
        <w:bottom w:val="none" w:sz="0" w:space="0" w:color="auto"/>
        <w:right w:val="none" w:sz="0" w:space="0" w:color="auto"/>
      </w:divBdr>
    </w:div>
    <w:div w:id="1353607994">
      <w:bodyDiv w:val="1"/>
      <w:marLeft w:val="0"/>
      <w:marRight w:val="0"/>
      <w:marTop w:val="0"/>
      <w:marBottom w:val="0"/>
      <w:divBdr>
        <w:top w:val="none" w:sz="0" w:space="0" w:color="auto"/>
        <w:left w:val="none" w:sz="0" w:space="0" w:color="auto"/>
        <w:bottom w:val="none" w:sz="0" w:space="0" w:color="auto"/>
        <w:right w:val="none" w:sz="0" w:space="0" w:color="auto"/>
      </w:divBdr>
    </w:div>
    <w:div w:id="1451895666">
      <w:bodyDiv w:val="1"/>
      <w:marLeft w:val="0"/>
      <w:marRight w:val="0"/>
      <w:marTop w:val="0"/>
      <w:marBottom w:val="0"/>
      <w:divBdr>
        <w:top w:val="none" w:sz="0" w:space="0" w:color="auto"/>
        <w:left w:val="none" w:sz="0" w:space="0" w:color="auto"/>
        <w:bottom w:val="none" w:sz="0" w:space="0" w:color="auto"/>
        <w:right w:val="none" w:sz="0" w:space="0" w:color="auto"/>
      </w:divBdr>
    </w:div>
    <w:div w:id="1497765901">
      <w:bodyDiv w:val="1"/>
      <w:marLeft w:val="0"/>
      <w:marRight w:val="0"/>
      <w:marTop w:val="0"/>
      <w:marBottom w:val="0"/>
      <w:divBdr>
        <w:top w:val="none" w:sz="0" w:space="0" w:color="auto"/>
        <w:left w:val="none" w:sz="0" w:space="0" w:color="auto"/>
        <w:bottom w:val="none" w:sz="0" w:space="0" w:color="auto"/>
        <w:right w:val="none" w:sz="0" w:space="0" w:color="auto"/>
      </w:divBdr>
    </w:div>
    <w:div w:id="1519195867">
      <w:bodyDiv w:val="1"/>
      <w:marLeft w:val="0"/>
      <w:marRight w:val="0"/>
      <w:marTop w:val="0"/>
      <w:marBottom w:val="0"/>
      <w:divBdr>
        <w:top w:val="none" w:sz="0" w:space="0" w:color="auto"/>
        <w:left w:val="none" w:sz="0" w:space="0" w:color="auto"/>
        <w:bottom w:val="none" w:sz="0" w:space="0" w:color="auto"/>
        <w:right w:val="none" w:sz="0" w:space="0" w:color="auto"/>
      </w:divBdr>
    </w:div>
    <w:div w:id="1589075819">
      <w:bodyDiv w:val="1"/>
      <w:marLeft w:val="0"/>
      <w:marRight w:val="0"/>
      <w:marTop w:val="0"/>
      <w:marBottom w:val="0"/>
      <w:divBdr>
        <w:top w:val="none" w:sz="0" w:space="0" w:color="auto"/>
        <w:left w:val="none" w:sz="0" w:space="0" w:color="auto"/>
        <w:bottom w:val="none" w:sz="0" w:space="0" w:color="auto"/>
        <w:right w:val="none" w:sz="0" w:space="0" w:color="auto"/>
      </w:divBdr>
    </w:div>
    <w:div w:id="1613055144">
      <w:bodyDiv w:val="1"/>
      <w:marLeft w:val="0"/>
      <w:marRight w:val="0"/>
      <w:marTop w:val="0"/>
      <w:marBottom w:val="0"/>
      <w:divBdr>
        <w:top w:val="none" w:sz="0" w:space="0" w:color="auto"/>
        <w:left w:val="none" w:sz="0" w:space="0" w:color="auto"/>
        <w:bottom w:val="none" w:sz="0" w:space="0" w:color="auto"/>
        <w:right w:val="none" w:sz="0" w:space="0" w:color="auto"/>
      </w:divBdr>
    </w:div>
    <w:div w:id="1655643669">
      <w:bodyDiv w:val="1"/>
      <w:marLeft w:val="0"/>
      <w:marRight w:val="0"/>
      <w:marTop w:val="0"/>
      <w:marBottom w:val="0"/>
      <w:divBdr>
        <w:top w:val="none" w:sz="0" w:space="0" w:color="auto"/>
        <w:left w:val="none" w:sz="0" w:space="0" w:color="auto"/>
        <w:bottom w:val="none" w:sz="0" w:space="0" w:color="auto"/>
        <w:right w:val="none" w:sz="0" w:space="0" w:color="auto"/>
      </w:divBdr>
    </w:div>
    <w:div w:id="1686902590">
      <w:bodyDiv w:val="1"/>
      <w:marLeft w:val="0"/>
      <w:marRight w:val="0"/>
      <w:marTop w:val="0"/>
      <w:marBottom w:val="0"/>
      <w:divBdr>
        <w:top w:val="none" w:sz="0" w:space="0" w:color="auto"/>
        <w:left w:val="none" w:sz="0" w:space="0" w:color="auto"/>
        <w:bottom w:val="none" w:sz="0" w:space="0" w:color="auto"/>
        <w:right w:val="none" w:sz="0" w:space="0" w:color="auto"/>
      </w:divBdr>
    </w:div>
    <w:div w:id="1781487133">
      <w:bodyDiv w:val="1"/>
      <w:marLeft w:val="0"/>
      <w:marRight w:val="0"/>
      <w:marTop w:val="0"/>
      <w:marBottom w:val="0"/>
      <w:divBdr>
        <w:top w:val="none" w:sz="0" w:space="0" w:color="auto"/>
        <w:left w:val="none" w:sz="0" w:space="0" w:color="auto"/>
        <w:bottom w:val="none" w:sz="0" w:space="0" w:color="auto"/>
        <w:right w:val="none" w:sz="0" w:space="0" w:color="auto"/>
      </w:divBdr>
    </w:div>
    <w:div w:id="1807045700">
      <w:bodyDiv w:val="1"/>
      <w:marLeft w:val="0"/>
      <w:marRight w:val="0"/>
      <w:marTop w:val="0"/>
      <w:marBottom w:val="0"/>
      <w:divBdr>
        <w:top w:val="none" w:sz="0" w:space="0" w:color="auto"/>
        <w:left w:val="none" w:sz="0" w:space="0" w:color="auto"/>
        <w:bottom w:val="none" w:sz="0" w:space="0" w:color="auto"/>
        <w:right w:val="none" w:sz="0" w:space="0" w:color="auto"/>
      </w:divBdr>
    </w:div>
    <w:div w:id="1834224060">
      <w:bodyDiv w:val="1"/>
      <w:marLeft w:val="0"/>
      <w:marRight w:val="0"/>
      <w:marTop w:val="0"/>
      <w:marBottom w:val="0"/>
      <w:divBdr>
        <w:top w:val="none" w:sz="0" w:space="0" w:color="auto"/>
        <w:left w:val="none" w:sz="0" w:space="0" w:color="auto"/>
        <w:bottom w:val="none" w:sz="0" w:space="0" w:color="auto"/>
        <w:right w:val="none" w:sz="0" w:space="0" w:color="auto"/>
      </w:divBdr>
    </w:div>
    <w:div w:id="1914657504">
      <w:bodyDiv w:val="1"/>
      <w:marLeft w:val="0"/>
      <w:marRight w:val="0"/>
      <w:marTop w:val="0"/>
      <w:marBottom w:val="0"/>
      <w:divBdr>
        <w:top w:val="none" w:sz="0" w:space="0" w:color="auto"/>
        <w:left w:val="none" w:sz="0" w:space="0" w:color="auto"/>
        <w:bottom w:val="none" w:sz="0" w:space="0" w:color="auto"/>
        <w:right w:val="none" w:sz="0" w:space="0" w:color="auto"/>
      </w:divBdr>
    </w:div>
    <w:div w:id="1929733076">
      <w:bodyDiv w:val="1"/>
      <w:marLeft w:val="0"/>
      <w:marRight w:val="0"/>
      <w:marTop w:val="0"/>
      <w:marBottom w:val="0"/>
      <w:divBdr>
        <w:top w:val="none" w:sz="0" w:space="0" w:color="auto"/>
        <w:left w:val="none" w:sz="0" w:space="0" w:color="auto"/>
        <w:bottom w:val="none" w:sz="0" w:space="0" w:color="auto"/>
        <w:right w:val="none" w:sz="0" w:space="0" w:color="auto"/>
      </w:divBdr>
    </w:div>
    <w:div w:id="2133211360">
      <w:bodyDiv w:val="1"/>
      <w:marLeft w:val="0"/>
      <w:marRight w:val="0"/>
      <w:marTop w:val="0"/>
      <w:marBottom w:val="0"/>
      <w:divBdr>
        <w:top w:val="none" w:sz="0" w:space="0" w:color="auto"/>
        <w:left w:val="none" w:sz="0" w:space="0" w:color="auto"/>
        <w:bottom w:val="none" w:sz="0" w:space="0" w:color="auto"/>
        <w:right w:val="none" w:sz="0" w:space="0" w:color="auto"/>
      </w:divBdr>
    </w:div>
    <w:div w:id="2136370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909182-D7F7-4B3D-B7D5-FCC8962AA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23</Pages>
  <Words>26366</Words>
  <Characters>150289</Characters>
  <Application>Microsoft Office Word</Application>
  <DocSecurity>0</DocSecurity>
  <Lines>1252</Lines>
  <Paragraphs>352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Erose</dc:creator>
  <cp:lastModifiedBy>Shamim Khan</cp:lastModifiedBy>
  <cp:revision>96</cp:revision>
  <dcterms:created xsi:type="dcterms:W3CDTF">2024-01-09T14:12:00Z</dcterms:created>
  <dcterms:modified xsi:type="dcterms:W3CDTF">2024-05-29T15:07:00Z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00ea550b-374f-3d3e-b0ee-889c36a9c6ed</vt:lpwstr>
  </property>
  <property fmtid="{D5CDD505-2E9C-101B-9397-08002B2CF9AE}" pid="4" name="Mendeley Citation Style_1">
    <vt:lpwstr>http://www.zotero.org/styles/ieee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