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7DEC2" w14:textId="7B5DCA48" w:rsidR="00AE5353" w:rsidRPr="00D9408B" w:rsidRDefault="00B5412D" w:rsidP="4BCF51CD">
      <w:pPr>
        <w:contextualSpacing/>
        <w:jc w:val="center"/>
        <w:rPr>
          <w:rFonts w:ascii="Times New Roman" w:eastAsia="Times New Roman" w:hAnsi="Times New Roman" w:cs="Times New Roman"/>
          <w:b/>
          <w:bCs/>
          <w:caps/>
          <w:sz w:val="48"/>
          <w:szCs w:val="48"/>
          <w:lang w:val="en-US"/>
        </w:rPr>
      </w:pPr>
      <w:r w:rsidRPr="4BCF51CD">
        <w:rPr>
          <w:rFonts w:ascii="Times New Roman" w:eastAsia="Times New Roman" w:hAnsi="Times New Roman" w:cs="Times New Roman"/>
          <w:b/>
          <w:bCs/>
          <w:caps/>
          <w:sz w:val="48"/>
          <w:szCs w:val="48"/>
          <w:lang w:val="en-US"/>
        </w:rPr>
        <w:t>Lithium: old and new observations</w:t>
      </w:r>
    </w:p>
    <w:p w14:paraId="61AA0982" w14:textId="77777777" w:rsidR="00240048" w:rsidRPr="00A66030" w:rsidRDefault="00240048" w:rsidP="00240048">
      <w:pPr>
        <w:spacing w:after="0" w:line="240" w:lineRule="auto"/>
        <w:rPr>
          <w:rFonts w:ascii="Times New Roman" w:eastAsia="Times New Roman" w:hAnsi="Times New Roman" w:cs="Times New Roman"/>
          <w:i/>
          <w:iCs/>
          <w:sz w:val="20"/>
          <w:szCs w:val="20"/>
          <w:vertAlign w:val="superscript"/>
          <w:lang w:val="en-US"/>
        </w:rPr>
      </w:pPr>
      <w:r w:rsidRPr="00A66030">
        <w:rPr>
          <w:rFonts w:ascii="Times New Roman" w:eastAsia="Times New Roman" w:hAnsi="Times New Roman" w:cs="Times New Roman"/>
          <w:i/>
          <w:iCs/>
          <w:sz w:val="20"/>
          <w:szCs w:val="20"/>
          <w:lang w:val="en-US"/>
        </w:rPr>
        <w:t>Giovanni Ambu</w:t>
      </w:r>
      <w:r w:rsidRPr="00A66030">
        <w:rPr>
          <w:rFonts w:ascii="Times New Roman" w:eastAsia="Times New Roman" w:hAnsi="Times New Roman" w:cs="Times New Roman"/>
          <w:i/>
          <w:iCs/>
          <w:sz w:val="20"/>
          <w:szCs w:val="20"/>
          <w:vertAlign w:val="superscript"/>
          <w:lang w:val="en-US"/>
        </w:rPr>
        <w:t>2,</w:t>
      </w:r>
      <w:r w:rsidRPr="00A66030">
        <w:rPr>
          <w:rFonts w:ascii="Times New Roman" w:hAnsi="Times New Roman" w:cs="Times New Roman"/>
        </w:rPr>
        <w:t xml:space="preserve">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Enrica Maria Puddu</w:t>
      </w:r>
      <w:r w:rsidRPr="00A66030">
        <w:rPr>
          <w:rFonts w:ascii="Times New Roman" w:eastAsia="Times New Roman" w:hAnsi="Times New Roman" w:cs="Times New Roman"/>
          <w:i/>
          <w:iCs/>
          <w:sz w:val="20"/>
          <w:szCs w:val="20"/>
          <w:vertAlign w:val="superscript"/>
          <w:lang w:val="en-US"/>
        </w:rPr>
        <w:t xml:space="preserve">2,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Gianna Borghero</w:t>
      </w:r>
      <w:r w:rsidRPr="00A66030">
        <w:rPr>
          <w:rFonts w:ascii="Times New Roman" w:eastAsia="Times New Roman" w:hAnsi="Times New Roman" w:cs="Times New Roman"/>
          <w:i/>
          <w:iCs/>
          <w:sz w:val="20"/>
          <w:szCs w:val="20"/>
          <w:vertAlign w:val="superscript"/>
          <w:lang w:val="en-US"/>
        </w:rPr>
        <w:t>2</w:t>
      </w:r>
      <w:r w:rsidRPr="00A66030">
        <w:rPr>
          <w:rFonts w:ascii="Times New Roman" w:eastAsia="Times New Roman" w:hAnsi="Times New Roman" w:cs="Times New Roman"/>
          <w:i/>
          <w:iCs/>
          <w:sz w:val="20"/>
          <w:szCs w:val="20"/>
          <w:lang w:val="en-US"/>
        </w:rPr>
        <w:t>, Raffaella Ardau</w:t>
      </w:r>
      <w:r w:rsidRPr="00A66030">
        <w:rPr>
          <w:rFonts w:ascii="Times New Roman" w:eastAsia="Times New Roman" w:hAnsi="Times New Roman" w:cs="Times New Roman"/>
          <w:i/>
          <w:iCs/>
          <w:sz w:val="20"/>
          <w:szCs w:val="20"/>
          <w:vertAlign w:val="superscript"/>
          <w:lang w:val="en-US"/>
        </w:rPr>
        <w:t>1</w:t>
      </w:r>
      <w:r w:rsidRPr="00A66030">
        <w:rPr>
          <w:rFonts w:ascii="Times New Roman" w:eastAsia="Times New Roman" w:hAnsi="Times New Roman" w:cs="Times New Roman"/>
          <w:i/>
          <w:iCs/>
          <w:sz w:val="20"/>
          <w:szCs w:val="20"/>
          <w:lang w:val="en-US"/>
        </w:rPr>
        <w:t>, Caterina Chillotti</w:t>
      </w:r>
      <w:r w:rsidRPr="00A66030">
        <w:rPr>
          <w:rFonts w:ascii="Times New Roman" w:eastAsia="Times New Roman" w:hAnsi="Times New Roman" w:cs="Times New Roman"/>
          <w:i/>
          <w:iCs/>
          <w:sz w:val="20"/>
          <w:szCs w:val="20"/>
          <w:vertAlign w:val="superscript"/>
          <w:lang w:val="en-US"/>
        </w:rPr>
        <w:t>1</w:t>
      </w:r>
    </w:p>
    <w:p w14:paraId="533BA7C7" w14:textId="77777777" w:rsidR="00240048" w:rsidRPr="00374092" w:rsidRDefault="00240048" w:rsidP="00240048">
      <w:pPr>
        <w:pStyle w:val="Default"/>
        <w:rPr>
          <w:rFonts w:ascii="Times New Roman" w:eastAsia="Times New Roman" w:hAnsi="Times New Roman" w:cs="Times New Roman"/>
          <w:i/>
          <w:iCs/>
        </w:rPr>
      </w:pPr>
      <w:r w:rsidRPr="4BCF51CD">
        <w:rPr>
          <w:rFonts w:ascii="Times New Roman" w:eastAsia="Times New Roman" w:hAnsi="Times New Roman" w:cs="Times New Roman"/>
          <w:i/>
          <w:iCs/>
          <w:sz w:val="20"/>
          <w:szCs w:val="20"/>
        </w:rPr>
        <w:t xml:space="preserve">1) </w:t>
      </w:r>
      <w:r>
        <w:rPr>
          <w:rFonts w:ascii="Times New Roman" w:eastAsia="Times New Roman" w:hAnsi="Times New Roman" w:cs="Times New Roman"/>
          <w:i/>
          <w:iCs/>
          <w:sz w:val="20"/>
          <w:szCs w:val="20"/>
        </w:rPr>
        <w:t xml:space="preserve">University Hospital of Cagliari AOUCA, Unit of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32A0582F" w14:textId="77777777" w:rsidR="00240048" w:rsidRDefault="00240048" w:rsidP="00240048">
      <w:pPr>
        <w:pStyle w:val="Default"/>
        <w:rPr>
          <w:rFonts w:ascii="Times New Roman" w:eastAsia="Times New Roman" w:hAnsi="Times New Roman" w:cs="Times New Roman"/>
          <w:i/>
          <w:iCs/>
          <w:sz w:val="20"/>
          <w:szCs w:val="20"/>
        </w:rPr>
      </w:pPr>
      <w:r w:rsidRPr="4BCF51CD">
        <w:rPr>
          <w:rFonts w:ascii="Times New Roman" w:eastAsia="Times New Roman" w:hAnsi="Times New Roman" w:cs="Times New Roman"/>
          <w:i/>
          <w:iCs/>
          <w:sz w:val="20"/>
          <w:szCs w:val="20"/>
        </w:rPr>
        <w:t xml:space="preserve">2) </w:t>
      </w:r>
      <w:r>
        <w:rPr>
          <w:rFonts w:ascii="Times New Roman" w:eastAsia="Times New Roman" w:hAnsi="Times New Roman" w:cs="Times New Roman"/>
          <w:i/>
          <w:iCs/>
          <w:sz w:val="20"/>
          <w:szCs w:val="20"/>
        </w:rPr>
        <w:t xml:space="preserve">University of Cagliari, Department of </w:t>
      </w:r>
      <w:proofErr w:type="spellStart"/>
      <w:r>
        <w:rPr>
          <w:rFonts w:ascii="Times New Roman" w:eastAsia="Times New Roman" w:hAnsi="Times New Roman" w:cs="Times New Roman"/>
          <w:i/>
          <w:iCs/>
          <w:sz w:val="20"/>
          <w:szCs w:val="20"/>
        </w:rPr>
        <w:t>Biomedical</w:t>
      </w:r>
      <w:proofErr w:type="spellEnd"/>
      <w:r>
        <w:rPr>
          <w:rFonts w:ascii="Times New Roman" w:eastAsia="Times New Roman" w:hAnsi="Times New Roman" w:cs="Times New Roman"/>
          <w:i/>
          <w:iCs/>
          <w:sz w:val="20"/>
          <w:szCs w:val="20"/>
        </w:rPr>
        <w:t xml:space="preserve"> Sciences – </w:t>
      </w:r>
      <w:proofErr w:type="spellStart"/>
      <w:r>
        <w:rPr>
          <w:rFonts w:ascii="Times New Roman" w:eastAsia="Times New Roman" w:hAnsi="Times New Roman" w:cs="Times New Roman"/>
          <w:i/>
          <w:iCs/>
          <w:sz w:val="20"/>
          <w:szCs w:val="20"/>
        </w:rPr>
        <w:t>Section</w:t>
      </w:r>
      <w:proofErr w:type="spellEnd"/>
      <w:r>
        <w:rPr>
          <w:rFonts w:ascii="Times New Roman" w:eastAsia="Times New Roman" w:hAnsi="Times New Roman" w:cs="Times New Roman"/>
          <w:i/>
          <w:iCs/>
          <w:sz w:val="20"/>
          <w:szCs w:val="20"/>
        </w:rPr>
        <w:t xml:space="preserve"> of </w:t>
      </w:r>
      <w:proofErr w:type="spellStart"/>
      <w:r>
        <w:rPr>
          <w:rFonts w:ascii="Times New Roman" w:eastAsia="Times New Roman" w:hAnsi="Times New Roman" w:cs="Times New Roman"/>
          <w:i/>
          <w:iCs/>
          <w:sz w:val="20"/>
          <w:szCs w:val="20"/>
        </w:rPr>
        <w:t>Neurosciences</w:t>
      </w:r>
      <w:proofErr w:type="spellEnd"/>
      <w:r>
        <w:rPr>
          <w:rFonts w:ascii="Times New Roman" w:eastAsia="Times New Roman" w:hAnsi="Times New Roman" w:cs="Times New Roman"/>
          <w:i/>
          <w:iCs/>
          <w:sz w:val="20"/>
          <w:szCs w:val="20"/>
        </w:rPr>
        <w:t xml:space="preserve"> and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4C63C336" w14:textId="77777777" w:rsidR="00240048" w:rsidRPr="00374092" w:rsidRDefault="00240048" w:rsidP="00240048">
      <w:pPr>
        <w:pStyle w:val="Default"/>
        <w:rPr>
          <w:rFonts w:ascii="Times New Roman" w:eastAsia="Times New Roman" w:hAnsi="Times New Roman" w:cs="Times New Roman"/>
          <w:i/>
          <w:iCs/>
          <w:sz w:val="20"/>
          <w:szCs w:val="20"/>
        </w:rPr>
      </w:pPr>
      <w:r w:rsidRPr="00A66030">
        <w:rPr>
          <w:rFonts w:ascii="Times New Roman" w:eastAsia="Times New Roman" w:hAnsi="Times New Roman" w:cs="Times New Roman"/>
          <w:i/>
          <w:iCs/>
          <w:sz w:val="20"/>
          <w:szCs w:val="20"/>
        </w:rPr>
        <w:t>†</w:t>
      </w:r>
      <w:proofErr w:type="spellStart"/>
      <w:r w:rsidRPr="00A66030">
        <w:rPr>
          <w:rFonts w:ascii="Times New Roman" w:eastAsia="Times New Roman" w:hAnsi="Times New Roman" w:cs="Times New Roman"/>
          <w:i/>
          <w:iCs/>
          <w:sz w:val="20"/>
          <w:szCs w:val="20"/>
        </w:rPr>
        <w:t>These</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authors</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contributed</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equally</w:t>
      </w:r>
      <w:proofErr w:type="spellEnd"/>
      <w:r w:rsidRPr="00A66030">
        <w:rPr>
          <w:rFonts w:ascii="Times New Roman" w:eastAsia="Times New Roman" w:hAnsi="Times New Roman" w:cs="Times New Roman"/>
          <w:i/>
          <w:iCs/>
          <w:sz w:val="20"/>
          <w:szCs w:val="20"/>
        </w:rPr>
        <w:t xml:space="preserve"> to </w:t>
      </w:r>
      <w:proofErr w:type="spellStart"/>
      <w:r w:rsidRPr="00A66030">
        <w:rPr>
          <w:rFonts w:ascii="Times New Roman" w:eastAsia="Times New Roman" w:hAnsi="Times New Roman" w:cs="Times New Roman"/>
          <w:i/>
          <w:iCs/>
          <w:sz w:val="20"/>
          <w:szCs w:val="20"/>
        </w:rPr>
        <w:t>this</w:t>
      </w:r>
      <w:proofErr w:type="spellEnd"/>
      <w:r w:rsidRPr="00A66030">
        <w:rPr>
          <w:rFonts w:ascii="Times New Roman" w:eastAsia="Times New Roman" w:hAnsi="Times New Roman" w:cs="Times New Roman"/>
          <w:i/>
          <w:iCs/>
          <w:sz w:val="20"/>
          <w:szCs w:val="20"/>
        </w:rPr>
        <w:t xml:space="preserve"> work and share first </w:t>
      </w:r>
      <w:proofErr w:type="spellStart"/>
      <w:r w:rsidRPr="00A66030">
        <w:rPr>
          <w:rFonts w:ascii="Times New Roman" w:eastAsia="Times New Roman" w:hAnsi="Times New Roman" w:cs="Times New Roman"/>
          <w:i/>
          <w:iCs/>
          <w:sz w:val="20"/>
          <w:szCs w:val="20"/>
        </w:rPr>
        <w:t>authorship</w:t>
      </w:r>
      <w:proofErr w:type="spellEnd"/>
    </w:p>
    <w:p w14:paraId="597EBEC8" w14:textId="61C50238" w:rsidR="00AE5353" w:rsidRPr="00D9408B" w:rsidRDefault="00AE5353" w:rsidP="4BCF51CD">
      <w:pPr>
        <w:contextualSpacing/>
        <w:jc w:val="right"/>
        <w:rPr>
          <w:rFonts w:ascii="Times New Roman" w:eastAsia="Times New Roman" w:hAnsi="Times New Roman" w:cs="Times New Roman"/>
          <w:i/>
          <w:iCs/>
          <w:sz w:val="20"/>
          <w:szCs w:val="20"/>
          <w:lang w:val="en-US"/>
        </w:rPr>
      </w:pPr>
    </w:p>
    <w:p w14:paraId="4AB76039" w14:textId="77777777" w:rsidR="00B5412D" w:rsidRPr="00D9408B" w:rsidRDefault="00B5412D" w:rsidP="4BCF51CD">
      <w:pPr>
        <w:contextualSpacing/>
        <w:jc w:val="both"/>
        <w:rPr>
          <w:rFonts w:ascii="Times New Roman" w:eastAsia="Times New Roman" w:hAnsi="Times New Roman" w:cs="Times New Roman"/>
          <w:lang w:val="en-US"/>
        </w:rPr>
      </w:pPr>
    </w:p>
    <w:p w14:paraId="6A1ADB12" w14:textId="2910D7FA" w:rsidR="000F619C" w:rsidRDefault="6C8A255E" w:rsidP="4BCF51CD">
      <w:pPr>
        <w:pStyle w:val="Paragrafoelenco"/>
        <w:numPr>
          <w:ilvl w:val="0"/>
          <w:numId w:val="2"/>
        </w:numPr>
        <w:spacing w:after="0" w:line="240" w:lineRule="auto"/>
        <w:jc w:val="center"/>
        <w:rPr>
          <w:rFonts w:ascii="Times New Roman" w:eastAsia="Times New Roman" w:hAnsi="Times New Roman" w:cs="Times New Roman"/>
          <w:b/>
          <w:bCs/>
          <w:lang w:val="en-US"/>
        </w:rPr>
      </w:pPr>
      <w:r w:rsidRPr="4BCF51CD">
        <w:rPr>
          <w:rFonts w:ascii="Times New Roman" w:eastAsia="Times New Roman" w:hAnsi="Times New Roman" w:cs="Times New Roman"/>
          <w:b/>
          <w:bCs/>
          <w:sz w:val="20"/>
          <w:szCs w:val="20"/>
          <w:lang w:val="en-US"/>
        </w:rPr>
        <w:t>INTRODUCTION</w:t>
      </w:r>
    </w:p>
    <w:p w14:paraId="2F99BCC7" w14:textId="77777777" w:rsidR="000F619C" w:rsidRDefault="000F619C" w:rsidP="4BCF51CD">
      <w:pPr>
        <w:spacing w:after="0" w:line="240" w:lineRule="auto"/>
        <w:contextualSpacing/>
        <w:jc w:val="both"/>
        <w:rPr>
          <w:rFonts w:ascii="Times New Roman" w:eastAsia="Times New Roman" w:hAnsi="Times New Roman" w:cs="Times New Roman"/>
          <w:lang w:val="en-US"/>
        </w:rPr>
      </w:pPr>
    </w:p>
    <w:p w14:paraId="26F7A66B" w14:textId="23D94BEF" w:rsidR="00EB2936" w:rsidRPr="00EB2936" w:rsidRDefault="00731924" w:rsidP="00731924">
      <w:pPr>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r w:rsidR="00EB2936" w:rsidRPr="00EB2936">
        <w:rPr>
          <w:rFonts w:ascii="Times New Roman" w:eastAsia="Times New Roman" w:hAnsi="Times New Roman" w:cs="Times New Roman"/>
          <w:sz w:val="20"/>
          <w:szCs w:val="20"/>
          <w:lang w:val="en-US"/>
        </w:rPr>
        <w:t xml:space="preserve">Lithium's modern history traces back to 1949, when Australian psychiatrist John Cade utilized it to treat patients with mania and observed notable enhancements [1]. Lithium was approved as a medication in multiple countries: France in 1961, the United Kingdom in 1966, Germany in </w:t>
      </w:r>
      <w:proofErr w:type="gramStart"/>
      <w:r w:rsidR="00EB2936" w:rsidRPr="00EB2936">
        <w:rPr>
          <w:rFonts w:ascii="Times New Roman" w:eastAsia="Times New Roman" w:hAnsi="Times New Roman" w:cs="Times New Roman"/>
          <w:sz w:val="20"/>
          <w:szCs w:val="20"/>
          <w:lang w:val="en-US"/>
        </w:rPr>
        <w:t>1967,  Italy</w:t>
      </w:r>
      <w:proofErr w:type="gramEnd"/>
      <w:r w:rsidR="00EB2936" w:rsidRPr="00EB2936">
        <w:rPr>
          <w:rFonts w:ascii="Times New Roman" w:eastAsia="Times New Roman" w:hAnsi="Times New Roman" w:cs="Times New Roman"/>
          <w:sz w:val="20"/>
          <w:szCs w:val="20"/>
          <w:lang w:val="en-US"/>
        </w:rPr>
        <w:t xml:space="preserve"> and the USA in 1970.</w:t>
      </w:r>
      <w:r w:rsidR="00EB2936">
        <w:rPr>
          <w:rFonts w:ascii="Times New Roman" w:eastAsia="Times New Roman" w:hAnsi="Times New Roman" w:cs="Times New Roman"/>
          <w:sz w:val="20"/>
          <w:szCs w:val="20"/>
          <w:lang w:val="en-US"/>
        </w:rPr>
        <w:t xml:space="preserve"> </w:t>
      </w:r>
      <w:r w:rsidR="00EB2936" w:rsidRPr="00EB2936">
        <w:rPr>
          <w:rFonts w:ascii="Times New Roman" w:eastAsia="Times New Roman" w:hAnsi="Times New Roman" w:cs="Times New Roman"/>
          <w:sz w:val="20"/>
          <w:szCs w:val="20"/>
          <w:lang w:val="en-US"/>
        </w:rPr>
        <w:t>Lithium, a soft, silvery-white alkali metal with atomic number 3, has been found in small quantities in animal tissues. In contrast to sodium and potassium, it creates a rather limited distribution gradient through biological membranes. While it can mimic sodium to trigger a nerve cell's action potential, it is not a suitable substitute for the sodium pump and therefore cannot raise the membrane potential.</w:t>
      </w:r>
    </w:p>
    <w:p w14:paraId="05B81F2E" w14:textId="77777777" w:rsidR="00EB2936" w:rsidRPr="00EB2936" w:rsidRDefault="00EB2936" w:rsidP="00EB2936">
      <w:pPr>
        <w:ind w:firstLine="708"/>
        <w:contextualSpacing/>
        <w:jc w:val="both"/>
        <w:rPr>
          <w:rFonts w:ascii="Times New Roman" w:eastAsia="Times New Roman" w:hAnsi="Times New Roman" w:cs="Times New Roman"/>
          <w:sz w:val="20"/>
          <w:szCs w:val="20"/>
          <w:lang w:val="en-US"/>
        </w:rPr>
      </w:pPr>
      <w:r w:rsidRPr="00EB2936">
        <w:rPr>
          <w:rFonts w:ascii="Times New Roman" w:eastAsia="Times New Roman" w:hAnsi="Times New Roman" w:cs="Times New Roman"/>
          <w:sz w:val="20"/>
          <w:szCs w:val="20"/>
          <w:lang w:val="en-US"/>
        </w:rPr>
        <w:t>Presently, there are immediate-release and prolonged-release lithium formulations accessible for human consumption.</w:t>
      </w:r>
    </w:p>
    <w:p w14:paraId="08DA365E" w14:textId="1FA35B86" w:rsidR="009930D6" w:rsidRDefault="00EB2936" w:rsidP="00EB2936">
      <w:pPr>
        <w:ind w:firstLine="708"/>
        <w:jc w:val="both"/>
        <w:rPr>
          <w:rFonts w:ascii="Times New Roman" w:eastAsia="Times New Roman" w:hAnsi="Times New Roman" w:cs="Times New Roman"/>
          <w:b/>
          <w:bCs/>
          <w:color w:val="000000" w:themeColor="text1"/>
          <w:sz w:val="20"/>
          <w:szCs w:val="20"/>
          <w:lang w:val="en-US"/>
        </w:rPr>
      </w:pPr>
      <w:r w:rsidRPr="00EB2936">
        <w:rPr>
          <w:rFonts w:ascii="Times New Roman" w:eastAsia="Times New Roman" w:hAnsi="Times New Roman" w:cs="Times New Roman"/>
          <w:sz w:val="20"/>
          <w:szCs w:val="20"/>
          <w:lang w:val="en-US"/>
        </w:rPr>
        <w:t xml:space="preserve">Despite being over 60 years old, lithium remains the top choice for preventing manic and depressive episodes in bipolar disorder [2]. Lithium is suggested for: augmentation of antidepressants, treating severe depression, managing aggressive behavior, and preventing suicide; it should only be considered for cluster headache if other treatments have been ineffective. This medication is also used for </w:t>
      </w:r>
      <w:proofErr w:type="spellStart"/>
      <w:r w:rsidRPr="00EB2936">
        <w:rPr>
          <w:rFonts w:ascii="Times New Roman" w:eastAsia="Times New Roman" w:hAnsi="Times New Roman" w:cs="Times New Roman"/>
          <w:sz w:val="20"/>
          <w:szCs w:val="20"/>
          <w:lang w:val="en-US"/>
        </w:rPr>
        <w:t>Kleyne</w:t>
      </w:r>
      <w:proofErr w:type="spellEnd"/>
      <w:r w:rsidRPr="00EB2936">
        <w:rPr>
          <w:rFonts w:ascii="Times New Roman" w:eastAsia="Times New Roman" w:hAnsi="Times New Roman" w:cs="Times New Roman"/>
          <w:sz w:val="20"/>
          <w:szCs w:val="20"/>
          <w:lang w:val="en-US"/>
        </w:rPr>
        <w:t>-Levine syndrome, psychogenic polydipsia, and as a combination strategy in treating patients with treatment-resistant schizophrenia [1]. Lithium's therapeutic effects are a result of its immunomodulatory, antiviral, and neuroprotective properties [3]</w:t>
      </w:r>
    </w:p>
    <w:p w14:paraId="0226B368" w14:textId="3196FE2B" w:rsidR="009930D6" w:rsidRPr="004B4183" w:rsidRDefault="009930D6" w:rsidP="4BCF51CD">
      <w:pPr>
        <w:pStyle w:val="Paragrafoelenco"/>
        <w:numPr>
          <w:ilvl w:val="0"/>
          <w:numId w:val="2"/>
        </w:numPr>
        <w:jc w:val="center"/>
        <w:rPr>
          <w:rFonts w:ascii="Times New Roman" w:eastAsia="Times New Roman" w:hAnsi="Times New Roman" w:cs="Times New Roman"/>
          <w:b/>
          <w:bCs/>
          <w:color w:val="000000" w:themeColor="text1"/>
          <w:sz w:val="20"/>
          <w:szCs w:val="20"/>
          <w:lang w:val="en-US"/>
        </w:rPr>
      </w:pPr>
      <w:r w:rsidRPr="4BCF51CD">
        <w:rPr>
          <w:rFonts w:ascii="Times New Roman" w:eastAsia="Times New Roman" w:hAnsi="Times New Roman" w:cs="Times New Roman"/>
          <w:b/>
          <w:bCs/>
          <w:color w:val="000000" w:themeColor="text1"/>
          <w:sz w:val="20"/>
          <w:szCs w:val="20"/>
          <w:lang w:val="en-US"/>
        </w:rPr>
        <w:t xml:space="preserve">GENETICS </w:t>
      </w:r>
    </w:p>
    <w:p w14:paraId="6DF48E41" w14:textId="6E0470B4" w:rsidR="00273382" w:rsidRDefault="00EB2936" w:rsidP="00EB2936">
      <w:pPr>
        <w:jc w:val="both"/>
        <w:rPr>
          <w:rStyle w:val="rynqvb"/>
          <w:rFonts w:ascii="Times New Roman" w:eastAsia="Times New Roman" w:hAnsi="Times New Roman" w:cs="Times New Roman"/>
          <w:b/>
          <w:bCs/>
          <w:caps/>
          <w:sz w:val="20"/>
          <w:szCs w:val="20"/>
          <w:lang w:val="en"/>
        </w:rPr>
      </w:pPr>
      <w:r>
        <w:rPr>
          <w:rFonts w:ascii="Times New Roman" w:eastAsia="Times New Roman" w:hAnsi="Times New Roman" w:cs="Times New Roman"/>
          <w:sz w:val="20"/>
          <w:szCs w:val="20"/>
          <w:lang w:val="en-US"/>
        </w:rPr>
        <w:tab/>
      </w:r>
      <w:r w:rsidRPr="00EB2936">
        <w:rPr>
          <w:rFonts w:ascii="Times New Roman" w:eastAsia="Times New Roman" w:hAnsi="Times New Roman" w:cs="Times New Roman"/>
          <w:sz w:val="20"/>
          <w:szCs w:val="20"/>
          <w:lang w:val="en-US"/>
        </w:rPr>
        <w:t>The patients exhibit different behaviors when treated with lithium salts. Around 20 to 30% of patients experience lasting improvement in their condition</w:t>
      </w:r>
      <w:r>
        <w:rPr>
          <w:rFonts w:ascii="Times New Roman" w:eastAsia="Times New Roman" w:hAnsi="Times New Roman" w:cs="Times New Roman"/>
          <w:sz w:val="20"/>
          <w:szCs w:val="20"/>
          <w:lang w:val="en-US"/>
        </w:rPr>
        <w:t xml:space="preserve"> [4]</w:t>
      </w:r>
      <w:r w:rsidRPr="00EB2936">
        <w:rPr>
          <w:rFonts w:ascii="Times New Roman" w:eastAsia="Times New Roman" w:hAnsi="Times New Roman" w:cs="Times New Roman"/>
          <w:sz w:val="20"/>
          <w:szCs w:val="20"/>
          <w:lang w:val="en-US"/>
        </w:rPr>
        <w:t>, either partially or completely (lithium responders), while 30% are considered partial responders and 40% show no improvement at all</w:t>
      </w:r>
      <w:r>
        <w:rPr>
          <w:rFonts w:ascii="Times New Roman" w:eastAsia="Times New Roman" w:hAnsi="Times New Roman" w:cs="Times New Roman"/>
          <w:sz w:val="20"/>
          <w:szCs w:val="20"/>
          <w:lang w:val="en-US"/>
        </w:rPr>
        <w:t xml:space="preserve"> [4]</w:t>
      </w:r>
      <w:r w:rsidRPr="00EB2936">
        <w:rPr>
          <w:rFonts w:ascii="Times New Roman" w:eastAsia="Times New Roman" w:hAnsi="Times New Roman" w:cs="Times New Roman"/>
          <w:sz w:val="20"/>
          <w:szCs w:val="20"/>
          <w:lang w:val="en-US"/>
        </w:rPr>
        <w:t>. Other factors are also at play, as genetics can only account for a limited portion of this diversity</w:t>
      </w:r>
      <w:r>
        <w:rPr>
          <w:rFonts w:ascii="Times New Roman" w:eastAsia="Times New Roman" w:hAnsi="Times New Roman" w:cs="Times New Roman"/>
          <w:sz w:val="20"/>
          <w:szCs w:val="20"/>
          <w:lang w:val="en-US"/>
        </w:rPr>
        <w:t xml:space="preserve"> [5]</w:t>
      </w:r>
      <w:r w:rsidRPr="00EB2936">
        <w:rPr>
          <w:rFonts w:ascii="Times New Roman" w:eastAsia="Times New Roman" w:hAnsi="Times New Roman" w:cs="Times New Roman"/>
          <w:sz w:val="20"/>
          <w:szCs w:val="20"/>
          <w:lang w:val="en-US"/>
        </w:rPr>
        <w:t>. Individuals who show a full recovery with lithium treatment tend to have family members who also exhibit a full recovery and similar disease pattern. Genes eligible to be linked to lithium response</w:t>
      </w:r>
      <w:r>
        <w:rPr>
          <w:rFonts w:ascii="Times New Roman" w:eastAsia="Times New Roman" w:hAnsi="Times New Roman" w:cs="Times New Roman"/>
          <w:sz w:val="20"/>
          <w:szCs w:val="20"/>
          <w:lang w:val="en-US"/>
        </w:rPr>
        <w:t xml:space="preserve"> [4]</w:t>
      </w:r>
      <w:r w:rsidRPr="00EB2936">
        <w:rPr>
          <w:rFonts w:ascii="Times New Roman" w:eastAsia="Times New Roman" w:hAnsi="Times New Roman" w:cs="Times New Roman"/>
          <w:sz w:val="20"/>
          <w:szCs w:val="20"/>
          <w:lang w:val="en-US"/>
        </w:rPr>
        <w:t xml:space="preserve"> include those encoding GSK-3β, BDNF, and the serotonin transporter. Patients who possess beneficial genetic variants in the chromosome 21 region experience a much lower relapse rate compared to patients without these variants [4].</w:t>
      </w:r>
    </w:p>
    <w:p w14:paraId="2210803C" w14:textId="338A5213" w:rsidR="00E24315" w:rsidRPr="00273382" w:rsidRDefault="00E24315"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Pharmacokinetics</w:t>
      </w:r>
    </w:p>
    <w:p w14:paraId="0A99E0F2" w14:textId="5671D481" w:rsidR="00EB2936" w:rsidRPr="00EB2936" w:rsidRDefault="00EB2936" w:rsidP="00EB2936">
      <w:pPr>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ab/>
      </w:r>
      <w:r w:rsidRPr="00EB2936">
        <w:rPr>
          <w:rStyle w:val="rynqvb"/>
          <w:rFonts w:ascii="Times New Roman" w:eastAsia="Times New Roman" w:hAnsi="Times New Roman" w:cs="Times New Roman"/>
          <w:sz w:val="20"/>
          <w:szCs w:val="20"/>
          <w:lang w:val="en"/>
        </w:rPr>
        <w:t>Lithium is available in tablet form for oral consumption. It is effectively taken in by the gastrointestinal system with an oral bioavailability ranging from 80-100% [1]. Lithium does not bind to plasma proteins; its distribution volume is approximately 0.7 – 1.0 L/kg; hepatic cytochromes do not metabolize it, and it is excreted as a free ion in the kidney</w:t>
      </w:r>
      <w:r>
        <w:rPr>
          <w:rStyle w:val="rynqvb"/>
          <w:rFonts w:ascii="Times New Roman" w:eastAsia="Times New Roman" w:hAnsi="Times New Roman" w:cs="Times New Roman"/>
          <w:sz w:val="20"/>
          <w:szCs w:val="20"/>
          <w:lang w:val="en"/>
        </w:rPr>
        <w:t xml:space="preserve"> [1]</w:t>
      </w:r>
      <w:r w:rsidRPr="00EB2936">
        <w:rPr>
          <w:rStyle w:val="rynqvb"/>
          <w:rFonts w:ascii="Times New Roman" w:eastAsia="Times New Roman" w:hAnsi="Times New Roman" w:cs="Times New Roman"/>
          <w:sz w:val="20"/>
          <w:szCs w:val="20"/>
          <w:lang w:val="en"/>
        </w:rPr>
        <w:t xml:space="preserve">. The plasma </w:t>
      </w:r>
      <w:r>
        <w:rPr>
          <w:rStyle w:val="rynqvb"/>
          <w:rFonts w:ascii="Times New Roman" w:eastAsia="Times New Roman" w:hAnsi="Times New Roman" w:cs="Times New Roman"/>
          <w:sz w:val="20"/>
          <w:szCs w:val="20"/>
          <w:lang w:val="en"/>
        </w:rPr>
        <w:t>half-life</w:t>
      </w:r>
      <w:r w:rsidRPr="00EB2936">
        <w:rPr>
          <w:rStyle w:val="rynqvb"/>
          <w:rFonts w:ascii="Times New Roman" w:eastAsia="Times New Roman" w:hAnsi="Times New Roman" w:cs="Times New Roman"/>
          <w:sz w:val="20"/>
          <w:szCs w:val="20"/>
          <w:lang w:val="en"/>
        </w:rPr>
        <w:t xml:space="preserve"> </w:t>
      </w:r>
      <w:r>
        <w:rPr>
          <w:rStyle w:val="rynqvb"/>
          <w:rFonts w:ascii="Times New Roman" w:eastAsia="Times New Roman" w:hAnsi="Times New Roman" w:cs="Times New Roman"/>
          <w:sz w:val="20"/>
          <w:szCs w:val="20"/>
          <w:lang w:val="en"/>
        </w:rPr>
        <w:t>is</w:t>
      </w:r>
      <w:r w:rsidRPr="00EB2936">
        <w:rPr>
          <w:rStyle w:val="rynqvb"/>
          <w:rFonts w:ascii="Times New Roman" w:eastAsia="Times New Roman" w:hAnsi="Times New Roman" w:cs="Times New Roman"/>
          <w:sz w:val="20"/>
          <w:szCs w:val="20"/>
          <w:lang w:val="en"/>
        </w:rPr>
        <w:t xml:space="preserve"> about 24 hours; the stable phase occurs between days five and eight. 90% of it is eliminated through urine. Immediate-release formulations are quickly taken in, reaching peak serum concentrations in 1-2 hours after being taken orally, whereas prolonged-release formulations take 4-5 hours to reach their peak values</w:t>
      </w:r>
      <w:r>
        <w:rPr>
          <w:rStyle w:val="rynqvb"/>
          <w:rFonts w:ascii="Times New Roman" w:eastAsia="Times New Roman" w:hAnsi="Times New Roman" w:cs="Times New Roman"/>
          <w:sz w:val="20"/>
          <w:szCs w:val="20"/>
          <w:lang w:val="en"/>
        </w:rPr>
        <w:t xml:space="preserve"> [1]</w:t>
      </w:r>
      <w:r w:rsidRPr="00EB2936">
        <w:rPr>
          <w:rStyle w:val="rynqvb"/>
          <w:rFonts w:ascii="Times New Roman" w:eastAsia="Times New Roman" w:hAnsi="Times New Roman" w:cs="Times New Roman"/>
          <w:sz w:val="20"/>
          <w:szCs w:val="20"/>
          <w:lang w:val="en"/>
        </w:rPr>
        <w:t>.</w:t>
      </w:r>
    </w:p>
    <w:p w14:paraId="4C575883" w14:textId="360A1B3D" w:rsidR="00EB2936" w:rsidRPr="00EB2936" w:rsidRDefault="00EB2936" w:rsidP="00EB2936">
      <w:pPr>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ab/>
      </w:r>
      <w:r w:rsidRPr="00EB2936">
        <w:rPr>
          <w:rStyle w:val="rynqvb"/>
          <w:rFonts w:ascii="Times New Roman" w:eastAsia="Times New Roman" w:hAnsi="Times New Roman" w:cs="Times New Roman"/>
          <w:sz w:val="20"/>
          <w:szCs w:val="20"/>
          <w:lang w:val="en"/>
        </w:rPr>
        <w:t xml:space="preserve">Lithium can pass through both the blood-brain barrier and the blood-cerebrospinal fluid barrier [1]. Plasma levels should range from 0.4 to 1.0 </w:t>
      </w:r>
      <w:proofErr w:type="spellStart"/>
      <w:r w:rsidRPr="00EB2936">
        <w:rPr>
          <w:rStyle w:val="rynqvb"/>
          <w:rFonts w:ascii="Times New Roman" w:eastAsia="Times New Roman" w:hAnsi="Times New Roman" w:cs="Times New Roman"/>
          <w:sz w:val="20"/>
          <w:szCs w:val="20"/>
          <w:lang w:val="en"/>
        </w:rPr>
        <w:t>mEq</w:t>
      </w:r>
      <w:proofErr w:type="spellEnd"/>
      <w:r w:rsidRPr="00EB2936">
        <w:rPr>
          <w:rStyle w:val="rynqvb"/>
          <w:rFonts w:ascii="Times New Roman" w:eastAsia="Times New Roman" w:hAnsi="Times New Roman" w:cs="Times New Roman"/>
          <w:sz w:val="20"/>
          <w:szCs w:val="20"/>
          <w:lang w:val="en"/>
        </w:rPr>
        <w:t xml:space="preserve">/L. The target lithium serum level is 0.60 to 0.80 mmol/L, with the option to adjust to 0.40 to 0.60 mmol/L for good response but poor tolerance, or 0.80 to 1.00 mmol/L for insufficient response but good tolerance (ISBD/IGSLI) [1]. Toxic manifestations can arise when levels are between 1.5-2.5 </w:t>
      </w:r>
      <w:proofErr w:type="spellStart"/>
      <w:r w:rsidRPr="00EB2936">
        <w:rPr>
          <w:rStyle w:val="rynqvb"/>
          <w:rFonts w:ascii="Times New Roman" w:eastAsia="Times New Roman" w:hAnsi="Times New Roman" w:cs="Times New Roman"/>
          <w:sz w:val="20"/>
          <w:szCs w:val="20"/>
          <w:lang w:val="en"/>
        </w:rPr>
        <w:t>mEq</w:t>
      </w:r>
      <w:proofErr w:type="spellEnd"/>
      <w:r w:rsidRPr="00EB2936">
        <w:rPr>
          <w:rStyle w:val="rynqvb"/>
          <w:rFonts w:ascii="Times New Roman" w:eastAsia="Times New Roman" w:hAnsi="Times New Roman" w:cs="Times New Roman"/>
          <w:sz w:val="20"/>
          <w:szCs w:val="20"/>
          <w:lang w:val="en"/>
        </w:rPr>
        <w:t xml:space="preserve">/L, becoming lethal if surpassing 3.5 </w:t>
      </w:r>
      <w:proofErr w:type="spellStart"/>
      <w:r w:rsidRPr="00EB2936">
        <w:rPr>
          <w:rStyle w:val="rynqvb"/>
          <w:rFonts w:ascii="Times New Roman" w:eastAsia="Times New Roman" w:hAnsi="Times New Roman" w:cs="Times New Roman"/>
          <w:sz w:val="20"/>
          <w:szCs w:val="20"/>
          <w:lang w:val="en"/>
        </w:rPr>
        <w:t>mEq</w:t>
      </w:r>
      <w:proofErr w:type="spellEnd"/>
      <w:r w:rsidRPr="00EB2936">
        <w:rPr>
          <w:rStyle w:val="rynqvb"/>
          <w:rFonts w:ascii="Times New Roman" w:eastAsia="Times New Roman" w:hAnsi="Times New Roman" w:cs="Times New Roman"/>
          <w:sz w:val="20"/>
          <w:szCs w:val="20"/>
          <w:lang w:val="en"/>
        </w:rPr>
        <w:t>/L [1].</w:t>
      </w:r>
    </w:p>
    <w:p w14:paraId="745C52D9" w14:textId="4DEB870F" w:rsidR="00273382" w:rsidRDefault="00EB2936" w:rsidP="00EB2936">
      <w:pPr>
        <w:jc w:val="both"/>
        <w:rPr>
          <w:rStyle w:val="rynqvb"/>
          <w:rFonts w:ascii="Times New Roman" w:eastAsia="Times New Roman" w:hAnsi="Times New Roman" w:cs="Times New Roman"/>
          <w:b/>
          <w:bCs/>
          <w:caps/>
          <w:sz w:val="20"/>
          <w:szCs w:val="20"/>
          <w:lang w:val="en"/>
        </w:rPr>
      </w:pPr>
      <w:r w:rsidRPr="00EB2936">
        <w:rPr>
          <w:rStyle w:val="rynqvb"/>
          <w:rFonts w:ascii="Times New Roman" w:eastAsia="Times New Roman" w:hAnsi="Times New Roman" w:cs="Times New Roman"/>
          <w:sz w:val="20"/>
          <w:szCs w:val="20"/>
          <w:lang w:val="en"/>
        </w:rPr>
        <w:t>Medications that either decrease or increase the renal excretion of lithium are the most important drug interactions with lithium in clinical practice. [1]</w:t>
      </w:r>
    </w:p>
    <w:p w14:paraId="7DC32C5B" w14:textId="7EFB6420" w:rsidR="00675836" w:rsidRPr="00273382" w:rsidRDefault="0065004C"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Pharmacodynamic</w:t>
      </w:r>
    </w:p>
    <w:p w14:paraId="0F2DA651" w14:textId="4B45AA0E" w:rsidR="007B3580" w:rsidRPr="007B3580" w:rsidRDefault="007B3580" w:rsidP="007B3580">
      <w:pPr>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ab/>
      </w:r>
      <w:r w:rsidRPr="007B3580">
        <w:rPr>
          <w:rStyle w:val="rynqvb"/>
          <w:rFonts w:ascii="Times New Roman" w:eastAsia="Times New Roman" w:hAnsi="Times New Roman" w:cs="Times New Roman"/>
          <w:sz w:val="20"/>
          <w:szCs w:val="20"/>
          <w:lang w:val="en"/>
        </w:rPr>
        <w:t>It is now known that lithium has an impact on several processes in cellular communication.</w:t>
      </w:r>
    </w:p>
    <w:p w14:paraId="65523B61" w14:textId="77777777" w:rsidR="007B3580" w:rsidRPr="007B3580" w:rsidRDefault="007B3580" w:rsidP="007B3580">
      <w:pPr>
        <w:contextualSpacing/>
        <w:jc w:val="both"/>
        <w:rPr>
          <w:rStyle w:val="rynqvb"/>
          <w:rFonts w:ascii="Times New Roman" w:eastAsia="Times New Roman" w:hAnsi="Times New Roman" w:cs="Times New Roman"/>
          <w:sz w:val="20"/>
          <w:szCs w:val="20"/>
          <w:lang w:val="en"/>
        </w:rPr>
      </w:pPr>
      <w:r w:rsidRPr="007B3580">
        <w:rPr>
          <w:rStyle w:val="rynqvb"/>
          <w:rFonts w:ascii="Times New Roman" w:eastAsia="Times New Roman" w:hAnsi="Times New Roman" w:cs="Times New Roman"/>
          <w:sz w:val="20"/>
          <w:szCs w:val="20"/>
          <w:lang w:val="en"/>
        </w:rPr>
        <w:t>Animal studies showed an increase in serotonergic transmission, including synthesis of serotonin, tryptophan uptake, and serotonin release [2].</w:t>
      </w:r>
    </w:p>
    <w:p w14:paraId="1EBCDCCB" w14:textId="7B4D42DD" w:rsidR="007B3580" w:rsidRPr="007B3580" w:rsidRDefault="007B3580" w:rsidP="007B3580">
      <w:pPr>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ab/>
      </w:r>
      <w:r w:rsidRPr="007B3580">
        <w:rPr>
          <w:rStyle w:val="rynqvb"/>
          <w:rFonts w:ascii="Times New Roman" w:eastAsia="Times New Roman" w:hAnsi="Times New Roman" w:cs="Times New Roman"/>
          <w:sz w:val="20"/>
          <w:szCs w:val="20"/>
          <w:lang w:val="en"/>
        </w:rPr>
        <w:t>After being administered acutely, it enhances the release of glutamate, hinders glutamate reuptake, and activates NMDA receptors by outcompeting magnesium ions. After a few days, this process is reversed, with lithium decreasing levels of glutamate at synapses by enhancing its reuptake</w:t>
      </w:r>
      <w:r>
        <w:rPr>
          <w:rStyle w:val="rynqvb"/>
          <w:rFonts w:ascii="Times New Roman" w:eastAsia="Times New Roman" w:hAnsi="Times New Roman" w:cs="Times New Roman"/>
          <w:sz w:val="20"/>
          <w:szCs w:val="20"/>
          <w:lang w:val="en"/>
        </w:rPr>
        <w:t xml:space="preserve"> [2]</w:t>
      </w:r>
      <w:r w:rsidRPr="007B3580">
        <w:rPr>
          <w:rStyle w:val="rynqvb"/>
          <w:rFonts w:ascii="Times New Roman" w:eastAsia="Times New Roman" w:hAnsi="Times New Roman" w:cs="Times New Roman"/>
          <w:sz w:val="20"/>
          <w:szCs w:val="20"/>
          <w:lang w:val="en"/>
        </w:rPr>
        <w:t>.</w:t>
      </w:r>
    </w:p>
    <w:p w14:paraId="4E6F2871" w14:textId="35AA32A0" w:rsidR="007B3580" w:rsidRPr="007B3580" w:rsidRDefault="007B3580" w:rsidP="007B3580">
      <w:pPr>
        <w:contextualSpacing/>
        <w:jc w:val="both"/>
        <w:rPr>
          <w:rStyle w:val="rynqvb"/>
          <w:rFonts w:ascii="Times New Roman" w:eastAsia="Times New Roman" w:hAnsi="Times New Roman" w:cs="Times New Roman"/>
          <w:sz w:val="20"/>
          <w:szCs w:val="20"/>
          <w:lang w:val="en"/>
        </w:rPr>
      </w:pPr>
      <w:r w:rsidRPr="007B3580">
        <w:rPr>
          <w:rStyle w:val="rynqvb"/>
          <w:rFonts w:ascii="Times New Roman" w:eastAsia="Times New Roman" w:hAnsi="Times New Roman" w:cs="Times New Roman"/>
          <w:sz w:val="20"/>
          <w:szCs w:val="20"/>
          <w:lang w:val="en"/>
        </w:rPr>
        <w:t>Lithium treatment appears to have no effect on basal dopamine levels but does block heightened dopamine activity, potentially by affecting β-</w:t>
      </w:r>
      <w:proofErr w:type="spellStart"/>
      <w:r w:rsidRPr="007B3580">
        <w:rPr>
          <w:rStyle w:val="rynqvb"/>
          <w:rFonts w:ascii="Times New Roman" w:eastAsia="Times New Roman" w:hAnsi="Times New Roman" w:cs="Times New Roman"/>
          <w:sz w:val="20"/>
          <w:szCs w:val="20"/>
          <w:lang w:val="en"/>
        </w:rPr>
        <w:t>arrestin</w:t>
      </w:r>
      <w:proofErr w:type="spellEnd"/>
      <w:r w:rsidRPr="007B3580">
        <w:rPr>
          <w:rStyle w:val="rynqvb"/>
          <w:rFonts w:ascii="Times New Roman" w:eastAsia="Times New Roman" w:hAnsi="Times New Roman" w:cs="Times New Roman"/>
          <w:sz w:val="20"/>
          <w:szCs w:val="20"/>
          <w:lang w:val="en"/>
        </w:rPr>
        <w:t xml:space="preserve"> complexes</w:t>
      </w:r>
      <w:r>
        <w:rPr>
          <w:rStyle w:val="rynqvb"/>
          <w:rFonts w:ascii="Times New Roman" w:eastAsia="Times New Roman" w:hAnsi="Times New Roman" w:cs="Times New Roman"/>
          <w:sz w:val="20"/>
          <w:szCs w:val="20"/>
          <w:lang w:val="en"/>
        </w:rPr>
        <w:t xml:space="preserve"> [2]</w:t>
      </w:r>
      <w:r w:rsidRPr="007B3580">
        <w:rPr>
          <w:rStyle w:val="rynqvb"/>
          <w:rFonts w:ascii="Times New Roman" w:eastAsia="Times New Roman" w:hAnsi="Times New Roman" w:cs="Times New Roman"/>
          <w:sz w:val="20"/>
          <w:szCs w:val="20"/>
          <w:lang w:val="en"/>
        </w:rPr>
        <w:t>.</w:t>
      </w:r>
    </w:p>
    <w:p w14:paraId="196F68F2" w14:textId="7F715390" w:rsidR="007B3580" w:rsidRPr="007B3580" w:rsidRDefault="007B3580" w:rsidP="007B3580">
      <w:pPr>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ab/>
      </w:r>
      <w:r w:rsidRPr="007B3580">
        <w:rPr>
          <w:rStyle w:val="rynqvb"/>
          <w:rFonts w:ascii="Times New Roman" w:eastAsia="Times New Roman" w:hAnsi="Times New Roman" w:cs="Times New Roman"/>
          <w:sz w:val="20"/>
          <w:szCs w:val="20"/>
          <w:lang w:val="en"/>
        </w:rPr>
        <w:t>One of the primary ways lithium affects the body's biochemical processes is by blocking glycogen synthase kinase-3β (GSK-3β), leading to changes in intracellular signaling, particularly within the phosphatidylinositol system. GSK-3β is known for its role in regulating various biological processes such as gene expression, embryonic development, neuronal survival, synaptic plasticity, apoptosis, cellular structure, resilience, and circadian rhythms, all of which are involved in the development of mood disorders</w:t>
      </w:r>
      <w:r>
        <w:rPr>
          <w:rStyle w:val="rynqvb"/>
          <w:rFonts w:ascii="Times New Roman" w:eastAsia="Times New Roman" w:hAnsi="Times New Roman" w:cs="Times New Roman"/>
          <w:sz w:val="20"/>
          <w:szCs w:val="20"/>
          <w:lang w:val="en"/>
        </w:rPr>
        <w:t xml:space="preserve"> [6]</w:t>
      </w:r>
      <w:r w:rsidRPr="007B3580">
        <w:rPr>
          <w:rStyle w:val="rynqvb"/>
          <w:rFonts w:ascii="Times New Roman" w:eastAsia="Times New Roman" w:hAnsi="Times New Roman" w:cs="Times New Roman"/>
          <w:sz w:val="20"/>
          <w:szCs w:val="20"/>
          <w:lang w:val="en"/>
        </w:rPr>
        <w:t>.</w:t>
      </w:r>
    </w:p>
    <w:p w14:paraId="6219C2FC" w14:textId="0F1D6BA3" w:rsidR="007B3580" w:rsidRPr="007B3580" w:rsidRDefault="007B3580" w:rsidP="007B3580">
      <w:pPr>
        <w:contextualSpacing/>
        <w:jc w:val="both"/>
        <w:rPr>
          <w:rStyle w:val="rynqvb"/>
          <w:rFonts w:ascii="Times New Roman" w:eastAsia="Times New Roman" w:hAnsi="Times New Roman" w:cs="Times New Roman"/>
          <w:sz w:val="20"/>
          <w:szCs w:val="20"/>
          <w:lang w:val="en"/>
        </w:rPr>
      </w:pPr>
      <w:r w:rsidRPr="007B3580">
        <w:rPr>
          <w:rStyle w:val="rynqvb"/>
          <w:rFonts w:ascii="Times New Roman" w:eastAsia="Times New Roman" w:hAnsi="Times New Roman" w:cs="Times New Roman"/>
          <w:sz w:val="20"/>
          <w:szCs w:val="20"/>
          <w:lang w:val="en"/>
        </w:rPr>
        <w:lastRenderedPageBreak/>
        <w:t xml:space="preserve">Lithium blocks inositol monophosphatase-1 and protein kinase C (PKC), and impacts adenyl </w:t>
      </w:r>
      <w:proofErr w:type="spellStart"/>
      <w:r w:rsidRPr="007B3580">
        <w:rPr>
          <w:rStyle w:val="rynqvb"/>
          <w:rFonts w:ascii="Times New Roman" w:eastAsia="Times New Roman" w:hAnsi="Times New Roman" w:cs="Times New Roman"/>
          <w:sz w:val="20"/>
          <w:szCs w:val="20"/>
          <w:lang w:val="en"/>
        </w:rPr>
        <w:t>cyclases</w:t>
      </w:r>
      <w:proofErr w:type="spellEnd"/>
      <w:r w:rsidRPr="007B3580">
        <w:rPr>
          <w:rStyle w:val="rynqvb"/>
          <w:rFonts w:ascii="Times New Roman" w:eastAsia="Times New Roman" w:hAnsi="Times New Roman" w:cs="Times New Roman"/>
          <w:sz w:val="20"/>
          <w:szCs w:val="20"/>
          <w:lang w:val="en"/>
        </w:rPr>
        <w:t xml:space="preserve"> that transform ATP to cyclic adenosine monophosphate (cAMP). CREB, primary element of this system, regulates gene expression through cAMP response</w:t>
      </w:r>
      <w:r>
        <w:rPr>
          <w:rStyle w:val="rynqvb"/>
          <w:rFonts w:ascii="Times New Roman" w:eastAsia="Times New Roman" w:hAnsi="Times New Roman" w:cs="Times New Roman"/>
          <w:sz w:val="20"/>
          <w:szCs w:val="20"/>
          <w:lang w:val="en"/>
        </w:rPr>
        <w:t xml:space="preserve"> [6]</w:t>
      </w:r>
      <w:r w:rsidRPr="007B3580">
        <w:rPr>
          <w:rStyle w:val="rynqvb"/>
          <w:rFonts w:ascii="Times New Roman" w:eastAsia="Times New Roman" w:hAnsi="Times New Roman" w:cs="Times New Roman"/>
          <w:sz w:val="20"/>
          <w:szCs w:val="20"/>
          <w:lang w:val="en"/>
        </w:rPr>
        <w:t>.</w:t>
      </w:r>
    </w:p>
    <w:p w14:paraId="115A2ACC" w14:textId="12E17D0A" w:rsidR="007B3580" w:rsidRPr="007B3580" w:rsidRDefault="007B3580" w:rsidP="007B3580">
      <w:pPr>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ab/>
      </w:r>
      <w:r w:rsidRPr="007B3580">
        <w:rPr>
          <w:rStyle w:val="rynqvb"/>
          <w:rFonts w:ascii="Times New Roman" w:eastAsia="Times New Roman" w:hAnsi="Times New Roman" w:cs="Times New Roman"/>
          <w:sz w:val="20"/>
          <w:szCs w:val="20"/>
          <w:lang w:val="en"/>
        </w:rPr>
        <w:t>Furthermore, lithium affects the brain-derived neurotrophic factor (BDNF), crucial for neuron survival and function, explaining its mood-stabilizing effects and potential neuroprotective properties</w:t>
      </w:r>
      <w:r>
        <w:rPr>
          <w:rStyle w:val="rynqvb"/>
          <w:rFonts w:ascii="Times New Roman" w:eastAsia="Times New Roman" w:hAnsi="Times New Roman" w:cs="Times New Roman"/>
          <w:sz w:val="20"/>
          <w:szCs w:val="20"/>
          <w:lang w:val="en"/>
        </w:rPr>
        <w:t xml:space="preserve"> [6]</w:t>
      </w:r>
      <w:r w:rsidRPr="007B3580">
        <w:rPr>
          <w:rStyle w:val="rynqvb"/>
          <w:rFonts w:ascii="Times New Roman" w:eastAsia="Times New Roman" w:hAnsi="Times New Roman" w:cs="Times New Roman"/>
          <w:sz w:val="20"/>
          <w:szCs w:val="20"/>
          <w:lang w:val="en"/>
        </w:rPr>
        <w:t xml:space="preserve">. Extended use of lithium was discovered to enhance levels of brain-derived neurotrophic factor (BDNF) in </w:t>
      </w:r>
      <w:r>
        <w:rPr>
          <w:rStyle w:val="rynqvb"/>
          <w:rFonts w:ascii="Times New Roman" w:eastAsia="Times New Roman" w:hAnsi="Times New Roman" w:cs="Times New Roman"/>
          <w:sz w:val="20"/>
          <w:szCs w:val="20"/>
          <w:lang w:val="en"/>
        </w:rPr>
        <w:t>intracellular and extracellular</w:t>
      </w:r>
      <w:r w:rsidRPr="007B3580">
        <w:rPr>
          <w:rStyle w:val="rynqvb"/>
          <w:rFonts w:ascii="Times New Roman" w:eastAsia="Times New Roman" w:hAnsi="Times New Roman" w:cs="Times New Roman"/>
          <w:sz w:val="20"/>
          <w:szCs w:val="20"/>
          <w:lang w:val="en"/>
        </w:rPr>
        <w:t xml:space="preserve"> of cortical and hippocampal nerve cells. Inhibition of GSK3β directly might lead to an increase in BDNF expression</w:t>
      </w:r>
      <w:r w:rsidR="00726CBE">
        <w:rPr>
          <w:rStyle w:val="rynqvb"/>
          <w:rFonts w:ascii="Times New Roman" w:eastAsia="Times New Roman" w:hAnsi="Times New Roman" w:cs="Times New Roman"/>
          <w:sz w:val="20"/>
          <w:szCs w:val="20"/>
          <w:lang w:val="en"/>
        </w:rPr>
        <w:t xml:space="preserve"> [2]</w:t>
      </w:r>
      <w:r w:rsidRPr="007B3580">
        <w:rPr>
          <w:rStyle w:val="rynqvb"/>
          <w:rFonts w:ascii="Times New Roman" w:eastAsia="Times New Roman" w:hAnsi="Times New Roman" w:cs="Times New Roman"/>
          <w:sz w:val="20"/>
          <w:szCs w:val="20"/>
          <w:lang w:val="en"/>
        </w:rPr>
        <w:t>.</w:t>
      </w:r>
    </w:p>
    <w:p w14:paraId="4B288124" w14:textId="638BA812" w:rsidR="007B3580" w:rsidRDefault="00726CBE" w:rsidP="00726CBE">
      <w:pPr>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ab/>
      </w:r>
      <w:r w:rsidR="007B3580" w:rsidRPr="007B3580">
        <w:rPr>
          <w:rStyle w:val="rynqvb"/>
          <w:rFonts w:ascii="Times New Roman" w:eastAsia="Times New Roman" w:hAnsi="Times New Roman" w:cs="Times New Roman"/>
          <w:sz w:val="20"/>
          <w:szCs w:val="20"/>
          <w:lang w:val="en"/>
        </w:rPr>
        <w:t xml:space="preserve">The reason for the decrease in suicidal thoughts and behavior is not fully understood; various mechanisms may play a role, including effects on serotonin receptors or </w:t>
      </w:r>
      <w:r>
        <w:rPr>
          <w:rStyle w:val="rynqvb"/>
          <w:rFonts w:ascii="Times New Roman" w:eastAsia="Times New Roman" w:hAnsi="Times New Roman" w:cs="Times New Roman"/>
          <w:sz w:val="20"/>
          <w:szCs w:val="20"/>
          <w:lang w:val="en"/>
        </w:rPr>
        <w:t>increased</w:t>
      </w:r>
      <w:r w:rsidR="007B3580" w:rsidRPr="007B3580">
        <w:rPr>
          <w:rStyle w:val="rynqvb"/>
          <w:rFonts w:ascii="Times New Roman" w:eastAsia="Times New Roman" w:hAnsi="Times New Roman" w:cs="Times New Roman"/>
          <w:sz w:val="20"/>
          <w:szCs w:val="20"/>
          <w:lang w:val="en"/>
        </w:rPr>
        <w:t xml:space="preserve"> glutamate</w:t>
      </w:r>
      <w:r>
        <w:rPr>
          <w:rStyle w:val="rynqvb"/>
          <w:rFonts w:ascii="Times New Roman" w:eastAsia="Times New Roman" w:hAnsi="Times New Roman" w:cs="Times New Roman"/>
          <w:sz w:val="20"/>
          <w:szCs w:val="20"/>
          <w:lang w:val="en"/>
        </w:rPr>
        <w:t xml:space="preserve"> release</w:t>
      </w:r>
      <w:r w:rsidR="007B3580" w:rsidRPr="007B3580">
        <w:rPr>
          <w:rStyle w:val="rynqvb"/>
          <w:rFonts w:ascii="Times New Roman" w:eastAsia="Times New Roman" w:hAnsi="Times New Roman" w:cs="Times New Roman"/>
          <w:sz w:val="20"/>
          <w:szCs w:val="20"/>
          <w:lang w:val="en"/>
        </w:rPr>
        <w:t xml:space="preserve"> and activation of the GABA system</w:t>
      </w:r>
      <w:r>
        <w:rPr>
          <w:rStyle w:val="rynqvb"/>
          <w:rFonts w:ascii="Times New Roman" w:eastAsia="Times New Roman" w:hAnsi="Times New Roman" w:cs="Times New Roman"/>
          <w:sz w:val="20"/>
          <w:szCs w:val="20"/>
          <w:lang w:val="en"/>
        </w:rPr>
        <w:t xml:space="preserve"> [1]</w:t>
      </w:r>
      <w:r w:rsidR="007B3580" w:rsidRPr="007B3580">
        <w:rPr>
          <w:rStyle w:val="rynqvb"/>
          <w:rFonts w:ascii="Times New Roman" w:eastAsia="Times New Roman" w:hAnsi="Times New Roman" w:cs="Times New Roman"/>
          <w:sz w:val="20"/>
          <w:szCs w:val="20"/>
          <w:lang w:val="en"/>
        </w:rPr>
        <w:t>.</w:t>
      </w:r>
      <w:r w:rsidRPr="00726CBE">
        <w:t xml:space="preserve"> </w:t>
      </w:r>
    </w:p>
    <w:p w14:paraId="05F30284" w14:textId="6242CBEA" w:rsidR="00726CBE" w:rsidRDefault="00726CBE" w:rsidP="00726CBE">
      <w:pPr>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ab/>
      </w:r>
      <w:r w:rsidRPr="00726CBE">
        <w:rPr>
          <w:rStyle w:val="rynqvb"/>
          <w:rFonts w:ascii="Times New Roman" w:eastAsia="Times New Roman" w:hAnsi="Times New Roman" w:cs="Times New Roman"/>
          <w:sz w:val="20"/>
          <w:szCs w:val="20"/>
          <w:lang w:val="en"/>
        </w:rPr>
        <w:t xml:space="preserve">Pharmacodynamic drug interactions between lithium, selective serotonin reuptake inhibitors, and </w:t>
      </w:r>
      <w:proofErr w:type="gramStart"/>
      <w:r w:rsidRPr="00726CBE">
        <w:rPr>
          <w:rStyle w:val="rynqvb"/>
          <w:rFonts w:ascii="Times New Roman" w:eastAsia="Times New Roman" w:hAnsi="Times New Roman" w:cs="Times New Roman"/>
          <w:sz w:val="20"/>
          <w:szCs w:val="20"/>
          <w:lang w:val="en"/>
        </w:rPr>
        <w:t>first generation</w:t>
      </w:r>
      <w:proofErr w:type="gramEnd"/>
      <w:r w:rsidRPr="00726CBE">
        <w:rPr>
          <w:rStyle w:val="rynqvb"/>
          <w:rFonts w:ascii="Times New Roman" w:eastAsia="Times New Roman" w:hAnsi="Times New Roman" w:cs="Times New Roman"/>
          <w:sz w:val="20"/>
          <w:szCs w:val="20"/>
          <w:lang w:val="en"/>
        </w:rPr>
        <w:t xml:space="preserve"> antipsychotics are uncommon occurrences [1]. Certain drugs can raise the amount of lithium in the bloodstream.</w:t>
      </w:r>
    </w:p>
    <w:p w14:paraId="07844EC3" w14:textId="77777777" w:rsidR="00731924" w:rsidRPr="007B3580" w:rsidRDefault="00731924" w:rsidP="00726CBE">
      <w:pPr>
        <w:jc w:val="both"/>
        <w:rPr>
          <w:rStyle w:val="rynqvb"/>
          <w:rFonts w:ascii="Times New Roman" w:eastAsia="Times New Roman" w:hAnsi="Times New Roman" w:cs="Times New Roman"/>
          <w:sz w:val="20"/>
          <w:szCs w:val="20"/>
          <w:lang w:val="en"/>
        </w:rPr>
      </w:pPr>
    </w:p>
    <w:p w14:paraId="1A97FE51" w14:textId="10A8CF28" w:rsidR="00C21381" w:rsidRPr="00D7607F" w:rsidRDefault="00D7607F" w:rsidP="4BCF51CD">
      <w:pPr>
        <w:pStyle w:val="Paragrafoelenco"/>
        <w:numPr>
          <w:ilvl w:val="0"/>
          <w:numId w:val="2"/>
        </w:numPr>
        <w:jc w:val="center"/>
        <w:rPr>
          <w:rStyle w:val="rynqvb"/>
          <w:rFonts w:ascii="Times New Roman" w:eastAsia="Times New Roman" w:hAnsi="Times New Roman" w:cs="Times New Roman"/>
          <w:b/>
          <w:bCs/>
          <w:sz w:val="20"/>
          <w:szCs w:val="20"/>
          <w:lang w:val="en"/>
        </w:rPr>
      </w:pPr>
      <w:r w:rsidRPr="4BCF51CD">
        <w:rPr>
          <w:rStyle w:val="rynqvb"/>
          <w:rFonts w:ascii="Times New Roman" w:eastAsia="Times New Roman" w:hAnsi="Times New Roman" w:cs="Times New Roman"/>
          <w:b/>
          <w:bCs/>
          <w:sz w:val="20"/>
          <w:szCs w:val="20"/>
          <w:lang w:val="en"/>
        </w:rPr>
        <w:t>SIDE EFFECTS</w:t>
      </w:r>
    </w:p>
    <w:p w14:paraId="501091E4" w14:textId="1A8C0682" w:rsidR="00726CBE" w:rsidRPr="00726CBE" w:rsidRDefault="00726CBE" w:rsidP="00726CBE">
      <w:pPr>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ab/>
      </w:r>
      <w:r w:rsidRPr="00726CBE">
        <w:rPr>
          <w:rStyle w:val="rynqvb"/>
          <w:rFonts w:ascii="Times New Roman" w:eastAsia="Times New Roman" w:hAnsi="Times New Roman" w:cs="Times New Roman"/>
          <w:sz w:val="20"/>
          <w:szCs w:val="20"/>
          <w:lang w:val="en"/>
        </w:rPr>
        <w:t xml:space="preserve">Nephrogenic diabetes insipidus and lithium nephropathy are the primary adverse effects associated with lithium [1]. Lithium can cause kidney-related side effects such </w:t>
      </w:r>
      <w:r>
        <w:rPr>
          <w:rStyle w:val="rynqvb"/>
          <w:rFonts w:ascii="Times New Roman" w:eastAsia="Times New Roman" w:hAnsi="Times New Roman" w:cs="Times New Roman"/>
          <w:sz w:val="20"/>
          <w:szCs w:val="20"/>
          <w:lang w:val="en"/>
        </w:rPr>
        <w:t>polyuria</w:t>
      </w:r>
      <w:r w:rsidRPr="00726CBE">
        <w:rPr>
          <w:rStyle w:val="rynqvb"/>
          <w:rFonts w:ascii="Times New Roman" w:eastAsia="Times New Roman" w:hAnsi="Times New Roman" w:cs="Times New Roman"/>
          <w:sz w:val="20"/>
          <w:szCs w:val="20"/>
          <w:lang w:val="en"/>
        </w:rPr>
        <w:t>, nephrogenic diabetes insipidus, protein in the urine, distal renal tubular acidosis, and decreased glomerular filtration rate</w:t>
      </w:r>
      <w:r>
        <w:rPr>
          <w:rStyle w:val="rynqvb"/>
          <w:rFonts w:ascii="Times New Roman" w:eastAsia="Times New Roman" w:hAnsi="Times New Roman" w:cs="Times New Roman"/>
          <w:sz w:val="20"/>
          <w:szCs w:val="20"/>
          <w:lang w:val="en"/>
        </w:rPr>
        <w:t xml:space="preserve"> [7]</w:t>
      </w:r>
      <w:r w:rsidRPr="00726CBE">
        <w:rPr>
          <w:rStyle w:val="rynqvb"/>
          <w:rFonts w:ascii="Times New Roman" w:eastAsia="Times New Roman" w:hAnsi="Times New Roman" w:cs="Times New Roman"/>
          <w:sz w:val="20"/>
          <w:szCs w:val="20"/>
          <w:lang w:val="en"/>
        </w:rPr>
        <w:t>. Chronic damage to the kidneys caused by lithium is identified</w:t>
      </w:r>
      <w:r w:rsidR="00731924">
        <w:rPr>
          <w:rStyle w:val="rynqvb"/>
          <w:rFonts w:ascii="Times New Roman" w:eastAsia="Times New Roman" w:hAnsi="Times New Roman" w:cs="Times New Roman"/>
          <w:sz w:val="20"/>
          <w:szCs w:val="20"/>
          <w:lang w:val="en"/>
        </w:rPr>
        <w:t>, h</w:t>
      </w:r>
      <w:r w:rsidR="00731924" w:rsidRPr="00731924">
        <w:rPr>
          <w:rStyle w:val="rynqvb"/>
          <w:rFonts w:ascii="Times New Roman" w:eastAsia="Times New Roman" w:hAnsi="Times New Roman" w:cs="Times New Roman"/>
          <w:sz w:val="20"/>
          <w:szCs w:val="20"/>
          <w:lang w:val="en"/>
        </w:rPr>
        <w:t>istologically</w:t>
      </w:r>
      <w:r w:rsidR="00731924">
        <w:rPr>
          <w:rStyle w:val="rynqvb"/>
          <w:rFonts w:ascii="Times New Roman" w:eastAsia="Times New Roman" w:hAnsi="Times New Roman" w:cs="Times New Roman"/>
          <w:sz w:val="20"/>
          <w:szCs w:val="20"/>
          <w:lang w:val="en"/>
        </w:rPr>
        <w:t>,</w:t>
      </w:r>
      <w:r w:rsidRPr="00726CBE">
        <w:rPr>
          <w:rStyle w:val="rynqvb"/>
          <w:rFonts w:ascii="Times New Roman" w:eastAsia="Times New Roman" w:hAnsi="Times New Roman" w:cs="Times New Roman"/>
          <w:sz w:val="20"/>
          <w:szCs w:val="20"/>
          <w:lang w:val="en"/>
        </w:rPr>
        <w:t xml:space="preserve"> </w:t>
      </w:r>
      <w:r w:rsidR="00731924" w:rsidRPr="4BCF51CD">
        <w:rPr>
          <w:rFonts w:ascii="Times New Roman" w:eastAsia="Times New Roman" w:hAnsi="Times New Roman" w:cs="Times New Roman"/>
          <w:sz w:val="20"/>
          <w:szCs w:val="20"/>
          <w:lang w:val="en-US"/>
        </w:rPr>
        <w:t>interstitial nephritis with microcyst formation and occasional focal segmental glomerulosclerosis</w:t>
      </w:r>
      <w:r w:rsidR="00731924">
        <w:rPr>
          <w:rStyle w:val="rynqvb"/>
          <w:rFonts w:ascii="Times New Roman" w:eastAsia="Times New Roman" w:hAnsi="Times New Roman" w:cs="Times New Roman"/>
          <w:sz w:val="20"/>
          <w:szCs w:val="20"/>
          <w:lang w:val="en"/>
        </w:rPr>
        <w:t xml:space="preserve"> </w:t>
      </w:r>
      <w:r>
        <w:rPr>
          <w:rStyle w:val="rynqvb"/>
          <w:rFonts w:ascii="Times New Roman" w:eastAsia="Times New Roman" w:hAnsi="Times New Roman" w:cs="Times New Roman"/>
          <w:sz w:val="20"/>
          <w:szCs w:val="20"/>
          <w:lang w:val="en"/>
        </w:rPr>
        <w:t>[7]</w:t>
      </w:r>
      <w:r w:rsidR="00731924">
        <w:rPr>
          <w:rStyle w:val="rynqvb"/>
          <w:rFonts w:ascii="Times New Roman" w:eastAsia="Times New Roman" w:hAnsi="Times New Roman" w:cs="Times New Roman"/>
          <w:sz w:val="20"/>
          <w:szCs w:val="20"/>
          <w:lang w:val="en"/>
        </w:rPr>
        <w:t>.</w:t>
      </w:r>
    </w:p>
    <w:p w14:paraId="26B9A60E" w14:textId="3249729D" w:rsidR="00726CBE" w:rsidRPr="00726CBE" w:rsidRDefault="00726CBE" w:rsidP="00726CBE">
      <w:pPr>
        <w:contextualSpacing/>
        <w:jc w:val="both"/>
        <w:rPr>
          <w:rStyle w:val="rynqvb"/>
          <w:rFonts w:ascii="Times New Roman" w:eastAsia="Times New Roman" w:hAnsi="Times New Roman" w:cs="Times New Roman"/>
          <w:sz w:val="20"/>
          <w:szCs w:val="20"/>
          <w:lang w:val="en"/>
        </w:rPr>
      </w:pPr>
      <w:r w:rsidRPr="00726CBE">
        <w:rPr>
          <w:rStyle w:val="rynqvb"/>
          <w:rFonts w:ascii="Times New Roman" w:eastAsia="Times New Roman" w:hAnsi="Times New Roman" w:cs="Times New Roman"/>
          <w:sz w:val="20"/>
          <w:szCs w:val="20"/>
          <w:lang w:val="en"/>
        </w:rPr>
        <w:t>Goiter and hypothyroidism are the most common negative outcomes related to the thyroid [8]. Women and individuals with a family history of thyroid issues are more likely to experience symptoms of hypothyroidism during the beginning of lithium treatment</w:t>
      </w:r>
      <w:r>
        <w:rPr>
          <w:rStyle w:val="rynqvb"/>
          <w:rFonts w:ascii="Times New Roman" w:eastAsia="Times New Roman" w:hAnsi="Times New Roman" w:cs="Times New Roman"/>
          <w:sz w:val="20"/>
          <w:szCs w:val="20"/>
          <w:lang w:val="en"/>
        </w:rPr>
        <w:t xml:space="preserve"> [8]</w:t>
      </w:r>
      <w:r w:rsidRPr="00726CBE">
        <w:rPr>
          <w:rStyle w:val="rynqvb"/>
          <w:rFonts w:ascii="Times New Roman" w:eastAsia="Times New Roman" w:hAnsi="Times New Roman" w:cs="Times New Roman"/>
          <w:sz w:val="20"/>
          <w:szCs w:val="20"/>
          <w:lang w:val="en"/>
        </w:rPr>
        <w:t>.</w:t>
      </w:r>
    </w:p>
    <w:p w14:paraId="50EC8388" w14:textId="3B2432D7" w:rsidR="00155A44" w:rsidRDefault="00726CBE" w:rsidP="00726CBE">
      <w:pPr>
        <w:jc w:val="both"/>
        <w:rPr>
          <w:rFonts w:ascii="Times New Roman" w:eastAsia="Times New Roman" w:hAnsi="Times New Roman" w:cs="Times New Roman"/>
          <w:sz w:val="20"/>
          <w:szCs w:val="20"/>
          <w:lang w:val="en-US"/>
        </w:rPr>
      </w:pPr>
      <w:r w:rsidRPr="00726CBE">
        <w:rPr>
          <w:rStyle w:val="rynqvb"/>
          <w:rFonts w:ascii="Times New Roman" w:eastAsia="Times New Roman" w:hAnsi="Times New Roman" w:cs="Times New Roman"/>
          <w:sz w:val="20"/>
          <w:szCs w:val="20"/>
          <w:lang w:val="en"/>
        </w:rPr>
        <w:t>Among other potential side effects of lithium, weight gain and tremors, which may arise at the onset of lithium treatment, should be noted [8].</w:t>
      </w:r>
    </w:p>
    <w:p w14:paraId="04ED6965" w14:textId="77777777" w:rsidR="00155A44" w:rsidRDefault="00155A44" w:rsidP="00155A44">
      <w:pPr>
        <w:spacing w:after="0" w:line="240" w:lineRule="auto"/>
        <w:ind w:firstLine="709"/>
        <w:jc w:val="both"/>
        <w:rPr>
          <w:rFonts w:ascii="Times New Roman" w:eastAsia="Times New Roman" w:hAnsi="Times New Roman" w:cs="Times New Roman"/>
          <w:sz w:val="20"/>
          <w:szCs w:val="20"/>
          <w:lang w:val="en-US"/>
        </w:rPr>
      </w:pPr>
    </w:p>
    <w:p w14:paraId="3F1C95E1" w14:textId="2F0A3605" w:rsidR="00F0605B" w:rsidRPr="004009E4" w:rsidRDefault="00F0605B" w:rsidP="4BCF51CD">
      <w:pPr>
        <w:pStyle w:val="Paragrafoelenco"/>
        <w:numPr>
          <w:ilvl w:val="0"/>
          <w:numId w:val="2"/>
        </w:numPr>
        <w:spacing w:afterLines="50" w:after="120"/>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LITHIUM </w:t>
      </w:r>
      <w:r w:rsidR="00DC7A05" w:rsidRPr="4BCF51CD">
        <w:rPr>
          <w:rFonts w:ascii="Times New Roman" w:eastAsia="Times New Roman" w:hAnsi="Times New Roman" w:cs="Times New Roman"/>
          <w:b/>
          <w:bCs/>
          <w:sz w:val="20"/>
          <w:szCs w:val="20"/>
          <w:lang w:val="en-US"/>
        </w:rPr>
        <w:t>DURING</w:t>
      </w:r>
      <w:r w:rsidRPr="4BCF51CD">
        <w:rPr>
          <w:rFonts w:ascii="Times New Roman" w:eastAsia="Times New Roman" w:hAnsi="Times New Roman" w:cs="Times New Roman"/>
          <w:b/>
          <w:bCs/>
          <w:sz w:val="20"/>
          <w:szCs w:val="20"/>
          <w:lang w:val="en-US"/>
        </w:rPr>
        <w:t xml:space="preserve"> PREGNANCY</w:t>
      </w:r>
    </w:p>
    <w:p w14:paraId="62ED8DD2" w14:textId="6690ACCE" w:rsidR="00ED4A9A" w:rsidRPr="000F619C" w:rsidRDefault="00CC2BD0" w:rsidP="4BCF51CD">
      <w:pPr>
        <w:spacing w:after="0" w:line="240" w:lineRule="auto"/>
        <w:ind w:firstLine="708"/>
        <w:jc w:val="both"/>
        <w:rPr>
          <w:rFonts w:ascii="Times New Roman" w:eastAsia="Times New Roman" w:hAnsi="Times New Roman" w:cs="Times New Roman"/>
          <w:sz w:val="20"/>
          <w:szCs w:val="20"/>
          <w:lang w:val="fr-FR"/>
        </w:rPr>
      </w:pPr>
      <w:r w:rsidRPr="00CC2BD0">
        <w:rPr>
          <w:rFonts w:ascii="Times New Roman" w:eastAsia="Times New Roman" w:hAnsi="Times New Roman" w:cs="Times New Roman"/>
          <w:sz w:val="20"/>
          <w:szCs w:val="20"/>
          <w:lang w:val="en-US"/>
        </w:rPr>
        <w:t xml:space="preserve">It is very difficult to manage </w:t>
      </w:r>
      <w:proofErr w:type="gramStart"/>
      <w:r w:rsidRPr="00CC2BD0">
        <w:rPr>
          <w:rFonts w:ascii="Times New Roman" w:eastAsia="Times New Roman" w:hAnsi="Times New Roman" w:cs="Times New Roman"/>
          <w:sz w:val="20"/>
          <w:szCs w:val="20"/>
          <w:lang w:val="en-US"/>
        </w:rPr>
        <w:t>Bipolar Disorder</w:t>
      </w:r>
      <w:proofErr w:type="gramEnd"/>
      <w:r w:rsidRPr="00CC2BD0">
        <w:rPr>
          <w:rFonts w:ascii="Times New Roman" w:eastAsia="Times New Roman" w:hAnsi="Times New Roman" w:cs="Times New Roman"/>
          <w:sz w:val="20"/>
          <w:szCs w:val="20"/>
          <w:lang w:val="en-US"/>
        </w:rPr>
        <w:t xml:space="preserve"> during pregnancy due to the potential risks of using mood stabilizers or not receiving any treatment, as these risks have not been fully assessed or measured. This leads to decisions about treatment that rely on risks that are not fully understood</w:t>
      </w:r>
      <w:r w:rsidR="00B9330B">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9; 10; 11;</w:t>
      </w:r>
      <w:r w:rsidR="00B5758A">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 xml:space="preserve">12; 13; </w:t>
      </w:r>
      <w:proofErr w:type="gramStart"/>
      <w:r w:rsidR="00F94D1A">
        <w:rPr>
          <w:rFonts w:ascii="Times New Roman" w:eastAsia="Times New Roman" w:hAnsi="Times New Roman" w:cs="Times New Roman"/>
          <w:sz w:val="20"/>
          <w:szCs w:val="20"/>
          <w:lang w:val="en-US"/>
        </w:rPr>
        <w:t>14 ;</w:t>
      </w:r>
      <w:proofErr w:type="gramEnd"/>
      <w:r w:rsidR="00F94D1A">
        <w:rPr>
          <w:rFonts w:ascii="Times New Roman" w:eastAsia="Times New Roman" w:hAnsi="Times New Roman" w:cs="Times New Roman"/>
          <w:sz w:val="20"/>
          <w:szCs w:val="20"/>
          <w:lang w:val="en-US"/>
        </w:rPr>
        <w:t xml:space="preserve"> 15; 16; 17; 18; 19; 20; 21; 22]</w:t>
      </w:r>
      <w:r w:rsidR="00B51E59">
        <w:rPr>
          <w:rFonts w:ascii="Times New Roman" w:eastAsia="Times New Roman" w:hAnsi="Times New Roman" w:cs="Times New Roman"/>
          <w:sz w:val="20"/>
          <w:szCs w:val="20"/>
          <w:lang w:val="en-US"/>
        </w:rPr>
        <w:t>.</w:t>
      </w:r>
    </w:p>
    <w:p w14:paraId="4C73ACA5" w14:textId="06F606E8" w:rsidR="00CC2BD0" w:rsidRPr="00CC2BD0" w:rsidRDefault="00CC2BD0" w:rsidP="00CC2BD0">
      <w:pPr>
        <w:spacing w:after="0" w:line="240" w:lineRule="auto"/>
        <w:ind w:firstLine="708"/>
        <w:jc w:val="both"/>
        <w:rPr>
          <w:rFonts w:ascii="Times New Roman" w:eastAsia="Times New Roman" w:hAnsi="Times New Roman" w:cs="Times New Roman"/>
          <w:sz w:val="20"/>
          <w:szCs w:val="20"/>
          <w:lang w:val="en-US"/>
        </w:rPr>
      </w:pPr>
      <w:r w:rsidRPr="00CC2BD0">
        <w:rPr>
          <w:rFonts w:ascii="Times New Roman" w:eastAsia="Times New Roman" w:hAnsi="Times New Roman" w:cs="Times New Roman"/>
          <w:sz w:val="20"/>
          <w:szCs w:val="20"/>
          <w:lang w:val="en-US"/>
        </w:rPr>
        <w:t>Lithium is a freely crossing ion that passes through the placental barrier [23]. Birth defects, especially heart-related ones, have been linked to the use of lithium in the first trimester of pregnancy. Information from a database of children who were exposed to lithium while in the womb revealed a 400-fold rise in heart defects, specifically Ebstein's anomaly</w:t>
      </w:r>
      <w:r>
        <w:rPr>
          <w:rFonts w:ascii="Times New Roman" w:eastAsia="Times New Roman" w:hAnsi="Times New Roman" w:cs="Times New Roman"/>
          <w:sz w:val="20"/>
          <w:szCs w:val="20"/>
          <w:lang w:val="en-US"/>
        </w:rPr>
        <w:t xml:space="preserve"> [24]</w:t>
      </w:r>
      <w:r w:rsidRPr="00CC2BD0">
        <w:rPr>
          <w:rFonts w:ascii="Times New Roman" w:eastAsia="Times New Roman" w:hAnsi="Times New Roman" w:cs="Times New Roman"/>
          <w:sz w:val="20"/>
          <w:szCs w:val="20"/>
          <w:lang w:val="en-US"/>
        </w:rPr>
        <w:t>, in the exposed children compared to those who were not exposed</w:t>
      </w:r>
      <w:r>
        <w:rPr>
          <w:rFonts w:ascii="Times New Roman" w:eastAsia="Times New Roman" w:hAnsi="Times New Roman" w:cs="Times New Roman"/>
          <w:sz w:val="20"/>
          <w:szCs w:val="20"/>
          <w:lang w:val="en-US"/>
        </w:rPr>
        <w:t xml:space="preserve"> [25]</w:t>
      </w:r>
      <w:r w:rsidRPr="00CC2BD0">
        <w:rPr>
          <w:rFonts w:ascii="Times New Roman" w:eastAsia="Times New Roman" w:hAnsi="Times New Roman" w:cs="Times New Roman"/>
          <w:sz w:val="20"/>
          <w:szCs w:val="20"/>
          <w:lang w:val="en-US"/>
        </w:rPr>
        <w:t>.</w:t>
      </w:r>
    </w:p>
    <w:p w14:paraId="0CB32417" w14:textId="2905F22D" w:rsidR="00CC2BD0" w:rsidRPr="00CC2BD0" w:rsidRDefault="00CC2BD0" w:rsidP="00CC2BD0">
      <w:pPr>
        <w:spacing w:after="0" w:line="240" w:lineRule="auto"/>
        <w:ind w:firstLine="708"/>
        <w:jc w:val="both"/>
        <w:rPr>
          <w:rFonts w:ascii="Times New Roman" w:eastAsia="Times New Roman" w:hAnsi="Times New Roman" w:cs="Times New Roman"/>
          <w:sz w:val="20"/>
          <w:szCs w:val="20"/>
          <w:lang w:val="en-US"/>
        </w:rPr>
      </w:pPr>
      <w:r w:rsidRPr="00CC2BD0">
        <w:rPr>
          <w:rFonts w:ascii="Times New Roman" w:eastAsia="Times New Roman" w:hAnsi="Times New Roman" w:cs="Times New Roman"/>
          <w:sz w:val="20"/>
          <w:szCs w:val="20"/>
          <w:lang w:val="en-US"/>
        </w:rPr>
        <w:t>The incidence of Ebstein's anomaly in the general population is 1 in 20,000. It is characterized by downward displacement of the tricuspid valve</w:t>
      </w:r>
      <w:r>
        <w:rPr>
          <w:rFonts w:ascii="Times New Roman" w:eastAsia="Times New Roman" w:hAnsi="Times New Roman" w:cs="Times New Roman"/>
          <w:sz w:val="20"/>
          <w:szCs w:val="20"/>
          <w:lang w:val="en-US"/>
        </w:rPr>
        <w:t xml:space="preserve"> [24]</w:t>
      </w:r>
      <w:r w:rsidRPr="00CC2BD0">
        <w:rPr>
          <w:rFonts w:ascii="Times New Roman" w:eastAsia="Times New Roman" w:hAnsi="Times New Roman" w:cs="Times New Roman"/>
          <w:sz w:val="20"/>
          <w:szCs w:val="20"/>
          <w:lang w:val="en-US"/>
        </w:rPr>
        <w:t>, right ventricular dysfunction, and tricuspid regurgitation</w:t>
      </w:r>
      <w:r>
        <w:rPr>
          <w:rFonts w:ascii="Times New Roman" w:eastAsia="Times New Roman" w:hAnsi="Times New Roman" w:cs="Times New Roman"/>
          <w:sz w:val="20"/>
          <w:szCs w:val="20"/>
          <w:lang w:val="en-US"/>
        </w:rPr>
        <w:t xml:space="preserve"> [26]</w:t>
      </w:r>
      <w:r w:rsidRPr="00CC2BD0">
        <w:rPr>
          <w:rFonts w:ascii="Times New Roman" w:eastAsia="Times New Roman" w:hAnsi="Times New Roman" w:cs="Times New Roman"/>
          <w:sz w:val="20"/>
          <w:szCs w:val="20"/>
          <w:lang w:val="en-US"/>
        </w:rPr>
        <w:t xml:space="preserve">. In their research, </w:t>
      </w:r>
      <w:proofErr w:type="gramStart"/>
      <w:r w:rsidRPr="00CC2BD0">
        <w:rPr>
          <w:rFonts w:ascii="Times New Roman" w:eastAsia="Times New Roman" w:hAnsi="Times New Roman" w:cs="Times New Roman"/>
          <w:sz w:val="20"/>
          <w:szCs w:val="20"/>
          <w:lang w:val="en-US"/>
        </w:rPr>
        <w:t>Cohen</w:t>
      </w:r>
      <w:proofErr w:type="gramEnd"/>
      <w:r w:rsidRPr="00CC2BD0">
        <w:rPr>
          <w:rFonts w:ascii="Times New Roman" w:eastAsia="Times New Roman" w:hAnsi="Times New Roman" w:cs="Times New Roman"/>
          <w:sz w:val="20"/>
          <w:szCs w:val="20"/>
          <w:lang w:val="en-US"/>
        </w:rPr>
        <w:t xml:space="preserve"> and colleagues [27] investigated studies on lithium exposure in pregnancy and discovered that the rate of cardiovascular defects while using lithium in the first trimester was 0.05-0.1%, significantly higher than the general population, but lower than previously thought [13].</w:t>
      </w:r>
    </w:p>
    <w:p w14:paraId="4F7C3A48" w14:textId="77777777" w:rsidR="00CC2BD0" w:rsidRPr="00CC2BD0" w:rsidRDefault="00CC2BD0" w:rsidP="00CC2BD0">
      <w:pPr>
        <w:spacing w:after="0" w:line="240" w:lineRule="auto"/>
        <w:ind w:firstLine="708"/>
        <w:jc w:val="both"/>
        <w:rPr>
          <w:rFonts w:ascii="Times New Roman" w:eastAsia="Times New Roman" w:hAnsi="Times New Roman" w:cs="Times New Roman"/>
          <w:sz w:val="20"/>
          <w:szCs w:val="20"/>
          <w:lang w:val="en-US"/>
        </w:rPr>
      </w:pPr>
      <w:proofErr w:type="spellStart"/>
      <w:r w:rsidRPr="00CC2BD0">
        <w:rPr>
          <w:rFonts w:ascii="Times New Roman" w:eastAsia="Times New Roman" w:hAnsi="Times New Roman" w:cs="Times New Roman"/>
          <w:sz w:val="20"/>
          <w:szCs w:val="20"/>
          <w:lang w:val="en-US"/>
        </w:rPr>
        <w:t>Diav</w:t>
      </w:r>
      <w:proofErr w:type="spellEnd"/>
      <w:r w:rsidRPr="00CC2BD0">
        <w:rPr>
          <w:rFonts w:ascii="Times New Roman" w:eastAsia="Times New Roman" w:hAnsi="Times New Roman" w:cs="Times New Roman"/>
          <w:sz w:val="20"/>
          <w:szCs w:val="20"/>
          <w:lang w:val="en-US"/>
        </w:rPr>
        <w:t>-Citrin and colleagues [28] conducted a comparison between pregnancies exposed to lithium and those not exposed to lithium, finding potential congenital abnormalities in both groups. The rate of cardiovascular abnormalities was greater in the group exposed to lithium [28], however, when excluding resolved abnormalities, this difference was not significant from a statistical standpoint.</w:t>
      </w:r>
    </w:p>
    <w:p w14:paraId="46F48505" w14:textId="77777777" w:rsidR="004B2A7E" w:rsidRDefault="00CC2BD0" w:rsidP="00CC2BD0">
      <w:pPr>
        <w:spacing w:after="0" w:line="240" w:lineRule="auto"/>
        <w:ind w:firstLine="708"/>
        <w:jc w:val="both"/>
        <w:rPr>
          <w:rFonts w:ascii="Times New Roman" w:eastAsia="Times New Roman" w:hAnsi="Times New Roman" w:cs="Times New Roman"/>
          <w:sz w:val="20"/>
          <w:szCs w:val="20"/>
          <w:lang w:val="en-US"/>
        </w:rPr>
      </w:pPr>
      <w:proofErr w:type="spellStart"/>
      <w:r w:rsidRPr="00CC2BD0">
        <w:rPr>
          <w:rFonts w:ascii="Times New Roman" w:eastAsia="Times New Roman" w:hAnsi="Times New Roman" w:cs="Times New Roman"/>
          <w:sz w:val="20"/>
          <w:szCs w:val="20"/>
          <w:lang w:val="en-US"/>
        </w:rPr>
        <w:t>Patorno</w:t>
      </w:r>
      <w:proofErr w:type="spellEnd"/>
      <w:r w:rsidRPr="00CC2BD0">
        <w:rPr>
          <w:rFonts w:ascii="Times New Roman" w:eastAsia="Times New Roman" w:hAnsi="Times New Roman" w:cs="Times New Roman"/>
          <w:sz w:val="20"/>
          <w:szCs w:val="20"/>
          <w:lang w:val="en-US"/>
        </w:rPr>
        <w:t xml:space="preserve"> and colleagues analyzed 1,325,563 pregnancies, with 663 involving lithium exposure and 1945 involving lamotrigine exposure; they gathered information from the Medicaid registry in the United States for the study [29]. The relationship between lithium exposure and heart defects, such as Ebstein's anomaly, depended on the dose [29]. The </w:t>
      </w:r>
      <w:r>
        <w:rPr>
          <w:rFonts w:ascii="Times New Roman" w:eastAsia="Times New Roman" w:hAnsi="Times New Roman" w:cs="Times New Roman"/>
          <w:sz w:val="20"/>
          <w:szCs w:val="20"/>
          <w:lang w:val="en-US"/>
        </w:rPr>
        <w:t xml:space="preserve">adjusted </w:t>
      </w:r>
      <w:r w:rsidRPr="00CC2BD0">
        <w:rPr>
          <w:rFonts w:ascii="Times New Roman" w:eastAsia="Times New Roman" w:hAnsi="Times New Roman" w:cs="Times New Roman"/>
          <w:sz w:val="20"/>
          <w:szCs w:val="20"/>
          <w:lang w:val="en-US"/>
        </w:rPr>
        <w:t xml:space="preserve">hazard ratio was found to be 1.65 higher when compared to controls and 2.25 higher when compared to those exposed to lamotrigine, in terms of cardiac malformations [29]. The estimated risk of heart defects was found to be about one extra occurrence for every 100 babies born alive [29]. No link was identified between lithium exposure and noncardiac malformations by any research organization [29]. </w:t>
      </w:r>
    </w:p>
    <w:p w14:paraId="565C5386" w14:textId="10BFE817" w:rsidR="004B2A7E" w:rsidRPr="004B2A7E" w:rsidRDefault="004B2A7E" w:rsidP="004B2A7E">
      <w:pPr>
        <w:autoSpaceDE w:val="0"/>
        <w:autoSpaceDN w:val="0"/>
        <w:adjustRightInd w:val="0"/>
        <w:spacing w:after="0" w:line="240" w:lineRule="auto"/>
        <w:ind w:firstLine="708"/>
        <w:jc w:val="both"/>
        <w:rPr>
          <w:rFonts w:ascii="Times New Roman" w:eastAsia="Times New Roman" w:hAnsi="Times New Roman" w:cs="Times New Roman"/>
          <w:sz w:val="20"/>
          <w:szCs w:val="20"/>
          <w:lang w:val="en-US"/>
        </w:rPr>
      </w:pPr>
      <w:r w:rsidRPr="004B2A7E">
        <w:rPr>
          <w:rFonts w:ascii="Times New Roman" w:eastAsia="Times New Roman" w:hAnsi="Times New Roman" w:cs="Times New Roman"/>
          <w:sz w:val="20"/>
          <w:szCs w:val="20"/>
          <w:lang w:val="en-US"/>
        </w:rPr>
        <w:t>However, in a study analyzing 727 pregnancies where lithium was used and 21,397 pregnancies without lithium with matching diseases, it was found that the risk of major malformations, including heart defects, was greater in pregnancies with lithium exposure (OR 1.62, 95% CI 1.12- 2.33) in mothers with mood disorders compared to those without exposure. The study did not show a significant rise in the risk of heart defects</w:t>
      </w:r>
      <w:r>
        <w:rPr>
          <w:rFonts w:ascii="Times New Roman" w:eastAsia="Times New Roman" w:hAnsi="Times New Roman" w:cs="Times New Roman"/>
          <w:sz w:val="20"/>
          <w:szCs w:val="20"/>
          <w:lang w:val="en-US"/>
        </w:rPr>
        <w:t xml:space="preserve"> [30]</w:t>
      </w:r>
      <w:r w:rsidRPr="004B2A7E">
        <w:rPr>
          <w:rFonts w:ascii="Times New Roman" w:eastAsia="Times New Roman" w:hAnsi="Times New Roman" w:cs="Times New Roman"/>
          <w:sz w:val="20"/>
          <w:szCs w:val="20"/>
          <w:lang w:val="en-US"/>
        </w:rPr>
        <w:t xml:space="preserve">. While the evidence is not definitive, it is advised to have conversations about continuing lithium treatment with female patients with bipolar disorder before and during pregnancy. For instance, it could be beneficial to decrease lithium in the initial stage of pregnancy, but the possibility of a recurrence should be </w:t>
      </w:r>
      <w:proofErr w:type="gramStart"/>
      <w:r w:rsidRPr="004B2A7E">
        <w:rPr>
          <w:rFonts w:ascii="Times New Roman" w:eastAsia="Times New Roman" w:hAnsi="Times New Roman" w:cs="Times New Roman"/>
          <w:sz w:val="20"/>
          <w:szCs w:val="20"/>
          <w:lang w:val="en-US"/>
        </w:rPr>
        <w:t>taken into account</w:t>
      </w:r>
      <w:proofErr w:type="gramEnd"/>
      <w:r w:rsidRPr="004B2A7E">
        <w:rPr>
          <w:rFonts w:ascii="Times New Roman" w:eastAsia="Times New Roman" w:hAnsi="Times New Roman" w:cs="Times New Roman"/>
          <w:sz w:val="20"/>
          <w:szCs w:val="20"/>
          <w:lang w:val="en-US"/>
        </w:rPr>
        <w:t>. If lithium is still being taken, a “fetal cardiac ultrasound should be done at 20 weeks of gestational age but could be suggested earlier, at 16 weeks” [31].</w:t>
      </w:r>
    </w:p>
    <w:p w14:paraId="2EFD14EC" w14:textId="4AACB583" w:rsidR="004B2A7E" w:rsidRPr="004B2A7E" w:rsidRDefault="004B2A7E" w:rsidP="004B2A7E">
      <w:pPr>
        <w:autoSpaceDE w:val="0"/>
        <w:autoSpaceDN w:val="0"/>
        <w:adjustRightInd w:val="0"/>
        <w:spacing w:after="0" w:line="240" w:lineRule="auto"/>
        <w:ind w:firstLine="708"/>
        <w:jc w:val="both"/>
        <w:rPr>
          <w:rFonts w:ascii="Times New Roman" w:eastAsia="Times New Roman" w:hAnsi="Times New Roman" w:cs="Times New Roman"/>
          <w:sz w:val="20"/>
          <w:szCs w:val="20"/>
          <w:lang w:val="en-US"/>
        </w:rPr>
      </w:pPr>
      <w:r w:rsidRPr="004B2A7E">
        <w:rPr>
          <w:rFonts w:ascii="Times New Roman" w:eastAsia="Times New Roman" w:hAnsi="Times New Roman" w:cs="Times New Roman"/>
          <w:sz w:val="20"/>
          <w:szCs w:val="20"/>
          <w:lang w:val="en-US"/>
        </w:rPr>
        <w:t xml:space="preserve">The exact cause of congenital birth defects in fetuses exposed to lithium is still unknown: could it be the effect of lithium on glycogen synthase kinase-3β (GSK3β)? </w:t>
      </w:r>
      <w:r>
        <w:rPr>
          <w:rFonts w:ascii="Times New Roman" w:eastAsia="Times New Roman" w:hAnsi="Times New Roman" w:cs="Times New Roman"/>
          <w:sz w:val="20"/>
          <w:szCs w:val="20"/>
          <w:lang w:val="en-US"/>
        </w:rPr>
        <w:t xml:space="preserve">[34] </w:t>
      </w:r>
      <w:r w:rsidRPr="004B2A7E">
        <w:rPr>
          <w:rFonts w:ascii="Times New Roman" w:eastAsia="Times New Roman" w:hAnsi="Times New Roman" w:cs="Times New Roman"/>
          <w:sz w:val="20"/>
          <w:szCs w:val="20"/>
          <w:lang w:val="en-US"/>
        </w:rPr>
        <w:t xml:space="preserve">This enzyme is crucial for the </w:t>
      </w:r>
      <w:proofErr w:type="spellStart"/>
      <w:r w:rsidRPr="004B2A7E">
        <w:rPr>
          <w:rFonts w:ascii="Times New Roman" w:eastAsia="Times New Roman" w:hAnsi="Times New Roman" w:cs="Times New Roman"/>
          <w:sz w:val="20"/>
          <w:szCs w:val="20"/>
          <w:lang w:val="en-US"/>
        </w:rPr>
        <w:t>Wnt</w:t>
      </w:r>
      <w:proofErr w:type="spellEnd"/>
      <w:r w:rsidRPr="004B2A7E">
        <w:rPr>
          <w:rFonts w:ascii="Times New Roman" w:eastAsia="Times New Roman" w:hAnsi="Times New Roman" w:cs="Times New Roman"/>
          <w:sz w:val="20"/>
          <w:szCs w:val="20"/>
          <w:lang w:val="en-US"/>
        </w:rPr>
        <w:t xml:space="preserve"> signaling pathway</w:t>
      </w:r>
      <w:r>
        <w:rPr>
          <w:rFonts w:ascii="Times New Roman" w:eastAsia="Times New Roman" w:hAnsi="Times New Roman" w:cs="Times New Roman"/>
          <w:sz w:val="20"/>
          <w:szCs w:val="20"/>
          <w:lang w:val="en-US"/>
        </w:rPr>
        <w:t xml:space="preserve"> [33]</w:t>
      </w:r>
      <w:r w:rsidRPr="004B2A7E">
        <w:rPr>
          <w:rFonts w:ascii="Times New Roman" w:eastAsia="Times New Roman" w:hAnsi="Times New Roman" w:cs="Times New Roman"/>
          <w:sz w:val="20"/>
          <w:szCs w:val="20"/>
          <w:lang w:val="en-US"/>
        </w:rPr>
        <w:t>, which plays a role in the development of the heart and blood vessels in embryos</w:t>
      </w:r>
      <w:r>
        <w:rPr>
          <w:rFonts w:ascii="Times New Roman" w:eastAsia="Times New Roman" w:hAnsi="Times New Roman" w:cs="Times New Roman"/>
          <w:sz w:val="20"/>
          <w:szCs w:val="20"/>
          <w:lang w:val="en-US"/>
        </w:rPr>
        <w:t xml:space="preserve"> [31; 32]</w:t>
      </w:r>
      <w:r w:rsidRPr="004B2A7E">
        <w:rPr>
          <w:rFonts w:ascii="Times New Roman" w:eastAsia="Times New Roman" w:hAnsi="Times New Roman" w:cs="Times New Roman"/>
          <w:sz w:val="20"/>
          <w:szCs w:val="20"/>
          <w:lang w:val="en-US"/>
        </w:rPr>
        <w:t>.</w:t>
      </w:r>
    </w:p>
    <w:p w14:paraId="3E186206" w14:textId="77777777" w:rsidR="004B2A7E" w:rsidRPr="004B2A7E" w:rsidRDefault="004B2A7E" w:rsidP="004B2A7E">
      <w:pPr>
        <w:autoSpaceDE w:val="0"/>
        <w:autoSpaceDN w:val="0"/>
        <w:adjustRightInd w:val="0"/>
        <w:spacing w:after="0" w:line="240" w:lineRule="auto"/>
        <w:ind w:firstLine="708"/>
        <w:jc w:val="both"/>
        <w:rPr>
          <w:rFonts w:ascii="Times New Roman" w:eastAsia="Times New Roman" w:hAnsi="Times New Roman" w:cs="Times New Roman"/>
          <w:sz w:val="20"/>
          <w:szCs w:val="20"/>
          <w:lang w:val="en-US"/>
        </w:rPr>
      </w:pPr>
      <w:r w:rsidRPr="004B2A7E">
        <w:rPr>
          <w:rFonts w:ascii="Times New Roman" w:eastAsia="Times New Roman" w:hAnsi="Times New Roman" w:cs="Times New Roman"/>
          <w:sz w:val="20"/>
          <w:szCs w:val="20"/>
          <w:lang w:val="en-US"/>
        </w:rPr>
        <w:t>Lithium clearance by the mother's body varies during pregnancy, gradually rising from 30% to 50% in the latter half. The clearance decreases abruptly after birth but goes back to pre-pregnancy levels [35]. Higher amounts of lithium may be required during pregnancy to offset the increased elimination rates, potentially leading to toxicity. It is generally advised to stop taking lithium towards the end of pregnancy to lower the chance of lithium poisoning in the mother from build-up, and to start taking it again in a small amount after giving birth to prevent a relapse of manic and/or depressive symptoms [31].</w:t>
      </w:r>
    </w:p>
    <w:p w14:paraId="51BE13D7" w14:textId="529A5C7A" w:rsidR="004B2A7E" w:rsidRDefault="004B2A7E" w:rsidP="004B2A7E">
      <w:pPr>
        <w:autoSpaceDE w:val="0"/>
        <w:autoSpaceDN w:val="0"/>
        <w:adjustRightInd w:val="0"/>
        <w:spacing w:after="0" w:line="240" w:lineRule="auto"/>
        <w:ind w:firstLine="708"/>
        <w:jc w:val="both"/>
        <w:rPr>
          <w:rFonts w:ascii="Times New Roman" w:eastAsia="Times New Roman" w:hAnsi="Times New Roman" w:cs="Times New Roman"/>
          <w:sz w:val="20"/>
          <w:szCs w:val="20"/>
          <w:lang w:val="en-US"/>
        </w:rPr>
      </w:pPr>
      <w:r w:rsidRPr="004B2A7E">
        <w:rPr>
          <w:rFonts w:ascii="Times New Roman" w:eastAsia="Times New Roman" w:hAnsi="Times New Roman" w:cs="Times New Roman"/>
          <w:sz w:val="20"/>
          <w:szCs w:val="20"/>
          <w:lang w:val="en-US"/>
        </w:rPr>
        <w:t xml:space="preserve">Limited information is available regarding the progression of </w:t>
      </w:r>
      <w:proofErr w:type="gramStart"/>
      <w:r w:rsidRPr="004B2A7E">
        <w:rPr>
          <w:rFonts w:ascii="Times New Roman" w:eastAsia="Times New Roman" w:hAnsi="Times New Roman" w:cs="Times New Roman"/>
          <w:sz w:val="20"/>
          <w:szCs w:val="20"/>
          <w:lang w:val="en-US"/>
        </w:rPr>
        <w:t>Bipolar Disorder</w:t>
      </w:r>
      <w:proofErr w:type="gramEnd"/>
      <w:r w:rsidRPr="004B2A7E">
        <w:rPr>
          <w:rFonts w:ascii="Times New Roman" w:eastAsia="Times New Roman" w:hAnsi="Times New Roman" w:cs="Times New Roman"/>
          <w:sz w:val="20"/>
          <w:szCs w:val="20"/>
          <w:lang w:val="en-US"/>
        </w:rPr>
        <w:t xml:space="preserve"> during pregnancy, and the likelihood of relapse is not accurately measured. During pregnancy, the uncertainty regarding the risk of relapse is still present, despite it being well-defined in the postpartum period</w:t>
      </w:r>
      <w:r w:rsidR="00AD580A">
        <w:rPr>
          <w:rFonts w:ascii="Times New Roman" w:eastAsia="Times New Roman" w:hAnsi="Times New Roman" w:cs="Times New Roman"/>
          <w:sz w:val="20"/>
          <w:szCs w:val="20"/>
          <w:lang w:val="en-US"/>
        </w:rPr>
        <w:t>.</w:t>
      </w:r>
    </w:p>
    <w:p w14:paraId="4F63DA95" w14:textId="5B813FF6" w:rsidR="00AD580A" w:rsidRPr="00AD580A" w:rsidRDefault="00AD580A" w:rsidP="00AD580A">
      <w:pPr>
        <w:spacing w:after="0" w:line="240" w:lineRule="auto"/>
        <w:ind w:firstLine="708"/>
        <w:jc w:val="both"/>
        <w:rPr>
          <w:rFonts w:ascii="Times New Roman" w:eastAsia="Times New Roman" w:hAnsi="Times New Roman" w:cs="Times New Roman"/>
          <w:sz w:val="20"/>
          <w:szCs w:val="20"/>
          <w:lang w:val="en-US"/>
        </w:rPr>
      </w:pPr>
      <w:r w:rsidRPr="00AD580A">
        <w:rPr>
          <w:rFonts w:ascii="Times New Roman" w:eastAsia="Times New Roman" w:hAnsi="Times New Roman" w:cs="Times New Roman"/>
          <w:sz w:val="20"/>
          <w:szCs w:val="20"/>
          <w:lang w:val="en-US"/>
        </w:rPr>
        <w:lastRenderedPageBreak/>
        <w:t>Salim's recent review concluded that many women with BD are prone to relapses during pregnancy, with depressive episodes being the most common</w:t>
      </w:r>
      <w:r>
        <w:rPr>
          <w:rFonts w:ascii="Times New Roman" w:eastAsia="Times New Roman" w:hAnsi="Times New Roman" w:cs="Times New Roman"/>
          <w:sz w:val="20"/>
          <w:szCs w:val="20"/>
          <w:lang w:val="en-US"/>
        </w:rPr>
        <w:t xml:space="preserve"> [36]</w:t>
      </w:r>
      <w:r w:rsidRPr="00AD580A">
        <w:rPr>
          <w:rFonts w:ascii="Times New Roman" w:eastAsia="Times New Roman" w:hAnsi="Times New Roman" w:cs="Times New Roman"/>
          <w:sz w:val="20"/>
          <w:szCs w:val="20"/>
          <w:lang w:val="en-US"/>
        </w:rPr>
        <w:t>. Studies examined reported a greater rate of recurrence in individuals who stopped taking mood stabilizers [36] [37; 38; 39; 10].</w:t>
      </w:r>
    </w:p>
    <w:p w14:paraId="44C5534E" w14:textId="1D0782BC" w:rsidR="00AD580A" w:rsidRPr="00AD580A" w:rsidRDefault="00AD580A" w:rsidP="00AD580A">
      <w:pPr>
        <w:spacing w:after="0" w:line="240" w:lineRule="auto"/>
        <w:jc w:val="both"/>
        <w:rPr>
          <w:rFonts w:ascii="Times New Roman" w:eastAsia="Times New Roman" w:hAnsi="Times New Roman" w:cs="Times New Roman"/>
          <w:sz w:val="20"/>
          <w:szCs w:val="20"/>
          <w:lang w:val="en-US"/>
        </w:rPr>
      </w:pPr>
      <w:r w:rsidRPr="00AD580A">
        <w:rPr>
          <w:rFonts w:ascii="Times New Roman" w:eastAsia="Times New Roman" w:hAnsi="Times New Roman" w:cs="Times New Roman"/>
          <w:sz w:val="20"/>
          <w:szCs w:val="20"/>
          <w:lang w:val="en-US"/>
        </w:rPr>
        <w:t>When it comes to the postpartum period, studies show that around 40% to 55% of women with bipolar disorder and a history of recurrent episodes are at risk of experiencing at least one episode within the first six months after giving birth</w:t>
      </w:r>
      <w:r>
        <w:rPr>
          <w:rFonts w:ascii="Times New Roman" w:eastAsia="Times New Roman" w:hAnsi="Times New Roman" w:cs="Times New Roman"/>
          <w:sz w:val="20"/>
          <w:szCs w:val="20"/>
          <w:lang w:val="en-US"/>
        </w:rPr>
        <w:t xml:space="preserve"> [40]</w:t>
      </w:r>
      <w:r w:rsidRPr="00AD580A">
        <w:rPr>
          <w:rFonts w:ascii="Times New Roman" w:eastAsia="Times New Roman" w:hAnsi="Times New Roman" w:cs="Times New Roman"/>
          <w:sz w:val="20"/>
          <w:szCs w:val="20"/>
          <w:lang w:val="en-US"/>
        </w:rPr>
        <w:t>.</w:t>
      </w:r>
    </w:p>
    <w:p w14:paraId="6119B49F" w14:textId="699FE4B9" w:rsidR="00AD580A" w:rsidRPr="00AD580A" w:rsidRDefault="00AD580A" w:rsidP="00AD580A">
      <w:pPr>
        <w:spacing w:after="0" w:line="240" w:lineRule="auto"/>
        <w:ind w:firstLine="708"/>
        <w:jc w:val="both"/>
        <w:rPr>
          <w:rFonts w:ascii="Times New Roman" w:eastAsia="Times New Roman" w:hAnsi="Times New Roman" w:cs="Times New Roman"/>
          <w:sz w:val="20"/>
          <w:szCs w:val="20"/>
          <w:lang w:val="en-US"/>
        </w:rPr>
      </w:pPr>
      <w:r w:rsidRPr="00AD580A">
        <w:rPr>
          <w:rFonts w:ascii="Times New Roman" w:eastAsia="Times New Roman" w:hAnsi="Times New Roman" w:cs="Times New Roman"/>
          <w:sz w:val="20"/>
          <w:szCs w:val="20"/>
          <w:lang w:val="en-US"/>
        </w:rPr>
        <w:t xml:space="preserve">A recent </w:t>
      </w:r>
      <w:r>
        <w:rPr>
          <w:rFonts w:ascii="Times New Roman" w:eastAsia="Times New Roman" w:hAnsi="Times New Roman" w:cs="Times New Roman"/>
          <w:sz w:val="20"/>
          <w:szCs w:val="20"/>
          <w:lang w:val="en-US"/>
        </w:rPr>
        <w:t xml:space="preserve">meta-analysis </w:t>
      </w:r>
      <w:r w:rsidRPr="00AD580A">
        <w:rPr>
          <w:rFonts w:ascii="Times New Roman" w:eastAsia="Times New Roman" w:hAnsi="Times New Roman" w:cs="Times New Roman"/>
          <w:sz w:val="20"/>
          <w:szCs w:val="20"/>
          <w:lang w:val="en-US"/>
        </w:rPr>
        <w:t>combining data from multiple sources shows that around "37% of women with BD experience symptoms during the postpartum period" [41]. The likelihood of experiencing mania and/or psychosis is significantly elevated in women with BD right after giving birth</w:t>
      </w:r>
      <w:r>
        <w:rPr>
          <w:rFonts w:ascii="Times New Roman" w:eastAsia="Times New Roman" w:hAnsi="Times New Roman" w:cs="Times New Roman"/>
          <w:sz w:val="20"/>
          <w:szCs w:val="20"/>
          <w:lang w:val="en-US"/>
        </w:rPr>
        <w:t xml:space="preserve"> [42]</w:t>
      </w:r>
      <w:r w:rsidRPr="00AD580A">
        <w:rPr>
          <w:rFonts w:ascii="Times New Roman" w:eastAsia="Times New Roman" w:hAnsi="Times New Roman" w:cs="Times New Roman"/>
          <w:sz w:val="20"/>
          <w:szCs w:val="20"/>
          <w:lang w:val="en-US"/>
        </w:rPr>
        <w:t>; in fact, these women are 37 times more prone to psychiatric hospitalization than during any other period in their lives</w:t>
      </w:r>
      <w:r>
        <w:rPr>
          <w:rFonts w:ascii="Times New Roman" w:eastAsia="Times New Roman" w:hAnsi="Times New Roman" w:cs="Times New Roman"/>
          <w:sz w:val="20"/>
          <w:szCs w:val="20"/>
          <w:lang w:val="en-US"/>
        </w:rPr>
        <w:t xml:space="preserve"> [43]</w:t>
      </w:r>
      <w:r w:rsidRPr="00AD580A">
        <w:rPr>
          <w:rFonts w:ascii="Times New Roman" w:eastAsia="Times New Roman" w:hAnsi="Times New Roman" w:cs="Times New Roman"/>
          <w:sz w:val="20"/>
          <w:szCs w:val="20"/>
          <w:lang w:val="en-US"/>
        </w:rPr>
        <w:t>. Specifically, women with bipolar I disorder (BD I</w:t>
      </w:r>
      <w:proofErr w:type="gramStart"/>
      <w:r w:rsidRPr="00AD580A">
        <w:rPr>
          <w:rFonts w:ascii="Times New Roman" w:eastAsia="Times New Roman" w:hAnsi="Times New Roman" w:cs="Times New Roman"/>
          <w:sz w:val="20"/>
          <w:szCs w:val="20"/>
          <w:lang w:val="en-US"/>
        </w:rPr>
        <w:t>)</w:t>
      </w:r>
      <w:proofErr w:type="gramEnd"/>
      <w:r w:rsidRPr="00AD580A">
        <w:rPr>
          <w:rFonts w:ascii="Times New Roman" w:eastAsia="Times New Roman" w:hAnsi="Times New Roman" w:cs="Times New Roman"/>
          <w:sz w:val="20"/>
          <w:szCs w:val="20"/>
          <w:lang w:val="en-US"/>
        </w:rPr>
        <w:t xml:space="preserve"> and schizoaffective disorder-bipolar type (SA-BD) are especially at risk</w:t>
      </w:r>
      <w:r>
        <w:rPr>
          <w:rFonts w:ascii="Times New Roman" w:eastAsia="Times New Roman" w:hAnsi="Times New Roman" w:cs="Times New Roman"/>
          <w:sz w:val="20"/>
          <w:szCs w:val="20"/>
          <w:lang w:val="en-US"/>
        </w:rPr>
        <w:t xml:space="preserve"> [43]</w:t>
      </w:r>
      <w:r w:rsidRPr="00AD580A">
        <w:rPr>
          <w:rFonts w:ascii="Times New Roman" w:eastAsia="Times New Roman" w:hAnsi="Times New Roman" w:cs="Times New Roman"/>
          <w:sz w:val="20"/>
          <w:szCs w:val="20"/>
          <w:lang w:val="en-US"/>
        </w:rPr>
        <w:t>.</w:t>
      </w:r>
    </w:p>
    <w:p w14:paraId="32331712" w14:textId="77777777" w:rsidR="00AD580A" w:rsidRPr="00AD580A" w:rsidRDefault="00AD580A" w:rsidP="00AD580A">
      <w:pPr>
        <w:spacing w:after="0" w:line="240" w:lineRule="auto"/>
        <w:ind w:firstLine="708"/>
        <w:jc w:val="both"/>
        <w:rPr>
          <w:rFonts w:ascii="Times New Roman" w:eastAsia="Times New Roman" w:hAnsi="Times New Roman" w:cs="Times New Roman"/>
          <w:sz w:val="20"/>
          <w:szCs w:val="20"/>
          <w:lang w:val="en-US"/>
        </w:rPr>
      </w:pPr>
      <w:r w:rsidRPr="00AD580A">
        <w:rPr>
          <w:rFonts w:ascii="Times New Roman" w:eastAsia="Times New Roman" w:hAnsi="Times New Roman" w:cs="Times New Roman"/>
          <w:sz w:val="20"/>
          <w:szCs w:val="20"/>
          <w:lang w:val="en-US"/>
        </w:rPr>
        <w:t xml:space="preserve">Guidelines differ on the optimal treatment approach for pregnant women. Therefore, it is advisable to </w:t>
      </w:r>
      <w:proofErr w:type="gramStart"/>
      <w:r w:rsidRPr="00AD580A">
        <w:rPr>
          <w:rFonts w:ascii="Times New Roman" w:eastAsia="Times New Roman" w:hAnsi="Times New Roman" w:cs="Times New Roman"/>
          <w:sz w:val="20"/>
          <w:szCs w:val="20"/>
          <w:lang w:val="en-US"/>
        </w:rPr>
        <w:t>take into account</w:t>
      </w:r>
      <w:proofErr w:type="gramEnd"/>
      <w:r w:rsidRPr="00AD580A">
        <w:rPr>
          <w:rFonts w:ascii="Times New Roman" w:eastAsia="Times New Roman" w:hAnsi="Times New Roman" w:cs="Times New Roman"/>
          <w:sz w:val="20"/>
          <w:szCs w:val="20"/>
          <w:lang w:val="en-US"/>
        </w:rPr>
        <w:t xml:space="preserve"> the NICE guidelines (NICE 2014) [44] that suggest thinking about stopping lithium during the initial trimester and transitioning to a different antipsychotic. Regarding lithium treatment, it is important to inform the woman about the dangers of birth defects.</w:t>
      </w:r>
    </w:p>
    <w:p w14:paraId="308664B0" w14:textId="7098706F" w:rsidR="4BCF51CD" w:rsidRDefault="00AD580A" w:rsidP="00AD580A">
      <w:pPr>
        <w:spacing w:after="0" w:line="240" w:lineRule="auto"/>
        <w:ind w:firstLine="708"/>
        <w:jc w:val="both"/>
        <w:rPr>
          <w:rFonts w:ascii="Times New Roman" w:eastAsia="Times New Roman" w:hAnsi="Times New Roman" w:cs="Times New Roman"/>
          <w:sz w:val="20"/>
          <w:szCs w:val="20"/>
          <w:lang w:val="en-US"/>
        </w:rPr>
      </w:pPr>
      <w:r w:rsidRPr="00AD580A">
        <w:rPr>
          <w:rFonts w:ascii="Times New Roman" w:eastAsia="Times New Roman" w:hAnsi="Times New Roman" w:cs="Times New Roman"/>
          <w:sz w:val="20"/>
          <w:szCs w:val="20"/>
          <w:lang w:val="en-US"/>
        </w:rPr>
        <w:t>Alternatively, Australian and New Zealand recommendations</w:t>
      </w:r>
      <w:r>
        <w:rPr>
          <w:rFonts w:ascii="Times New Roman" w:eastAsia="Times New Roman" w:hAnsi="Times New Roman" w:cs="Times New Roman"/>
          <w:sz w:val="20"/>
          <w:szCs w:val="20"/>
          <w:lang w:val="en-US"/>
        </w:rPr>
        <w:t xml:space="preserve"> [45]</w:t>
      </w:r>
      <w:r w:rsidRPr="00AD580A">
        <w:rPr>
          <w:rFonts w:ascii="Times New Roman" w:eastAsia="Times New Roman" w:hAnsi="Times New Roman" w:cs="Times New Roman"/>
          <w:sz w:val="20"/>
          <w:szCs w:val="20"/>
          <w:lang w:val="en-US"/>
        </w:rPr>
        <w:t xml:space="preserve"> argue that lithium is the preferred medication for reducing relapses, with antipsychotics as a possible substitute.</w:t>
      </w:r>
    </w:p>
    <w:p w14:paraId="5BBE68E5" w14:textId="77777777" w:rsidR="00AD580A" w:rsidRDefault="00AD580A" w:rsidP="00AD580A">
      <w:pPr>
        <w:spacing w:after="0" w:line="240" w:lineRule="auto"/>
        <w:ind w:firstLine="708"/>
        <w:jc w:val="both"/>
        <w:rPr>
          <w:rFonts w:ascii="Times New Roman" w:eastAsia="Times New Roman" w:hAnsi="Times New Roman" w:cs="Times New Roman"/>
          <w:sz w:val="20"/>
          <w:szCs w:val="20"/>
          <w:lang w:val="en-US"/>
        </w:rPr>
      </w:pPr>
    </w:p>
    <w:p w14:paraId="471133B6" w14:textId="1AB7B10C" w:rsidR="00ED4A9A" w:rsidRPr="00782CC2" w:rsidRDefault="4BCF51CD" w:rsidP="4BCF51CD">
      <w:pPr>
        <w:jc w:val="both"/>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A. </w:t>
      </w:r>
      <w:r w:rsidR="00ED4A9A" w:rsidRPr="4BCF51CD">
        <w:rPr>
          <w:rFonts w:ascii="Times New Roman" w:eastAsia="Times New Roman" w:hAnsi="Times New Roman" w:cs="Times New Roman"/>
          <w:b/>
          <w:bCs/>
          <w:sz w:val="20"/>
          <w:szCs w:val="20"/>
          <w:lang w:val="en-US"/>
        </w:rPr>
        <w:t>What to do in case of pregnancy?</w:t>
      </w:r>
    </w:p>
    <w:p w14:paraId="75FB6F39" w14:textId="543A4E47" w:rsidR="00AF47F0" w:rsidRDefault="00AF47F0" w:rsidP="00AF47F0">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b/>
      </w:r>
      <w:r w:rsidRPr="00AF47F0">
        <w:rPr>
          <w:rFonts w:ascii="Times New Roman" w:eastAsia="Times New Roman" w:hAnsi="Times New Roman" w:cs="Times New Roman"/>
          <w:sz w:val="20"/>
          <w:szCs w:val="20"/>
          <w:lang w:val="en-US"/>
        </w:rPr>
        <w:t>According to information from the literature, here are some practical guidelines to adhere to for pregnant patients undergoing lithium therapy. [46].</w:t>
      </w:r>
    </w:p>
    <w:p w14:paraId="38634AD3" w14:textId="77777777" w:rsidR="00AF47F0" w:rsidRDefault="00AF47F0" w:rsidP="4BCF51CD">
      <w:pPr>
        <w:spacing w:after="0" w:line="240" w:lineRule="auto"/>
        <w:jc w:val="both"/>
        <w:rPr>
          <w:rFonts w:ascii="Times New Roman" w:eastAsia="Times New Roman" w:hAnsi="Times New Roman" w:cs="Times New Roman"/>
          <w:sz w:val="20"/>
          <w:szCs w:val="20"/>
          <w:lang w:val="en-US"/>
        </w:rPr>
      </w:pPr>
    </w:p>
    <w:p w14:paraId="330F7BBD" w14:textId="7787C4C8"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w:t>
      </w:r>
      <w:r>
        <w:tab/>
      </w:r>
      <w:r w:rsidR="00AF47F0" w:rsidRPr="00AF47F0">
        <w:rPr>
          <w:rFonts w:ascii="Times New Roman" w:eastAsia="Times New Roman" w:hAnsi="Times New Roman" w:cs="Times New Roman"/>
          <w:sz w:val="20"/>
          <w:szCs w:val="20"/>
          <w:lang w:val="en-US"/>
        </w:rPr>
        <w:t>Keep the lithium levels in the individual at the lowest protective amoun</w:t>
      </w:r>
      <w:r w:rsidR="00AF47F0">
        <w:rPr>
          <w:rFonts w:ascii="Times New Roman" w:eastAsia="Times New Roman" w:hAnsi="Times New Roman" w:cs="Times New Roman"/>
          <w:sz w:val="20"/>
          <w:szCs w:val="20"/>
          <w:lang w:val="en-US"/>
        </w:rPr>
        <w:t>t</w:t>
      </w:r>
    </w:p>
    <w:p w14:paraId="00446743" w14:textId="0ACA0180"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2.</w:t>
      </w:r>
      <w:r>
        <w:tab/>
      </w:r>
      <w:r w:rsidR="00AF47F0" w:rsidRPr="00AF47F0">
        <w:rPr>
          <w:rFonts w:ascii="Times New Roman" w:eastAsia="Times New Roman" w:hAnsi="Times New Roman" w:cs="Times New Roman"/>
          <w:sz w:val="20"/>
          <w:szCs w:val="20"/>
          <w:lang w:val="en-US"/>
        </w:rPr>
        <w:t xml:space="preserve">If a pregnant woman is exposed to lithium during the first trimester, potential heart defects can be identified through </w:t>
      </w:r>
      <w:proofErr w:type="spellStart"/>
      <w:r w:rsidR="00AF47F0">
        <w:rPr>
          <w:rFonts w:ascii="Times New Roman" w:eastAsia="Times New Roman" w:hAnsi="Times New Roman" w:cs="Times New Roman"/>
          <w:sz w:val="20"/>
          <w:szCs w:val="20"/>
          <w:lang w:val="en-US"/>
        </w:rPr>
        <w:t>hight</w:t>
      </w:r>
      <w:proofErr w:type="spellEnd"/>
      <w:r w:rsidR="00AF47F0">
        <w:rPr>
          <w:rFonts w:ascii="Times New Roman" w:eastAsia="Times New Roman" w:hAnsi="Times New Roman" w:cs="Times New Roman"/>
          <w:sz w:val="20"/>
          <w:szCs w:val="20"/>
          <w:lang w:val="en-US"/>
        </w:rPr>
        <w:t xml:space="preserve"> resolution </w:t>
      </w:r>
      <w:r w:rsidR="00AF47F0" w:rsidRPr="00AF47F0">
        <w:rPr>
          <w:rFonts w:ascii="Times New Roman" w:eastAsia="Times New Roman" w:hAnsi="Times New Roman" w:cs="Times New Roman"/>
          <w:sz w:val="20"/>
          <w:szCs w:val="20"/>
          <w:lang w:val="en-US"/>
        </w:rPr>
        <w:t xml:space="preserve">ultrasound </w:t>
      </w:r>
      <w:r w:rsidR="00AF47F0">
        <w:rPr>
          <w:rFonts w:ascii="Times New Roman" w:eastAsia="Times New Roman" w:hAnsi="Times New Roman" w:cs="Times New Roman"/>
          <w:sz w:val="20"/>
          <w:szCs w:val="20"/>
          <w:lang w:val="en-US"/>
        </w:rPr>
        <w:t xml:space="preserve">examination (level II) </w:t>
      </w:r>
      <w:r w:rsidR="00AF47F0" w:rsidRPr="00AF47F0">
        <w:rPr>
          <w:rFonts w:ascii="Times New Roman" w:eastAsia="Times New Roman" w:hAnsi="Times New Roman" w:cs="Times New Roman"/>
          <w:sz w:val="20"/>
          <w:szCs w:val="20"/>
          <w:lang w:val="en-US"/>
        </w:rPr>
        <w:t>and echocardiography screening between weeks 16-18 of pregnancy</w:t>
      </w:r>
      <w:r w:rsidR="00AF47F0" w:rsidRPr="00AF47F0">
        <w:rPr>
          <w:rFonts w:ascii="Times New Roman" w:eastAsia="Times New Roman" w:hAnsi="Times New Roman" w:cs="Times New Roman"/>
          <w:sz w:val="20"/>
          <w:szCs w:val="20"/>
          <w:lang w:val="en-US"/>
        </w:rPr>
        <w:t xml:space="preserve"> </w:t>
      </w:r>
      <w:r w:rsidR="00717BB8">
        <w:rPr>
          <w:rFonts w:ascii="Times New Roman" w:eastAsia="Times New Roman" w:hAnsi="Times New Roman" w:cs="Times New Roman"/>
          <w:sz w:val="20"/>
          <w:szCs w:val="20"/>
          <w:lang w:val="en-US"/>
        </w:rPr>
        <w:t>[47</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 xml:space="preserve"> </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48]</w:t>
      </w:r>
      <w:r w:rsidRPr="4BCF51CD">
        <w:rPr>
          <w:rFonts w:ascii="Times New Roman" w:eastAsia="Times New Roman" w:hAnsi="Times New Roman" w:cs="Times New Roman"/>
          <w:sz w:val="20"/>
          <w:szCs w:val="20"/>
          <w:lang w:val="en-US"/>
        </w:rPr>
        <w:t xml:space="preserve"> </w:t>
      </w:r>
    </w:p>
    <w:p w14:paraId="4A141A41" w14:textId="77777777" w:rsidR="00AF47F0" w:rsidRDefault="00ED4A9A" w:rsidP="4BCF51CD">
      <w:pPr>
        <w:spacing w:after="0" w:line="240" w:lineRule="auto"/>
        <w:jc w:val="both"/>
      </w:pPr>
      <w:r w:rsidRPr="76E1EF34">
        <w:rPr>
          <w:rFonts w:ascii="Times New Roman" w:eastAsia="Times New Roman" w:hAnsi="Times New Roman" w:cs="Times New Roman"/>
          <w:sz w:val="20"/>
          <w:szCs w:val="20"/>
          <w:lang w:val="en-US"/>
        </w:rPr>
        <w:t>3.</w:t>
      </w:r>
      <w:r>
        <w:tab/>
      </w:r>
      <w:r w:rsidR="00AF47F0" w:rsidRPr="00AF47F0">
        <w:rPr>
          <w:rFonts w:ascii="Times New Roman" w:eastAsia="Times New Roman" w:hAnsi="Times New Roman" w:cs="Times New Roman"/>
          <w:sz w:val="20"/>
          <w:szCs w:val="20"/>
          <w:lang w:val="en-US"/>
        </w:rPr>
        <w:t xml:space="preserve">Regularly check lithium levels: guidelines from NICE and NVVP suggest monitoring every month in the </w:t>
      </w:r>
      <w:r w:rsidR="00AF47F0">
        <w:rPr>
          <w:rFonts w:ascii="Times New Roman" w:eastAsia="Times New Roman" w:hAnsi="Times New Roman" w:cs="Times New Roman"/>
          <w:sz w:val="20"/>
          <w:szCs w:val="20"/>
          <w:lang w:val="en-US"/>
        </w:rPr>
        <w:t xml:space="preserve">first 7-8 months </w:t>
      </w:r>
      <w:proofErr w:type="gramStart"/>
      <w:r w:rsidR="00AF47F0">
        <w:rPr>
          <w:rFonts w:ascii="Times New Roman" w:eastAsia="Times New Roman" w:hAnsi="Times New Roman" w:cs="Times New Roman"/>
          <w:sz w:val="20"/>
          <w:szCs w:val="20"/>
          <w:lang w:val="en-US"/>
        </w:rPr>
        <w:t xml:space="preserve">of </w:t>
      </w:r>
      <w:r w:rsidR="00AF47F0" w:rsidRPr="00AF47F0">
        <w:rPr>
          <w:rFonts w:ascii="Times New Roman" w:eastAsia="Times New Roman" w:hAnsi="Times New Roman" w:cs="Times New Roman"/>
          <w:sz w:val="20"/>
          <w:szCs w:val="20"/>
          <w:lang w:val="en-US"/>
        </w:rPr>
        <w:t xml:space="preserve"> pregnancy</w:t>
      </w:r>
      <w:proofErr w:type="gramEnd"/>
      <w:r w:rsidR="00AF47F0" w:rsidRPr="00AF47F0">
        <w:rPr>
          <w:rFonts w:ascii="Times New Roman" w:eastAsia="Times New Roman" w:hAnsi="Times New Roman" w:cs="Times New Roman"/>
          <w:sz w:val="20"/>
          <w:szCs w:val="20"/>
          <w:lang w:val="en-US"/>
        </w:rPr>
        <w:t>, and weekly monitoring from 34 weeks until delivery when significant changes in kidney function could affect lithium clearance</w:t>
      </w:r>
      <w:r w:rsidR="00AF47F0">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4</w:t>
      </w:r>
      <w:r w:rsidR="00AF47F0">
        <w:rPr>
          <w:rFonts w:ascii="Times New Roman" w:eastAsia="Times New Roman" w:hAnsi="Times New Roman" w:cs="Times New Roman"/>
          <w:sz w:val="20"/>
          <w:szCs w:val="20"/>
          <w:lang w:val="en-US"/>
        </w:rPr>
        <w:t>1]</w:t>
      </w:r>
      <w:r w:rsidRPr="4BCF51CD">
        <w:rPr>
          <w:rFonts w:ascii="Times New Roman" w:eastAsia="Times New Roman" w:hAnsi="Times New Roman" w:cs="Times New Roman"/>
          <w:sz w:val="20"/>
          <w:szCs w:val="20"/>
          <w:lang w:val="en-US"/>
        </w:rPr>
        <w:t>.</w:t>
      </w:r>
      <w:r>
        <w:tab/>
      </w:r>
    </w:p>
    <w:p w14:paraId="63591349" w14:textId="65310A44" w:rsidR="00ED4A9A" w:rsidRPr="00782CC2" w:rsidRDefault="00AF47F0" w:rsidP="4BCF51CD">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4. </w:t>
      </w:r>
      <w:r>
        <w:rPr>
          <w:rFonts w:ascii="Times New Roman" w:eastAsia="Times New Roman" w:hAnsi="Times New Roman" w:cs="Times New Roman"/>
          <w:sz w:val="20"/>
          <w:szCs w:val="20"/>
          <w:lang w:val="en-US"/>
        </w:rPr>
        <w:tab/>
      </w:r>
      <w:r w:rsidRPr="00AF47F0">
        <w:rPr>
          <w:rFonts w:ascii="Times New Roman" w:eastAsia="Times New Roman" w:hAnsi="Times New Roman" w:cs="Times New Roman"/>
          <w:sz w:val="20"/>
          <w:szCs w:val="20"/>
          <w:lang w:val="en-US"/>
        </w:rPr>
        <w:t xml:space="preserve">During pregnancy, there is an increased excretion of lithium through the kidneys, which means higher doses are needed to maintain stable levels of lithium in the blood. </w:t>
      </w:r>
      <w:r w:rsidR="00F133A3">
        <w:rPr>
          <w:rFonts w:ascii="Times New Roman" w:eastAsia="Times New Roman" w:hAnsi="Times New Roman" w:cs="Times New Roman"/>
          <w:sz w:val="20"/>
          <w:szCs w:val="20"/>
          <w:lang w:val="en-US"/>
        </w:rPr>
        <w:t xml:space="preserve"> </w:t>
      </w:r>
      <w:r w:rsidR="001A1F27">
        <w:rPr>
          <w:rFonts w:ascii="Times New Roman" w:eastAsia="Times New Roman" w:hAnsi="Times New Roman" w:cs="Times New Roman"/>
          <w:sz w:val="20"/>
          <w:szCs w:val="20"/>
          <w:lang w:val="en-US"/>
        </w:rPr>
        <w:t>[49]</w:t>
      </w:r>
      <w:r w:rsidR="00F133A3">
        <w:rPr>
          <w:rFonts w:ascii="Times New Roman" w:eastAsia="Times New Roman" w:hAnsi="Times New Roman" w:cs="Times New Roman"/>
          <w:sz w:val="20"/>
          <w:szCs w:val="20"/>
          <w:lang w:val="en-US"/>
        </w:rPr>
        <w:t>.</w:t>
      </w:r>
    </w:p>
    <w:p w14:paraId="6B45B7CD" w14:textId="59BA979B"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5.</w:t>
      </w:r>
      <w:r>
        <w:tab/>
      </w:r>
      <w:r w:rsidR="00AF47F0" w:rsidRPr="00AF47F0">
        <w:rPr>
          <w:rFonts w:ascii="Times New Roman" w:eastAsia="Times New Roman" w:hAnsi="Times New Roman" w:cs="Times New Roman"/>
          <w:sz w:val="20"/>
          <w:szCs w:val="20"/>
          <w:lang w:val="en-US"/>
        </w:rPr>
        <w:t>Some authors recommend splitting up the daily lithium dose into several doses to prevent the unborn child from being exposed to high peaks [50]</w:t>
      </w:r>
    </w:p>
    <w:p w14:paraId="6CA91CF8" w14:textId="04ECC629"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6.</w:t>
      </w:r>
      <w:r>
        <w:tab/>
      </w:r>
      <w:r w:rsidR="00AF47F0" w:rsidRPr="00AF47F0">
        <w:rPr>
          <w:rFonts w:ascii="Times New Roman" w:eastAsia="Times New Roman" w:hAnsi="Times New Roman" w:cs="Times New Roman"/>
          <w:sz w:val="20"/>
          <w:szCs w:val="20"/>
          <w:lang w:val="en-US"/>
        </w:rPr>
        <w:t>Do not use treatments that could raise the chances of lithium toxicity (such as ACE inhibitors, diuretics, NSAIDs, low-sodium diet), unless adjusting the lithium dosage is necessary [38].</w:t>
      </w:r>
    </w:p>
    <w:p w14:paraId="2EC94CB5" w14:textId="1525CE47"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7.</w:t>
      </w:r>
      <w:r>
        <w:tab/>
      </w:r>
      <w:r w:rsidR="00AF47F0" w:rsidRPr="00AF47F0">
        <w:rPr>
          <w:rFonts w:ascii="Times New Roman" w:eastAsia="Times New Roman" w:hAnsi="Times New Roman" w:cs="Times New Roman"/>
          <w:sz w:val="20"/>
          <w:szCs w:val="20"/>
          <w:lang w:val="en-US"/>
        </w:rPr>
        <w:t>Decrease lithium dosage if there are issues like preeclampsia or polyhydramnios which can increase the risk of lithium toxicity [38].</w:t>
      </w:r>
    </w:p>
    <w:p w14:paraId="4DDC1273" w14:textId="08092443" w:rsidR="00380B1F" w:rsidRDefault="00ED4A9A" w:rsidP="4BCF51CD">
      <w:pPr>
        <w:spacing w:after="0" w:line="240" w:lineRule="auto"/>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sz w:val="20"/>
          <w:szCs w:val="20"/>
          <w:lang w:val="en-US"/>
        </w:rPr>
        <w:t>8.</w:t>
      </w:r>
      <w:r>
        <w:tab/>
      </w:r>
      <w:r w:rsidR="00380B1F" w:rsidRPr="00380B1F">
        <w:rPr>
          <w:rFonts w:ascii="Times New Roman" w:eastAsia="Times New Roman" w:hAnsi="Times New Roman" w:cs="Times New Roman"/>
          <w:sz w:val="20"/>
          <w:szCs w:val="20"/>
          <w:lang w:val="en-US"/>
        </w:rPr>
        <w:t>Stop giving lithium to pregnant women 24-48 hours before a planned cesarean delivery or induced delivery, or at the onset of labor for a spontaneous delivery</w:t>
      </w:r>
      <w:r w:rsidR="00380B1F">
        <w:rPr>
          <w:rFonts w:ascii="Times New Roman" w:eastAsia="Times New Roman" w:hAnsi="Times New Roman" w:cs="Times New Roman"/>
          <w:sz w:val="20"/>
          <w:szCs w:val="20"/>
          <w:lang w:val="en-US"/>
        </w:rPr>
        <w:t xml:space="preserve"> [38]</w:t>
      </w:r>
      <w:r w:rsidR="00380B1F" w:rsidRPr="00380B1F">
        <w:rPr>
          <w:rFonts w:ascii="Times New Roman" w:eastAsia="Times New Roman" w:hAnsi="Times New Roman" w:cs="Times New Roman"/>
          <w:sz w:val="20"/>
          <w:szCs w:val="20"/>
          <w:lang w:val="en-US"/>
        </w:rPr>
        <w:t>.</w:t>
      </w:r>
    </w:p>
    <w:p w14:paraId="72215869" w14:textId="71CDF80D"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9.</w:t>
      </w:r>
      <w:r>
        <w:tab/>
      </w:r>
      <w:r w:rsidR="00380B1F" w:rsidRPr="00380B1F">
        <w:rPr>
          <w:rFonts w:ascii="Times New Roman" w:eastAsia="Times New Roman" w:hAnsi="Times New Roman" w:cs="Times New Roman"/>
          <w:sz w:val="20"/>
          <w:szCs w:val="20"/>
          <w:lang w:val="en-US"/>
        </w:rPr>
        <w:t>If spontaneous delivery occurs, ensure to assess maternal lithium levels upon the patient's arrival at the hospital [38].</w:t>
      </w:r>
    </w:p>
    <w:p w14:paraId="04499B2D" w14:textId="218438E1"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10.</w:t>
      </w:r>
      <w:r>
        <w:tab/>
      </w:r>
      <w:r w:rsidR="00380B1F" w:rsidRPr="00380B1F">
        <w:rPr>
          <w:rFonts w:ascii="Times New Roman" w:eastAsia="Times New Roman" w:hAnsi="Times New Roman" w:cs="Times New Roman"/>
          <w:sz w:val="20"/>
          <w:szCs w:val="20"/>
          <w:lang w:val="en-US"/>
        </w:rPr>
        <w:t xml:space="preserve">Make sure to keep hydrated by drinking fluids or receiving fluids through an </w:t>
      </w:r>
      <w:r w:rsidR="00380B1F">
        <w:rPr>
          <w:rFonts w:ascii="Times New Roman" w:eastAsia="Times New Roman" w:hAnsi="Times New Roman" w:cs="Times New Roman"/>
          <w:sz w:val="20"/>
          <w:szCs w:val="20"/>
          <w:lang w:val="en-US"/>
        </w:rPr>
        <w:t>intravenous</w:t>
      </w:r>
      <w:r w:rsidR="00380B1F" w:rsidRPr="00380B1F">
        <w:rPr>
          <w:rFonts w:ascii="Times New Roman" w:eastAsia="Times New Roman" w:hAnsi="Times New Roman" w:cs="Times New Roman"/>
          <w:sz w:val="20"/>
          <w:szCs w:val="20"/>
          <w:lang w:val="en-US"/>
        </w:rPr>
        <w:t xml:space="preserve"> during childbirth and monitor lithium levels if signs of toxicity appear</w:t>
      </w:r>
      <w:r w:rsidR="00380B1F">
        <w:rPr>
          <w:rFonts w:ascii="Times New Roman" w:eastAsia="Times New Roman" w:hAnsi="Times New Roman" w:cs="Times New Roman"/>
          <w:sz w:val="20"/>
          <w:szCs w:val="20"/>
          <w:lang w:val="en-US"/>
        </w:rPr>
        <w:t xml:space="preserve"> [38]</w:t>
      </w:r>
      <w:r w:rsidR="00380B1F" w:rsidRPr="00380B1F">
        <w:rPr>
          <w:rFonts w:ascii="Times New Roman" w:eastAsia="Times New Roman" w:hAnsi="Times New Roman" w:cs="Times New Roman"/>
          <w:sz w:val="20"/>
          <w:szCs w:val="20"/>
          <w:lang w:val="en-US"/>
        </w:rPr>
        <w:t>.</w:t>
      </w:r>
    </w:p>
    <w:p w14:paraId="14BD3710" w14:textId="77777777" w:rsidR="00380B1F" w:rsidRDefault="00ED4A9A" w:rsidP="00380B1F">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11.</w:t>
      </w:r>
      <w:r>
        <w:tab/>
      </w:r>
      <w:r w:rsidR="00380B1F" w:rsidRPr="00380B1F">
        <w:rPr>
          <w:rFonts w:ascii="Times New Roman" w:eastAsia="Times New Roman" w:hAnsi="Times New Roman" w:cs="Times New Roman"/>
          <w:sz w:val="20"/>
          <w:szCs w:val="20"/>
          <w:lang w:val="en-US"/>
        </w:rPr>
        <w:t xml:space="preserve">Lithium treatment should be resumed post-delivery once the patient is in good medical condition. The pre-pregnancy dosage should be administered when the glomerular filtration rate goes back to its original levels [38]. </w:t>
      </w:r>
    </w:p>
    <w:p w14:paraId="1B925769" w14:textId="77777777" w:rsidR="00380B1F" w:rsidRDefault="00ED4A9A" w:rsidP="00380B1F">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12.</w:t>
      </w:r>
      <w:r>
        <w:tab/>
      </w:r>
      <w:r w:rsidR="00380B1F" w:rsidRPr="00380B1F">
        <w:rPr>
          <w:rFonts w:ascii="Times New Roman" w:eastAsia="Times New Roman" w:hAnsi="Times New Roman" w:cs="Times New Roman"/>
          <w:sz w:val="20"/>
          <w:szCs w:val="20"/>
          <w:lang w:val="en-US"/>
        </w:rPr>
        <w:t xml:space="preserve">Lithium is excreted in breast </w:t>
      </w:r>
      <w:proofErr w:type="gramStart"/>
      <w:r w:rsidR="00380B1F" w:rsidRPr="00380B1F">
        <w:rPr>
          <w:rFonts w:ascii="Times New Roman" w:eastAsia="Times New Roman" w:hAnsi="Times New Roman" w:cs="Times New Roman"/>
          <w:sz w:val="20"/>
          <w:szCs w:val="20"/>
          <w:lang w:val="en-US"/>
        </w:rPr>
        <w:t>milk,</w:t>
      </w:r>
      <w:proofErr w:type="gramEnd"/>
      <w:r w:rsidR="00380B1F" w:rsidRPr="00380B1F">
        <w:rPr>
          <w:rFonts w:ascii="Times New Roman" w:eastAsia="Times New Roman" w:hAnsi="Times New Roman" w:cs="Times New Roman"/>
          <w:sz w:val="20"/>
          <w:szCs w:val="20"/>
          <w:lang w:val="en-US"/>
        </w:rPr>
        <w:t xml:space="preserve"> therefore mothers should not breastfeed [11]. </w:t>
      </w:r>
    </w:p>
    <w:p w14:paraId="46B82010" w14:textId="77777777" w:rsidR="00380B1F" w:rsidRDefault="00380B1F" w:rsidP="00380B1F">
      <w:pPr>
        <w:spacing w:after="0" w:line="240" w:lineRule="auto"/>
        <w:jc w:val="both"/>
        <w:rPr>
          <w:rFonts w:ascii="Times New Roman" w:eastAsia="Times New Roman" w:hAnsi="Times New Roman" w:cs="Times New Roman"/>
          <w:sz w:val="20"/>
          <w:szCs w:val="20"/>
          <w:lang w:val="en-US"/>
        </w:rPr>
      </w:pPr>
    </w:p>
    <w:p w14:paraId="15E22FC7" w14:textId="7F7973DE" w:rsidR="00591F23" w:rsidRDefault="00380B1F" w:rsidP="00380B1F">
      <w:pPr>
        <w:contextualSpacing/>
        <w:jc w:val="center"/>
        <w:rPr>
          <w:rFonts w:ascii="Times New Roman" w:eastAsia="Times New Roman" w:hAnsi="Times New Roman" w:cs="Times New Roman"/>
          <w:b/>
          <w:bCs/>
          <w:caps/>
          <w:sz w:val="20"/>
          <w:szCs w:val="20"/>
          <w:lang w:val="en-US"/>
        </w:rPr>
      </w:pPr>
      <w:r w:rsidRPr="00380B1F">
        <w:rPr>
          <w:rFonts w:ascii="Times New Roman" w:eastAsia="Times New Roman" w:hAnsi="Times New Roman" w:cs="Times New Roman"/>
          <w:b/>
          <w:bCs/>
          <w:sz w:val="20"/>
          <w:szCs w:val="20"/>
          <w:lang w:val="en-US"/>
        </w:rPr>
        <w:t>VII.</w:t>
      </w:r>
      <w:r w:rsidR="00591F23" w:rsidRPr="00380B1F">
        <w:rPr>
          <w:rFonts w:ascii="Times New Roman" w:eastAsia="Times New Roman" w:hAnsi="Times New Roman" w:cs="Times New Roman"/>
          <w:b/>
          <w:bCs/>
          <w:caps/>
          <w:sz w:val="20"/>
          <w:szCs w:val="20"/>
          <w:lang w:val="en-US"/>
        </w:rPr>
        <w:t>Conclusion</w:t>
      </w:r>
      <w:r w:rsidR="00273382" w:rsidRPr="00380B1F">
        <w:rPr>
          <w:rFonts w:ascii="Times New Roman" w:eastAsia="Times New Roman" w:hAnsi="Times New Roman" w:cs="Times New Roman"/>
          <w:b/>
          <w:bCs/>
          <w:caps/>
          <w:sz w:val="20"/>
          <w:szCs w:val="20"/>
          <w:lang w:val="en-US"/>
        </w:rPr>
        <w:t>s</w:t>
      </w:r>
    </w:p>
    <w:p w14:paraId="5D948BA1" w14:textId="77777777" w:rsidR="00380B1F" w:rsidRPr="00380B1F" w:rsidRDefault="00380B1F" w:rsidP="00380B1F">
      <w:pPr>
        <w:contextualSpacing/>
        <w:jc w:val="center"/>
        <w:rPr>
          <w:rFonts w:ascii="Times New Roman" w:eastAsia="Times New Roman" w:hAnsi="Times New Roman" w:cs="Times New Roman"/>
          <w:b/>
          <w:bCs/>
          <w:caps/>
          <w:sz w:val="20"/>
          <w:szCs w:val="20"/>
          <w:lang w:val="en-US"/>
        </w:rPr>
      </w:pPr>
    </w:p>
    <w:p w14:paraId="0623A066" w14:textId="732CE7B6" w:rsidR="001A6AFB" w:rsidRDefault="00380B1F" w:rsidP="00380B1F">
      <w:pPr>
        <w:jc w:val="both"/>
        <w:rPr>
          <w:rStyle w:val="result-text"/>
          <w:rFonts w:ascii="Times New Roman" w:hAnsi="Times New Roman" w:cs="Times New Roman"/>
          <w:sz w:val="20"/>
          <w:szCs w:val="20"/>
        </w:rPr>
      </w:pPr>
      <w:r>
        <w:rPr>
          <w:rStyle w:val="result-text"/>
          <w:rFonts w:ascii="Times New Roman" w:hAnsi="Times New Roman" w:cs="Times New Roman"/>
          <w:sz w:val="20"/>
          <w:szCs w:val="20"/>
        </w:rPr>
        <w:tab/>
      </w:r>
      <w:proofErr w:type="spellStart"/>
      <w:r w:rsidRPr="00380B1F">
        <w:rPr>
          <w:rStyle w:val="result-text"/>
          <w:rFonts w:ascii="Times New Roman" w:hAnsi="Times New Roman" w:cs="Times New Roman"/>
          <w:sz w:val="20"/>
          <w:szCs w:val="20"/>
        </w:rPr>
        <w:t>Lithium</w:t>
      </w:r>
      <w:proofErr w:type="spellEnd"/>
      <w:r w:rsidRPr="00380B1F">
        <w:rPr>
          <w:rStyle w:val="result-text"/>
          <w:rFonts w:ascii="Times New Roman" w:hAnsi="Times New Roman" w:cs="Times New Roman"/>
          <w:sz w:val="20"/>
          <w:szCs w:val="20"/>
        </w:rPr>
        <w:t xml:space="preserve"> </w:t>
      </w:r>
      <w:proofErr w:type="spellStart"/>
      <w:r w:rsidRPr="00380B1F">
        <w:rPr>
          <w:rStyle w:val="result-text"/>
          <w:rFonts w:ascii="Times New Roman" w:hAnsi="Times New Roman" w:cs="Times New Roman"/>
          <w:sz w:val="20"/>
          <w:szCs w:val="20"/>
        </w:rPr>
        <w:t>is</w:t>
      </w:r>
      <w:proofErr w:type="spellEnd"/>
      <w:r w:rsidRPr="00380B1F">
        <w:rPr>
          <w:rStyle w:val="result-text"/>
          <w:rFonts w:ascii="Times New Roman" w:hAnsi="Times New Roman" w:cs="Times New Roman"/>
          <w:sz w:val="20"/>
          <w:szCs w:val="20"/>
        </w:rPr>
        <w:t xml:space="preserve"> </w:t>
      </w:r>
      <w:proofErr w:type="spellStart"/>
      <w:r w:rsidRPr="00380B1F">
        <w:rPr>
          <w:rStyle w:val="result-text"/>
          <w:rFonts w:ascii="Times New Roman" w:hAnsi="Times New Roman" w:cs="Times New Roman"/>
          <w:sz w:val="20"/>
          <w:szCs w:val="20"/>
        </w:rPr>
        <w:t>considered</w:t>
      </w:r>
      <w:proofErr w:type="spellEnd"/>
      <w:r w:rsidRPr="00380B1F">
        <w:rPr>
          <w:rStyle w:val="result-text"/>
          <w:rFonts w:ascii="Times New Roman" w:hAnsi="Times New Roman" w:cs="Times New Roman"/>
          <w:sz w:val="20"/>
          <w:szCs w:val="20"/>
        </w:rPr>
        <w:t xml:space="preserve"> </w:t>
      </w:r>
      <w:r>
        <w:rPr>
          <w:rStyle w:val="result-text"/>
          <w:rFonts w:ascii="Times New Roman" w:hAnsi="Times New Roman" w:cs="Times New Roman"/>
          <w:sz w:val="20"/>
          <w:szCs w:val="20"/>
        </w:rPr>
        <w:t xml:space="preserve">the </w:t>
      </w:r>
      <w:proofErr w:type="spellStart"/>
      <w:r>
        <w:rPr>
          <w:rStyle w:val="result-text"/>
          <w:rFonts w:ascii="Times New Roman" w:hAnsi="Times New Roman" w:cs="Times New Roman"/>
          <w:sz w:val="20"/>
          <w:szCs w:val="20"/>
        </w:rPr>
        <w:t>gold</w:t>
      </w:r>
      <w:proofErr w:type="spellEnd"/>
      <w:r>
        <w:rPr>
          <w:rStyle w:val="result-text"/>
          <w:rFonts w:ascii="Times New Roman" w:hAnsi="Times New Roman" w:cs="Times New Roman"/>
          <w:sz w:val="20"/>
          <w:szCs w:val="20"/>
        </w:rPr>
        <w:t xml:space="preserve"> standard of long-</w:t>
      </w:r>
      <w:proofErr w:type="spellStart"/>
      <w:r>
        <w:rPr>
          <w:rStyle w:val="result-text"/>
          <w:rFonts w:ascii="Times New Roman" w:hAnsi="Times New Roman" w:cs="Times New Roman"/>
          <w:sz w:val="20"/>
          <w:szCs w:val="20"/>
        </w:rPr>
        <w:t>term</w:t>
      </w:r>
      <w:proofErr w:type="spellEnd"/>
      <w:r>
        <w:rPr>
          <w:rStyle w:val="result-text"/>
          <w:rFonts w:ascii="Times New Roman" w:hAnsi="Times New Roman" w:cs="Times New Roman"/>
          <w:sz w:val="20"/>
          <w:szCs w:val="20"/>
        </w:rPr>
        <w:t xml:space="preserve"> treatment</w:t>
      </w:r>
      <w:r w:rsidRPr="00380B1F">
        <w:rPr>
          <w:rStyle w:val="result-text"/>
          <w:rFonts w:ascii="Times New Roman" w:hAnsi="Times New Roman" w:cs="Times New Roman"/>
          <w:sz w:val="20"/>
          <w:szCs w:val="20"/>
        </w:rPr>
        <w:t xml:space="preserve"> for </w:t>
      </w:r>
      <w:proofErr w:type="spellStart"/>
      <w:r w:rsidRPr="00380B1F">
        <w:rPr>
          <w:rStyle w:val="result-text"/>
          <w:rFonts w:ascii="Times New Roman" w:hAnsi="Times New Roman" w:cs="Times New Roman"/>
          <w:sz w:val="20"/>
          <w:szCs w:val="20"/>
        </w:rPr>
        <w:t>bipolar</w:t>
      </w:r>
      <w:proofErr w:type="spellEnd"/>
      <w:r w:rsidRPr="00380B1F">
        <w:rPr>
          <w:rStyle w:val="result-text"/>
          <w:rFonts w:ascii="Times New Roman" w:hAnsi="Times New Roman" w:cs="Times New Roman"/>
          <w:sz w:val="20"/>
          <w:szCs w:val="20"/>
        </w:rPr>
        <w:t xml:space="preserve"> disorder, </w:t>
      </w:r>
      <w:proofErr w:type="spellStart"/>
      <w:r w:rsidRPr="00380B1F">
        <w:rPr>
          <w:rStyle w:val="result-text"/>
          <w:rFonts w:ascii="Times New Roman" w:hAnsi="Times New Roman" w:cs="Times New Roman"/>
          <w:sz w:val="20"/>
          <w:szCs w:val="20"/>
        </w:rPr>
        <w:t>however</w:t>
      </w:r>
      <w:proofErr w:type="spellEnd"/>
      <w:r w:rsidRPr="00380B1F">
        <w:rPr>
          <w:rStyle w:val="result-text"/>
          <w:rFonts w:ascii="Times New Roman" w:hAnsi="Times New Roman" w:cs="Times New Roman"/>
          <w:sz w:val="20"/>
          <w:szCs w:val="20"/>
        </w:rPr>
        <w:t xml:space="preserve">, </w:t>
      </w:r>
      <w:proofErr w:type="spellStart"/>
      <w:r w:rsidRPr="00380B1F">
        <w:rPr>
          <w:rStyle w:val="result-text"/>
          <w:rFonts w:ascii="Times New Roman" w:hAnsi="Times New Roman" w:cs="Times New Roman"/>
          <w:sz w:val="20"/>
          <w:szCs w:val="20"/>
        </w:rPr>
        <w:t>effective</w:t>
      </w:r>
      <w:proofErr w:type="spellEnd"/>
      <w:r w:rsidRPr="00380B1F">
        <w:rPr>
          <w:rStyle w:val="result-text"/>
          <w:rFonts w:ascii="Times New Roman" w:hAnsi="Times New Roman" w:cs="Times New Roman"/>
          <w:sz w:val="20"/>
          <w:szCs w:val="20"/>
        </w:rPr>
        <w:t xml:space="preserve"> </w:t>
      </w:r>
      <w:proofErr w:type="spellStart"/>
      <w:r w:rsidRPr="00380B1F">
        <w:rPr>
          <w:rStyle w:val="result-text"/>
          <w:rFonts w:ascii="Times New Roman" w:hAnsi="Times New Roman" w:cs="Times New Roman"/>
          <w:sz w:val="20"/>
          <w:szCs w:val="20"/>
        </w:rPr>
        <w:t>patient</w:t>
      </w:r>
      <w:proofErr w:type="spellEnd"/>
      <w:r w:rsidRPr="00380B1F">
        <w:rPr>
          <w:rStyle w:val="result-text"/>
          <w:rFonts w:ascii="Times New Roman" w:hAnsi="Times New Roman" w:cs="Times New Roman"/>
          <w:sz w:val="20"/>
          <w:szCs w:val="20"/>
        </w:rPr>
        <w:t xml:space="preserve"> management and </w:t>
      </w:r>
      <w:proofErr w:type="spellStart"/>
      <w:r w:rsidRPr="00380B1F">
        <w:rPr>
          <w:rStyle w:val="result-text"/>
          <w:rFonts w:ascii="Times New Roman" w:hAnsi="Times New Roman" w:cs="Times New Roman"/>
          <w:sz w:val="20"/>
          <w:szCs w:val="20"/>
        </w:rPr>
        <w:t>experience</w:t>
      </w:r>
      <w:proofErr w:type="spellEnd"/>
      <w:r w:rsidRPr="00380B1F">
        <w:rPr>
          <w:rStyle w:val="result-text"/>
          <w:rFonts w:ascii="Times New Roman" w:hAnsi="Times New Roman" w:cs="Times New Roman"/>
          <w:sz w:val="20"/>
          <w:szCs w:val="20"/>
        </w:rPr>
        <w:t xml:space="preserve"> are </w:t>
      </w:r>
      <w:proofErr w:type="spellStart"/>
      <w:r w:rsidRPr="00380B1F">
        <w:rPr>
          <w:rStyle w:val="result-text"/>
          <w:rFonts w:ascii="Times New Roman" w:hAnsi="Times New Roman" w:cs="Times New Roman"/>
          <w:sz w:val="20"/>
          <w:szCs w:val="20"/>
        </w:rPr>
        <w:t>necessary</w:t>
      </w:r>
      <w:proofErr w:type="spellEnd"/>
      <w:r>
        <w:rPr>
          <w:rStyle w:val="result-text"/>
          <w:rFonts w:ascii="Times New Roman" w:hAnsi="Times New Roman" w:cs="Times New Roman"/>
          <w:sz w:val="20"/>
          <w:szCs w:val="20"/>
        </w:rPr>
        <w:t xml:space="preserve"> [2]</w:t>
      </w:r>
      <w:r w:rsidRPr="00380B1F">
        <w:rPr>
          <w:rStyle w:val="result-text"/>
          <w:rFonts w:ascii="Times New Roman" w:hAnsi="Times New Roman" w:cs="Times New Roman"/>
          <w:sz w:val="20"/>
          <w:szCs w:val="20"/>
        </w:rPr>
        <w:t xml:space="preserve">, and </w:t>
      </w:r>
      <w:proofErr w:type="spellStart"/>
      <w:r w:rsidRPr="00380B1F">
        <w:rPr>
          <w:rStyle w:val="result-text"/>
          <w:rFonts w:ascii="Times New Roman" w:hAnsi="Times New Roman" w:cs="Times New Roman"/>
          <w:sz w:val="20"/>
          <w:szCs w:val="20"/>
        </w:rPr>
        <w:t>it</w:t>
      </w:r>
      <w:proofErr w:type="spellEnd"/>
      <w:r w:rsidRPr="00380B1F">
        <w:rPr>
          <w:rStyle w:val="result-text"/>
          <w:rFonts w:ascii="Times New Roman" w:hAnsi="Times New Roman" w:cs="Times New Roman"/>
          <w:sz w:val="20"/>
          <w:szCs w:val="20"/>
        </w:rPr>
        <w:t xml:space="preserve"> </w:t>
      </w:r>
      <w:proofErr w:type="spellStart"/>
      <w:r w:rsidRPr="00380B1F">
        <w:rPr>
          <w:rStyle w:val="result-text"/>
          <w:rFonts w:ascii="Times New Roman" w:hAnsi="Times New Roman" w:cs="Times New Roman"/>
          <w:sz w:val="20"/>
          <w:szCs w:val="20"/>
        </w:rPr>
        <w:t>is</w:t>
      </w:r>
      <w:proofErr w:type="spellEnd"/>
      <w:r w:rsidRPr="00380B1F">
        <w:rPr>
          <w:rStyle w:val="result-text"/>
          <w:rFonts w:ascii="Times New Roman" w:hAnsi="Times New Roman" w:cs="Times New Roman"/>
          <w:sz w:val="20"/>
          <w:szCs w:val="20"/>
        </w:rPr>
        <w:t xml:space="preserve"> safe </w:t>
      </w:r>
      <w:proofErr w:type="spellStart"/>
      <w:r w:rsidRPr="00380B1F">
        <w:rPr>
          <w:rStyle w:val="result-text"/>
          <w:rFonts w:ascii="Times New Roman" w:hAnsi="Times New Roman" w:cs="Times New Roman"/>
          <w:sz w:val="20"/>
          <w:szCs w:val="20"/>
        </w:rPr>
        <w:t>when</w:t>
      </w:r>
      <w:proofErr w:type="spellEnd"/>
      <w:r w:rsidRPr="00380B1F">
        <w:rPr>
          <w:rStyle w:val="result-text"/>
          <w:rFonts w:ascii="Times New Roman" w:hAnsi="Times New Roman" w:cs="Times New Roman"/>
          <w:sz w:val="20"/>
          <w:szCs w:val="20"/>
        </w:rPr>
        <w:t xml:space="preserve"> </w:t>
      </w:r>
      <w:proofErr w:type="spellStart"/>
      <w:r w:rsidRPr="00380B1F">
        <w:rPr>
          <w:rStyle w:val="result-text"/>
          <w:rFonts w:ascii="Times New Roman" w:hAnsi="Times New Roman" w:cs="Times New Roman"/>
          <w:sz w:val="20"/>
          <w:szCs w:val="20"/>
        </w:rPr>
        <w:t>used</w:t>
      </w:r>
      <w:proofErr w:type="spellEnd"/>
      <w:r w:rsidRPr="00380B1F">
        <w:rPr>
          <w:rStyle w:val="result-text"/>
          <w:rFonts w:ascii="Times New Roman" w:hAnsi="Times New Roman" w:cs="Times New Roman"/>
          <w:sz w:val="20"/>
          <w:szCs w:val="20"/>
        </w:rPr>
        <w:t xml:space="preserve"> in </w:t>
      </w:r>
      <w:proofErr w:type="spellStart"/>
      <w:r w:rsidRPr="00380B1F">
        <w:rPr>
          <w:rStyle w:val="result-text"/>
          <w:rFonts w:ascii="Times New Roman" w:hAnsi="Times New Roman" w:cs="Times New Roman"/>
          <w:sz w:val="20"/>
          <w:szCs w:val="20"/>
        </w:rPr>
        <w:t>specialized</w:t>
      </w:r>
      <w:proofErr w:type="spellEnd"/>
      <w:r w:rsidRPr="00380B1F">
        <w:rPr>
          <w:rStyle w:val="result-text"/>
          <w:rFonts w:ascii="Times New Roman" w:hAnsi="Times New Roman" w:cs="Times New Roman"/>
          <w:sz w:val="20"/>
          <w:szCs w:val="20"/>
        </w:rPr>
        <w:t xml:space="preserve"> clinics</w:t>
      </w:r>
      <w:r>
        <w:rPr>
          <w:rStyle w:val="result-text"/>
          <w:rFonts w:ascii="Times New Roman" w:hAnsi="Times New Roman" w:cs="Times New Roman"/>
          <w:sz w:val="20"/>
          <w:szCs w:val="20"/>
        </w:rPr>
        <w:t xml:space="preserve"> [51]</w:t>
      </w:r>
      <w:r w:rsidRPr="00380B1F">
        <w:rPr>
          <w:rStyle w:val="result-text"/>
          <w:rFonts w:ascii="Times New Roman" w:hAnsi="Times New Roman" w:cs="Times New Roman"/>
          <w:sz w:val="20"/>
          <w:szCs w:val="20"/>
        </w:rPr>
        <w:t>.</w:t>
      </w:r>
    </w:p>
    <w:p w14:paraId="4E0B5FF8" w14:textId="77777777" w:rsidR="00AD7972" w:rsidRPr="00380B1F" w:rsidRDefault="00AD7972" w:rsidP="00380B1F">
      <w:pPr>
        <w:jc w:val="both"/>
        <w:rPr>
          <w:rFonts w:ascii="Times New Roman" w:eastAsia="Times New Roman" w:hAnsi="Times New Roman" w:cs="Times New Roman"/>
          <w:sz w:val="20"/>
          <w:szCs w:val="20"/>
          <w:lang w:val="en-US"/>
        </w:rPr>
      </w:pPr>
    </w:p>
    <w:p w14:paraId="1396C0DE" w14:textId="5D7A2611" w:rsidR="001A6AFB" w:rsidRPr="00D9408B" w:rsidRDefault="1D01E606" w:rsidP="4BCF51CD">
      <w:pPr>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REFERENCES</w:t>
      </w:r>
    </w:p>
    <w:p w14:paraId="4E68212A"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 Sampogna G, </w:t>
      </w:r>
      <w:proofErr w:type="spellStart"/>
      <w:r w:rsidRPr="00B30E3D">
        <w:rPr>
          <w:rFonts w:ascii="Times New Roman" w:eastAsia="Times New Roman" w:hAnsi="Times New Roman" w:cs="Times New Roman"/>
          <w:sz w:val="16"/>
          <w:szCs w:val="16"/>
          <w:lang w:val="en-US"/>
        </w:rPr>
        <w:t>Janiri</w:t>
      </w:r>
      <w:proofErr w:type="spellEnd"/>
      <w:r w:rsidRPr="00B30E3D">
        <w:rPr>
          <w:rFonts w:ascii="Times New Roman" w:eastAsia="Times New Roman" w:hAnsi="Times New Roman" w:cs="Times New Roman"/>
          <w:sz w:val="16"/>
          <w:szCs w:val="16"/>
          <w:lang w:val="en-US"/>
        </w:rPr>
        <w:t xml:space="preserve"> D, Albert U, </w:t>
      </w:r>
      <w:proofErr w:type="spellStart"/>
      <w:r w:rsidRPr="00B30E3D">
        <w:rPr>
          <w:rFonts w:ascii="Times New Roman" w:eastAsia="Times New Roman" w:hAnsi="Times New Roman" w:cs="Times New Roman"/>
          <w:sz w:val="16"/>
          <w:szCs w:val="16"/>
          <w:lang w:val="en-US"/>
        </w:rPr>
        <w:t>Caraci</w:t>
      </w:r>
      <w:proofErr w:type="spellEnd"/>
      <w:r w:rsidRPr="00B30E3D">
        <w:rPr>
          <w:rFonts w:ascii="Times New Roman" w:eastAsia="Times New Roman" w:hAnsi="Times New Roman" w:cs="Times New Roman"/>
          <w:sz w:val="16"/>
          <w:szCs w:val="16"/>
          <w:lang w:val="en-US"/>
        </w:rPr>
        <w:t xml:space="preserve"> F, </w:t>
      </w:r>
      <w:proofErr w:type="spellStart"/>
      <w:r w:rsidRPr="00B30E3D">
        <w:rPr>
          <w:rFonts w:ascii="Times New Roman" w:eastAsia="Times New Roman" w:hAnsi="Times New Roman" w:cs="Times New Roman"/>
          <w:sz w:val="16"/>
          <w:szCs w:val="16"/>
          <w:lang w:val="en-US"/>
        </w:rPr>
        <w:t>Martinotti</w:t>
      </w:r>
      <w:proofErr w:type="spellEnd"/>
      <w:r w:rsidRPr="00B30E3D">
        <w:rPr>
          <w:rFonts w:ascii="Times New Roman" w:eastAsia="Times New Roman" w:hAnsi="Times New Roman" w:cs="Times New Roman"/>
          <w:sz w:val="16"/>
          <w:szCs w:val="16"/>
          <w:lang w:val="en-US"/>
        </w:rPr>
        <w:t xml:space="preserve"> G, Serafini G, Tortorella A, </w:t>
      </w:r>
      <w:proofErr w:type="spellStart"/>
      <w:r w:rsidRPr="00B30E3D">
        <w:rPr>
          <w:rFonts w:ascii="Times New Roman" w:eastAsia="Times New Roman" w:hAnsi="Times New Roman" w:cs="Times New Roman"/>
          <w:sz w:val="16"/>
          <w:szCs w:val="16"/>
          <w:lang w:val="en-US"/>
        </w:rPr>
        <w:t>Zuddas</w:t>
      </w:r>
      <w:proofErr w:type="spellEnd"/>
      <w:r w:rsidRPr="00B30E3D">
        <w:rPr>
          <w:rFonts w:ascii="Times New Roman" w:eastAsia="Times New Roman" w:hAnsi="Times New Roman" w:cs="Times New Roman"/>
          <w:sz w:val="16"/>
          <w:szCs w:val="16"/>
          <w:lang w:val="en-US"/>
        </w:rPr>
        <w:t xml:space="preserve"> A, Sani G, Fiorillo A. Why lithium should be used in patients with bipolar disorder? A scoping review and an expert opinion paper. Expert Rev </w:t>
      </w:r>
      <w:proofErr w:type="spellStart"/>
      <w:r w:rsidRPr="00B30E3D">
        <w:rPr>
          <w:rFonts w:ascii="Times New Roman" w:eastAsia="Times New Roman" w:hAnsi="Times New Roman" w:cs="Times New Roman"/>
          <w:sz w:val="16"/>
          <w:szCs w:val="16"/>
          <w:lang w:val="en-US"/>
        </w:rPr>
        <w:t>Neurother</w:t>
      </w:r>
      <w:proofErr w:type="spellEnd"/>
      <w:r w:rsidRPr="00B30E3D">
        <w:rPr>
          <w:rFonts w:ascii="Times New Roman" w:eastAsia="Times New Roman" w:hAnsi="Times New Roman" w:cs="Times New Roman"/>
          <w:sz w:val="16"/>
          <w:szCs w:val="16"/>
          <w:lang w:val="en-US"/>
        </w:rPr>
        <w:t xml:space="preserve">. 2022 Nov-Dec;22(11-12):923-934.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10.1080/14737175.2022.2161895.</w:t>
      </w:r>
    </w:p>
    <w:p w14:paraId="0BCD1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 Alda M. Lithium in the treatment of bipolar disorder: pharmacology and pharmacogenetics. Mol Psychiatry. 2015 Jun;20(6):661-70.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10.1038/mp.2015.4 </w:t>
      </w:r>
    </w:p>
    <w:p w14:paraId="57402F26"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 </w:t>
      </w:r>
      <w:proofErr w:type="spellStart"/>
      <w:r w:rsidRPr="00B30E3D">
        <w:rPr>
          <w:rFonts w:ascii="Times New Roman" w:eastAsia="Times New Roman" w:hAnsi="Times New Roman" w:cs="Times New Roman"/>
          <w:sz w:val="16"/>
          <w:szCs w:val="16"/>
          <w:lang w:val="en-US"/>
        </w:rPr>
        <w:t>Manchia</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Lithium: new observations on an old medication.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Nov </w:t>
      </w:r>
      <w:proofErr w:type="gramStart"/>
      <w:r w:rsidRPr="00B30E3D">
        <w:rPr>
          <w:rFonts w:ascii="Times New Roman" w:eastAsia="Times New Roman" w:hAnsi="Times New Roman" w:cs="Times New Roman"/>
          <w:sz w:val="16"/>
          <w:szCs w:val="16"/>
          <w:lang w:val="en-US"/>
        </w:rPr>
        <w:t>20;791:136919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10.1016/j.neulet.2022.136919</w:t>
      </w:r>
    </w:p>
    <w:p w14:paraId="545DB738" w14:textId="77777777" w:rsidR="00E85671" w:rsidRPr="00B30E3D" w:rsidRDefault="00E85671" w:rsidP="00E85671">
      <w:pPr>
        <w:spacing w:line="240" w:lineRule="auto"/>
        <w:jc w:val="both"/>
        <w:rPr>
          <w:rFonts w:ascii="Segoe UI" w:eastAsia="Segoe UI" w:hAnsi="Segoe UI" w:cs="Segoe UI"/>
          <w:color w:val="212121"/>
          <w:sz w:val="24"/>
          <w:szCs w:val="24"/>
          <w:lang w:val="en-US"/>
        </w:rPr>
      </w:pPr>
      <w:r w:rsidRPr="00B30E3D">
        <w:rPr>
          <w:rFonts w:ascii="Times New Roman" w:eastAsia="Times New Roman" w:hAnsi="Times New Roman" w:cs="Times New Roman"/>
          <w:sz w:val="16"/>
          <w:szCs w:val="16"/>
          <w:lang w:val="en-US"/>
        </w:rPr>
        <w:t xml:space="preserve">[4] </w:t>
      </w:r>
      <w:proofErr w:type="spellStart"/>
      <w:r w:rsidRPr="00B30E3D">
        <w:rPr>
          <w:rFonts w:ascii="Times New Roman" w:eastAsia="Times New Roman" w:hAnsi="Times New Roman" w:cs="Times New Roman"/>
          <w:color w:val="212121"/>
          <w:sz w:val="16"/>
          <w:szCs w:val="16"/>
          <w:lang w:val="en-US"/>
        </w:rPr>
        <w:t>Papiol</w:t>
      </w:r>
      <w:proofErr w:type="spellEnd"/>
      <w:r w:rsidRPr="00B30E3D">
        <w:rPr>
          <w:rFonts w:ascii="Times New Roman" w:eastAsia="Times New Roman" w:hAnsi="Times New Roman" w:cs="Times New Roman"/>
          <w:color w:val="212121"/>
          <w:sz w:val="16"/>
          <w:szCs w:val="16"/>
          <w:lang w:val="en-US"/>
        </w:rPr>
        <w:t xml:space="preserve"> S, Schulze TG, Heilbronner U. Lithium response in bipolar disorder: Genetics, genomics, and beyond. </w:t>
      </w:r>
      <w:proofErr w:type="spellStart"/>
      <w:r w:rsidRPr="00B30E3D">
        <w:rPr>
          <w:rFonts w:ascii="Times New Roman" w:eastAsia="Times New Roman" w:hAnsi="Times New Roman" w:cs="Times New Roman"/>
          <w:color w:val="212121"/>
          <w:sz w:val="16"/>
          <w:szCs w:val="16"/>
          <w:lang w:val="en-US"/>
        </w:rPr>
        <w:t>Neurosci</w:t>
      </w:r>
      <w:proofErr w:type="spellEnd"/>
      <w:r w:rsidRPr="00B30E3D">
        <w:rPr>
          <w:rFonts w:ascii="Times New Roman" w:eastAsia="Times New Roman" w:hAnsi="Times New Roman" w:cs="Times New Roman"/>
          <w:color w:val="212121"/>
          <w:sz w:val="16"/>
          <w:szCs w:val="16"/>
          <w:lang w:val="en-US"/>
        </w:rPr>
        <w:t xml:space="preserve"> Lett. 2022 Aug </w:t>
      </w:r>
      <w:proofErr w:type="gramStart"/>
      <w:r w:rsidRPr="00B30E3D">
        <w:rPr>
          <w:rFonts w:ascii="Times New Roman" w:eastAsia="Times New Roman" w:hAnsi="Times New Roman" w:cs="Times New Roman"/>
          <w:color w:val="212121"/>
          <w:sz w:val="16"/>
          <w:szCs w:val="16"/>
          <w:lang w:val="en-US"/>
        </w:rPr>
        <w:t>10;785:136786</w:t>
      </w:r>
      <w:proofErr w:type="gramEnd"/>
      <w:r w:rsidRPr="00B30E3D">
        <w:rPr>
          <w:rFonts w:ascii="Times New Roman" w:eastAsia="Times New Roman" w:hAnsi="Times New Roman" w:cs="Times New Roman"/>
          <w:color w:val="212121"/>
          <w:sz w:val="16"/>
          <w:szCs w:val="16"/>
          <w:lang w:val="en-US"/>
        </w:rPr>
        <w:t xml:space="preserve">. </w:t>
      </w:r>
      <w:proofErr w:type="spellStart"/>
      <w:r w:rsidRPr="00B30E3D">
        <w:rPr>
          <w:rFonts w:ascii="Times New Roman" w:eastAsia="Times New Roman" w:hAnsi="Times New Roman" w:cs="Times New Roman"/>
          <w:color w:val="212121"/>
          <w:sz w:val="16"/>
          <w:szCs w:val="16"/>
          <w:lang w:val="en-US"/>
        </w:rPr>
        <w:t>doi</w:t>
      </w:r>
      <w:proofErr w:type="spellEnd"/>
      <w:r w:rsidRPr="00B30E3D">
        <w:rPr>
          <w:rFonts w:ascii="Times New Roman" w:eastAsia="Times New Roman" w:hAnsi="Times New Roman" w:cs="Times New Roman"/>
          <w:color w:val="212121"/>
          <w:sz w:val="16"/>
          <w:szCs w:val="16"/>
          <w:lang w:val="en-US"/>
        </w:rPr>
        <w:t xml:space="preserve">: 10.1016/j.neulet.2022.136786. </w:t>
      </w:r>
    </w:p>
    <w:p w14:paraId="2A4AC73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 </w:t>
      </w:r>
      <w:proofErr w:type="spellStart"/>
      <w:r w:rsidRPr="00B30E3D">
        <w:rPr>
          <w:rFonts w:ascii="Times New Roman" w:eastAsia="Times New Roman" w:hAnsi="Times New Roman" w:cs="Times New Roman"/>
          <w:sz w:val="16"/>
          <w:szCs w:val="16"/>
          <w:lang w:val="en-US"/>
        </w:rPr>
        <w:t>Pisanu</w:t>
      </w:r>
      <w:proofErr w:type="spellEnd"/>
      <w:r w:rsidRPr="00B30E3D">
        <w:rPr>
          <w:rFonts w:ascii="Times New Roman" w:eastAsia="Times New Roman" w:hAnsi="Times New Roman" w:cs="Times New Roman"/>
          <w:sz w:val="16"/>
          <w:szCs w:val="16"/>
          <w:lang w:val="en-US"/>
        </w:rPr>
        <w:t xml:space="preserve"> C, Meloni A, Severino G,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Genetic and Epigenetic Markers of Lithium Response. Int J Mol Sci. 2022 Jan 29;23(3):1555.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10.3390/ijms23031555. </w:t>
      </w:r>
    </w:p>
    <w:p w14:paraId="11C89991"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lang w:val="en-US"/>
        </w:rPr>
        <w:t xml:space="preserve">[6]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Antiviral, immunomodulatory, and neuroprotective effect of lithium. </w:t>
      </w:r>
      <w:r w:rsidRPr="00B30E3D">
        <w:rPr>
          <w:rFonts w:ascii="Times New Roman" w:eastAsia="Times New Roman" w:hAnsi="Times New Roman" w:cs="Times New Roman"/>
          <w:sz w:val="16"/>
          <w:szCs w:val="16"/>
        </w:rPr>
        <w:t xml:space="preserve">J </w:t>
      </w:r>
      <w:proofErr w:type="spellStart"/>
      <w:r w:rsidRPr="00B30E3D">
        <w:rPr>
          <w:rFonts w:ascii="Times New Roman" w:eastAsia="Times New Roman" w:hAnsi="Times New Roman" w:cs="Times New Roman"/>
          <w:sz w:val="16"/>
          <w:szCs w:val="16"/>
        </w:rPr>
        <w:t>Integr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Neurosci</w:t>
      </w:r>
      <w:proofErr w:type="spellEnd"/>
      <w:r w:rsidRPr="00B30E3D">
        <w:rPr>
          <w:rFonts w:ascii="Times New Roman" w:eastAsia="Times New Roman" w:hAnsi="Times New Roman" w:cs="Times New Roman"/>
          <w:sz w:val="16"/>
          <w:szCs w:val="16"/>
        </w:rPr>
        <w:t xml:space="preserve">. 2022 Mar 23;21(2):68.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10.31083/j.jin2102068. </w:t>
      </w:r>
    </w:p>
    <w:p w14:paraId="57B7FF54"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[7] Gong R, Wang P, Dworkin L. What we need to know about the effect of lithium on the kidney. Am J </w:t>
      </w:r>
      <w:proofErr w:type="spellStart"/>
      <w:r w:rsidRPr="00B30E3D">
        <w:rPr>
          <w:rFonts w:ascii="Times New Roman" w:eastAsia="Times New Roman" w:hAnsi="Times New Roman" w:cs="Times New Roman"/>
          <w:sz w:val="16"/>
          <w:szCs w:val="16"/>
          <w:lang w:val="en-US"/>
        </w:rPr>
        <w:t>Physiol</w:t>
      </w:r>
      <w:proofErr w:type="spellEnd"/>
      <w:r w:rsidRPr="00B30E3D">
        <w:rPr>
          <w:rFonts w:ascii="Times New Roman" w:eastAsia="Times New Roman" w:hAnsi="Times New Roman" w:cs="Times New Roman"/>
          <w:sz w:val="16"/>
          <w:szCs w:val="16"/>
          <w:lang w:val="en-US"/>
        </w:rPr>
        <w:t xml:space="preserve"> Renal Physiol. 2016 Dec 1;311(6</w:t>
      </w:r>
      <w:proofErr w:type="gramStart"/>
      <w:r w:rsidRPr="00B30E3D">
        <w:rPr>
          <w:rFonts w:ascii="Times New Roman" w:eastAsia="Times New Roman" w:hAnsi="Times New Roman" w:cs="Times New Roman"/>
          <w:sz w:val="16"/>
          <w:szCs w:val="16"/>
          <w:lang w:val="en-US"/>
        </w:rPr>
        <w:t>):F</w:t>
      </w:r>
      <w:proofErr w:type="gramEnd"/>
      <w:r w:rsidRPr="00B30E3D">
        <w:rPr>
          <w:rFonts w:ascii="Times New Roman" w:eastAsia="Times New Roman" w:hAnsi="Times New Roman" w:cs="Times New Roman"/>
          <w:sz w:val="16"/>
          <w:szCs w:val="16"/>
          <w:lang w:val="en-US"/>
        </w:rPr>
        <w:t xml:space="preserve">1168-F1171.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10.1152/ajprenal.00145.2016</w:t>
      </w:r>
    </w:p>
    <w:p w14:paraId="48CB276F" w14:textId="77777777" w:rsidR="00E85671" w:rsidRPr="00B30E3D" w:rsidRDefault="00E85671" w:rsidP="00E85671">
      <w:pPr>
        <w:tabs>
          <w:tab w:val="left" w:pos="196"/>
        </w:tabs>
        <w:jc w:val="both"/>
        <w:rPr>
          <w:b/>
          <w:bCs/>
        </w:rPr>
      </w:pPr>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w:t>
      </w:r>
      <w:proofErr w:type="spellStart"/>
      <w:r w:rsidRPr="00B30E3D">
        <w:rPr>
          <w:rFonts w:ascii="Times New Roman" w:eastAsia="Times New Roman" w:hAnsi="Times New Roman" w:cs="Times New Roman"/>
          <w:sz w:val="16"/>
          <w:szCs w:val="16"/>
          <w:lang w:val="en-US"/>
        </w:rPr>
        <w:t>Ferensztajn</w:t>
      </w:r>
      <w:proofErr w:type="spellEnd"/>
      <w:r w:rsidRPr="00B30E3D">
        <w:rPr>
          <w:rFonts w:ascii="Times New Roman" w:eastAsia="Times New Roman" w:hAnsi="Times New Roman" w:cs="Times New Roman"/>
          <w:sz w:val="16"/>
          <w:szCs w:val="16"/>
          <w:lang w:val="en-US"/>
        </w:rPr>
        <w:t xml:space="preserve">-Rochowiak E. Mini-review: Anomalous association between lithium data and lithium use.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Apr </w:t>
      </w:r>
      <w:proofErr w:type="gramStart"/>
      <w:r w:rsidRPr="00B30E3D">
        <w:rPr>
          <w:rFonts w:ascii="Times New Roman" w:eastAsia="Times New Roman" w:hAnsi="Times New Roman" w:cs="Times New Roman"/>
          <w:sz w:val="16"/>
          <w:szCs w:val="16"/>
          <w:lang w:val="en-US"/>
        </w:rPr>
        <w:t>23;777:136590</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10.1016/j.neulet.2022.136590</w:t>
      </w:r>
    </w:p>
    <w:p w14:paraId="34B4B91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[9]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Hegarty JD, van </w:t>
      </w:r>
      <w:proofErr w:type="spellStart"/>
      <w:r w:rsidRPr="00B30E3D">
        <w:rPr>
          <w:rFonts w:ascii="Times New Roman" w:eastAsia="Times New Roman" w:hAnsi="Times New Roman" w:cs="Times New Roman"/>
          <w:sz w:val="16"/>
          <w:szCs w:val="16"/>
          <w:lang w:val="en-US"/>
        </w:rPr>
        <w:t>Kammen</w:t>
      </w:r>
      <w:proofErr w:type="spellEnd"/>
      <w:r w:rsidRPr="00B30E3D">
        <w:rPr>
          <w:rFonts w:ascii="Times New Roman" w:eastAsia="Times New Roman" w:hAnsi="Times New Roman" w:cs="Times New Roman"/>
          <w:sz w:val="16"/>
          <w:szCs w:val="16"/>
          <w:lang w:val="en-US"/>
        </w:rPr>
        <w:t xml:space="preserve"> DP, Tohen M. Clinical risk following abrupt and gradual withdrawal of maintenance neuroleptic treatment. Arch Gen Psychiatry. 1997 Jan;54(1):49-55.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10.1001/archpsyc.1997.01830130055011. </w:t>
      </w:r>
    </w:p>
    <w:p w14:paraId="142CC90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[10]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Nonacs</w:t>
      </w:r>
      <w:proofErr w:type="spellEnd"/>
      <w:r w:rsidRPr="00B30E3D">
        <w:rPr>
          <w:rFonts w:ascii="Times New Roman" w:eastAsia="Times New Roman" w:hAnsi="Times New Roman" w:cs="Times New Roman"/>
          <w:sz w:val="16"/>
          <w:szCs w:val="16"/>
          <w:lang w:val="en-US"/>
        </w:rPr>
        <w:t xml:space="preserve"> R, Cohen LS, Tondo L, Murray A,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Risk of recurrence of bipolar disorder in pregnant and nonpregnant women after discontinuing lithium maintenance. Am J Psychiatry. 2000 Feb;157(2):179-84.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10.1176/appi.ajp.157.2.179. </w:t>
      </w:r>
    </w:p>
    <w:p w14:paraId="1528AAB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[11]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Newport DJ, Ritchie J, Stowe Z, Whitfield T, Mogielnicki J,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Zurick A, Cohen LS. Lithium in breast milk and nursing infants: clinical implications. Am J Psychiatry. 2007 Feb;164(2):342-5.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10.1176/ajp.2007.164.2.342. </w:t>
      </w:r>
    </w:p>
    <w:p w14:paraId="542A2FE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[12] Kendell RE, Chalmers JC, Platz C. Epidemiology of puerperal psychoses. Br J Psychiatry. 1987 </w:t>
      </w:r>
      <w:proofErr w:type="gramStart"/>
      <w:r w:rsidRPr="00B30E3D">
        <w:rPr>
          <w:rFonts w:ascii="Times New Roman" w:eastAsia="Times New Roman" w:hAnsi="Times New Roman" w:cs="Times New Roman"/>
          <w:sz w:val="16"/>
          <w:szCs w:val="16"/>
          <w:lang w:val="en-US"/>
        </w:rPr>
        <w:t>May;150:662</w:t>
      </w:r>
      <w:proofErr w:type="gramEnd"/>
      <w:r w:rsidRPr="00B30E3D">
        <w:rPr>
          <w:rFonts w:ascii="Times New Roman" w:eastAsia="Times New Roman" w:hAnsi="Times New Roman" w:cs="Times New Roman"/>
          <w:sz w:val="16"/>
          <w:szCs w:val="16"/>
          <w:lang w:val="en-US"/>
        </w:rPr>
        <w:t xml:space="preserve">-73.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10.1192/bjp.150.5.662. Erratum in: Br J Psychiatry 1987 </w:t>
      </w:r>
      <w:proofErr w:type="gramStart"/>
      <w:r w:rsidRPr="00B30E3D">
        <w:rPr>
          <w:rFonts w:ascii="Times New Roman" w:eastAsia="Times New Roman" w:hAnsi="Times New Roman" w:cs="Times New Roman"/>
          <w:sz w:val="16"/>
          <w:szCs w:val="16"/>
          <w:lang w:val="en-US"/>
        </w:rPr>
        <w:t>Jul;151:135</w:t>
      </w:r>
      <w:proofErr w:type="gramEnd"/>
      <w:r w:rsidRPr="00B30E3D">
        <w:rPr>
          <w:rFonts w:ascii="Times New Roman" w:eastAsia="Times New Roman" w:hAnsi="Times New Roman" w:cs="Times New Roman"/>
          <w:sz w:val="16"/>
          <w:szCs w:val="16"/>
          <w:lang w:val="en-US"/>
        </w:rPr>
        <w:t xml:space="preserve">. </w:t>
      </w:r>
    </w:p>
    <w:p w14:paraId="717BBF2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[13] Freeman MP, Smith KW, Freeman SA, McElroy SL, Kmetz GE, Wright R, Keck PE Jr. The impact of reproductive events on the course of bipolar disorder in women. J Clin Psychiatry. 2002 Apr;63(4):284-7.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10.4088/</w:t>
      </w:r>
      <w:proofErr w:type="gramStart"/>
      <w:r w:rsidRPr="00B30E3D">
        <w:rPr>
          <w:rFonts w:ascii="Times New Roman" w:eastAsia="Times New Roman" w:hAnsi="Times New Roman" w:cs="Times New Roman"/>
          <w:sz w:val="16"/>
          <w:szCs w:val="16"/>
          <w:lang w:val="en-US"/>
        </w:rPr>
        <w:t>jcp.v</w:t>
      </w:r>
      <w:proofErr w:type="gramEnd"/>
      <w:r w:rsidRPr="00B30E3D">
        <w:rPr>
          <w:rFonts w:ascii="Times New Roman" w:eastAsia="Times New Roman" w:hAnsi="Times New Roman" w:cs="Times New Roman"/>
          <w:sz w:val="16"/>
          <w:szCs w:val="16"/>
          <w:lang w:val="en-US"/>
        </w:rPr>
        <w:t xml:space="preserve">63n0403. </w:t>
      </w:r>
    </w:p>
    <w:p w14:paraId="33620587" w14:textId="77777777" w:rsidR="00E85671" w:rsidRPr="00B30E3D" w:rsidRDefault="00E85671" w:rsidP="00E85671">
      <w:pPr>
        <w:jc w:val="both"/>
        <w:rPr>
          <w:rFonts w:ascii="Times New Roman" w:eastAsia="Times New Roman" w:hAnsi="Times New Roman" w:cs="Times New Roman"/>
          <w:sz w:val="16"/>
          <w:szCs w:val="16"/>
          <w:lang w:val="en-US"/>
        </w:rPr>
      </w:pPr>
      <w:bookmarkStart w:id="0" w:name="_Hlk141040010"/>
      <w:r w:rsidRPr="00B30E3D">
        <w:rPr>
          <w:rFonts w:ascii="Times New Roman" w:eastAsia="Times New Roman" w:hAnsi="Times New Roman" w:cs="Times New Roman"/>
          <w:sz w:val="16"/>
          <w:szCs w:val="16"/>
          <w:lang w:val="en-US"/>
        </w:rPr>
        <w:t xml:space="preserve">[14] </w:t>
      </w:r>
      <w:bookmarkEnd w:id="0"/>
      <w:r w:rsidRPr="00B30E3D">
        <w:rPr>
          <w:rFonts w:ascii="Times New Roman" w:eastAsia="Times New Roman" w:hAnsi="Times New Roman" w:cs="Times New Roman"/>
          <w:sz w:val="16"/>
          <w:szCs w:val="16"/>
          <w:lang w:val="en-US"/>
        </w:rPr>
        <w:t xml:space="preserve">Targum SD, Davenport YB, Webster MJ. Postpartum mania in bipolar manic-depressive patients withdrawn from lithium carbonate. J </w:t>
      </w:r>
      <w:proofErr w:type="spellStart"/>
      <w:r w:rsidRPr="00B30E3D">
        <w:rPr>
          <w:rFonts w:ascii="Times New Roman" w:eastAsia="Times New Roman" w:hAnsi="Times New Roman" w:cs="Times New Roman"/>
          <w:sz w:val="16"/>
          <w:szCs w:val="16"/>
          <w:lang w:val="en-US"/>
        </w:rPr>
        <w:t>Nerv</w:t>
      </w:r>
      <w:proofErr w:type="spellEnd"/>
      <w:r w:rsidRPr="00B30E3D">
        <w:rPr>
          <w:rFonts w:ascii="Times New Roman" w:eastAsia="Times New Roman" w:hAnsi="Times New Roman" w:cs="Times New Roman"/>
          <w:sz w:val="16"/>
          <w:szCs w:val="16"/>
          <w:lang w:val="en-US"/>
        </w:rPr>
        <w:t xml:space="preserve"> Ment Dis. 1979 Sep;167(9):572-4.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10.1097/00005053-197909000-00009. </w:t>
      </w:r>
    </w:p>
    <w:p w14:paraId="527AE05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bookmarkStart w:id="1" w:name="_Hlk141040035"/>
      <w:r w:rsidRPr="00B30E3D">
        <w:rPr>
          <w:rFonts w:ascii="Times New Roman" w:eastAsia="Times New Roman" w:hAnsi="Times New Roman" w:cs="Times New Roman"/>
          <w:sz w:val="16"/>
          <w:szCs w:val="16"/>
          <w:lang w:val="en-US"/>
        </w:rPr>
        <w:t xml:space="preserve">[15] </w:t>
      </w:r>
      <w:bookmarkEnd w:id="1"/>
      <w:r w:rsidRPr="00B30E3D">
        <w:rPr>
          <w:rFonts w:ascii="Times New Roman" w:eastAsia="Times New Roman" w:hAnsi="Times New Roman" w:cs="Times New Roman"/>
          <w:sz w:val="16"/>
          <w:szCs w:val="16"/>
          <w:lang w:val="en-US"/>
        </w:rPr>
        <w:t xml:space="preserve">McNeil TF, </w:t>
      </w:r>
      <w:proofErr w:type="spellStart"/>
      <w:r w:rsidRPr="00B30E3D">
        <w:rPr>
          <w:rFonts w:ascii="Times New Roman" w:eastAsia="Times New Roman" w:hAnsi="Times New Roman" w:cs="Times New Roman"/>
          <w:sz w:val="16"/>
          <w:szCs w:val="16"/>
          <w:lang w:val="en-US"/>
        </w:rPr>
        <w:t>Kaij</w:t>
      </w:r>
      <w:proofErr w:type="spellEnd"/>
      <w:r w:rsidRPr="00B30E3D">
        <w:rPr>
          <w:rFonts w:ascii="Times New Roman" w:eastAsia="Times New Roman" w:hAnsi="Times New Roman" w:cs="Times New Roman"/>
          <w:sz w:val="16"/>
          <w:szCs w:val="16"/>
          <w:lang w:val="en-US"/>
        </w:rPr>
        <w:t xml:space="preserve"> L, Malmquist-Larsson A. Women with nonorganic psychosis: factors associated with pregnancy's effect on mental health. Acta </w:t>
      </w:r>
      <w:proofErr w:type="spellStart"/>
      <w:r w:rsidRPr="00B30E3D">
        <w:rPr>
          <w:rFonts w:ascii="Times New Roman" w:eastAsia="Times New Roman" w:hAnsi="Times New Roman" w:cs="Times New Roman"/>
          <w:sz w:val="16"/>
          <w:szCs w:val="16"/>
          <w:lang w:val="en-US"/>
        </w:rPr>
        <w:t>Psychiatr</w:t>
      </w:r>
      <w:proofErr w:type="spellEnd"/>
      <w:r w:rsidRPr="00B30E3D">
        <w:rPr>
          <w:rFonts w:ascii="Times New Roman" w:eastAsia="Times New Roman" w:hAnsi="Times New Roman" w:cs="Times New Roman"/>
          <w:sz w:val="16"/>
          <w:szCs w:val="16"/>
          <w:lang w:val="en-US"/>
        </w:rPr>
        <w:t xml:space="preserve"> Scand. 1984 Sep;70(3):209-19.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10.1111/j.1600-</w:t>
      </w:r>
      <w:proofErr w:type="gramStart"/>
      <w:r w:rsidRPr="00B30E3D">
        <w:rPr>
          <w:rFonts w:ascii="Times New Roman" w:eastAsia="Times New Roman" w:hAnsi="Times New Roman" w:cs="Times New Roman"/>
          <w:sz w:val="16"/>
          <w:szCs w:val="16"/>
          <w:lang w:val="en-US"/>
        </w:rPr>
        <w:t>0447.1984.tb</w:t>
      </w:r>
      <w:proofErr w:type="gramEnd"/>
      <w:r w:rsidRPr="00B30E3D">
        <w:rPr>
          <w:rFonts w:ascii="Times New Roman" w:eastAsia="Times New Roman" w:hAnsi="Times New Roman" w:cs="Times New Roman"/>
          <w:sz w:val="16"/>
          <w:szCs w:val="16"/>
          <w:lang w:val="en-US"/>
        </w:rPr>
        <w:t>01200.x.</w:t>
      </w:r>
    </w:p>
    <w:p w14:paraId="4EFD2A5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[16] Sharma V, Persad E. Effect of pregnancy on three patients with bipolar disorder. Ann Clin Psychiatry. 1995 Mar;7(1):39-42.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10.3109/10401239509149023. </w:t>
      </w:r>
    </w:p>
    <w:p w14:paraId="614E496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[17] </w:t>
      </w:r>
      <w:proofErr w:type="spellStart"/>
      <w:r w:rsidRPr="00B30E3D">
        <w:rPr>
          <w:rFonts w:ascii="Times New Roman" w:eastAsia="Times New Roman" w:hAnsi="Times New Roman" w:cs="Times New Roman"/>
          <w:sz w:val="16"/>
          <w:szCs w:val="16"/>
          <w:lang w:val="en-US"/>
        </w:rPr>
        <w:t>Marzuk</w:t>
      </w:r>
      <w:proofErr w:type="spellEnd"/>
      <w:r w:rsidRPr="00B30E3D">
        <w:rPr>
          <w:rFonts w:ascii="Times New Roman" w:eastAsia="Times New Roman" w:hAnsi="Times New Roman" w:cs="Times New Roman"/>
          <w:sz w:val="16"/>
          <w:szCs w:val="16"/>
          <w:lang w:val="en-US"/>
        </w:rPr>
        <w:t xml:space="preserve"> PM, Tardiff K, Leon AC, Hirsch CS, Portera L, Hartwell N, Iqbal MI. Lower risk of suicide during pregnancy. Am J Psychiatry. 1997 Jan;154(1):122-3.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10.1176/ajp.154.1.122. </w:t>
      </w:r>
    </w:p>
    <w:p w14:paraId="13631A0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[18] Lier L, Kastrup M, Rafaelsen O: Psychiatric illness in relation to pregnancy and childbirth: diagnostic profiles, psychosocial and perinatal aspects. Nord </w:t>
      </w:r>
      <w:proofErr w:type="spellStart"/>
      <w:r w:rsidRPr="00B30E3D">
        <w:rPr>
          <w:rFonts w:ascii="Times New Roman" w:eastAsia="Times New Roman" w:hAnsi="Times New Roman" w:cs="Times New Roman"/>
          <w:sz w:val="16"/>
          <w:szCs w:val="16"/>
          <w:lang w:val="en-US"/>
        </w:rPr>
        <w:t>Psykiatr</w:t>
      </w:r>
      <w:proofErr w:type="spell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Tidsskr</w:t>
      </w:r>
      <w:proofErr w:type="spellEnd"/>
      <w:r w:rsidRPr="00B30E3D">
        <w:rPr>
          <w:rFonts w:ascii="Times New Roman" w:eastAsia="Times New Roman" w:hAnsi="Times New Roman" w:cs="Times New Roman"/>
          <w:sz w:val="16"/>
          <w:szCs w:val="16"/>
          <w:lang w:val="en-US"/>
        </w:rPr>
        <w:t xml:space="preserve"> 1989; doi.org/10.3109/08039488909103252</w:t>
      </w:r>
    </w:p>
    <w:p w14:paraId="5BE9A8E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[19] Pugh TF, Jerath BK, Schmidt WM, Reed RB. Rates of mental disease related to childbearing. N Engl J Med. 1963 May </w:t>
      </w:r>
      <w:proofErr w:type="gramStart"/>
      <w:r w:rsidRPr="00B30E3D">
        <w:rPr>
          <w:rFonts w:ascii="Times New Roman" w:eastAsia="Times New Roman" w:hAnsi="Times New Roman" w:cs="Times New Roman"/>
          <w:sz w:val="16"/>
          <w:szCs w:val="16"/>
          <w:lang w:val="en-US"/>
        </w:rPr>
        <w:t>30;268:1224</w:t>
      </w:r>
      <w:proofErr w:type="gramEnd"/>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10.1056/NEJM196305302682205. </w:t>
      </w:r>
    </w:p>
    <w:p w14:paraId="2E01682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[20] Nott PN. Psychiatric illness following childbirth in Southampton: a case register study. Psychol Med. 1982 Aug;12(3):557-61.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10.1017/s0033291700055653. </w:t>
      </w:r>
    </w:p>
    <w:p w14:paraId="07058FE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[21] </w:t>
      </w:r>
      <w:proofErr w:type="spellStart"/>
      <w:r w:rsidRPr="00B30E3D">
        <w:rPr>
          <w:rFonts w:ascii="Times New Roman" w:eastAsia="Times New Roman" w:hAnsi="Times New Roman" w:cs="Times New Roman"/>
          <w:sz w:val="16"/>
          <w:szCs w:val="16"/>
          <w:lang w:val="en-US"/>
        </w:rPr>
        <w:t>Blehar</w:t>
      </w:r>
      <w:proofErr w:type="spellEnd"/>
      <w:r w:rsidRPr="00B30E3D">
        <w:rPr>
          <w:rFonts w:ascii="Times New Roman" w:eastAsia="Times New Roman" w:hAnsi="Times New Roman" w:cs="Times New Roman"/>
          <w:sz w:val="16"/>
          <w:szCs w:val="16"/>
          <w:lang w:val="en-US"/>
        </w:rPr>
        <w:t xml:space="preserve"> MC. Gender differences in risk factors for mood and anxiety disorders: implications for clinical treatment research. </w:t>
      </w:r>
      <w:proofErr w:type="spellStart"/>
      <w:r w:rsidRPr="00B30E3D">
        <w:rPr>
          <w:rFonts w:ascii="Times New Roman" w:eastAsia="Times New Roman" w:hAnsi="Times New Roman" w:cs="Times New Roman"/>
          <w:sz w:val="16"/>
          <w:szCs w:val="16"/>
          <w:lang w:val="en-US"/>
        </w:rPr>
        <w:t>Psychopharmacol</w:t>
      </w:r>
      <w:proofErr w:type="spellEnd"/>
      <w:r w:rsidRPr="00B30E3D">
        <w:rPr>
          <w:rFonts w:ascii="Times New Roman" w:eastAsia="Times New Roman" w:hAnsi="Times New Roman" w:cs="Times New Roman"/>
          <w:sz w:val="16"/>
          <w:szCs w:val="16"/>
          <w:lang w:val="en-US"/>
        </w:rPr>
        <w:t xml:space="preserve"> Bull. 1995;31(4):687-91. </w:t>
      </w:r>
    </w:p>
    <w:p w14:paraId="7B6DCAA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[22] Grof P, Robbins W, Alda M, Berghoefer A, </w:t>
      </w:r>
      <w:proofErr w:type="spellStart"/>
      <w:r w:rsidRPr="00B30E3D">
        <w:rPr>
          <w:rFonts w:ascii="Times New Roman" w:eastAsia="Times New Roman" w:hAnsi="Times New Roman" w:cs="Times New Roman"/>
          <w:sz w:val="16"/>
          <w:szCs w:val="16"/>
          <w:lang w:val="en-US"/>
        </w:rPr>
        <w:t>Vojtechovsky</w:t>
      </w:r>
      <w:proofErr w:type="spellEnd"/>
      <w:r w:rsidRPr="00B30E3D">
        <w:rPr>
          <w:rFonts w:ascii="Times New Roman" w:eastAsia="Times New Roman" w:hAnsi="Times New Roman" w:cs="Times New Roman"/>
          <w:sz w:val="16"/>
          <w:szCs w:val="16"/>
          <w:lang w:val="en-US"/>
        </w:rPr>
        <w:t xml:space="preserve"> M, Nilsson A, Robertson C. Protective effect of pregnancy in women with lithium-responsive bipolar disorder. J Affect </w:t>
      </w:r>
      <w:proofErr w:type="spellStart"/>
      <w:r w:rsidRPr="00B30E3D">
        <w:rPr>
          <w:rFonts w:ascii="Times New Roman" w:eastAsia="Times New Roman" w:hAnsi="Times New Roman" w:cs="Times New Roman"/>
          <w:sz w:val="16"/>
          <w:szCs w:val="16"/>
          <w:lang w:val="en-US"/>
        </w:rPr>
        <w:t>Disord</w:t>
      </w:r>
      <w:proofErr w:type="spellEnd"/>
      <w:r w:rsidRPr="00B30E3D">
        <w:rPr>
          <w:rFonts w:ascii="Times New Roman" w:eastAsia="Times New Roman" w:hAnsi="Times New Roman" w:cs="Times New Roman"/>
          <w:sz w:val="16"/>
          <w:szCs w:val="16"/>
          <w:lang w:val="en-US"/>
        </w:rPr>
        <w:t xml:space="preserve">. 2000 Dec;61(1-2):31-9.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10.1016/s0165-0327(99)00197-4. </w:t>
      </w:r>
    </w:p>
    <w:p w14:paraId="3E039A8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[23] Schou M, Amdisen A. Letter: Lithium and the placenta. Am J </w:t>
      </w:r>
      <w:proofErr w:type="spellStart"/>
      <w:r w:rsidRPr="00B30E3D">
        <w:rPr>
          <w:rFonts w:ascii="Times New Roman" w:eastAsia="Times New Roman" w:hAnsi="Times New Roman" w:cs="Times New Roman"/>
          <w:sz w:val="16"/>
          <w:szCs w:val="16"/>
          <w:lang w:val="en-US"/>
        </w:rPr>
        <w:t>Obstet</w:t>
      </w:r>
      <w:proofErr w:type="spellEnd"/>
      <w:r w:rsidRPr="00B30E3D">
        <w:rPr>
          <w:rFonts w:ascii="Times New Roman" w:eastAsia="Times New Roman" w:hAnsi="Times New Roman" w:cs="Times New Roman"/>
          <w:sz w:val="16"/>
          <w:szCs w:val="16"/>
          <w:lang w:val="en-US"/>
        </w:rPr>
        <w:t xml:space="preserve"> Gynecol. 1975 Jun 15;122(4):541.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10.1016/s0002-9378(16)33564-5. </w:t>
      </w:r>
    </w:p>
    <w:p w14:paraId="2B4BA8EC"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[24] Nora JJ, Nora AH, Toews WH. Letter: Lithium, Ebstein's anomaly, and other congenital heart defects. Lancet. 1974 Sep 7;2(7880):594-5.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10.1016/s0140-6736(74)91918-7. </w:t>
      </w:r>
    </w:p>
    <w:p w14:paraId="109C3FF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[25] Weinstein MR, Goldfield M. Cardiovascular malformations with lithium use during pregnancy. Am J Psychiatry. 1975 May;132(5):529-31.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10.1176/ajp.132.5.529. </w:t>
      </w:r>
    </w:p>
    <w:p w14:paraId="554E1B6D"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de-DE"/>
        </w:rPr>
      </w:pPr>
      <w:r w:rsidRPr="00B30E3D">
        <w:rPr>
          <w:rFonts w:ascii="Times New Roman" w:eastAsia="Times New Roman" w:hAnsi="Times New Roman" w:cs="Times New Roman"/>
          <w:color w:val="212121"/>
          <w:sz w:val="16"/>
          <w:szCs w:val="16"/>
          <w:shd w:val="clear" w:color="auto" w:fill="FFFFFF"/>
          <w:lang w:val="de-DE"/>
        </w:rPr>
        <w:t xml:space="preserve">[26] </w:t>
      </w:r>
      <w:r w:rsidRPr="00B30E3D">
        <w:rPr>
          <w:rFonts w:ascii="Times New Roman" w:eastAsia="Times New Roman" w:hAnsi="Times New Roman" w:cs="Times New Roman"/>
          <w:color w:val="212121"/>
          <w:sz w:val="16"/>
          <w:szCs w:val="16"/>
          <w:lang w:val="de-DE"/>
        </w:rPr>
        <w:t xml:space="preserve">Holst KA, Connolly HM, </w:t>
      </w:r>
      <w:proofErr w:type="spellStart"/>
      <w:r w:rsidRPr="00B30E3D">
        <w:rPr>
          <w:rFonts w:ascii="Times New Roman" w:eastAsia="Times New Roman" w:hAnsi="Times New Roman" w:cs="Times New Roman"/>
          <w:color w:val="212121"/>
          <w:sz w:val="16"/>
          <w:szCs w:val="16"/>
          <w:lang w:val="de-DE"/>
        </w:rPr>
        <w:t>Dearani</w:t>
      </w:r>
      <w:proofErr w:type="spellEnd"/>
      <w:r w:rsidRPr="00B30E3D">
        <w:rPr>
          <w:rFonts w:ascii="Times New Roman" w:eastAsia="Times New Roman" w:hAnsi="Times New Roman" w:cs="Times New Roman"/>
          <w:color w:val="212121"/>
          <w:sz w:val="16"/>
          <w:szCs w:val="16"/>
          <w:lang w:val="de-DE"/>
        </w:rPr>
        <w:t xml:space="preserve"> JA. </w:t>
      </w:r>
      <w:proofErr w:type="spellStart"/>
      <w:r w:rsidRPr="00B30E3D">
        <w:rPr>
          <w:rFonts w:ascii="Times New Roman" w:eastAsia="Times New Roman" w:hAnsi="Times New Roman" w:cs="Times New Roman"/>
          <w:color w:val="212121"/>
          <w:sz w:val="16"/>
          <w:szCs w:val="16"/>
          <w:lang w:val="de-DE"/>
        </w:rPr>
        <w:t>Ebstein's</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Anomaly</w:t>
      </w:r>
      <w:proofErr w:type="spellEnd"/>
      <w:r w:rsidRPr="00B30E3D">
        <w:rPr>
          <w:rFonts w:ascii="Times New Roman" w:eastAsia="Times New Roman" w:hAnsi="Times New Roman" w:cs="Times New Roman"/>
          <w:color w:val="212121"/>
          <w:sz w:val="16"/>
          <w:szCs w:val="16"/>
          <w:lang w:val="de-DE"/>
        </w:rPr>
        <w:t xml:space="preserve">. Methodist </w:t>
      </w:r>
      <w:proofErr w:type="spellStart"/>
      <w:r w:rsidRPr="00B30E3D">
        <w:rPr>
          <w:rFonts w:ascii="Times New Roman" w:eastAsia="Times New Roman" w:hAnsi="Times New Roman" w:cs="Times New Roman"/>
          <w:color w:val="212121"/>
          <w:sz w:val="16"/>
          <w:szCs w:val="16"/>
          <w:lang w:val="de-DE"/>
        </w:rPr>
        <w:t>Debakey</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Cardiovasc</w:t>
      </w:r>
      <w:proofErr w:type="spellEnd"/>
      <w:r w:rsidRPr="00B30E3D">
        <w:rPr>
          <w:rFonts w:ascii="Times New Roman" w:eastAsia="Times New Roman" w:hAnsi="Times New Roman" w:cs="Times New Roman"/>
          <w:color w:val="212121"/>
          <w:sz w:val="16"/>
          <w:szCs w:val="16"/>
          <w:lang w:val="de-DE"/>
        </w:rPr>
        <w:t xml:space="preserve"> J. 2019 Apr-Jun;15(2):138-144. </w:t>
      </w:r>
      <w:proofErr w:type="spellStart"/>
      <w:r w:rsidRPr="00B30E3D">
        <w:rPr>
          <w:rFonts w:ascii="Times New Roman" w:eastAsia="Times New Roman" w:hAnsi="Times New Roman" w:cs="Times New Roman"/>
          <w:color w:val="212121"/>
          <w:sz w:val="16"/>
          <w:szCs w:val="16"/>
          <w:lang w:val="de-DE"/>
        </w:rPr>
        <w:t>doi</w:t>
      </w:r>
      <w:proofErr w:type="spellEnd"/>
      <w:r w:rsidRPr="00B30E3D">
        <w:rPr>
          <w:rFonts w:ascii="Times New Roman" w:eastAsia="Times New Roman" w:hAnsi="Times New Roman" w:cs="Times New Roman"/>
          <w:color w:val="212121"/>
          <w:sz w:val="16"/>
          <w:szCs w:val="16"/>
          <w:lang w:val="de-DE"/>
        </w:rPr>
        <w:t>: 10.14797/mdcj-15-2-138. PMID: 31384377.</w:t>
      </w:r>
    </w:p>
    <w:p w14:paraId="307F0FBF"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[27] Cohen LS,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McInerney KA, Freeman MP, Sosinsky AZ, Moustafa D, </w:t>
      </w:r>
      <w:proofErr w:type="spellStart"/>
      <w:r w:rsidRPr="00B30E3D">
        <w:rPr>
          <w:rFonts w:ascii="Times New Roman" w:eastAsia="Times New Roman" w:hAnsi="Times New Roman" w:cs="Times New Roman"/>
          <w:sz w:val="16"/>
          <w:szCs w:val="16"/>
          <w:lang w:val="en-US"/>
        </w:rPr>
        <w:t>Marfurt</w:t>
      </w:r>
      <w:proofErr w:type="spellEnd"/>
      <w:r w:rsidRPr="00B30E3D">
        <w:rPr>
          <w:rFonts w:ascii="Times New Roman" w:eastAsia="Times New Roman" w:hAnsi="Times New Roman" w:cs="Times New Roman"/>
          <w:sz w:val="16"/>
          <w:szCs w:val="16"/>
          <w:lang w:val="en-US"/>
        </w:rPr>
        <w:t xml:space="preserve"> SP, Kwiatkowski MA, Murphy SK, Farrell AM, </w:t>
      </w:r>
      <w:proofErr w:type="spellStart"/>
      <w:r w:rsidRPr="00B30E3D">
        <w:rPr>
          <w:rFonts w:ascii="Times New Roman" w:eastAsia="Times New Roman" w:hAnsi="Times New Roman" w:cs="Times New Roman"/>
          <w:sz w:val="16"/>
          <w:szCs w:val="16"/>
          <w:lang w:val="en-US"/>
        </w:rPr>
        <w:t>Chitayat</w:t>
      </w:r>
      <w:proofErr w:type="spellEnd"/>
      <w:r w:rsidRPr="00B30E3D">
        <w:rPr>
          <w:rFonts w:ascii="Times New Roman" w:eastAsia="Times New Roman" w:hAnsi="Times New Roman" w:cs="Times New Roman"/>
          <w:sz w:val="16"/>
          <w:szCs w:val="16"/>
          <w:lang w:val="en-US"/>
        </w:rPr>
        <w:t xml:space="preserve"> D, Hernández-Díaz S. Reproductive Safety of Second-Generation Antipsychotics: Current Data </w:t>
      </w:r>
      <w:proofErr w:type="gramStart"/>
      <w:r w:rsidRPr="00B30E3D">
        <w:rPr>
          <w:rFonts w:ascii="Times New Roman" w:eastAsia="Times New Roman" w:hAnsi="Times New Roman" w:cs="Times New Roman"/>
          <w:sz w:val="16"/>
          <w:szCs w:val="16"/>
          <w:lang w:val="en-US"/>
        </w:rPr>
        <w:t>From</w:t>
      </w:r>
      <w:proofErr w:type="gramEnd"/>
      <w:r w:rsidRPr="00B30E3D">
        <w:rPr>
          <w:rFonts w:ascii="Times New Roman" w:eastAsia="Times New Roman" w:hAnsi="Times New Roman" w:cs="Times New Roman"/>
          <w:sz w:val="16"/>
          <w:szCs w:val="16"/>
          <w:lang w:val="en-US"/>
        </w:rPr>
        <w:t xml:space="preserve"> the Massachusetts General Hospital National Pregnancy Registry for Atypical Antipsychotics. Am J Psychiatry. 2016 Mar 1;173(3):263-70.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10.1176/appi.ajp.2015.15040506. </w:t>
      </w:r>
    </w:p>
    <w:p w14:paraId="158BE27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[28] </w:t>
      </w:r>
      <w:proofErr w:type="spellStart"/>
      <w:r w:rsidRPr="00B30E3D">
        <w:rPr>
          <w:rFonts w:ascii="Times New Roman" w:eastAsia="Times New Roman" w:hAnsi="Times New Roman" w:cs="Times New Roman"/>
          <w:sz w:val="16"/>
          <w:szCs w:val="16"/>
          <w:lang w:val="en-US"/>
        </w:rPr>
        <w:t>Diav</w:t>
      </w:r>
      <w:proofErr w:type="spellEnd"/>
      <w:r w:rsidRPr="00B30E3D">
        <w:rPr>
          <w:rFonts w:ascii="Times New Roman" w:eastAsia="Times New Roman" w:hAnsi="Times New Roman" w:cs="Times New Roman"/>
          <w:sz w:val="16"/>
          <w:szCs w:val="16"/>
          <w:lang w:val="en-US"/>
        </w:rPr>
        <w:t xml:space="preserve">-Citrin O, Shechtman S, </w:t>
      </w:r>
      <w:proofErr w:type="spellStart"/>
      <w:r w:rsidRPr="00B30E3D">
        <w:rPr>
          <w:rFonts w:ascii="Times New Roman" w:eastAsia="Times New Roman" w:hAnsi="Times New Roman" w:cs="Times New Roman"/>
          <w:sz w:val="16"/>
          <w:szCs w:val="16"/>
          <w:lang w:val="en-US"/>
        </w:rPr>
        <w:t>Tahover</w:t>
      </w:r>
      <w:proofErr w:type="spellEnd"/>
      <w:r w:rsidRPr="00B30E3D">
        <w:rPr>
          <w:rFonts w:ascii="Times New Roman" w:eastAsia="Times New Roman" w:hAnsi="Times New Roman" w:cs="Times New Roman"/>
          <w:sz w:val="16"/>
          <w:szCs w:val="16"/>
          <w:lang w:val="en-US"/>
        </w:rPr>
        <w:t xml:space="preserve"> E, Finkel-Pekarsky V, Arnon J, Kennedy D, </w:t>
      </w:r>
      <w:proofErr w:type="spellStart"/>
      <w:r w:rsidRPr="00B30E3D">
        <w:rPr>
          <w:rFonts w:ascii="Times New Roman" w:eastAsia="Times New Roman" w:hAnsi="Times New Roman" w:cs="Times New Roman"/>
          <w:sz w:val="16"/>
          <w:szCs w:val="16"/>
          <w:lang w:val="en-US"/>
        </w:rPr>
        <w:t>Erebara</w:t>
      </w:r>
      <w:proofErr w:type="spellEnd"/>
      <w:r w:rsidRPr="00B30E3D">
        <w:rPr>
          <w:rFonts w:ascii="Times New Roman" w:eastAsia="Times New Roman" w:hAnsi="Times New Roman" w:cs="Times New Roman"/>
          <w:sz w:val="16"/>
          <w:szCs w:val="16"/>
          <w:lang w:val="en-US"/>
        </w:rPr>
        <w:t xml:space="preserve"> A, Einarson A, </w:t>
      </w:r>
      <w:proofErr w:type="spellStart"/>
      <w:r w:rsidRPr="00B30E3D">
        <w:rPr>
          <w:rFonts w:ascii="Times New Roman" w:eastAsia="Times New Roman" w:hAnsi="Times New Roman" w:cs="Times New Roman"/>
          <w:sz w:val="16"/>
          <w:szCs w:val="16"/>
          <w:lang w:val="en-US"/>
        </w:rPr>
        <w:t>Ornoy</w:t>
      </w:r>
      <w:proofErr w:type="spellEnd"/>
      <w:r w:rsidRPr="00B30E3D">
        <w:rPr>
          <w:rFonts w:ascii="Times New Roman" w:eastAsia="Times New Roman" w:hAnsi="Times New Roman" w:cs="Times New Roman"/>
          <w:sz w:val="16"/>
          <w:szCs w:val="16"/>
          <w:lang w:val="en-US"/>
        </w:rPr>
        <w:t xml:space="preserve"> A. Pregnancy outcome following in utero exposure to lithium: a prospective, comparative, observational study. Am J Psychiatry. 2014 Jul;171(7):785-94.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10.1176/appi.ajp.2014.12111402. </w:t>
      </w:r>
    </w:p>
    <w:p w14:paraId="327C8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[29] </w:t>
      </w:r>
      <w:proofErr w:type="spellStart"/>
      <w:r w:rsidRPr="00B30E3D">
        <w:rPr>
          <w:rFonts w:ascii="Times New Roman" w:eastAsia="Times New Roman" w:hAnsi="Times New Roman" w:cs="Times New Roman"/>
          <w:sz w:val="16"/>
          <w:szCs w:val="16"/>
          <w:lang w:val="en-US"/>
        </w:rPr>
        <w:t>Patorno</w:t>
      </w:r>
      <w:proofErr w:type="spellEnd"/>
      <w:r w:rsidRPr="00B30E3D">
        <w:rPr>
          <w:rFonts w:ascii="Times New Roman" w:eastAsia="Times New Roman" w:hAnsi="Times New Roman" w:cs="Times New Roman"/>
          <w:sz w:val="16"/>
          <w:szCs w:val="16"/>
          <w:lang w:val="en-US"/>
        </w:rPr>
        <w:t xml:space="preserve"> E, Huybrechts KF, Bateman BT, Cohen JM, Desai RJ, Mogun H, Cohen LS, Hernandez-Diaz S. Lithium Use in </w:t>
      </w:r>
      <w:proofErr w:type="gramStart"/>
      <w:r w:rsidRPr="00B30E3D">
        <w:rPr>
          <w:rFonts w:ascii="Times New Roman" w:eastAsia="Times New Roman" w:hAnsi="Times New Roman" w:cs="Times New Roman"/>
          <w:sz w:val="16"/>
          <w:szCs w:val="16"/>
          <w:lang w:val="en-US"/>
        </w:rPr>
        <w:t>Pregnancy</w:t>
      </w:r>
      <w:proofErr w:type="gramEnd"/>
      <w:r w:rsidRPr="00B30E3D">
        <w:rPr>
          <w:rFonts w:ascii="Times New Roman" w:eastAsia="Times New Roman" w:hAnsi="Times New Roman" w:cs="Times New Roman"/>
          <w:sz w:val="16"/>
          <w:szCs w:val="16"/>
          <w:lang w:val="en-US"/>
        </w:rPr>
        <w:t xml:space="preserve"> and the Risk of Cardiac Malformations. N Engl J Med. 2017 Jun 8;376(23):2245-2254.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10.1056/NEJMoa1612222. </w:t>
      </w:r>
    </w:p>
    <w:p w14:paraId="6F9C12A0"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[30] Munk-Olsen T, Liu X, Viktorin A, Brown HK, Di Florio A, D'Onofrio BM, Gomes T, Howard LM, Khalifeh H, Krohn H, Larsson H, Lichtenstein P, Taylor CL, Van Kamp I,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Meltzer-Brody S,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Maternal and infant outcomes associated with lithium use in pregnancy: an international collaborative meta-analysis of six cohort studies. Lancet Psychiatry. 2018 Aug;5(8):644-652.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10.1016/S2215-0366(18)30180-9. </w:t>
      </w:r>
    </w:p>
    <w:p w14:paraId="51836E5F"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p>
    <w:p w14:paraId="3A2E223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[31] </w:t>
      </w:r>
      <w:proofErr w:type="spellStart"/>
      <w:r w:rsidRPr="00B30E3D">
        <w:rPr>
          <w:rFonts w:ascii="Times New Roman" w:eastAsia="Times New Roman" w:hAnsi="Times New Roman" w:cs="Times New Roman"/>
          <w:sz w:val="16"/>
          <w:szCs w:val="16"/>
          <w:lang w:val="en-US"/>
        </w:rPr>
        <w:t>Galbally</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Buist A, Boyce P, Chandra P, Kohan R, Howard LM. Breastfeeding and lithium: is breast always best? Lancet Psychiatry. 2018 Jul;5(7):534-536.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10.1016/S2215-0366(18)30085-3. </w:t>
      </w:r>
    </w:p>
    <w:p w14:paraId="16E4049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[32] Young W. Review of lithium effects on brain and blood. Cell Transplant. 2009;18(9):951-75.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10.3727/096368909X471251. </w:t>
      </w:r>
    </w:p>
    <w:p w14:paraId="4491799D"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rPr>
        <w:t xml:space="preserve">[33] </w:t>
      </w:r>
      <w:proofErr w:type="spellStart"/>
      <w:r w:rsidRPr="00B30E3D">
        <w:rPr>
          <w:rFonts w:ascii="Times New Roman" w:eastAsia="Times New Roman" w:hAnsi="Times New Roman" w:cs="Times New Roman"/>
          <w:sz w:val="16"/>
          <w:szCs w:val="16"/>
        </w:rPr>
        <w:t>Corada</w:t>
      </w:r>
      <w:proofErr w:type="spellEnd"/>
      <w:r w:rsidRPr="00B30E3D">
        <w:rPr>
          <w:rFonts w:ascii="Times New Roman" w:eastAsia="Times New Roman" w:hAnsi="Times New Roman" w:cs="Times New Roman"/>
          <w:sz w:val="16"/>
          <w:szCs w:val="16"/>
        </w:rPr>
        <w:t xml:space="preserve"> M, </w:t>
      </w:r>
      <w:proofErr w:type="spellStart"/>
      <w:r w:rsidRPr="00B30E3D">
        <w:rPr>
          <w:rFonts w:ascii="Times New Roman" w:eastAsia="Times New Roman" w:hAnsi="Times New Roman" w:cs="Times New Roman"/>
          <w:sz w:val="16"/>
          <w:szCs w:val="16"/>
        </w:rPr>
        <w:t>Nyqvist</w:t>
      </w:r>
      <w:proofErr w:type="spellEnd"/>
      <w:r w:rsidRPr="00B30E3D">
        <w:rPr>
          <w:rFonts w:ascii="Times New Roman" w:eastAsia="Times New Roman" w:hAnsi="Times New Roman" w:cs="Times New Roman"/>
          <w:sz w:val="16"/>
          <w:szCs w:val="16"/>
        </w:rPr>
        <w:t xml:space="preserve"> D, Orsenigo F, Caprini A, Giampietro C, </w:t>
      </w:r>
      <w:proofErr w:type="spellStart"/>
      <w:r w:rsidRPr="00B30E3D">
        <w:rPr>
          <w:rFonts w:ascii="Times New Roman" w:eastAsia="Times New Roman" w:hAnsi="Times New Roman" w:cs="Times New Roman"/>
          <w:sz w:val="16"/>
          <w:szCs w:val="16"/>
        </w:rPr>
        <w:t>Taketo</w:t>
      </w:r>
      <w:proofErr w:type="spellEnd"/>
      <w:r w:rsidRPr="00B30E3D">
        <w:rPr>
          <w:rFonts w:ascii="Times New Roman" w:eastAsia="Times New Roman" w:hAnsi="Times New Roman" w:cs="Times New Roman"/>
          <w:sz w:val="16"/>
          <w:szCs w:val="16"/>
        </w:rPr>
        <w:t xml:space="preserve"> MM, </w:t>
      </w:r>
      <w:proofErr w:type="spellStart"/>
      <w:r w:rsidRPr="00B30E3D">
        <w:rPr>
          <w:rFonts w:ascii="Times New Roman" w:eastAsia="Times New Roman" w:hAnsi="Times New Roman" w:cs="Times New Roman"/>
          <w:sz w:val="16"/>
          <w:szCs w:val="16"/>
        </w:rPr>
        <w:t>Iruela-Arispe</w:t>
      </w:r>
      <w:proofErr w:type="spellEnd"/>
      <w:r w:rsidRPr="00B30E3D">
        <w:rPr>
          <w:rFonts w:ascii="Times New Roman" w:eastAsia="Times New Roman" w:hAnsi="Times New Roman" w:cs="Times New Roman"/>
          <w:sz w:val="16"/>
          <w:szCs w:val="16"/>
        </w:rPr>
        <w:t xml:space="preserve"> ML, Adams RH, Dejana E. The </w:t>
      </w:r>
      <w:proofErr w:type="spellStart"/>
      <w:r w:rsidRPr="00B30E3D">
        <w:rPr>
          <w:rFonts w:ascii="Times New Roman" w:eastAsia="Times New Roman" w:hAnsi="Times New Roman" w:cs="Times New Roman"/>
          <w:sz w:val="16"/>
          <w:szCs w:val="16"/>
        </w:rPr>
        <w:t>Wnt</w:t>
      </w:r>
      <w:proofErr w:type="spellEnd"/>
      <w:r w:rsidRPr="00B30E3D">
        <w:rPr>
          <w:rFonts w:ascii="Times New Roman" w:eastAsia="Times New Roman" w:hAnsi="Times New Roman" w:cs="Times New Roman"/>
          <w:sz w:val="16"/>
          <w:szCs w:val="16"/>
        </w:rPr>
        <w:t>/beta-</w:t>
      </w:r>
      <w:proofErr w:type="spellStart"/>
      <w:r w:rsidRPr="00B30E3D">
        <w:rPr>
          <w:rFonts w:ascii="Times New Roman" w:eastAsia="Times New Roman" w:hAnsi="Times New Roman" w:cs="Times New Roman"/>
          <w:sz w:val="16"/>
          <w:szCs w:val="16"/>
        </w:rPr>
        <w:t>catenin</w:t>
      </w:r>
      <w:proofErr w:type="spellEnd"/>
      <w:r w:rsidRPr="00B30E3D">
        <w:rPr>
          <w:rFonts w:ascii="Times New Roman" w:eastAsia="Times New Roman" w:hAnsi="Times New Roman" w:cs="Times New Roman"/>
          <w:sz w:val="16"/>
          <w:szCs w:val="16"/>
        </w:rPr>
        <w:t xml:space="preserve"> pathway </w:t>
      </w:r>
      <w:proofErr w:type="spellStart"/>
      <w:r w:rsidRPr="00B30E3D">
        <w:rPr>
          <w:rFonts w:ascii="Times New Roman" w:eastAsia="Times New Roman" w:hAnsi="Times New Roman" w:cs="Times New Roman"/>
          <w:sz w:val="16"/>
          <w:szCs w:val="16"/>
        </w:rPr>
        <w:t>modulates</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vascular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remodeling</w:t>
      </w:r>
      <w:proofErr w:type="spellEnd"/>
      <w:r w:rsidRPr="00B30E3D">
        <w:rPr>
          <w:rFonts w:ascii="Times New Roman" w:eastAsia="Times New Roman" w:hAnsi="Times New Roman" w:cs="Times New Roman"/>
          <w:sz w:val="16"/>
          <w:szCs w:val="16"/>
        </w:rPr>
        <w:t xml:space="preserve"> and </w:t>
      </w:r>
      <w:proofErr w:type="spellStart"/>
      <w:r w:rsidRPr="00B30E3D">
        <w:rPr>
          <w:rFonts w:ascii="Times New Roman" w:eastAsia="Times New Roman" w:hAnsi="Times New Roman" w:cs="Times New Roman"/>
          <w:sz w:val="16"/>
          <w:szCs w:val="16"/>
        </w:rPr>
        <w:t>specification</w:t>
      </w:r>
      <w:proofErr w:type="spellEnd"/>
      <w:r w:rsidRPr="00B30E3D">
        <w:rPr>
          <w:rFonts w:ascii="Times New Roman" w:eastAsia="Times New Roman" w:hAnsi="Times New Roman" w:cs="Times New Roman"/>
          <w:sz w:val="16"/>
          <w:szCs w:val="16"/>
        </w:rPr>
        <w:t xml:space="preserve"> by </w:t>
      </w:r>
      <w:proofErr w:type="spellStart"/>
      <w:r w:rsidRPr="00B30E3D">
        <w:rPr>
          <w:rFonts w:ascii="Times New Roman" w:eastAsia="Times New Roman" w:hAnsi="Times New Roman" w:cs="Times New Roman"/>
          <w:sz w:val="16"/>
          <w:szCs w:val="16"/>
        </w:rPr>
        <w:t>upregulating</w:t>
      </w:r>
      <w:proofErr w:type="spellEnd"/>
      <w:r w:rsidRPr="00B30E3D">
        <w:rPr>
          <w:rFonts w:ascii="Times New Roman" w:eastAsia="Times New Roman" w:hAnsi="Times New Roman" w:cs="Times New Roman"/>
          <w:sz w:val="16"/>
          <w:szCs w:val="16"/>
        </w:rPr>
        <w:t xml:space="preserve"> Dll4/</w:t>
      </w:r>
      <w:proofErr w:type="spellStart"/>
      <w:r w:rsidRPr="00B30E3D">
        <w:rPr>
          <w:rFonts w:ascii="Times New Roman" w:eastAsia="Times New Roman" w:hAnsi="Times New Roman" w:cs="Times New Roman"/>
          <w:sz w:val="16"/>
          <w:szCs w:val="16"/>
        </w:rPr>
        <w:t>Notch</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signaling</w:t>
      </w:r>
      <w:proofErr w:type="spellEnd"/>
      <w:r w:rsidRPr="00B30E3D">
        <w:rPr>
          <w:rFonts w:ascii="Times New Roman" w:eastAsia="Times New Roman" w:hAnsi="Times New Roman" w:cs="Times New Roman"/>
          <w:sz w:val="16"/>
          <w:szCs w:val="16"/>
        </w:rPr>
        <w:t xml:space="preserve">. Dev Cell. 2010 </w:t>
      </w:r>
      <w:proofErr w:type="spellStart"/>
      <w:r w:rsidRPr="00B30E3D">
        <w:rPr>
          <w:rFonts w:ascii="Times New Roman" w:eastAsia="Times New Roman" w:hAnsi="Times New Roman" w:cs="Times New Roman"/>
          <w:sz w:val="16"/>
          <w:szCs w:val="16"/>
        </w:rPr>
        <w:t>Jun</w:t>
      </w:r>
      <w:proofErr w:type="spellEnd"/>
      <w:r w:rsidRPr="00B30E3D">
        <w:rPr>
          <w:rFonts w:ascii="Times New Roman" w:eastAsia="Times New Roman" w:hAnsi="Times New Roman" w:cs="Times New Roman"/>
          <w:sz w:val="16"/>
          <w:szCs w:val="16"/>
        </w:rPr>
        <w:t xml:space="preserve"> 15;18(6):938-49.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10.1016/j.devcel.2010.05.006. </w:t>
      </w:r>
    </w:p>
    <w:p w14:paraId="1BF3449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[34] Jope RS. Lithium and GSK-3: one inhibitor, two inhibitory actions, multiple outcomes. Trends </w:t>
      </w:r>
      <w:proofErr w:type="spellStart"/>
      <w:r w:rsidRPr="00B30E3D">
        <w:rPr>
          <w:rFonts w:ascii="Times New Roman" w:eastAsia="Times New Roman" w:hAnsi="Times New Roman" w:cs="Times New Roman"/>
          <w:sz w:val="16"/>
          <w:szCs w:val="16"/>
          <w:lang w:val="en-US"/>
        </w:rPr>
        <w:t>Pharmacol</w:t>
      </w:r>
      <w:proofErr w:type="spellEnd"/>
      <w:r w:rsidRPr="00B30E3D">
        <w:rPr>
          <w:rFonts w:ascii="Times New Roman" w:eastAsia="Times New Roman" w:hAnsi="Times New Roman" w:cs="Times New Roman"/>
          <w:sz w:val="16"/>
          <w:szCs w:val="16"/>
          <w:lang w:val="en-US"/>
        </w:rPr>
        <w:t xml:space="preserve"> Sci. 2003 Sep;24(9):441-3.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10.1016/S0165-6147(03)00206-2. </w:t>
      </w:r>
    </w:p>
    <w:p w14:paraId="5E9A41E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[35] Davison JM. Renal </w:t>
      </w:r>
      <w:proofErr w:type="spellStart"/>
      <w:r w:rsidRPr="00B30E3D">
        <w:rPr>
          <w:rFonts w:ascii="Times New Roman" w:eastAsia="Times New Roman" w:hAnsi="Times New Roman" w:cs="Times New Roman"/>
          <w:sz w:val="16"/>
          <w:szCs w:val="16"/>
          <w:lang w:val="en-US"/>
        </w:rPr>
        <w:t>haemodynamics</w:t>
      </w:r>
      <w:proofErr w:type="spellEnd"/>
      <w:r w:rsidRPr="00B30E3D">
        <w:rPr>
          <w:rFonts w:ascii="Times New Roman" w:eastAsia="Times New Roman" w:hAnsi="Times New Roman" w:cs="Times New Roman"/>
          <w:sz w:val="16"/>
          <w:szCs w:val="16"/>
          <w:lang w:val="en-US"/>
        </w:rPr>
        <w:t xml:space="preserve"> and volume homeostasis in pregnancy. Scand J Clin Lab Invest Suppl. </w:t>
      </w:r>
      <w:proofErr w:type="gramStart"/>
      <w:r w:rsidRPr="00B30E3D">
        <w:rPr>
          <w:rFonts w:ascii="Times New Roman" w:eastAsia="Times New Roman" w:hAnsi="Times New Roman" w:cs="Times New Roman"/>
          <w:sz w:val="16"/>
          <w:szCs w:val="16"/>
          <w:lang w:val="en-US"/>
        </w:rPr>
        <w:t>1984;169:15</w:t>
      </w:r>
      <w:proofErr w:type="gramEnd"/>
      <w:r w:rsidRPr="00B30E3D">
        <w:rPr>
          <w:rFonts w:ascii="Times New Roman" w:eastAsia="Times New Roman" w:hAnsi="Times New Roman" w:cs="Times New Roman"/>
          <w:sz w:val="16"/>
          <w:szCs w:val="16"/>
          <w:lang w:val="en-US"/>
        </w:rPr>
        <w:t xml:space="preserve">-27.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10.3109/00365518409085373. </w:t>
      </w:r>
    </w:p>
    <w:p w14:paraId="5EDFCD01"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rPr>
        <w:t xml:space="preserve">[36] Salim M, Sharma V, Anderson KK. </w:t>
      </w:r>
      <w:r w:rsidRPr="00B30E3D">
        <w:rPr>
          <w:rFonts w:ascii="Times New Roman" w:eastAsia="Times New Roman" w:hAnsi="Times New Roman" w:cs="Times New Roman"/>
          <w:color w:val="212121"/>
          <w:sz w:val="16"/>
          <w:szCs w:val="16"/>
          <w:shd w:val="clear" w:color="auto" w:fill="FFFFFF"/>
          <w:lang w:val="en-US"/>
        </w:rPr>
        <w:t xml:space="preserve">Recurrence of bipolar disorder during pregnancy: a systematic review. Arch </w:t>
      </w:r>
      <w:proofErr w:type="spellStart"/>
      <w:r w:rsidRPr="00B30E3D">
        <w:rPr>
          <w:rFonts w:ascii="Times New Roman" w:eastAsia="Times New Roman" w:hAnsi="Times New Roman" w:cs="Times New Roman"/>
          <w:color w:val="212121"/>
          <w:sz w:val="16"/>
          <w:szCs w:val="16"/>
          <w:shd w:val="clear" w:color="auto" w:fill="FFFFFF"/>
          <w:lang w:val="en-US"/>
        </w:rPr>
        <w:t>Womens</w:t>
      </w:r>
      <w:proofErr w:type="spellEnd"/>
      <w:r w:rsidRPr="00B30E3D">
        <w:rPr>
          <w:rFonts w:ascii="Times New Roman" w:eastAsia="Times New Roman" w:hAnsi="Times New Roman" w:cs="Times New Roman"/>
          <w:color w:val="212121"/>
          <w:sz w:val="16"/>
          <w:szCs w:val="16"/>
          <w:shd w:val="clear" w:color="auto" w:fill="FFFFFF"/>
          <w:lang w:val="en-US"/>
        </w:rPr>
        <w:t xml:space="preserve"> Ment Health. 2018 Aug;21(4):475-479.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10.1007/s00737-018-0831-4. </w:t>
      </w:r>
    </w:p>
    <w:p w14:paraId="4AC88A2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]37]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Bouvy PF, Vervoort JS, </w:t>
      </w:r>
      <w:proofErr w:type="spellStart"/>
      <w:r w:rsidRPr="00B30E3D">
        <w:rPr>
          <w:rFonts w:ascii="Times New Roman" w:eastAsia="Times New Roman" w:hAnsi="Times New Roman" w:cs="Times New Roman"/>
          <w:sz w:val="16"/>
          <w:szCs w:val="16"/>
          <w:lang w:val="en-US"/>
        </w:rPr>
        <w:t>Koorengevel</w:t>
      </w:r>
      <w:proofErr w:type="spellEnd"/>
      <w:r w:rsidRPr="00B30E3D">
        <w:rPr>
          <w:rFonts w:ascii="Times New Roman" w:eastAsia="Times New Roman" w:hAnsi="Times New Roman" w:cs="Times New Roman"/>
          <w:sz w:val="16"/>
          <w:szCs w:val="16"/>
          <w:lang w:val="en-US"/>
        </w:rPr>
        <w:t xml:space="preserve"> KM, </w:t>
      </w:r>
      <w:proofErr w:type="spellStart"/>
      <w:r w:rsidRPr="00B30E3D">
        <w:rPr>
          <w:rFonts w:ascii="Times New Roman" w:eastAsia="Times New Roman" w:hAnsi="Times New Roman" w:cs="Times New Roman"/>
          <w:sz w:val="16"/>
          <w:szCs w:val="16"/>
          <w:lang w:val="en-US"/>
        </w:rPr>
        <w:t>Steegers</w:t>
      </w:r>
      <w:proofErr w:type="spellEnd"/>
      <w:r w:rsidRPr="00B30E3D">
        <w:rPr>
          <w:rFonts w:ascii="Times New Roman" w:eastAsia="Times New Roman" w:hAnsi="Times New Roman" w:cs="Times New Roman"/>
          <w:sz w:val="16"/>
          <w:szCs w:val="16"/>
          <w:lang w:val="en-US"/>
        </w:rPr>
        <w:t xml:space="preserve"> EA, Kushner SA. Prevention of postpartum psychosis and mania in women at high risk. Am J Psychiatry. 2012 Jun;169(6):609-15.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10.1176/appi.ajp.2012.11071047. </w:t>
      </w:r>
    </w:p>
    <w:p w14:paraId="0A683457"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[38] Newport DJ,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Beach AJ, Ritchie JC, Cohen LS, Stowe ZN. Lithium placental passage and obstetrical outcome: implications for clinical management during late pregnancy. Am J Psychiatry. 2005 Nov;162(11):2162-70.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10.1176/appi.ajp.162.11.2162. </w:t>
      </w:r>
    </w:p>
    <w:p w14:paraId="5AAC95F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[39] van Gent EM, Verhoeven WM. Bipolar illness, lithium prophylaxis, and pregnancy. </w:t>
      </w:r>
      <w:proofErr w:type="spellStart"/>
      <w:r w:rsidRPr="00B30E3D">
        <w:rPr>
          <w:rFonts w:ascii="Times New Roman" w:eastAsia="Times New Roman" w:hAnsi="Times New Roman" w:cs="Times New Roman"/>
          <w:sz w:val="16"/>
          <w:szCs w:val="16"/>
          <w:lang w:val="en-US"/>
        </w:rPr>
        <w:t>Pharmacopsychiatry</w:t>
      </w:r>
      <w:proofErr w:type="spellEnd"/>
      <w:r w:rsidRPr="00B30E3D">
        <w:rPr>
          <w:rFonts w:ascii="Times New Roman" w:eastAsia="Times New Roman" w:hAnsi="Times New Roman" w:cs="Times New Roman"/>
          <w:sz w:val="16"/>
          <w:szCs w:val="16"/>
          <w:lang w:val="en-US"/>
        </w:rPr>
        <w:t xml:space="preserve">. 1992 Jul;25(4):187-91.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10.1055/s-2007-1014404. </w:t>
      </w:r>
    </w:p>
    <w:p w14:paraId="2A03077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[40] Di Florio A, Forty L, Gordon-Smith K, Heron J, Jones L, Craddock N, Jones I. Perinatal episodes across the mood disorder spectrum. JAMA Psychiatry. 2013 Feb;70(2):168-75.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10.1001/jamapsychiatry.2013.279. </w:t>
      </w:r>
    </w:p>
    <w:p w14:paraId="51414F8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[41]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Kamperman AM, Munk-Olsen T, Pop VJ, Kushner SA,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Risk of Postpartum Relapse in Bipolar Disorder and Postpartum Psychosis: A Systematic Review and Meta-Analysis. Am J Psychiatry. 2016 Feb 1;173(2):117-27.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10.1176/appi.ajp.2015.15010124. </w:t>
      </w:r>
    </w:p>
    <w:p w14:paraId="51956B00"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[42] Munk-Olsen T, Laursen TM, Pedersen CB, Mors O, Mortensen PB. New parents and mental disorders: a population-based register study. JAMA. 2006 Dec 6;296(21):2582-9.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10.1001/jama.296.21.2582. </w:t>
      </w:r>
    </w:p>
    <w:p w14:paraId="6C36C13B"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[43] Munk-Olsen T, Laursen TM, Mendelson T, Pedersen CB, Mors O, Mortensen PB. Risks and predictors of readmission for a mental disorder during the postpartum period. Arch Gen Psychiatry. 2009 Feb;66(2):189-95.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10.1001/archgenpsychiatry.2008.528. </w:t>
      </w:r>
    </w:p>
    <w:p w14:paraId="0B9FD34C" w14:textId="77777777" w:rsidR="00E85671" w:rsidRPr="00B30E3D" w:rsidRDefault="00E85671" w:rsidP="00E85671">
      <w:pPr>
        <w:spacing w:after="0" w:line="240" w:lineRule="auto"/>
        <w:ind w:right="98"/>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[44] National Institute of Health and Care Excellence. Antenatal and Postnatal Mental Health: Clinical Management and Service Guidance. NICE Guidelines (CG192). NICE, 2014</w:t>
      </w:r>
    </w:p>
    <w:p w14:paraId="0D79BC9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1244A64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[45] Malhi GS, Bell E, Bassett D, Boyce P, Bryant R, Hazell P, Hopwood M, Lyndon B, Mulder R, Porter R, Singh AB, Murray G. The 2020 Royal Australian and New Zealand College of Psychiatrists clinical practice guidelines for mood disorders. Aust N Z J Psychiatry. 2021 Jan;55(1):7-117.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10.1177/0004867420979353. </w:t>
      </w:r>
    </w:p>
    <w:p w14:paraId="6EAAC45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[46] Yonkers KA, Wisner KL, Stowe Z, </w:t>
      </w:r>
      <w:proofErr w:type="spellStart"/>
      <w:r w:rsidRPr="00B30E3D">
        <w:rPr>
          <w:rFonts w:ascii="Times New Roman" w:eastAsia="Times New Roman" w:hAnsi="Times New Roman" w:cs="Times New Roman"/>
          <w:sz w:val="16"/>
          <w:szCs w:val="16"/>
          <w:lang w:val="en-US"/>
        </w:rPr>
        <w:t>Leibenluft</w:t>
      </w:r>
      <w:proofErr w:type="spellEnd"/>
      <w:r w:rsidRPr="00B30E3D">
        <w:rPr>
          <w:rFonts w:ascii="Times New Roman" w:eastAsia="Times New Roman" w:hAnsi="Times New Roman" w:cs="Times New Roman"/>
          <w:sz w:val="16"/>
          <w:szCs w:val="16"/>
          <w:lang w:val="en-US"/>
        </w:rPr>
        <w:t xml:space="preserve"> E, Cohen L, Miller L, Manber R,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 Suppes T, Altshuler L. Management of bipolar disorder during pregnancy and the postpartum period. Am J Psychiatry. 2004 Apr;161(4):608-20.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10.1176/appi.ajp.161.4.608. </w:t>
      </w:r>
    </w:p>
    <w:p w14:paraId="283ADDFA"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[47] Cohen LS, Friedman JM, Jefferson JW, Johnson EM, Weiner ML. A reevaluation of risk of in utero exposure to lithium. JAMA. 1994 Jan 12;271(2):146-50. Erratum in: JAMA 1994 May 18;271(19):1485. </w:t>
      </w:r>
    </w:p>
    <w:p w14:paraId="7562854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5F9FDD3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[48] Altshuler LL, Cohen L, Szuba MP, Burt VK, Gitlin M, Mintz J. Pharmacologic management of psychiatric illness during pregnancy: dilemmas and guidelines. Am J Psychiatry. 1996 May;153(5):592-606.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10.1176/ajp.153.5.592. </w:t>
      </w:r>
    </w:p>
    <w:p w14:paraId="12F77575"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[49] Schou M, Amdisen A, Steenstrup OR. Lithium and pregnancy. II. Hazards to women given lithium during pregnancy and delivery. Br Med J. 1973 Apr 21;2(5859):137-8.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10.1136/bmj.2.5859.137. </w:t>
      </w:r>
    </w:p>
    <w:p w14:paraId="3A61CC7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[50] Horton S, Tuerk A, Cook D, Cook J, Dhurjati P. Maximum recommended dosage of lithium for pregnant women based on a PBPK model for lithium absorption. Adv Bioinformatics. </w:t>
      </w:r>
      <w:proofErr w:type="gramStart"/>
      <w:r w:rsidRPr="00B30E3D">
        <w:rPr>
          <w:rFonts w:ascii="Times New Roman" w:eastAsia="Times New Roman" w:hAnsi="Times New Roman" w:cs="Times New Roman"/>
          <w:sz w:val="16"/>
          <w:szCs w:val="16"/>
          <w:lang w:val="en-US"/>
        </w:rPr>
        <w:t>2012;2012:352729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10.1155/2012/352729.</w:t>
      </w:r>
    </w:p>
    <w:p w14:paraId="54EEC016" w14:textId="77777777" w:rsidR="00E85671" w:rsidRDefault="00E85671" w:rsidP="00E85671">
      <w:pPr>
        <w:tabs>
          <w:tab w:val="left" w:pos="3585"/>
        </w:tabs>
        <w:spacing w:line="240" w:lineRule="auto"/>
        <w:jc w:val="both"/>
      </w:pPr>
      <w:r w:rsidRPr="00B30E3D">
        <w:rPr>
          <w:rFonts w:ascii="Times New Roman" w:eastAsia="Times New Roman" w:hAnsi="Times New Roman" w:cs="Times New Roman"/>
          <w:sz w:val="16"/>
          <w:szCs w:val="16"/>
          <w:lang w:val="en-US"/>
        </w:rPr>
        <w:t xml:space="preserve">[51] Ambu G., Anania L., </w:t>
      </w:r>
      <w:proofErr w:type="spellStart"/>
      <w:r w:rsidRPr="00B30E3D">
        <w:rPr>
          <w:rFonts w:ascii="Times New Roman" w:eastAsia="Times New Roman" w:hAnsi="Times New Roman" w:cs="Times New Roman"/>
          <w:sz w:val="16"/>
          <w:szCs w:val="16"/>
          <w:lang w:val="en-US"/>
        </w:rPr>
        <w:t>Boccalini</w:t>
      </w:r>
      <w:proofErr w:type="spellEnd"/>
      <w:r w:rsidRPr="00B30E3D">
        <w:rPr>
          <w:rFonts w:ascii="Times New Roman" w:eastAsia="Times New Roman" w:hAnsi="Times New Roman" w:cs="Times New Roman"/>
          <w:sz w:val="16"/>
          <w:szCs w:val="16"/>
          <w:lang w:val="en-US"/>
        </w:rPr>
        <w:t xml:space="preserve"> A., Cau E., </w:t>
      </w:r>
      <w:proofErr w:type="spellStart"/>
      <w:r w:rsidRPr="00B30E3D">
        <w:rPr>
          <w:rFonts w:ascii="Times New Roman" w:eastAsia="Times New Roman" w:hAnsi="Times New Roman" w:cs="Times New Roman"/>
          <w:sz w:val="16"/>
          <w:szCs w:val="16"/>
          <w:lang w:val="en-US"/>
        </w:rPr>
        <w:t>Congiu</w:t>
      </w:r>
      <w:proofErr w:type="spellEnd"/>
      <w:r w:rsidRPr="00B30E3D">
        <w:rPr>
          <w:rFonts w:ascii="Times New Roman" w:eastAsia="Times New Roman" w:hAnsi="Times New Roman" w:cs="Times New Roman"/>
          <w:sz w:val="16"/>
          <w:szCs w:val="16"/>
          <w:lang w:val="en-US"/>
        </w:rPr>
        <w:t xml:space="preserve"> A., Ferrari A., Pala D., Pistis M., Puddu E. M., Rapallo G., </w:t>
      </w:r>
      <w:proofErr w:type="spellStart"/>
      <w:r w:rsidRPr="00B30E3D">
        <w:rPr>
          <w:rFonts w:ascii="Times New Roman" w:eastAsia="Times New Roman" w:hAnsi="Times New Roman" w:cs="Times New Roman"/>
          <w:sz w:val="16"/>
          <w:szCs w:val="16"/>
          <w:lang w:val="en-US"/>
        </w:rPr>
        <w:t>Chillotti</w:t>
      </w:r>
      <w:proofErr w:type="spellEnd"/>
      <w:r w:rsidRPr="00B30E3D">
        <w:rPr>
          <w:rFonts w:ascii="Times New Roman" w:eastAsia="Times New Roman" w:hAnsi="Times New Roman" w:cs="Times New Roman"/>
          <w:sz w:val="16"/>
          <w:szCs w:val="16"/>
          <w:lang w:val="en-US"/>
        </w:rPr>
        <w:t xml:space="preserve"> C., </w:t>
      </w:r>
      <w:proofErr w:type="spellStart"/>
      <w:r w:rsidRPr="00B30E3D">
        <w:rPr>
          <w:rFonts w:ascii="Times New Roman" w:eastAsia="Times New Roman" w:hAnsi="Times New Roman" w:cs="Times New Roman"/>
          <w:sz w:val="16"/>
          <w:szCs w:val="16"/>
          <w:lang w:val="en-US"/>
        </w:rPr>
        <w:t>Ardau</w:t>
      </w:r>
      <w:proofErr w:type="spellEnd"/>
      <w:r w:rsidRPr="00B30E3D">
        <w:rPr>
          <w:rFonts w:ascii="Times New Roman" w:eastAsia="Times New Roman" w:hAnsi="Times New Roman" w:cs="Times New Roman"/>
          <w:sz w:val="16"/>
          <w:szCs w:val="16"/>
          <w:lang w:val="en-US"/>
        </w:rPr>
        <w:t xml:space="preserve"> R. Safety of lithium salts: experience of lithium clinic in Cagliari. SINPIA-SINPF congress. 2023 May</w:t>
      </w:r>
    </w:p>
    <w:p w14:paraId="1C1CAFF3" w14:textId="77777777" w:rsidR="001A6AFB" w:rsidRPr="00406CF3" w:rsidRDefault="001A6AFB" w:rsidP="001F7BDE">
      <w:pPr>
        <w:jc w:val="both"/>
      </w:pPr>
    </w:p>
    <w:sectPr w:rsidR="001A6AFB" w:rsidRPr="00406CF3" w:rsidSect="00112F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35A391"/>
    <w:multiLevelType w:val="hybridMultilevel"/>
    <w:tmpl w:val="F1866CC2"/>
    <w:lvl w:ilvl="0" w:tplc="B25AAF8C">
      <w:start w:val="1"/>
      <w:numFmt w:val="upperLetter"/>
      <w:lvlText w:val="%1."/>
      <w:lvlJc w:val="left"/>
      <w:pPr>
        <w:ind w:left="720" w:hanging="360"/>
      </w:pPr>
    </w:lvl>
    <w:lvl w:ilvl="1" w:tplc="1BC825A4">
      <w:start w:val="1"/>
      <w:numFmt w:val="lowerLetter"/>
      <w:lvlText w:val="%2."/>
      <w:lvlJc w:val="left"/>
      <w:pPr>
        <w:ind w:left="1440" w:hanging="360"/>
      </w:pPr>
    </w:lvl>
    <w:lvl w:ilvl="2" w:tplc="650CF306">
      <w:start w:val="1"/>
      <w:numFmt w:val="lowerRoman"/>
      <w:lvlText w:val="%3."/>
      <w:lvlJc w:val="right"/>
      <w:pPr>
        <w:ind w:left="2160" w:hanging="180"/>
      </w:pPr>
    </w:lvl>
    <w:lvl w:ilvl="3" w:tplc="DED06866">
      <w:start w:val="1"/>
      <w:numFmt w:val="decimal"/>
      <w:lvlText w:val="%4."/>
      <w:lvlJc w:val="left"/>
      <w:pPr>
        <w:ind w:left="2880" w:hanging="360"/>
      </w:pPr>
    </w:lvl>
    <w:lvl w:ilvl="4" w:tplc="A6FA428A">
      <w:start w:val="1"/>
      <w:numFmt w:val="lowerLetter"/>
      <w:lvlText w:val="%5."/>
      <w:lvlJc w:val="left"/>
      <w:pPr>
        <w:ind w:left="3600" w:hanging="360"/>
      </w:pPr>
    </w:lvl>
    <w:lvl w:ilvl="5" w:tplc="24C045BE">
      <w:start w:val="1"/>
      <w:numFmt w:val="lowerRoman"/>
      <w:lvlText w:val="%6."/>
      <w:lvlJc w:val="right"/>
      <w:pPr>
        <w:ind w:left="4320" w:hanging="180"/>
      </w:pPr>
    </w:lvl>
    <w:lvl w:ilvl="6" w:tplc="EB9A1028">
      <w:start w:val="1"/>
      <w:numFmt w:val="decimal"/>
      <w:lvlText w:val="%7."/>
      <w:lvlJc w:val="left"/>
      <w:pPr>
        <w:ind w:left="5040" w:hanging="360"/>
      </w:pPr>
    </w:lvl>
    <w:lvl w:ilvl="7" w:tplc="481832F8">
      <w:start w:val="1"/>
      <w:numFmt w:val="lowerLetter"/>
      <w:lvlText w:val="%8."/>
      <w:lvlJc w:val="left"/>
      <w:pPr>
        <w:ind w:left="5760" w:hanging="360"/>
      </w:pPr>
    </w:lvl>
    <w:lvl w:ilvl="8" w:tplc="C6D0977C">
      <w:start w:val="1"/>
      <w:numFmt w:val="lowerRoman"/>
      <w:lvlText w:val="%9."/>
      <w:lvlJc w:val="right"/>
      <w:pPr>
        <w:ind w:left="6480" w:hanging="180"/>
      </w:pPr>
    </w:lvl>
  </w:abstractNum>
  <w:abstractNum w:abstractNumId="1" w15:restartNumberingAfterBreak="0">
    <w:nsid w:val="780651FF"/>
    <w:multiLevelType w:val="hybridMultilevel"/>
    <w:tmpl w:val="F540228A"/>
    <w:lvl w:ilvl="0" w:tplc="89723E36">
      <w:start w:val="1"/>
      <w:numFmt w:val="upperRoman"/>
      <w:lvlText w:val="%1."/>
      <w:lvlJc w:val="left"/>
      <w:pPr>
        <w:ind w:left="720" w:hanging="360"/>
      </w:pPr>
    </w:lvl>
    <w:lvl w:ilvl="1" w:tplc="1AE8A8F8">
      <w:start w:val="1"/>
      <w:numFmt w:val="lowerLetter"/>
      <w:lvlText w:val="%2."/>
      <w:lvlJc w:val="left"/>
      <w:pPr>
        <w:ind w:left="1440" w:hanging="360"/>
      </w:pPr>
    </w:lvl>
    <w:lvl w:ilvl="2" w:tplc="C6984CCA">
      <w:start w:val="1"/>
      <w:numFmt w:val="lowerRoman"/>
      <w:lvlText w:val="%3."/>
      <w:lvlJc w:val="right"/>
      <w:pPr>
        <w:ind w:left="2160" w:hanging="180"/>
      </w:pPr>
    </w:lvl>
    <w:lvl w:ilvl="3" w:tplc="74FC4CFA">
      <w:start w:val="1"/>
      <w:numFmt w:val="decimal"/>
      <w:lvlText w:val="%4."/>
      <w:lvlJc w:val="left"/>
      <w:pPr>
        <w:ind w:left="2880" w:hanging="360"/>
      </w:pPr>
    </w:lvl>
    <w:lvl w:ilvl="4" w:tplc="75E426B6">
      <w:start w:val="1"/>
      <w:numFmt w:val="lowerLetter"/>
      <w:lvlText w:val="%5."/>
      <w:lvlJc w:val="left"/>
      <w:pPr>
        <w:ind w:left="3600" w:hanging="360"/>
      </w:pPr>
    </w:lvl>
    <w:lvl w:ilvl="5" w:tplc="82B840A0">
      <w:start w:val="1"/>
      <w:numFmt w:val="lowerRoman"/>
      <w:lvlText w:val="%6."/>
      <w:lvlJc w:val="right"/>
      <w:pPr>
        <w:ind w:left="4320" w:hanging="180"/>
      </w:pPr>
    </w:lvl>
    <w:lvl w:ilvl="6" w:tplc="C2DCECC0">
      <w:start w:val="1"/>
      <w:numFmt w:val="decimal"/>
      <w:lvlText w:val="%7."/>
      <w:lvlJc w:val="left"/>
      <w:pPr>
        <w:ind w:left="5040" w:hanging="360"/>
      </w:pPr>
    </w:lvl>
    <w:lvl w:ilvl="7" w:tplc="15024EE6">
      <w:start w:val="1"/>
      <w:numFmt w:val="lowerLetter"/>
      <w:lvlText w:val="%8."/>
      <w:lvlJc w:val="left"/>
      <w:pPr>
        <w:ind w:left="5760" w:hanging="360"/>
      </w:pPr>
    </w:lvl>
    <w:lvl w:ilvl="8" w:tplc="33B03970">
      <w:start w:val="1"/>
      <w:numFmt w:val="lowerRoman"/>
      <w:lvlText w:val="%9."/>
      <w:lvlJc w:val="right"/>
      <w:pPr>
        <w:ind w:left="6480" w:hanging="180"/>
      </w:pPr>
    </w:lvl>
  </w:abstractNum>
  <w:num w:numId="1" w16cid:durableId="1572232606">
    <w:abstractNumId w:val="0"/>
  </w:num>
  <w:num w:numId="2" w16cid:durableId="11976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szQ2tDCzsDAxNzRW0lEKTi0uzszPAykwqgUAT4F65CwAAAA="/>
  </w:docVars>
  <w:rsids>
    <w:rsidRoot w:val="00445E17"/>
    <w:rsid w:val="00020FF5"/>
    <w:rsid w:val="00021335"/>
    <w:rsid w:val="0002163F"/>
    <w:rsid w:val="00023173"/>
    <w:rsid w:val="00023444"/>
    <w:rsid w:val="000248E4"/>
    <w:rsid w:val="0002536A"/>
    <w:rsid w:val="00031DCB"/>
    <w:rsid w:val="00037349"/>
    <w:rsid w:val="0004279B"/>
    <w:rsid w:val="00043936"/>
    <w:rsid w:val="0004467F"/>
    <w:rsid w:val="00046B3F"/>
    <w:rsid w:val="00051185"/>
    <w:rsid w:val="000516FB"/>
    <w:rsid w:val="00056F4E"/>
    <w:rsid w:val="00060BBF"/>
    <w:rsid w:val="000630B3"/>
    <w:rsid w:val="000631F7"/>
    <w:rsid w:val="0006321B"/>
    <w:rsid w:val="00064323"/>
    <w:rsid w:val="000725A4"/>
    <w:rsid w:val="000765B8"/>
    <w:rsid w:val="0007699E"/>
    <w:rsid w:val="00081F71"/>
    <w:rsid w:val="0008592C"/>
    <w:rsid w:val="000862DA"/>
    <w:rsid w:val="00096E33"/>
    <w:rsid w:val="000B2A4E"/>
    <w:rsid w:val="000B2F77"/>
    <w:rsid w:val="000B3C70"/>
    <w:rsid w:val="000BD660"/>
    <w:rsid w:val="000C3082"/>
    <w:rsid w:val="000C4E04"/>
    <w:rsid w:val="000C6253"/>
    <w:rsid w:val="000C6E56"/>
    <w:rsid w:val="000D3DAE"/>
    <w:rsid w:val="000E12F3"/>
    <w:rsid w:val="000F0445"/>
    <w:rsid w:val="000F619C"/>
    <w:rsid w:val="000F65F8"/>
    <w:rsid w:val="00102598"/>
    <w:rsid w:val="0010280C"/>
    <w:rsid w:val="001108A1"/>
    <w:rsid w:val="00112F97"/>
    <w:rsid w:val="001132B8"/>
    <w:rsid w:val="00120006"/>
    <w:rsid w:val="00122EC8"/>
    <w:rsid w:val="00123239"/>
    <w:rsid w:val="00123F26"/>
    <w:rsid w:val="00123F61"/>
    <w:rsid w:val="0013087D"/>
    <w:rsid w:val="00131161"/>
    <w:rsid w:val="00134542"/>
    <w:rsid w:val="00136F56"/>
    <w:rsid w:val="0013795E"/>
    <w:rsid w:val="00142474"/>
    <w:rsid w:val="00142AB9"/>
    <w:rsid w:val="00150DED"/>
    <w:rsid w:val="00155A44"/>
    <w:rsid w:val="00160901"/>
    <w:rsid w:val="00160E0C"/>
    <w:rsid w:val="00171A00"/>
    <w:rsid w:val="001818D7"/>
    <w:rsid w:val="00181CD3"/>
    <w:rsid w:val="00181FFB"/>
    <w:rsid w:val="001831A8"/>
    <w:rsid w:val="001836A8"/>
    <w:rsid w:val="00186C9C"/>
    <w:rsid w:val="00196758"/>
    <w:rsid w:val="001A023F"/>
    <w:rsid w:val="001A1F27"/>
    <w:rsid w:val="001A5A3E"/>
    <w:rsid w:val="001A6AFB"/>
    <w:rsid w:val="001A7D39"/>
    <w:rsid w:val="001B580D"/>
    <w:rsid w:val="001C135E"/>
    <w:rsid w:val="001C17EF"/>
    <w:rsid w:val="001C21E5"/>
    <w:rsid w:val="001C309B"/>
    <w:rsid w:val="001C3A7E"/>
    <w:rsid w:val="001D029F"/>
    <w:rsid w:val="001D1A4B"/>
    <w:rsid w:val="001D3A1C"/>
    <w:rsid w:val="001D5AB3"/>
    <w:rsid w:val="001D5F3A"/>
    <w:rsid w:val="001D751C"/>
    <w:rsid w:val="001E2BF9"/>
    <w:rsid w:val="001F025D"/>
    <w:rsid w:val="001F1498"/>
    <w:rsid w:val="001F4C45"/>
    <w:rsid w:val="001F7981"/>
    <w:rsid w:val="001F7BDE"/>
    <w:rsid w:val="00202F4A"/>
    <w:rsid w:val="002115D3"/>
    <w:rsid w:val="00211EFB"/>
    <w:rsid w:val="00214198"/>
    <w:rsid w:val="002204E1"/>
    <w:rsid w:val="00220741"/>
    <w:rsid w:val="002219A7"/>
    <w:rsid w:val="00230DBC"/>
    <w:rsid w:val="00231D97"/>
    <w:rsid w:val="00236687"/>
    <w:rsid w:val="00240048"/>
    <w:rsid w:val="002437B1"/>
    <w:rsid w:val="00247335"/>
    <w:rsid w:val="00251BBA"/>
    <w:rsid w:val="002544CC"/>
    <w:rsid w:val="00270E77"/>
    <w:rsid w:val="00272C8A"/>
    <w:rsid w:val="00272F83"/>
    <w:rsid w:val="00273382"/>
    <w:rsid w:val="002768DA"/>
    <w:rsid w:val="00280BE1"/>
    <w:rsid w:val="002813A9"/>
    <w:rsid w:val="00283E7B"/>
    <w:rsid w:val="00294771"/>
    <w:rsid w:val="002A32B6"/>
    <w:rsid w:val="002A4990"/>
    <w:rsid w:val="002A5684"/>
    <w:rsid w:val="002A732A"/>
    <w:rsid w:val="002B01A3"/>
    <w:rsid w:val="002B4DCA"/>
    <w:rsid w:val="002B7F42"/>
    <w:rsid w:val="002C0A19"/>
    <w:rsid w:val="002C119F"/>
    <w:rsid w:val="002C36C4"/>
    <w:rsid w:val="002C75BA"/>
    <w:rsid w:val="002D20AB"/>
    <w:rsid w:val="002D4880"/>
    <w:rsid w:val="002E0D75"/>
    <w:rsid w:val="002E1926"/>
    <w:rsid w:val="002E3D28"/>
    <w:rsid w:val="002E56DE"/>
    <w:rsid w:val="002E7692"/>
    <w:rsid w:val="002F6562"/>
    <w:rsid w:val="002F74C2"/>
    <w:rsid w:val="0030037E"/>
    <w:rsid w:val="0030642B"/>
    <w:rsid w:val="003108BB"/>
    <w:rsid w:val="0031290C"/>
    <w:rsid w:val="00314DAF"/>
    <w:rsid w:val="00316551"/>
    <w:rsid w:val="00316DB7"/>
    <w:rsid w:val="003201BE"/>
    <w:rsid w:val="00321579"/>
    <w:rsid w:val="00323339"/>
    <w:rsid w:val="00331768"/>
    <w:rsid w:val="003322B3"/>
    <w:rsid w:val="00332CFE"/>
    <w:rsid w:val="00333407"/>
    <w:rsid w:val="00334846"/>
    <w:rsid w:val="00337818"/>
    <w:rsid w:val="00337B8B"/>
    <w:rsid w:val="00346A99"/>
    <w:rsid w:val="00346B88"/>
    <w:rsid w:val="00353ACE"/>
    <w:rsid w:val="00353F5B"/>
    <w:rsid w:val="003629F9"/>
    <w:rsid w:val="0036382A"/>
    <w:rsid w:val="00366A04"/>
    <w:rsid w:val="00366D01"/>
    <w:rsid w:val="00373F41"/>
    <w:rsid w:val="00374041"/>
    <w:rsid w:val="00374092"/>
    <w:rsid w:val="0037493B"/>
    <w:rsid w:val="00374941"/>
    <w:rsid w:val="0038074C"/>
    <w:rsid w:val="00380B1F"/>
    <w:rsid w:val="00381C85"/>
    <w:rsid w:val="003861BA"/>
    <w:rsid w:val="00391EAD"/>
    <w:rsid w:val="003971DF"/>
    <w:rsid w:val="003A4208"/>
    <w:rsid w:val="003A4F3D"/>
    <w:rsid w:val="003A4FBB"/>
    <w:rsid w:val="003B4981"/>
    <w:rsid w:val="003C04C1"/>
    <w:rsid w:val="003C0B76"/>
    <w:rsid w:val="003D1ACE"/>
    <w:rsid w:val="003D3090"/>
    <w:rsid w:val="003D78CE"/>
    <w:rsid w:val="003E58AC"/>
    <w:rsid w:val="003E6E3D"/>
    <w:rsid w:val="004009E4"/>
    <w:rsid w:val="00406948"/>
    <w:rsid w:val="00406CF3"/>
    <w:rsid w:val="00412E80"/>
    <w:rsid w:val="00414C71"/>
    <w:rsid w:val="00425CE8"/>
    <w:rsid w:val="004269A2"/>
    <w:rsid w:val="00427049"/>
    <w:rsid w:val="00431DC4"/>
    <w:rsid w:val="00431F4A"/>
    <w:rsid w:val="00433213"/>
    <w:rsid w:val="00433C63"/>
    <w:rsid w:val="004350C4"/>
    <w:rsid w:val="00436F57"/>
    <w:rsid w:val="00445E17"/>
    <w:rsid w:val="004509BD"/>
    <w:rsid w:val="00455801"/>
    <w:rsid w:val="00457768"/>
    <w:rsid w:val="00460212"/>
    <w:rsid w:val="0046079C"/>
    <w:rsid w:val="00460873"/>
    <w:rsid w:val="004753F7"/>
    <w:rsid w:val="004811F2"/>
    <w:rsid w:val="004838B4"/>
    <w:rsid w:val="00484C9B"/>
    <w:rsid w:val="00486349"/>
    <w:rsid w:val="004963B0"/>
    <w:rsid w:val="004A4222"/>
    <w:rsid w:val="004A7CE7"/>
    <w:rsid w:val="004B1743"/>
    <w:rsid w:val="004B2A7E"/>
    <w:rsid w:val="004B3E0E"/>
    <w:rsid w:val="004B4183"/>
    <w:rsid w:val="004B705B"/>
    <w:rsid w:val="004C0818"/>
    <w:rsid w:val="004C207E"/>
    <w:rsid w:val="004D792E"/>
    <w:rsid w:val="004E08FD"/>
    <w:rsid w:val="004E2AB5"/>
    <w:rsid w:val="004E4B50"/>
    <w:rsid w:val="004E76FD"/>
    <w:rsid w:val="00512B31"/>
    <w:rsid w:val="005320E9"/>
    <w:rsid w:val="00533880"/>
    <w:rsid w:val="00536685"/>
    <w:rsid w:val="00546EF5"/>
    <w:rsid w:val="00547124"/>
    <w:rsid w:val="00551ABE"/>
    <w:rsid w:val="00554CB6"/>
    <w:rsid w:val="005620CA"/>
    <w:rsid w:val="00562D4F"/>
    <w:rsid w:val="0056466A"/>
    <w:rsid w:val="00565479"/>
    <w:rsid w:val="00565916"/>
    <w:rsid w:val="00574512"/>
    <w:rsid w:val="00574EEA"/>
    <w:rsid w:val="005819EF"/>
    <w:rsid w:val="00582C80"/>
    <w:rsid w:val="00591F23"/>
    <w:rsid w:val="00592EAF"/>
    <w:rsid w:val="005A2E13"/>
    <w:rsid w:val="005A4C9E"/>
    <w:rsid w:val="005A62AA"/>
    <w:rsid w:val="005B0480"/>
    <w:rsid w:val="005B312A"/>
    <w:rsid w:val="005B3AA9"/>
    <w:rsid w:val="005B4176"/>
    <w:rsid w:val="005B6726"/>
    <w:rsid w:val="005B726A"/>
    <w:rsid w:val="005B7EDA"/>
    <w:rsid w:val="005C19F3"/>
    <w:rsid w:val="005C454D"/>
    <w:rsid w:val="005C63F5"/>
    <w:rsid w:val="005D0DF4"/>
    <w:rsid w:val="005D17E0"/>
    <w:rsid w:val="005D29B4"/>
    <w:rsid w:val="005D3E53"/>
    <w:rsid w:val="005D5458"/>
    <w:rsid w:val="005E01DD"/>
    <w:rsid w:val="005E0956"/>
    <w:rsid w:val="005E0C02"/>
    <w:rsid w:val="005E2F3E"/>
    <w:rsid w:val="005F1107"/>
    <w:rsid w:val="005F1146"/>
    <w:rsid w:val="005F29BC"/>
    <w:rsid w:val="005F473D"/>
    <w:rsid w:val="00600C37"/>
    <w:rsid w:val="00600C52"/>
    <w:rsid w:val="00601368"/>
    <w:rsid w:val="00603455"/>
    <w:rsid w:val="00603A3E"/>
    <w:rsid w:val="006100BB"/>
    <w:rsid w:val="00612104"/>
    <w:rsid w:val="00623118"/>
    <w:rsid w:val="006261BB"/>
    <w:rsid w:val="006303B1"/>
    <w:rsid w:val="006410D4"/>
    <w:rsid w:val="00641121"/>
    <w:rsid w:val="00641279"/>
    <w:rsid w:val="0064345B"/>
    <w:rsid w:val="006437B8"/>
    <w:rsid w:val="00643BFD"/>
    <w:rsid w:val="00644915"/>
    <w:rsid w:val="0065004C"/>
    <w:rsid w:val="006514A6"/>
    <w:rsid w:val="006531B0"/>
    <w:rsid w:val="00656F92"/>
    <w:rsid w:val="00662435"/>
    <w:rsid w:val="006664C6"/>
    <w:rsid w:val="00675836"/>
    <w:rsid w:val="00675BAD"/>
    <w:rsid w:val="00690AF4"/>
    <w:rsid w:val="0069291B"/>
    <w:rsid w:val="006935D1"/>
    <w:rsid w:val="006961F5"/>
    <w:rsid w:val="006A0EF5"/>
    <w:rsid w:val="006A25F0"/>
    <w:rsid w:val="006A3B8B"/>
    <w:rsid w:val="006A460F"/>
    <w:rsid w:val="006A6B7F"/>
    <w:rsid w:val="006A706F"/>
    <w:rsid w:val="006B0B70"/>
    <w:rsid w:val="006B494C"/>
    <w:rsid w:val="006B727A"/>
    <w:rsid w:val="006B74DC"/>
    <w:rsid w:val="006C0B48"/>
    <w:rsid w:val="006C53B0"/>
    <w:rsid w:val="006C5BA9"/>
    <w:rsid w:val="006C6BA5"/>
    <w:rsid w:val="006D315B"/>
    <w:rsid w:val="006E714C"/>
    <w:rsid w:val="00700F37"/>
    <w:rsid w:val="007011CD"/>
    <w:rsid w:val="0070427F"/>
    <w:rsid w:val="0070596A"/>
    <w:rsid w:val="007059E9"/>
    <w:rsid w:val="00710586"/>
    <w:rsid w:val="007112A0"/>
    <w:rsid w:val="00711EBE"/>
    <w:rsid w:val="007150CD"/>
    <w:rsid w:val="00717BB8"/>
    <w:rsid w:val="00722013"/>
    <w:rsid w:val="00726CBE"/>
    <w:rsid w:val="007273F6"/>
    <w:rsid w:val="00730C18"/>
    <w:rsid w:val="00731924"/>
    <w:rsid w:val="00733798"/>
    <w:rsid w:val="007357C2"/>
    <w:rsid w:val="00736539"/>
    <w:rsid w:val="007429B5"/>
    <w:rsid w:val="00743501"/>
    <w:rsid w:val="0074374E"/>
    <w:rsid w:val="00746656"/>
    <w:rsid w:val="00750F5D"/>
    <w:rsid w:val="0075130A"/>
    <w:rsid w:val="00754A7E"/>
    <w:rsid w:val="00755313"/>
    <w:rsid w:val="00760A65"/>
    <w:rsid w:val="00761B52"/>
    <w:rsid w:val="00770678"/>
    <w:rsid w:val="00771A61"/>
    <w:rsid w:val="00774767"/>
    <w:rsid w:val="00776CDE"/>
    <w:rsid w:val="00781D58"/>
    <w:rsid w:val="0078235E"/>
    <w:rsid w:val="00792F00"/>
    <w:rsid w:val="007937A0"/>
    <w:rsid w:val="00795F52"/>
    <w:rsid w:val="00796D7C"/>
    <w:rsid w:val="007A0383"/>
    <w:rsid w:val="007B3580"/>
    <w:rsid w:val="007C3762"/>
    <w:rsid w:val="007C649B"/>
    <w:rsid w:val="007C725B"/>
    <w:rsid w:val="007C7A11"/>
    <w:rsid w:val="007C7D63"/>
    <w:rsid w:val="007D5A29"/>
    <w:rsid w:val="007D617D"/>
    <w:rsid w:val="007E0686"/>
    <w:rsid w:val="007E4B56"/>
    <w:rsid w:val="007F1178"/>
    <w:rsid w:val="007F260D"/>
    <w:rsid w:val="00804D43"/>
    <w:rsid w:val="00804D8C"/>
    <w:rsid w:val="00813826"/>
    <w:rsid w:val="008156E8"/>
    <w:rsid w:val="00821AC1"/>
    <w:rsid w:val="00827E6D"/>
    <w:rsid w:val="00835190"/>
    <w:rsid w:val="008421E0"/>
    <w:rsid w:val="0085018A"/>
    <w:rsid w:val="00852B6F"/>
    <w:rsid w:val="00853114"/>
    <w:rsid w:val="00854A18"/>
    <w:rsid w:val="00860250"/>
    <w:rsid w:val="008614F1"/>
    <w:rsid w:val="00862029"/>
    <w:rsid w:val="00865B8D"/>
    <w:rsid w:val="0086682C"/>
    <w:rsid w:val="00872E97"/>
    <w:rsid w:val="008741D5"/>
    <w:rsid w:val="0087517A"/>
    <w:rsid w:val="00876964"/>
    <w:rsid w:val="00881496"/>
    <w:rsid w:val="00882C84"/>
    <w:rsid w:val="00883DEF"/>
    <w:rsid w:val="00892FE4"/>
    <w:rsid w:val="00895A14"/>
    <w:rsid w:val="008973A2"/>
    <w:rsid w:val="008A4E36"/>
    <w:rsid w:val="008A7339"/>
    <w:rsid w:val="008B3F50"/>
    <w:rsid w:val="008B56C9"/>
    <w:rsid w:val="008B6B9E"/>
    <w:rsid w:val="008B6E30"/>
    <w:rsid w:val="008C145F"/>
    <w:rsid w:val="008C7025"/>
    <w:rsid w:val="008D1359"/>
    <w:rsid w:val="008D2ABE"/>
    <w:rsid w:val="008D541A"/>
    <w:rsid w:val="008D71A6"/>
    <w:rsid w:val="008E3684"/>
    <w:rsid w:val="008E3A0B"/>
    <w:rsid w:val="008E689C"/>
    <w:rsid w:val="008F1999"/>
    <w:rsid w:val="008F50A4"/>
    <w:rsid w:val="008F6AF0"/>
    <w:rsid w:val="008F75C8"/>
    <w:rsid w:val="009000A6"/>
    <w:rsid w:val="00905E5E"/>
    <w:rsid w:val="00907D66"/>
    <w:rsid w:val="0091104C"/>
    <w:rsid w:val="0091192E"/>
    <w:rsid w:val="0091315E"/>
    <w:rsid w:val="0091776F"/>
    <w:rsid w:val="00920828"/>
    <w:rsid w:val="00920B30"/>
    <w:rsid w:val="0092482A"/>
    <w:rsid w:val="00925497"/>
    <w:rsid w:val="0092634F"/>
    <w:rsid w:val="00936431"/>
    <w:rsid w:val="009364E9"/>
    <w:rsid w:val="00943C2D"/>
    <w:rsid w:val="009447B3"/>
    <w:rsid w:val="00944BDD"/>
    <w:rsid w:val="00946AD6"/>
    <w:rsid w:val="00947503"/>
    <w:rsid w:val="009520E5"/>
    <w:rsid w:val="00957822"/>
    <w:rsid w:val="00961174"/>
    <w:rsid w:val="00962B95"/>
    <w:rsid w:val="00964AE4"/>
    <w:rsid w:val="0097243B"/>
    <w:rsid w:val="00972E59"/>
    <w:rsid w:val="009751E3"/>
    <w:rsid w:val="009757CF"/>
    <w:rsid w:val="009763F2"/>
    <w:rsid w:val="009767AF"/>
    <w:rsid w:val="009802FC"/>
    <w:rsid w:val="00981949"/>
    <w:rsid w:val="00981FC2"/>
    <w:rsid w:val="0098339A"/>
    <w:rsid w:val="00984F34"/>
    <w:rsid w:val="009910B3"/>
    <w:rsid w:val="009930D6"/>
    <w:rsid w:val="009A24F6"/>
    <w:rsid w:val="009A47A4"/>
    <w:rsid w:val="009B0A7B"/>
    <w:rsid w:val="009B39E7"/>
    <w:rsid w:val="009B3AB6"/>
    <w:rsid w:val="009B6A0B"/>
    <w:rsid w:val="009C7E2C"/>
    <w:rsid w:val="009D0C78"/>
    <w:rsid w:val="009D1FC0"/>
    <w:rsid w:val="009D3E57"/>
    <w:rsid w:val="009D400E"/>
    <w:rsid w:val="009E799F"/>
    <w:rsid w:val="009F3381"/>
    <w:rsid w:val="009F4B89"/>
    <w:rsid w:val="009F58D0"/>
    <w:rsid w:val="009F7C7F"/>
    <w:rsid w:val="00A04315"/>
    <w:rsid w:val="00A04ED3"/>
    <w:rsid w:val="00A05077"/>
    <w:rsid w:val="00A06F15"/>
    <w:rsid w:val="00A1103F"/>
    <w:rsid w:val="00A137A4"/>
    <w:rsid w:val="00A152B4"/>
    <w:rsid w:val="00A20830"/>
    <w:rsid w:val="00A21303"/>
    <w:rsid w:val="00A2263C"/>
    <w:rsid w:val="00A23A2B"/>
    <w:rsid w:val="00A258F4"/>
    <w:rsid w:val="00A27814"/>
    <w:rsid w:val="00A308F9"/>
    <w:rsid w:val="00A4319F"/>
    <w:rsid w:val="00A45B37"/>
    <w:rsid w:val="00A54868"/>
    <w:rsid w:val="00A6392B"/>
    <w:rsid w:val="00A815DF"/>
    <w:rsid w:val="00A84995"/>
    <w:rsid w:val="00A93BD4"/>
    <w:rsid w:val="00A97B56"/>
    <w:rsid w:val="00AA0833"/>
    <w:rsid w:val="00AA2F5B"/>
    <w:rsid w:val="00AA5CA1"/>
    <w:rsid w:val="00AB0239"/>
    <w:rsid w:val="00AB0719"/>
    <w:rsid w:val="00AB1CB5"/>
    <w:rsid w:val="00AC03E5"/>
    <w:rsid w:val="00AC7836"/>
    <w:rsid w:val="00AD5669"/>
    <w:rsid w:val="00AD580A"/>
    <w:rsid w:val="00AD7972"/>
    <w:rsid w:val="00AE0F5A"/>
    <w:rsid w:val="00AE4F0C"/>
    <w:rsid w:val="00AE5353"/>
    <w:rsid w:val="00AE5B97"/>
    <w:rsid w:val="00AE77E3"/>
    <w:rsid w:val="00AF320D"/>
    <w:rsid w:val="00AF47F0"/>
    <w:rsid w:val="00AF6998"/>
    <w:rsid w:val="00AF7FDC"/>
    <w:rsid w:val="00B0167F"/>
    <w:rsid w:val="00B0311F"/>
    <w:rsid w:val="00B04A7B"/>
    <w:rsid w:val="00B05163"/>
    <w:rsid w:val="00B16440"/>
    <w:rsid w:val="00B228CA"/>
    <w:rsid w:val="00B22FA9"/>
    <w:rsid w:val="00B24EB1"/>
    <w:rsid w:val="00B301A7"/>
    <w:rsid w:val="00B3255D"/>
    <w:rsid w:val="00B333A7"/>
    <w:rsid w:val="00B33A12"/>
    <w:rsid w:val="00B34FEF"/>
    <w:rsid w:val="00B4336C"/>
    <w:rsid w:val="00B465CB"/>
    <w:rsid w:val="00B51E59"/>
    <w:rsid w:val="00B5412D"/>
    <w:rsid w:val="00B54B03"/>
    <w:rsid w:val="00B5758A"/>
    <w:rsid w:val="00B62924"/>
    <w:rsid w:val="00B740A8"/>
    <w:rsid w:val="00B75387"/>
    <w:rsid w:val="00B77325"/>
    <w:rsid w:val="00B8148C"/>
    <w:rsid w:val="00B8383A"/>
    <w:rsid w:val="00B86385"/>
    <w:rsid w:val="00B87F66"/>
    <w:rsid w:val="00B9330B"/>
    <w:rsid w:val="00B93405"/>
    <w:rsid w:val="00BA0376"/>
    <w:rsid w:val="00BA312F"/>
    <w:rsid w:val="00BA3737"/>
    <w:rsid w:val="00BA5781"/>
    <w:rsid w:val="00BB05C6"/>
    <w:rsid w:val="00BB304A"/>
    <w:rsid w:val="00BC1ED7"/>
    <w:rsid w:val="00BC2F7D"/>
    <w:rsid w:val="00BC499D"/>
    <w:rsid w:val="00BC704D"/>
    <w:rsid w:val="00BD1F18"/>
    <w:rsid w:val="00BD498D"/>
    <w:rsid w:val="00BD60FF"/>
    <w:rsid w:val="00BD6882"/>
    <w:rsid w:val="00BE2A1C"/>
    <w:rsid w:val="00BF17F2"/>
    <w:rsid w:val="00BF1A6D"/>
    <w:rsid w:val="00BF247B"/>
    <w:rsid w:val="00BF6DDD"/>
    <w:rsid w:val="00C011F1"/>
    <w:rsid w:val="00C02D1B"/>
    <w:rsid w:val="00C05BB0"/>
    <w:rsid w:val="00C06F12"/>
    <w:rsid w:val="00C1423F"/>
    <w:rsid w:val="00C20A98"/>
    <w:rsid w:val="00C21179"/>
    <w:rsid w:val="00C21381"/>
    <w:rsid w:val="00C31794"/>
    <w:rsid w:val="00C3203E"/>
    <w:rsid w:val="00C414C8"/>
    <w:rsid w:val="00C44D6C"/>
    <w:rsid w:val="00C462D8"/>
    <w:rsid w:val="00C47487"/>
    <w:rsid w:val="00C5146F"/>
    <w:rsid w:val="00C51B1F"/>
    <w:rsid w:val="00C67FDE"/>
    <w:rsid w:val="00C72482"/>
    <w:rsid w:val="00C731F1"/>
    <w:rsid w:val="00C7554A"/>
    <w:rsid w:val="00C835A5"/>
    <w:rsid w:val="00C83C76"/>
    <w:rsid w:val="00C84443"/>
    <w:rsid w:val="00C84AA8"/>
    <w:rsid w:val="00C84B14"/>
    <w:rsid w:val="00C86279"/>
    <w:rsid w:val="00C931FD"/>
    <w:rsid w:val="00C938F4"/>
    <w:rsid w:val="00C944B5"/>
    <w:rsid w:val="00C94528"/>
    <w:rsid w:val="00CA6A85"/>
    <w:rsid w:val="00CB6089"/>
    <w:rsid w:val="00CC02CF"/>
    <w:rsid w:val="00CC2BD0"/>
    <w:rsid w:val="00CC7A48"/>
    <w:rsid w:val="00CD0BF0"/>
    <w:rsid w:val="00CD4CCB"/>
    <w:rsid w:val="00CD4CDE"/>
    <w:rsid w:val="00CD61ED"/>
    <w:rsid w:val="00CE38AB"/>
    <w:rsid w:val="00CE6D90"/>
    <w:rsid w:val="00CF5D6F"/>
    <w:rsid w:val="00CF7264"/>
    <w:rsid w:val="00D01007"/>
    <w:rsid w:val="00D0198C"/>
    <w:rsid w:val="00D027D7"/>
    <w:rsid w:val="00D02D2E"/>
    <w:rsid w:val="00D04FED"/>
    <w:rsid w:val="00D1300A"/>
    <w:rsid w:val="00D150FB"/>
    <w:rsid w:val="00D15845"/>
    <w:rsid w:val="00D2117A"/>
    <w:rsid w:val="00D303F7"/>
    <w:rsid w:val="00D30D31"/>
    <w:rsid w:val="00D41887"/>
    <w:rsid w:val="00D42102"/>
    <w:rsid w:val="00D463DD"/>
    <w:rsid w:val="00D513BE"/>
    <w:rsid w:val="00D534B6"/>
    <w:rsid w:val="00D546BD"/>
    <w:rsid w:val="00D552AD"/>
    <w:rsid w:val="00D55ABA"/>
    <w:rsid w:val="00D60784"/>
    <w:rsid w:val="00D71B1F"/>
    <w:rsid w:val="00D73BA9"/>
    <w:rsid w:val="00D74114"/>
    <w:rsid w:val="00D7607F"/>
    <w:rsid w:val="00D9408B"/>
    <w:rsid w:val="00D94E4E"/>
    <w:rsid w:val="00DA1BD7"/>
    <w:rsid w:val="00DA6C29"/>
    <w:rsid w:val="00DB53FF"/>
    <w:rsid w:val="00DB5A90"/>
    <w:rsid w:val="00DB76D1"/>
    <w:rsid w:val="00DB7934"/>
    <w:rsid w:val="00DC474D"/>
    <w:rsid w:val="00DC48E3"/>
    <w:rsid w:val="00DC6451"/>
    <w:rsid w:val="00DC7A05"/>
    <w:rsid w:val="00DD027A"/>
    <w:rsid w:val="00DE0052"/>
    <w:rsid w:val="00DE3671"/>
    <w:rsid w:val="00DE37D8"/>
    <w:rsid w:val="00DF4FA0"/>
    <w:rsid w:val="00DF5025"/>
    <w:rsid w:val="00DF5926"/>
    <w:rsid w:val="00DF627F"/>
    <w:rsid w:val="00DF6BA0"/>
    <w:rsid w:val="00DF6F91"/>
    <w:rsid w:val="00DF75BC"/>
    <w:rsid w:val="00E03A31"/>
    <w:rsid w:val="00E05B01"/>
    <w:rsid w:val="00E1071B"/>
    <w:rsid w:val="00E13BDB"/>
    <w:rsid w:val="00E16E09"/>
    <w:rsid w:val="00E212F1"/>
    <w:rsid w:val="00E21640"/>
    <w:rsid w:val="00E23940"/>
    <w:rsid w:val="00E24315"/>
    <w:rsid w:val="00E2432D"/>
    <w:rsid w:val="00E24C29"/>
    <w:rsid w:val="00E27AD1"/>
    <w:rsid w:val="00E32955"/>
    <w:rsid w:val="00E37324"/>
    <w:rsid w:val="00E4336A"/>
    <w:rsid w:val="00E47824"/>
    <w:rsid w:val="00E5216C"/>
    <w:rsid w:val="00E57382"/>
    <w:rsid w:val="00E573D1"/>
    <w:rsid w:val="00E60A61"/>
    <w:rsid w:val="00E62D85"/>
    <w:rsid w:val="00E7534A"/>
    <w:rsid w:val="00E7606E"/>
    <w:rsid w:val="00E80521"/>
    <w:rsid w:val="00E8097C"/>
    <w:rsid w:val="00E81027"/>
    <w:rsid w:val="00E820DA"/>
    <w:rsid w:val="00E8524B"/>
    <w:rsid w:val="00E85671"/>
    <w:rsid w:val="00E87AE1"/>
    <w:rsid w:val="00E94E4E"/>
    <w:rsid w:val="00EA029D"/>
    <w:rsid w:val="00EA2A52"/>
    <w:rsid w:val="00EA2B98"/>
    <w:rsid w:val="00EB03BC"/>
    <w:rsid w:val="00EB07DC"/>
    <w:rsid w:val="00EB097F"/>
    <w:rsid w:val="00EB0A70"/>
    <w:rsid w:val="00EB2461"/>
    <w:rsid w:val="00EB26D9"/>
    <w:rsid w:val="00EB2936"/>
    <w:rsid w:val="00EB3316"/>
    <w:rsid w:val="00EB4C81"/>
    <w:rsid w:val="00EB69DB"/>
    <w:rsid w:val="00EB79E6"/>
    <w:rsid w:val="00EC00C9"/>
    <w:rsid w:val="00EC1441"/>
    <w:rsid w:val="00ED0DFA"/>
    <w:rsid w:val="00ED4A9A"/>
    <w:rsid w:val="00ED5FB1"/>
    <w:rsid w:val="00EE2776"/>
    <w:rsid w:val="00EE56DC"/>
    <w:rsid w:val="00EF011A"/>
    <w:rsid w:val="00EF50A6"/>
    <w:rsid w:val="00F00965"/>
    <w:rsid w:val="00F0252F"/>
    <w:rsid w:val="00F0605B"/>
    <w:rsid w:val="00F1016E"/>
    <w:rsid w:val="00F11C52"/>
    <w:rsid w:val="00F1214D"/>
    <w:rsid w:val="00F133A3"/>
    <w:rsid w:val="00F164CE"/>
    <w:rsid w:val="00F2104F"/>
    <w:rsid w:val="00F21533"/>
    <w:rsid w:val="00F22547"/>
    <w:rsid w:val="00F31E33"/>
    <w:rsid w:val="00F352F2"/>
    <w:rsid w:val="00F35A0E"/>
    <w:rsid w:val="00F40547"/>
    <w:rsid w:val="00F43948"/>
    <w:rsid w:val="00F4756E"/>
    <w:rsid w:val="00F5780B"/>
    <w:rsid w:val="00F636F7"/>
    <w:rsid w:val="00F6692A"/>
    <w:rsid w:val="00F67D7C"/>
    <w:rsid w:val="00F702EB"/>
    <w:rsid w:val="00F70B90"/>
    <w:rsid w:val="00F72758"/>
    <w:rsid w:val="00F72CE8"/>
    <w:rsid w:val="00F74D52"/>
    <w:rsid w:val="00F779C1"/>
    <w:rsid w:val="00F84717"/>
    <w:rsid w:val="00F84A72"/>
    <w:rsid w:val="00F84D93"/>
    <w:rsid w:val="00F90402"/>
    <w:rsid w:val="00F94D1A"/>
    <w:rsid w:val="00F94D9A"/>
    <w:rsid w:val="00F9797A"/>
    <w:rsid w:val="00F97A58"/>
    <w:rsid w:val="00FA0B41"/>
    <w:rsid w:val="00FA0F88"/>
    <w:rsid w:val="00FA591F"/>
    <w:rsid w:val="00FA68C6"/>
    <w:rsid w:val="00FB0F86"/>
    <w:rsid w:val="00FB607C"/>
    <w:rsid w:val="00FC069C"/>
    <w:rsid w:val="00FC10B3"/>
    <w:rsid w:val="00FD288F"/>
    <w:rsid w:val="00FD3E7A"/>
    <w:rsid w:val="00FD4F58"/>
    <w:rsid w:val="00FD6290"/>
    <w:rsid w:val="00FE0583"/>
    <w:rsid w:val="00FE32D1"/>
    <w:rsid w:val="00FE445F"/>
    <w:rsid w:val="00FF6083"/>
    <w:rsid w:val="00FF6785"/>
    <w:rsid w:val="00FF7A17"/>
    <w:rsid w:val="01E38235"/>
    <w:rsid w:val="02505A28"/>
    <w:rsid w:val="040265D8"/>
    <w:rsid w:val="047433DC"/>
    <w:rsid w:val="0505A88F"/>
    <w:rsid w:val="05855CB3"/>
    <w:rsid w:val="0606228A"/>
    <w:rsid w:val="076A2266"/>
    <w:rsid w:val="07AF48D7"/>
    <w:rsid w:val="07C6C0C8"/>
    <w:rsid w:val="0902590B"/>
    <w:rsid w:val="09259902"/>
    <w:rsid w:val="098197D7"/>
    <w:rsid w:val="09CAAF65"/>
    <w:rsid w:val="0A06CEE8"/>
    <w:rsid w:val="0A205803"/>
    <w:rsid w:val="0A21EA90"/>
    <w:rsid w:val="0A2E1052"/>
    <w:rsid w:val="0B00769D"/>
    <w:rsid w:val="0BA2E5DB"/>
    <w:rsid w:val="0C9509C5"/>
    <w:rsid w:val="0DD0B8CA"/>
    <w:rsid w:val="0E017C4A"/>
    <w:rsid w:val="0E639E8C"/>
    <w:rsid w:val="0EC7FBDE"/>
    <w:rsid w:val="0EEF0800"/>
    <w:rsid w:val="0F1A638B"/>
    <w:rsid w:val="0F2ADFAC"/>
    <w:rsid w:val="0F44EFFC"/>
    <w:rsid w:val="0F6B4515"/>
    <w:rsid w:val="0F749FA6"/>
    <w:rsid w:val="0FA66414"/>
    <w:rsid w:val="0FE06ED3"/>
    <w:rsid w:val="1018DEAF"/>
    <w:rsid w:val="1086EE67"/>
    <w:rsid w:val="112F1750"/>
    <w:rsid w:val="11A78419"/>
    <w:rsid w:val="11D39ACB"/>
    <w:rsid w:val="11E5A815"/>
    <w:rsid w:val="11EE220C"/>
    <w:rsid w:val="1207B9A8"/>
    <w:rsid w:val="123E4783"/>
    <w:rsid w:val="1252044D"/>
    <w:rsid w:val="1326B3B5"/>
    <w:rsid w:val="139D95BC"/>
    <w:rsid w:val="13C586B2"/>
    <w:rsid w:val="13CE1AB1"/>
    <w:rsid w:val="13E46AC5"/>
    <w:rsid w:val="1452AEE3"/>
    <w:rsid w:val="14F33F3E"/>
    <w:rsid w:val="1539E586"/>
    <w:rsid w:val="15A5B94C"/>
    <w:rsid w:val="15E92FB9"/>
    <w:rsid w:val="167BBC4F"/>
    <w:rsid w:val="16AC5707"/>
    <w:rsid w:val="16ED84CB"/>
    <w:rsid w:val="1720EA8B"/>
    <w:rsid w:val="173750DE"/>
    <w:rsid w:val="17A41A50"/>
    <w:rsid w:val="17F2CECA"/>
    <w:rsid w:val="18193863"/>
    <w:rsid w:val="18527376"/>
    <w:rsid w:val="18E5745F"/>
    <w:rsid w:val="190E8DF2"/>
    <w:rsid w:val="1A636DAD"/>
    <w:rsid w:val="1A682872"/>
    <w:rsid w:val="1AA2161E"/>
    <w:rsid w:val="1C3D8EBA"/>
    <w:rsid w:val="1CACB3D7"/>
    <w:rsid w:val="1CBFA202"/>
    <w:rsid w:val="1CE252B3"/>
    <w:rsid w:val="1CF6B07F"/>
    <w:rsid w:val="1D01E606"/>
    <w:rsid w:val="1DCE44C3"/>
    <w:rsid w:val="1E27A05C"/>
    <w:rsid w:val="1E4942FB"/>
    <w:rsid w:val="1E5276E5"/>
    <w:rsid w:val="1E99BF56"/>
    <w:rsid w:val="1EA4DE44"/>
    <w:rsid w:val="1EF873A6"/>
    <w:rsid w:val="1F1A8135"/>
    <w:rsid w:val="1FB13D2A"/>
    <w:rsid w:val="1FB3F28D"/>
    <w:rsid w:val="21D16018"/>
    <w:rsid w:val="2226C61C"/>
    <w:rsid w:val="22D1D37A"/>
    <w:rsid w:val="22DD1D2D"/>
    <w:rsid w:val="236D3079"/>
    <w:rsid w:val="238E36D9"/>
    <w:rsid w:val="246EB7EF"/>
    <w:rsid w:val="248B8876"/>
    <w:rsid w:val="24CB9056"/>
    <w:rsid w:val="261E520B"/>
    <w:rsid w:val="26525CF5"/>
    <w:rsid w:val="2660F482"/>
    <w:rsid w:val="2738DFD2"/>
    <w:rsid w:val="2784D0EE"/>
    <w:rsid w:val="27AF6F14"/>
    <w:rsid w:val="27C32938"/>
    <w:rsid w:val="280299A0"/>
    <w:rsid w:val="2838DA5C"/>
    <w:rsid w:val="2840A19C"/>
    <w:rsid w:val="292E50EC"/>
    <w:rsid w:val="295A5496"/>
    <w:rsid w:val="2A141B38"/>
    <w:rsid w:val="2A94F0F4"/>
    <w:rsid w:val="2AF50948"/>
    <w:rsid w:val="2B6C395F"/>
    <w:rsid w:val="2C043AAB"/>
    <w:rsid w:val="2CEA785B"/>
    <w:rsid w:val="2D74CB70"/>
    <w:rsid w:val="2D78C7C0"/>
    <w:rsid w:val="2DEDE316"/>
    <w:rsid w:val="2E1CD84E"/>
    <w:rsid w:val="2E20FB9B"/>
    <w:rsid w:val="2E326ABC"/>
    <w:rsid w:val="2E561AED"/>
    <w:rsid w:val="2FE521FE"/>
    <w:rsid w:val="31043278"/>
    <w:rsid w:val="316A567F"/>
    <w:rsid w:val="32327F3C"/>
    <w:rsid w:val="3310F8B7"/>
    <w:rsid w:val="3360D3FD"/>
    <w:rsid w:val="33D52A67"/>
    <w:rsid w:val="343BD33A"/>
    <w:rsid w:val="3459DA42"/>
    <w:rsid w:val="34BF0B43"/>
    <w:rsid w:val="35F9BF3A"/>
    <w:rsid w:val="364BB862"/>
    <w:rsid w:val="370C0DC8"/>
    <w:rsid w:val="37B2C5E7"/>
    <w:rsid w:val="37C9B5DE"/>
    <w:rsid w:val="37D88CD3"/>
    <w:rsid w:val="3845EDBD"/>
    <w:rsid w:val="394A8859"/>
    <w:rsid w:val="3A937170"/>
    <w:rsid w:val="3AE89934"/>
    <w:rsid w:val="3B9653AE"/>
    <w:rsid w:val="3BB7FFBB"/>
    <w:rsid w:val="3C7D62E4"/>
    <w:rsid w:val="3CA4AB82"/>
    <w:rsid w:val="3CC786B7"/>
    <w:rsid w:val="3D4EB256"/>
    <w:rsid w:val="3D5BD530"/>
    <w:rsid w:val="3E62567F"/>
    <w:rsid w:val="3E7BD22A"/>
    <w:rsid w:val="3F6F5B98"/>
    <w:rsid w:val="4076D811"/>
    <w:rsid w:val="408C9F26"/>
    <w:rsid w:val="40A68E8E"/>
    <w:rsid w:val="40D821DA"/>
    <w:rsid w:val="413207C7"/>
    <w:rsid w:val="41731774"/>
    <w:rsid w:val="4217DFB9"/>
    <w:rsid w:val="42D84242"/>
    <w:rsid w:val="42EDBA66"/>
    <w:rsid w:val="44656294"/>
    <w:rsid w:val="446C6F86"/>
    <w:rsid w:val="45430907"/>
    <w:rsid w:val="45601049"/>
    <w:rsid w:val="4563FB0B"/>
    <w:rsid w:val="457252D2"/>
    <w:rsid w:val="4578DC23"/>
    <w:rsid w:val="45E12471"/>
    <w:rsid w:val="473F6389"/>
    <w:rsid w:val="4747635E"/>
    <w:rsid w:val="48CA0B62"/>
    <w:rsid w:val="48E333BF"/>
    <w:rsid w:val="495AF2CB"/>
    <w:rsid w:val="49DCF41E"/>
    <w:rsid w:val="49EC0EA4"/>
    <w:rsid w:val="49FE0906"/>
    <w:rsid w:val="4A75BEF3"/>
    <w:rsid w:val="4AB654C8"/>
    <w:rsid w:val="4B7E9B52"/>
    <w:rsid w:val="4B9BD31E"/>
    <w:rsid w:val="4BCF51CD"/>
    <w:rsid w:val="4C0727CF"/>
    <w:rsid w:val="4CE24E9E"/>
    <w:rsid w:val="4CF93E44"/>
    <w:rsid w:val="4D217F5A"/>
    <w:rsid w:val="4D41C438"/>
    <w:rsid w:val="4D4A7B0C"/>
    <w:rsid w:val="4D643C5A"/>
    <w:rsid w:val="4D8ADE74"/>
    <w:rsid w:val="4D93BEBC"/>
    <w:rsid w:val="4D9436CF"/>
    <w:rsid w:val="4DDA0EED"/>
    <w:rsid w:val="4E22E26F"/>
    <w:rsid w:val="4EA34DB7"/>
    <w:rsid w:val="4F28B2A6"/>
    <w:rsid w:val="4F4FA18D"/>
    <w:rsid w:val="50014A66"/>
    <w:rsid w:val="5015525C"/>
    <w:rsid w:val="506F4441"/>
    <w:rsid w:val="50DD0ACD"/>
    <w:rsid w:val="518EC7E2"/>
    <w:rsid w:val="51D2A322"/>
    <w:rsid w:val="51E98C11"/>
    <w:rsid w:val="526A6BE3"/>
    <w:rsid w:val="5281357F"/>
    <w:rsid w:val="52B281C5"/>
    <w:rsid w:val="52BCDE22"/>
    <w:rsid w:val="52F65392"/>
    <w:rsid w:val="5414AB8F"/>
    <w:rsid w:val="5519A2DA"/>
    <w:rsid w:val="5520A180"/>
    <w:rsid w:val="556EA9DE"/>
    <w:rsid w:val="55E99269"/>
    <w:rsid w:val="56111AAC"/>
    <w:rsid w:val="57445ECB"/>
    <w:rsid w:val="574C4C51"/>
    <w:rsid w:val="57A912FB"/>
    <w:rsid w:val="57D3435E"/>
    <w:rsid w:val="57E5B7BD"/>
    <w:rsid w:val="58D10247"/>
    <w:rsid w:val="58E81CB2"/>
    <w:rsid w:val="590CFDE9"/>
    <w:rsid w:val="5921FEED"/>
    <w:rsid w:val="5956124F"/>
    <w:rsid w:val="595BE3FC"/>
    <w:rsid w:val="595C3DB1"/>
    <w:rsid w:val="5A5DCAE3"/>
    <w:rsid w:val="5A83ED13"/>
    <w:rsid w:val="5B243FCC"/>
    <w:rsid w:val="5B8737E4"/>
    <w:rsid w:val="5C5777E9"/>
    <w:rsid w:val="5C9482F8"/>
    <w:rsid w:val="5CC72BA1"/>
    <w:rsid w:val="5CDD6F8E"/>
    <w:rsid w:val="5D55B4CF"/>
    <w:rsid w:val="5EF3B863"/>
    <w:rsid w:val="5F914071"/>
    <w:rsid w:val="6190918F"/>
    <w:rsid w:val="61FB5CAE"/>
    <w:rsid w:val="623C2CBD"/>
    <w:rsid w:val="6293F710"/>
    <w:rsid w:val="62C8E133"/>
    <w:rsid w:val="630FC2AB"/>
    <w:rsid w:val="64154F70"/>
    <w:rsid w:val="64BA4800"/>
    <w:rsid w:val="64F74226"/>
    <w:rsid w:val="65A41A66"/>
    <w:rsid w:val="65C69FBA"/>
    <w:rsid w:val="65F19BC5"/>
    <w:rsid w:val="6689FCA4"/>
    <w:rsid w:val="668C0C89"/>
    <w:rsid w:val="67854BB5"/>
    <w:rsid w:val="67CD7216"/>
    <w:rsid w:val="680BFFB7"/>
    <w:rsid w:val="6825CD05"/>
    <w:rsid w:val="69C315D3"/>
    <w:rsid w:val="6A9A10DD"/>
    <w:rsid w:val="6B337DC2"/>
    <w:rsid w:val="6B393F2E"/>
    <w:rsid w:val="6B49B037"/>
    <w:rsid w:val="6BD5412C"/>
    <w:rsid w:val="6C013E03"/>
    <w:rsid w:val="6C8A255E"/>
    <w:rsid w:val="6CCF4E23"/>
    <w:rsid w:val="6E8A072F"/>
    <w:rsid w:val="6F01582A"/>
    <w:rsid w:val="6FAF51C1"/>
    <w:rsid w:val="704829A9"/>
    <w:rsid w:val="706144F3"/>
    <w:rsid w:val="714B0C7B"/>
    <w:rsid w:val="717E7EEA"/>
    <w:rsid w:val="71B192A0"/>
    <w:rsid w:val="71C021FE"/>
    <w:rsid w:val="7208322C"/>
    <w:rsid w:val="728F969C"/>
    <w:rsid w:val="72E6F283"/>
    <w:rsid w:val="72E8B773"/>
    <w:rsid w:val="7317F94A"/>
    <w:rsid w:val="73338E47"/>
    <w:rsid w:val="7340ED71"/>
    <w:rsid w:val="743B39CB"/>
    <w:rsid w:val="74B56033"/>
    <w:rsid w:val="74B5B4B3"/>
    <w:rsid w:val="75461ED3"/>
    <w:rsid w:val="76E1EF34"/>
    <w:rsid w:val="77A2A52E"/>
    <w:rsid w:val="77A6D330"/>
    <w:rsid w:val="77F51B40"/>
    <w:rsid w:val="7820D424"/>
    <w:rsid w:val="78532E7B"/>
    <w:rsid w:val="788FCF84"/>
    <w:rsid w:val="78AF914C"/>
    <w:rsid w:val="78C194A3"/>
    <w:rsid w:val="79705694"/>
    <w:rsid w:val="7A4B2E0E"/>
    <w:rsid w:val="7A5D08CD"/>
    <w:rsid w:val="7BB31230"/>
    <w:rsid w:val="7C30C6F5"/>
    <w:rsid w:val="7CAABE53"/>
    <w:rsid w:val="7CC0C698"/>
    <w:rsid w:val="7CF75FD5"/>
    <w:rsid w:val="7D269F9E"/>
    <w:rsid w:val="7D380D46"/>
    <w:rsid w:val="7E436E9C"/>
    <w:rsid w:val="7EE42AB7"/>
    <w:rsid w:val="7EF00E18"/>
    <w:rsid w:val="7F6E71EC"/>
    <w:rsid w:val="7FF8675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C9FE"/>
  <w15:chartTrackingRefBased/>
  <w15:docId w15:val="{EF6A7202-9EE2-4255-B646-AD6DBC59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2B7F42"/>
  </w:style>
  <w:style w:type="paragraph" w:styleId="Revisione">
    <w:name w:val="Revision"/>
    <w:hidden/>
    <w:uiPriority w:val="99"/>
    <w:semiHidden/>
    <w:rsid w:val="004753F7"/>
    <w:pPr>
      <w:spacing w:after="0" w:line="240" w:lineRule="auto"/>
    </w:pPr>
  </w:style>
  <w:style w:type="character" w:styleId="Rimandocommento">
    <w:name w:val="annotation reference"/>
    <w:basedOn w:val="Carpredefinitoparagrafo"/>
    <w:uiPriority w:val="99"/>
    <w:semiHidden/>
    <w:unhideWhenUsed/>
    <w:rsid w:val="00754A7E"/>
    <w:rPr>
      <w:sz w:val="16"/>
      <w:szCs w:val="16"/>
    </w:rPr>
  </w:style>
  <w:style w:type="paragraph" w:styleId="Testocommento">
    <w:name w:val="annotation text"/>
    <w:basedOn w:val="Normale"/>
    <w:link w:val="TestocommentoCarattere"/>
    <w:uiPriority w:val="99"/>
    <w:unhideWhenUsed/>
    <w:rsid w:val="0075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54A7E"/>
    <w:rPr>
      <w:sz w:val="20"/>
      <w:szCs w:val="20"/>
    </w:rPr>
  </w:style>
  <w:style w:type="paragraph" w:styleId="Soggettocommento">
    <w:name w:val="annotation subject"/>
    <w:basedOn w:val="Testocommento"/>
    <w:next w:val="Testocommento"/>
    <w:link w:val="SoggettocommentoCarattere"/>
    <w:uiPriority w:val="99"/>
    <w:semiHidden/>
    <w:unhideWhenUsed/>
    <w:rsid w:val="00754A7E"/>
    <w:rPr>
      <w:b/>
      <w:bCs/>
    </w:rPr>
  </w:style>
  <w:style w:type="character" w:customStyle="1" w:styleId="SoggettocommentoCarattere">
    <w:name w:val="Soggetto commento Carattere"/>
    <w:basedOn w:val="TestocommentoCarattere"/>
    <w:link w:val="Soggettocommento"/>
    <w:uiPriority w:val="99"/>
    <w:semiHidden/>
    <w:rsid w:val="00754A7E"/>
    <w:rPr>
      <w:b/>
      <w:bCs/>
      <w:sz w:val="20"/>
      <w:szCs w:val="20"/>
    </w:rPr>
  </w:style>
  <w:style w:type="paragraph" w:customStyle="1" w:styleId="Default">
    <w:name w:val="Default"/>
    <w:rsid w:val="00984F34"/>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basedOn w:val="Normale"/>
    <w:uiPriority w:val="34"/>
    <w:qFormat/>
    <w:pPr>
      <w:ind w:left="720"/>
      <w:contextualSpacing/>
    </w:pPr>
  </w:style>
  <w:style w:type="character" w:customStyle="1" w:styleId="result-text">
    <w:name w:val="result-text"/>
    <w:basedOn w:val="Carpredefinitoparagrafo"/>
    <w:rsid w:val="00380B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650D-70B5-4EF0-81FF-ABE104D5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4064</Words>
  <Characters>23170</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AMBU</dc:creator>
  <cp:keywords/>
  <dc:description/>
  <cp:lastModifiedBy>GIOVANNI AMBU</cp:lastModifiedBy>
  <cp:revision>6</cp:revision>
  <dcterms:created xsi:type="dcterms:W3CDTF">2024-05-14T21:12:00Z</dcterms:created>
  <dcterms:modified xsi:type="dcterms:W3CDTF">2024-05-14T22:59:00Z</dcterms:modified>
</cp:coreProperties>
</file>