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F152" w14:textId="082777EA" w:rsidR="00105179" w:rsidRPr="005342FD" w:rsidRDefault="00EA088D" w:rsidP="005342FD">
      <w:pPr>
        <w:spacing w:line="240" w:lineRule="auto"/>
        <w:jc w:val="center"/>
        <w:rPr>
          <w:rFonts w:ascii="Times New Roman" w:hAnsi="Times New Roman" w:cs="Times New Roman"/>
          <w:b/>
          <w:bCs/>
          <w:sz w:val="48"/>
          <w:szCs w:val="48"/>
        </w:rPr>
      </w:pPr>
      <w:r w:rsidRPr="005342FD">
        <w:rPr>
          <w:rFonts w:ascii="Times New Roman" w:hAnsi="Times New Roman" w:cs="Times New Roman"/>
          <w:b/>
          <w:bCs/>
          <w:sz w:val="48"/>
          <w:szCs w:val="48"/>
        </w:rPr>
        <w:t>ASSESSMENT OF ANTIBACTERIAL SUSCEPTIBILITY PATTERN OF BACTERIA PRESENT IN DIFFERENT YOGHURT SAMPLES</w:t>
      </w:r>
    </w:p>
    <w:p w14:paraId="53734FD5" w14:textId="5E141925" w:rsidR="00EA088D" w:rsidRDefault="00EA088D" w:rsidP="005342F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Nagasri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Ponnala</w:t>
      </w:r>
      <w:proofErr w:type="spellEnd"/>
      <w:r w:rsidR="00B67EF5">
        <w:rPr>
          <w:rFonts w:ascii="Times New Roman" w:hAnsi="Times New Roman" w:cs="Times New Roman"/>
          <w:sz w:val="24"/>
          <w:szCs w:val="24"/>
        </w:rPr>
        <w:t>, Ms. Arsheen Tabassum, M. Shailaja Raj</w:t>
      </w:r>
    </w:p>
    <w:p w14:paraId="18E42A2A" w14:textId="063438A1" w:rsidR="00EA088D" w:rsidRDefault="00EA088D" w:rsidP="005342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Microbiology</w:t>
      </w:r>
    </w:p>
    <w:p w14:paraId="2087B392" w14:textId="1ED52343" w:rsidR="00EA088D" w:rsidRDefault="00EA088D" w:rsidP="005342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St. Francis College for Women, Begumpet, Hyderabad, India- 500016</w:t>
      </w:r>
    </w:p>
    <w:p w14:paraId="7C867412" w14:textId="77777777" w:rsidR="00EA088D" w:rsidRDefault="00EA088D" w:rsidP="005342FD">
      <w:pPr>
        <w:spacing w:after="0" w:line="240" w:lineRule="auto"/>
        <w:jc w:val="center"/>
        <w:rPr>
          <w:rFonts w:ascii="Times New Roman" w:hAnsi="Times New Roman" w:cs="Times New Roman"/>
          <w:sz w:val="24"/>
          <w:szCs w:val="24"/>
        </w:rPr>
      </w:pPr>
    </w:p>
    <w:p w14:paraId="09B56245" w14:textId="36FF56CF" w:rsidR="008B03B0" w:rsidRPr="00E522D9" w:rsidRDefault="00E522D9" w:rsidP="00E522D9">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02F647B5" w14:textId="0AA57CE7" w:rsidR="00451597" w:rsidRDefault="00EE3319"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primary objective of this study was to assess antibiotic resistance in commercially available </w:t>
      </w:r>
      <w:r>
        <w:rPr>
          <w:rFonts w:ascii="Times New Roman" w:hAnsi="Times New Roman" w:cs="Times New Roman"/>
          <w:i/>
          <w:iCs/>
          <w:sz w:val="24"/>
          <w:szCs w:val="24"/>
        </w:rPr>
        <w:t xml:space="preserve">Lactobacilli </w:t>
      </w:r>
      <w:r>
        <w:rPr>
          <w:rFonts w:ascii="Times New Roman" w:hAnsi="Times New Roman" w:cs="Times New Roman"/>
          <w:sz w:val="24"/>
          <w:szCs w:val="24"/>
        </w:rPr>
        <w:t>probiotics. While these probiotics are generally regarded as safe, their extensive use has raised concerns about the potential reservoir of antibiotic-resistance genes, which could be vertically transmitted. Additionally, external genetic elements may facilitate the horizontal transfer of resistance genes to pathogens and the human gut microbiota, posing risks to the host.</w:t>
      </w:r>
    </w:p>
    <w:p w14:paraId="3D17509C" w14:textId="5422912B" w:rsidR="00EE3319" w:rsidRDefault="00EE3319"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research focused on evaluating the antibacterial susceptibility of </w:t>
      </w:r>
      <w:r>
        <w:rPr>
          <w:rFonts w:ascii="Times New Roman" w:hAnsi="Times New Roman" w:cs="Times New Roman"/>
          <w:i/>
          <w:iCs/>
          <w:sz w:val="24"/>
          <w:szCs w:val="24"/>
        </w:rPr>
        <w:t xml:space="preserve">Lactobacillus sp. </w:t>
      </w:r>
      <w:r>
        <w:rPr>
          <w:rFonts w:ascii="Times New Roman" w:hAnsi="Times New Roman" w:cs="Times New Roman"/>
          <w:sz w:val="24"/>
          <w:szCs w:val="24"/>
        </w:rPr>
        <w:t xml:space="preserve">isolated from six yogurt samples, including five commercially available products and one homemade sample. Isolated colonies of </w:t>
      </w:r>
      <w:r>
        <w:rPr>
          <w:rFonts w:ascii="Times New Roman" w:hAnsi="Times New Roman" w:cs="Times New Roman"/>
          <w:i/>
          <w:iCs/>
          <w:sz w:val="24"/>
          <w:szCs w:val="24"/>
        </w:rPr>
        <w:t xml:space="preserve">Lactobacillus sp. </w:t>
      </w:r>
      <w:r>
        <w:rPr>
          <w:rFonts w:ascii="Times New Roman" w:hAnsi="Times New Roman" w:cs="Times New Roman"/>
          <w:sz w:val="24"/>
          <w:szCs w:val="24"/>
        </w:rPr>
        <w:t xml:space="preserve">were confirmed through various methods, including Gram staining, Endospore staining, and biochemical tests such as </w:t>
      </w:r>
      <w:proofErr w:type="spellStart"/>
      <w:r>
        <w:rPr>
          <w:rFonts w:ascii="Times New Roman" w:hAnsi="Times New Roman" w:cs="Times New Roman"/>
          <w:sz w:val="24"/>
          <w:szCs w:val="24"/>
        </w:rPr>
        <w:t>IMViC</w:t>
      </w:r>
      <w:proofErr w:type="spellEnd"/>
      <w:r>
        <w:rPr>
          <w:rFonts w:ascii="Times New Roman" w:hAnsi="Times New Roman" w:cs="Times New Roman"/>
          <w:sz w:val="24"/>
          <w:szCs w:val="24"/>
        </w:rPr>
        <w:t xml:space="preserve"> and Catalase tests. Antibacterial susceptibility was examined using 12 antibiotic discs from the A1 Axiom multidisc ring for Gram-positive isolates, employing the disc diffusion method.</w:t>
      </w:r>
    </w:p>
    <w:p w14:paraId="10B8C0F3" w14:textId="5C697F84" w:rsidR="00EE3319" w:rsidRDefault="00EE3319"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Variability in the resistance and susceptibility patterns was observed among </w:t>
      </w:r>
      <w:r>
        <w:rPr>
          <w:rFonts w:ascii="Times New Roman" w:hAnsi="Times New Roman" w:cs="Times New Roman"/>
          <w:i/>
          <w:iCs/>
          <w:sz w:val="24"/>
          <w:szCs w:val="24"/>
        </w:rPr>
        <w:t xml:space="preserve">Lactobacillus sp. </w:t>
      </w:r>
      <w:r>
        <w:rPr>
          <w:rFonts w:ascii="Times New Roman" w:hAnsi="Times New Roman" w:cs="Times New Roman"/>
          <w:sz w:val="24"/>
          <w:szCs w:val="24"/>
        </w:rPr>
        <w:t xml:space="preserve">from the six yogurt samples. </w:t>
      </w:r>
      <w:r w:rsidR="00675D3F">
        <w:rPr>
          <w:rFonts w:ascii="Times New Roman" w:hAnsi="Times New Roman" w:cs="Times New Roman"/>
          <w:sz w:val="24"/>
          <w:szCs w:val="24"/>
        </w:rPr>
        <w:t xml:space="preserve">The </w:t>
      </w:r>
      <w:r>
        <w:rPr>
          <w:rFonts w:ascii="Times New Roman" w:hAnsi="Times New Roman" w:cs="Times New Roman"/>
          <w:sz w:val="24"/>
          <w:szCs w:val="24"/>
        </w:rPr>
        <w:t xml:space="preserve">Milky Mist sample exhibited the highest resistance profile, followed by the Karimnagar yogurt sample. Notably, all </w:t>
      </w:r>
      <w:r>
        <w:rPr>
          <w:rFonts w:ascii="Times New Roman" w:hAnsi="Times New Roman" w:cs="Times New Roman"/>
          <w:i/>
          <w:iCs/>
          <w:sz w:val="24"/>
          <w:szCs w:val="24"/>
        </w:rPr>
        <w:t xml:space="preserve">Lactobacillus sp. </w:t>
      </w:r>
      <w:r>
        <w:rPr>
          <w:rFonts w:ascii="Times New Roman" w:hAnsi="Times New Roman" w:cs="Times New Roman"/>
          <w:sz w:val="24"/>
          <w:szCs w:val="24"/>
        </w:rPr>
        <w:t xml:space="preserve">from the samples showed resistance to the </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xml:space="preserve"> (ACX20) antibiotic disc. Given the rising </w:t>
      </w:r>
      <w:r w:rsidR="00207149">
        <w:rPr>
          <w:rFonts w:ascii="Times New Roman" w:hAnsi="Times New Roman" w:cs="Times New Roman"/>
          <w:sz w:val="24"/>
          <w:szCs w:val="24"/>
        </w:rPr>
        <w:t>concern of antibiotic resistance, probiotic strains susceptible to certain antibiotics may become resistant in the future, underscoring the importance of considering antibiotic susceptibility in probiotic safety assessments.</w:t>
      </w:r>
    </w:p>
    <w:p w14:paraId="49FDC26E" w14:textId="05B06D9B" w:rsidR="00207149" w:rsidRPr="00EE3319" w:rsidRDefault="00207149"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Statistical analysis using One-way ANOVA on the zones of inhibition revealed a non-significant p-value of 0.9</w:t>
      </w:r>
      <w:r w:rsidR="00675D3F">
        <w:rPr>
          <w:rFonts w:ascii="Times New Roman" w:hAnsi="Times New Roman" w:cs="Times New Roman"/>
          <w:sz w:val="24"/>
          <w:szCs w:val="24"/>
        </w:rPr>
        <w:t>20517</w:t>
      </w:r>
      <w:r>
        <w:rPr>
          <w:rFonts w:ascii="Times New Roman" w:hAnsi="Times New Roman" w:cs="Times New Roman"/>
          <w:sz w:val="24"/>
          <w:szCs w:val="24"/>
        </w:rPr>
        <w:t>, indicating that the datasets were not statistically different. The sample variance was determined to be an average of 7</w:t>
      </w:r>
      <w:r w:rsidR="00675D3F">
        <w:rPr>
          <w:rFonts w:ascii="Times New Roman" w:hAnsi="Times New Roman" w:cs="Times New Roman"/>
          <w:sz w:val="24"/>
          <w:szCs w:val="24"/>
        </w:rPr>
        <w:t>1.59838</w:t>
      </w:r>
      <w:r>
        <w:rPr>
          <w:rFonts w:ascii="Times New Roman" w:hAnsi="Times New Roman" w:cs="Times New Roman"/>
          <w:sz w:val="24"/>
          <w:szCs w:val="24"/>
        </w:rPr>
        <w:t>, reflecting the spread of values obtained in the study.</w:t>
      </w:r>
    </w:p>
    <w:p w14:paraId="1B2755B9" w14:textId="5246D088" w:rsidR="00451597" w:rsidRDefault="00207149" w:rsidP="005342F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Keywords</w:t>
      </w:r>
      <w:r w:rsidR="00451597">
        <w:rPr>
          <w:rFonts w:ascii="Times New Roman" w:hAnsi="Times New Roman" w:cs="Times New Roman"/>
          <w:b/>
          <w:bCs/>
          <w:sz w:val="24"/>
          <w:szCs w:val="24"/>
        </w:rPr>
        <w:t xml:space="preserve">: </w:t>
      </w:r>
      <w:r w:rsidR="00451597">
        <w:rPr>
          <w:rFonts w:ascii="Times New Roman" w:hAnsi="Times New Roman" w:cs="Times New Roman"/>
          <w:sz w:val="24"/>
          <w:szCs w:val="24"/>
        </w:rPr>
        <w:t>LAB, Human gut microbiota, Antibacterial susceptibility, Zone of inhibition, ANOVA.</w:t>
      </w:r>
    </w:p>
    <w:p w14:paraId="546E5B75" w14:textId="77777777" w:rsidR="00451597" w:rsidRDefault="00451597" w:rsidP="005342FD">
      <w:pPr>
        <w:spacing w:after="0" w:line="240" w:lineRule="auto"/>
        <w:jc w:val="both"/>
        <w:rPr>
          <w:rFonts w:ascii="Times New Roman" w:hAnsi="Times New Roman" w:cs="Times New Roman"/>
          <w:sz w:val="24"/>
          <w:szCs w:val="24"/>
        </w:rPr>
      </w:pPr>
    </w:p>
    <w:p w14:paraId="1F2DFE08" w14:textId="0CECCA0C" w:rsidR="00451597" w:rsidRDefault="00451597" w:rsidP="00E522D9">
      <w:pPr>
        <w:pStyle w:val="ListParagraph"/>
        <w:numPr>
          <w:ilvl w:val="0"/>
          <w:numId w:val="1"/>
        </w:num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INTRODUCTION</w:t>
      </w:r>
    </w:p>
    <w:p w14:paraId="42ED4533" w14:textId="21239C9D" w:rsidR="00451597" w:rsidRPr="00E522D9" w:rsidRDefault="00451597" w:rsidP="00E522D9">
      <w:pPr>
        <w:pStyle w:val="ListParagraph"/>
        <w:numPr>
          <w:ilvl w:val="0"/>
          <w:numId w:val="6"/>
        </w:numPr>
        <w:spacing w:after="0" w:line="240" w:lineRule="auto"/>
        <w:jc w:val="both"/>
        <w:rPr>
          <w:rFonts w:ascii="Times New Roman" w:hAnsi="Times New Roman" w:cs="Times New Roman"/>
          <w:b/>
          <w:bCs/>
          <w:sz w:val="24"/>
          <w:szCs w:val="24"/>
        </w:rPr>
      </w:pPr>
      <w:r w:rsidRPr="00E522D9">
        <w:rPr>
          <w:rFonts w:ascii="Times New Roman" w:hAnsi="Times New Roman" w:cs="Times New Roman"/>
          <w:b/>
          <w:bCs/>
          <w:sz w:val="24"/>
          <w:szCs w:val="24"/>
        </w:rPr>
        <w:t>Background Study:</w:t>
      </w:r>
    </w:p>
    <w:p w14:paraId="0BC35487" w14:textId="08F84D93" w:rsidR="00451597" w:rsidRDefault="00451597"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Milk is an important part of many people’s traditional </w:t>
      </w:r>
      <w:r w:rsidR="00207149">
        <w:rPr>
          <w:rFonts w:ascii="Times New Roman" w:hAnsi="Times New Roman" w:cs="Times New Roman"/>
          <w:sz w:val="24"/>
          <w:szCs w:val="24"/>
        </w:rPr>
        <w:t>diets</w:t>
      </w:r>
      <w:r>
        <w:rPr>
          <w:rFonts w:ascii="Times New Roman" w:hAnsi="Times New Roman" w:cs="Times New Roman"/>
          <w:sz w:val="24"/>
          <w:szCs w:val="24"/>
        </w:rPr>
        <w:t xml:space="preserve"> around the world. The vast majority of milk produced is consumed at home and is rarely sold. However, high temperatures and </w:t>
      </w:r>
      <w:r w:rsidR="00207149">
        <w:rPr>
          <w:rFonts w:ascii="Times New Roman" w:hAnsi="Times New Roman" w:cs="Times New Roman"/>
          <w:sz w:val="24"/>
          <w:szCs w:val="24"/>
        </w:rPr>
        <w:t xml:space="preserve">a </w:t>
      </w:r>
      <w:r>
        <w:rPr>
          <w:rFonts w:ascii="Times New Roman" w:hAnsi="Times New Roman" w:cs="Times New Roman"/>
          <w:sz w:val="24"/>
          <w:szCs w:val="24"/>
        </w:rPr>
        <w:t xml:space="preserve">lack of refrigeration facilities have made it impossible to process and preserve fresh milk. Hence, traditionally leftover liquid milk is converted into partially </w:t>
      </w:r>
      <w:r w:rsidR="00207149">
        <w:rPr>
          <w:rFonts w:ascii="Times New Roman" w:hAnsi="Times New Roman" w:cs="Times New Roman"/>
          <w:sz w:val="24"/>
          <w:szCs w:val="24"/>
        </w:rPr>
        <w:t>shelf-stable</w:t>
      </w:r>
      <w:r>
        <w:rPr>
          <w:rFonts w:ascii="Times New Roman" w:hAnsi="Times New Roman" w:cs="Times New Roman"/>
          <w:sz w:val="24"/>
          <w:szCs w:val="24"/>
        </w:rPr>
        <w:t xml:space="preserve"> goods su</w:t>
      </w:r>
      <w:r w:rsidR="003A23F7">
        <w:rPr>
          <w:rFonts w:ascii="Times New Roman" w:hAnsi="Times New Roman" w:cs="Times New Roman"/>
          <w:sz w:val="24"/>
          <w:szCs w:val="24"/>
        </w:rPr>
        <w:t xml:space="preserve">ch as </w:t>
      </w:r>
      <w:r w:rsidR="00207149">
        <w:rPr>
          <w:rFonts w:ascii="Times New Roman" w:hAnsi="Times New Roman" w:cs="Times New Roman"/>
          <w:sz w:val="24"/>
          <w:szCs w:val="24"/>
        </w:rPr>
        <w:t>yogurt</w:t>
      </w:r>
      <w:r w:rsidR="003A23F7">
        <w:rPr>
          <w:rFonts w:ascii="Times New Roman" w:hAnsi="Times New Roman" w:cs="Times New Roman"/>
          <w:sz w:val="24"/>
          <w:szCs w:val="24"/>
        </w:rPr>
        <w:t>, cheese, acidified milk, butter</w:t>
      </w:r>
      <w:r w:rsidR="00207149">
        <w:rPr>
          <w:rFonts w:ascii="Times New Roman" w:hAnsi="Times New Roman" w:cs="Times New Roman"/>
          <w:sz w:val="24"/>
          <w:szCs w:val="24"/>
        </w:rPr>
        <w:t>,</w:t>
      </w:r>
      <w:r w:rsidR="003A23F7">
        <w:rPr>
          <w:rFonts w:ascii="Times New Roman" w:hAnsi="Times New Roman" w:cs="Times New Roman"/>
          <w:sz w:val="24"/>
          <w:szCs w:val="24"/>
        </w:rPr>
        <w:t xml:space="preserve"> and ghee at the home level. Acidification of milk through fermentation is an ancient method of milk preservation.</w:t>
      </w:r>
      <w:sdt>
        <w:sdtPr>
          <w:rPr>
            <w:rFonts w:ascii="Times New Roman" w:hAnsi="Times New Roman" w:cs="Times New Roman"/>
            <w:sz w:val="24"/>
            <w:szCs w:val="24"/>
          </w:rPr>
          <w:id w:val="-1802843418"/>
          <w:citation/>
        </w:sdtPr>
        <w:sdtEndPr/>
        <w:sdtContent>
          <w:r w:rsidR="003A23F7">
            <w:rPr>
              <w:rFonts w:ascii="Times New Roman" w:hAnsi="Times New Roman" w:cs="Times New Roman"/>
              <w:sz w:val="24"/>
              <w:szCs w:val="24"/>
            </w:rPr>
            <w:fldChar w:fldCharType="begin"/>
          </w:r>
          <w:r w:rsidR="003A23F7">
            <w:rPr>
              <w:rFonts w:ascii="Times New Roman" w:hAnsi="Times New Roman" w:cs="Times New Roman"/>
              <w:sz w:val="24"/>
              <w:szCs w:val="24"/>
            </w:rPr>
            <w:instrText xml:space="preserve"> CITATION BOg02 \l 16393 </w:instrText>
          </w:r>
          <w:r w:rsidR="003A23F7">
            <w:rPr>
              <w:rFonts w:ascii="Times New Roman" w:hAnsi="Times New Roman" w:cs="Times New Roman"/>
              <w:sz w:val="24"/>
              <w:szCs w:val="24"/>
            </w:rPr>
            <w:fldChar w:fldCharType="separate"/>
          </w:r>
          <w:r w:rsidR="003A23F7">
            <w:rPr>
              <w:rFonts w:ascii="Times New Roman" w:hAnsi="Times New Roman" w:cs="Times New Roman"/>
              <w:noProof/>
              <w:sz w:val="24"/>
              <w:szCs w:val="24"/>
            </w:rPr>
            <w:t xml:space="preserve"> </w:t>
          </w:r>
          <w:r w:rsidR="003A23F7" w:rsidRPr="003A23F7">
            <w:rPr>
              <w:rFonts w:ascii="Times New Roman" w:hAnsi="Times New Roman" w:cs="Times New Roman"/>
              <w:noProof/>
              <w:sz w:val="24"/>
              <w:szCs w:val="24"/>
            </w:rPr>
            <w:t>(Ogwaro, 2002)</w:t>
          </w:r>
          <w:r w:rsidR="003A23F7">
            <w:rPr>
              <w:rFonts w:ascii="Times New Roman" w:hAnsi="Times New Roman" w:cs="Times New Roman"/>
              <w:sz w:val="24"/>
              <w:szCs w:val="24"/>
            </w:rPr>
            <w:fldChar w:fldCharType="end"/>
          </w:r>
        </w:sdtContent>
      </w:sdt>
    </w:p>
    <w:p w14:paraId="22885A0B" w14:textId="194F42B5" w:rsidR="003A23F7" w:rsidRDefault="003A23F7"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In different parts of the world, different methods of fermentation are used, which results in a variety of fermented milk products such as kumiss, kefir, acidophilus milk</w:t>
      </w:r>
      <w:r w:rsidR="00207149">
        <w:rPr>
          <w:rFonts w:ascii="Times New Roman" w:hAnsi="Times New Roman" w:cs="Times New Roman"/>
          <w:sz w:val="24"/>
          <w:szCs w:val="24"/>
        </w:rPr>
        <w:t>,</w:t>
      </w:r>
      <w:r>
        <w:rPr>
          <w:rFonts w:ascii="Times New Roman" w:hAnsi="Times New Roman" w:cs="Times New Roman"/>
          <w:sz w:val="24"/>
          <w:szCs w:val="24"/>
        </w:rPr>
        <w:t xml:space="preserve"> and </w:t>
      </w:r>
      <w:r w:rsidR="00207149">
        <w:rPr>
          <w:rFonts w:ascii="Times New Roman" w:hAnsi="Times New Roman" w:cs="Times New Roman"/>
          <w:sz w:val="24"/>
          <w:szCs w:val="24"/>
        </w:rPr>
        <w:t>yogurt</w:t>
      </w:r>
      <w:r>
        <w:rPr>
          <w:rFonts w:ascii="Times New Roman" w:hAnsi="Times New Roman" w:cs="Times New Roman"/>
          <w:sz w:val="24"/>
          <w:szCs w:val="24"/>
        </w:rPr>
        <w:t>.</w:t>
      </w:r>
      <w:sdt>
        <w:sdtPr>
          <w:rPr>
            <w:rFonts w:ascii="Times New Roman" w:hAnsi="Times New Roman" w:cs="Times New Roman"/>
            <w:sz w:val="24"/>
            <w:szCs w:val="24"/>
          </w:rPr>
          <w:id w:val="1257716975"/>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ATa80 \l 16393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A23F7">
            <w:rPr>
              <w:rFonts w:ascii="Times New Roman" w:hAnsi="Times New Roman" w:cs="Times New Roman"/>
              <w:noProof/>
              <w:sz w:val="24"/>
              <w:szCs w:val="24"/>
            </w:rPr>
            <w:t>(Tamime, 1980)</w:t>
          </w:r>
          <w:r>
            <w:rPr>
              <w:rFonts w:ascii="Times New Roman" w:hAnsi="Times New Roman" w:cs="Times New Roman"/>
              <w:sz w:val="24"/>
              <w:szCs w:val="24"/>
            </w:rPr>
            <w:fldChar w:fldCharType="end"/>
          </w:r>
        </w:sdtContent>
      </w:sdt>
    </w:p>
    <w:p w14:paraId="08359AA1" w14:textId="10BEE0A4" w:rsidR="003A23F7" w:rsidRDefault="003A23F7"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Product quality and consumer satisfaction are critical factors in boosting demand for various types of </w:t>
      </w:r>
      <w:proofErr w:type="gramStart"/>
      <w:r w:rsidR="00207149">
        <w:rPr>
          <w:rFonts w:ascii="Times New Roman" w:hAnsi="Times New Roman" w:cs="Times New Roman"/>
          <w:sz w:val="24"/>
          <w:szCs w:val="24"/>
        </w:rPr>
        <w:t>yogurt</w:t>
      </w:r>
      <w:proofErr w:type="gramEnd"/>
      <w:r>
        <w:rPr>
          <w:rFonts w:ascii="Times New Roman" w:hAnsi="Times New Roman" w:cs="Times New Roman"/>
          <w:sz w:val="24"/>
          <w:szCs w:val="24"/>
        </w:rPr>
        <w:t xml:space="preserve">. The increase in per capita annual </w:t>
      </w:r>
      <w:r w:rsidR="00207149">
        <w:rPr>
          <w:rFonts w:ascii="Times New Roman" w:hAnsi="Times New Roman" w:cs="Times New Roman"/>
          <w:sz w:val="24"/>
          <w:szCs w:val="24"/>
        </w:rPr>
        <w:t>yogurt</w:t>
      </w:r>
      <w:r>
        <w:rPr>
          <w:rFonts w:ascii="Times New Roman" w:hAnsi="Times New Roman" w:cs="Times New Roman"/>
          <w:sz w:val="24"/>
          <w:szCs w:val="24"/>
        </w:rPr>
        <w:t xml:space="preserve"> consumption in the majority of countries has been allocated to improved knowledge about the health advantages of </w:t>
      </w:r>
      <w:r w:rsidR="00207149">
        <w:rPr>
          <w:rFonts w:ascii="Times New Roman" w:hAnsi="Times New Roman" w:cs="Times New Roman"/>
          <w:sz w:val="24"/>
          <w:szCs w:val="24"/>
        </w:rPr>
        <w:t>yogurt</w:t>
      </w:r>
      <w:r>
        <w:rPr>
          <w:rFonts w:ascii="Times New Roman" w:hAnsi="Times New Roman" w:cs="Times New Roman"/>
          <w:sz w:val="24"/>
          <w:szCs w:val="24"/>
        </w:rPr>
        <w:t xml:space="preserve">, the rising availability of fruit or </w:t>
      </w:r>
      <w:r w:rsidR="00207149">
        <w:rPr>
          <w:rFonts w:ascii="Times New Roman" w:hAnsi="Times New Roman" w:cs="Times New Roman"/>
          <w:sz w:val="24"/>
          <w:szCs w:val="24"/>
        </w:rPr>
        <w:t>flavoured</w:t>
      </w:r>
      <w:r>
        <w:rPr>
          <w:rFonts w:ascii="Times New Roman" w:hAnsi="Times New Roman" w:cs="Times New Roman"/>
          <w:sz w:val="24"/>
          <w:szCs w:val="24"/>
        </w:rPr>
        <w:t xml:space="preserve"> </w:t>
      </w:r>
      <w:r w:rsidR="00207149">
        <w:rPr>
          <w:rFonts w:ascii="Times New Roman" w:hAnsi="Times New Roman" w:cs="Times New Roman"/>
          <w:sz w:val="24"/>
          <w:szCs w:val="24"/>
        </w:rPr>
        <w:t>yogurt</w:t>
      </w:r>
      <w:r>
        <w:rPr>
          <w:rFonts w:ascii="Times New Roman" w:hAnsi="Times New Roman" w:cs="Times New Roman"/>
          <w:sz w:val="24"/>
          <w:szCs w:val="24"/>
        </w:rPr>
        <w:t>, and the variety of product presentations.</w:t>
      </w:r>
      <w:sdt>
        <w:sdtPr>
          <w:rPr>
            <w:rFonts w:ascii="Times New Roman" w:hAnsi="Times New Roman" w:cs="Times New Roman"/>
            <w:sz w:val="24"/>
            <w:szCs w:val="24"/>
          </w:rPr>
          <w:id w:val="-93551062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EaK \l 16393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3A23F7">
            <w:rPr>
              <w:rFonts w:ascii="Times New Roman" w:hAnsi="Times New Roman" w:cs="Times New Roman"/>
              <w:noProof/>
              <w:sz w:val="24"/>
              <w:szCs w:val="24"/>
            </w:rPr>
            <w:t>(Küçüköner)</w:t>
          </w:r>
          <w:r>
            <w:rPr>
              <w:rFonts w:ascii="Times New Roman" w:hAnsi="Times New Roman" w:cs="Times New Roman"/>
              <w:sz w:val="24"/>
              <w:szCs w:val="24"/>
            </w:rPr>
            <w:fldChar w:fldCharType="end"/>
          </w:r>
        </w:sdtContent>
      </w:sdt>
    </w:p>
    <w:p w14:paraId="0D924766" w14:textId="12467D70" w:rsidR="003A23F7" w:rsidRDefault="00F63CAD"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Yoghurt’s healthy food profile is attributed to the probiotic impact of </w:t>
      </w:r>
      <w:r w:rsidR="00207149">
        <w:rPr>
          <w:rFonts w:ascii="Times New Roman" w:hAnsi="Times New Roman" w:cs="Times New Roman"/>
          <w:sz w:val="24"/>
          <w:szCs w:val="24"/>
        </w:rPr>
        <w:t>yogurt</w:t>
      </w:r>
      <w:r>
        <w:rPr>
          <w:rFonts w:ascii="Times New Roman" w:hAnsi="Times New Roman" w:cs="Times New Roman"/>
          <w:sz w:val="24"/>
          <w:szCs w:val="24"/>
        </w:rPr>
        <w:t xml:space="preserve"> microorganisms according to </w:t>
      </w:r>
      <w:sdt>
        <w:sdtPr>
          <w:rPr>
            <w:rFonts w:ascii="Times New Roman" w:hAnsi="Times New Roman" w:cs="Times New Roman"/>
            <w:sz w:val="24"/>
            <w:szCs w:val="24"/>
          </w:rPr>
          <w:id w:val="-1280872690"/>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FGG \l 16393 </w:instrText>
          </w:r>
          <w:r>
            <w:rPr>
              <w:rFonts w:ascii="Times New Roman" w:hAnsi="Times New Roman" w:cs="Times New Roman"/>
              <w:sz w:val="24"/>
              <w:szCs w:val="24"/>
            </w:rPr>
            <w:fldChar w:fldCharType="separate"/>
          </w:r>
          <w:r w:rsidRPr="00F63CAD">
            <w:rPr>
              <w:rFonts w:ascii="Times New Roman" w:hAnsi="Times New Roman" w:cs="Times New Roman"/>
              <w:noProof/>
              <w:sz w:val="24"/>
              <w:szCs w:val="24"/>
            </w:rPr>
            <w:t>(Guarner)</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207149">
        <w:rPr>
          <w:rFonts w:ascii="Times New Roman" w:hAnsi="Times New Roman" w:cs="Times New Roman"/>
          <w:sz w:val="24"/>
          <w:szCs w:val="24"/>
        </w:rPr>
        <w:t>yogurt</w:t>
      </w:r>
      <w:r>
        <w:rPr>
          <w:rFonts w:ascii="Times New Roman" w:hAnsi="Times New Roman" w:cs="Times New Roman"/>
          <w:sz w:val="24"/>
          <w:szCs w:val="24"/>
        </w:rPr>
        <w:t xml:space="preserve"> bacteria are probiotic living microorganisms that give a health advantage to the host when administered in sufficient concentrations the </w:t>
      </w:r>
      <w:r w:rsidR="00207149">
        <w:rPr>
          <w:rFonts w:ascii="Times New Roman" w:hAnsi="Times New Roman" w:cs="Times New Roman"/>
          <w:sz w:val="24"/>
          <w:szCs w:val="24"/>
        </w:rPr>
        <w:t>health-promoting</w:t>
      </w:r>
      <w:r>
        <w:rPr>
          <w:rFonts w:ascii="Times New Roman" w:hAnsi="Times New Roman" w:cs="Times New Roman"/>
          <w:sz w:val="24"/>
          <w:szCs w:val="24"/>
        </w:rPr>
        <w:t xml:space="preserve"> properties of live lactic acid bacteria in </w:t>
      </w:r>
      <w:r w:rsidR="00207149">
        <w:rPr>
          <w:rFonts w:ascii="Times New Roman" w:hAnsi="Times New Roman" w:cs="Times New Roman"/>
          <w:sz w:val="24"/>
          <w:szCs w:val="24"/>
        </w:rPr>
        <w:t>yogurt</w:t>
      </w:r>
      <w:r>
        <w:rPr>
          <w:rFonts w:ascii="Times New Roman" w:hAnsi="Times New Roman" w:cs="Times New Roman"/>
          <w:sz w:val="24"/>
          <w:szCs w:val="24"/>
        </w:rPr>
        <w:t xml:space="preserve"> </w:t>
      </w:r>
      <w:r w:rsidR="00207149">
        <w:rPr>
          <w:rFonts w:ascii="Times New Roman" w:hAnsi="Times New Roman" w:cs="Times New Roman"/>
          <w:sz w:val="24"/>
          <w:szCs w:val="24"/>
        </w:rPr>
        <w:t>including</w:t>
      </w:r>
      <w:r>
        <w:rPr>
          <w:rFonts w:ascii="Times New Roman" w:hAnsi="Times New Roman" w:cs="Times New Roman"/>
          <w:sz w:val="24"/>
          <w:szCs w:val="24"/>
        </w:rPr>
        <w:t xml:space="preserve"> protection against gastrointestinal upsets improved lactose digestion by mal digesters, a lower risk of cancer, lower blood cholesterol, improved immune response and the ability to help the body assimilate protein, calcium</w:t>
      </w:r>
      <w:r w:rsidR="00207149">
        <w:rPr>
          <w:rFonts w:ascii="Times New Roman" w:hAnsi="Times New Roman" w:cs="Times New Roman"/>
          <w:sz w:val="24"/>
          <w:szCs w:val="24"/>
        </w:rPr>
        <w:t>,</w:t>
      </w:r>
      <w:r>
        <w:rPr>
          <w:rFonts w:ascii="Times New Roman" w:hAnsi="Times New Roman" w:cs="Times New Roman"/>
          <w:sz w:val="24"/>
          <w:szCs w:val="24"/>
        </w:rPr>
        <w:t xml:space="preserve"> and iron.</w:t>
      </w:r>
      <w:sdt>
        <w:sdtPr>
          <w:rPr>
            <w:rFonts w:ascii="Times New Roman" w:hAnsi="Times New Roman" w:cs="Times New Roman"/>
            <w:sz w:val="24"/>
            <w:szCs w:val="24"/>
          </w:rPr>
          <w:id w:val="-155876703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EEI \l 16393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63CAD">
            <w:rPr>
              <w:rFonts w:ascii="Times New Roman" w:hAnsi="Times New Roman" w:cs="Times New Roman"/>
              <w:noProof/>
              <w:sz w:val="24"/>
              <w:szCs w:val="24"/>
            </w:rPr>
            <w:t>(Zubeir)</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807867237"/>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SGO17 \l 16393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F63CAD">
            <w:rPr>
              <w:rFonts w:ascii="Times New Roman" w:hAnsi="Times New Roman" w:cs="Times New Roman"/>
              <w:noProof/>
              <w:sz w:val="24"/>
              <w:szCs w:val="24"/>
            </w:rPr>
            <w:t>(Owiah, 2017)</w:t>
          </w:r>
          <w:r>
            <w:rPr>
              <w:rFonts w:ascii="Times New Roman" w:hAnsi="Times New Roman" w:cs="Times New Roman"/>
              <w:sz w:val="24"/>
              <w:szCs w:val="24"/>
            </w:rPr>
            <w:fldChar w:fldCharType="end"/>
          </w:r>
        </w:sdtContent>
      </w:sdt>
    </w:p>
    <w:p w14:paraId="0A985219" w14:textId="7EE02AC0" w:rsidR="00EB0FB1" w:rsidRDefault="00207149" w:rsidP="005342FD">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Yogurt</w:t>
      </w:r>
      <w:r w:rsidR="00EB0FB1">
        <w:rPr>
          <w:rFonts w:ascii="Times New Roman" w:hAnsi="Times New Roman" w:cs="Times New Roman"/>
          <w:sz w:val="24"/>
          <w:szCs w:val="24"/>
        </w:rPr>
        <w:t xml:space="preserve"> is a popular fermented dairy product that is consumed all over the world. Lactic acid fermentation of milk is achieved through the action of starting culture containing </w:t>
      </w:r>
      <w:r w:rsidR="00EB0FB1">
        <w:rPr>
          <w:rFonts w:ascii="Times New Roman" w:hAnsi="Times New Roman" w:cs="Times New Roman"/>
          <w:i/>
          <w:iCs/>
          <w:sz w:val="24"/>
          <w:szCs w:val="24"/>
        </w:rPr>
        <w:t xml:space="preserve">Streptococcus thermophilus </w:t>
      </w:r>
      <w:r w:rsidR="00EB0FB1">
        <w:rPr>
          <w:rFonts w:ascii="Times New Roman" w:hAnsi="Times New Roman" w:cs="Times New Roman"/>
          <w:sz w:val="24"/>
          <w:szCs w:val="24"/>
        </w:rPr>
        <w:t xml:space="preserve">and </w:t>
      </w:r>
      <w:r w:rsidR="00EB0FB1">
        <w:rPr>
          <w:rFonts w:ascii="Times New Roman" w:hAnsi="Times New Roman" w:cs="Times New Roman"/>
          <w:i/>
          <w:iCs/>
          <w:sz w:val="24"/>
          <w:szCs w:val="24"/>
        </w:rPr>
        <w:t>Lactobacillus bulgaricus</w:t>
      </w:r>
      <w:sdt>
        <w:sdtPr>
          <w:rPr>
            <w:rFonts w:ascii="Times New Roman" w:hAnsi="Times New Roman" w:cs="Times New Roman"/>
            <w:i/>
            <w:iCs/>
            <w:sz w:val="24"/>
            <w:szCs w:val="24"/>
          </w:rPr>
          <w:id w:val="1847359883"/>
          <w:citation/>
        </w:sdtPr>
        <w:sdtEndPr/>
        <w:sdtContent>
          <w:r w:rsidR="00EB0FB1">
            <w:rPr>
              <w:rFonts w:ascii="Times New Roman" w:hAnsi="Times New Roman" w:cs="Times New Roman"/>
              <w:i/>
              <w:iCs/>
              <w:sz w:val="24"/>
              <w:szCs w:val="24"/>
            </w:rPr>
            <w:fldChar w:fldCharType="begin"/>
          </w:r>
          <w:r w:rsidR="00EB0FB1">
            <w:rPr>
              <w:rFonts w:ascii="Times New Roman" w:hAnsi="Times New Roman" w:cs="Times New Roman"/>
              <w:i/>
              <w:iCs/>
              <w:sz w:val="24"/>
              <w:szCs w:val="24"/>
            </w:rPr>
            <w:instrText xml:space="preserve"> CITATION HSa22 \l 16393 </w:instrText>
          </w:r>
          <w:r w:rsidR="00EB0FB1">
            <w:rPr>
              <w:rFonts w:ascii="Times New Roman" w:hAnsi="Times New Roman" w:cs="Times New Roman"/>
              <w:i/>
              <w:iCs/>
              <w:sz w:val="24"/>
              <w:szCs w:val="24"/>
            </w:rPr>
            <w:fldChar w:fldCharType="separate"/>
          </w:r>
          <w:r w:rsidR="00EB0FB1">
            <w:rPr>
              <w:rFonts w:ascii="Times New Roman" w:hAnsi="Times New Roman" w:cs="Times New Roman"/>
              <w:i/>
              <w:iCs/>
              <w:noProof/>
              <w:sz w:val="24"/>
              <w:szCs w:val="24"/>
            </w:rPr>
            <w:t xml:space="preserve"> </w:t>
          </w:r>
          <w:r w:rsidR="00EB0FB1" w:rsidRPr="00EB0FB1">
            <w:rPr>
              <w:rFonts w:ascii="Times New Roman" w:hAnsi="Times New Roman" w:cs="Times New Roman"/>
              <w:noProof/>
              <w:sz w:val="24"/>
              <w:szCs w:val="24"/>
            </w:rPr>
            <w:t>(Salama, 2022)</w:t>
          </w:r>
          <w:r w:rsidR="00EB0FB1">
            <w:rPr>
              <w:rFonts w:ascii="Times New Roman" w:hAnsi="Times New Roman" w:cs="Times New Roman"/>
              <w:i/>
              <w:iCs/>
              <w:sz w:val="24"/>
              <w:szCs w:val="24"/>
            </w:rPr>
            <w:fldChar w:fldCharType="end"/>
          </w:r>
        </w:sdtContent>
      </w:sdt>
    </w:p>
    <w:p w14:paraId="78F9469A" w14:textId="38626D74" w:rsidR="00EB0FB1" w:rsidRDefault="00EB0FB1"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Conjugated linoleic acid has been demonstrated to be a powerful natural and </w:t>
      </w:r>
      <w:r w:rsidR="00207149">
        <w:rPr>
          <w:rFonts w:ascii="Times New Roman" w:hAnsi="Times New Roman" w:cs="Times New Roman"/>
          <w:sz w:val="24"/>
          <w:szCs w:val="24"/>
        </w:rPr>
        <w:t>anti-carcinogen</w:t>
      </w:r>
      <w:r>
        <w:rPr>
          <w:rFonts w:ascii="Times New Roman" w:hAnsi="Times New Roman" w:cs="Times New Roman"/>
          <w:sz w:val="24"/>
          <w:szCs w:val="24"/>
        </w:rPr>
        <w:t xml:space="preserve"> that can also lower the risk of cardiovascular disease, fight inflammation, reduce body fat, particularly belly fat, lower cholesterol</w:t>
      </w:r>
      <w:r w:rsidR="00207149">
        <w:rPr>
          <w:rFonts w:ascii="Times New Roman" w:hAnsi="Times New Roman" w:cs="Times New Roman"/>
          <w:sz w:val="24"/>
          <w:szCs w:val="24"/>
        </w:rPr>
        <w:t>,</w:t>
      </w:r>
      <w:r>
        <w:rPr>
          <w:rFonts w:ascii="Times New Roman" w:hAnsi="Times New Roman" w:cs="Times New Roman"/>
          <w:sz w:val="24"/>
          <w:szCs w:val="24"/>
        </w:rPr>
        <w:t xml:space="preserve"> and triglycerides, raise metabolism, reduce insulin resistance, and improve the immune system.</w:t>
      </w:r>
      <w:sdt>
        <w:sdtPr>
          <w:rPr>
            <w:rFonts w:ascii="Times New Roman" w:hAnsi="Times New Roman" w:cs="Times New Roman"/>
            <w:sz w:val="24"/>
            <w:szCs w:val="24"/>
          </w:rPr>
          <w:id w:val="151025490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LHa19 \l 16393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B0FB1">
            <w:rPr>
              <w:rFonts w:ascii="Times New Roman" w:hAnsi="Times New Roman" w:cs="Times New Roman"/>
              <w:noProof/>
              <w:sz w:val="24"/>
              <w:szCs w:val="24"/>
            </w:rPr>
            <w:t>(Hartigh, 2019)</w:t>
          </w:r>
          <w:r>
            <w:rPr>
              <w:rFonts w:ascii="Times New Roman" w:hAnsi="Times New Roman" w:cs="Times New Roman"/>
              <w:sz w:val="24"/>
              <w:szCs w:val="24"/>
            </w:rPr>
            <w:fldChar w:fldCharType="end"/>
          </w:r>
        </w:sdtContent>
      </w:sdt>
    </w:p>
    <w:p w14:paraId="711EF213" w14:textId="0AF4BCEA" w:rsidR="00EB0FB1" w:rsidRPr="00E522D9" w:rsidRDefault="00EB0FB1" w:rsidP="00E522D9">
      <w:pPr>
        <w:pStyle w:val="ListParagraph"/>
        <w:numPr>
          <w:ilvl w:val="0"/>
          <w:numId w:val="6"/>
        </w:numPr>
        <w:spacing w:after="0" w:line="240" w:lineRule="auto"/>
        <w:jc w:val="both"/>
        <w:rPr>
          <w:rFonts w:ascii="Times New Roman" w:hAnsi="Times New Roman" w:cs="Times New Roman"/>
          <w:b/>
          <w:bCs/>
          <w:sz w:val="24"/>
          <w:szCs w:val="24"/>
        </w:rPr>
      </w:pPr>
      <w:r w:rsidRPr="00E522D9">
        <w:rPr>
          <w:rFonts w:ascii="Times New Roman" w:hAnsi="Times New Roman" w:cs="Times New Roman"/>
          <w:b/>
          <w:bCs/>
          <w:sz w:val="24"/>
          <w:szCs w:val="24"/>
        </w:rPr>
        <w:t>Yoghurt culture bacteria:</w:t>
      </w:r>
    </w:p>
    <w:p w14:paraId="61B33EB2" w14:textId="391F6E8F" w:rsidR="00EB0FB1" w:rsidRDefault="00EB0FB1"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proteolytic activity of the two </w:t>
      </w:r>
      <w:r w:rsidR="00207149">
        <w:rPr>
          <w:rFonts w:ascii="Times New Roman" w:hAnsi="Times New Roman" w:cs="Times New Roman"/>
          <w:sz w:val="24"/>
          <w:szCs w:val="24"/>
        </w:rPr>
        <w:t>yogurt</w:t>
      </w:r>
      <w:r>
        <w:rPr>
          <w:rFonts w:ascii="Times New Roman" w:hAnsi="Times New Roman" w:cs="Times New Roman"/>
          <w:sz w:val="24"/>
          <w:szCs w:val="24"/>
        </w:rPr>
        <w:t xml:space="preserve"> bacteria is mild yet significant, resulting in </w:t>
      </w:r>
      <w:r w:rsidR="00207149">
        <w:rPr>
          <w:rFonts w:ascii="Times New Roman" w:hAnsi="Times New Roman" w:cs="Times New Roman"/>
          <w:sz w:val="24"/>
          <w:szCs w:val="24"/>
        </w:rPr>
        <w:t xml:space="preserve">the </w:t>
      </w:r>
      <w:r>
        <w:rPr>
          <w:rFonts w:ascii="Times New Roman" w:hAnsi="Times New Roman" w:cs="Times New Roman"/>
          <w:sz w:val="24"/>
          <w:szCs w:val="24"/>
        </w:rPr>
        <w:t xml:space="preserve">symbiotic development of the two organisms and taste component generation. </w:t>
      </w:r>
      <w:r>
        <w:rPr>
          <w:rFonts w:ascii="Times New Roman" w:hAnsi="Times New Roman" w:cs="Times New Roman"/>
          <w:i/>
          <w:iCs/>
          <w:sz w:val="24"/>
          <w:szCs w:val="24"/>
        </w:rPr>
        <w:t xml:space="preserve">Lactobacillus bulgaricus </w:t>
      </w:r>
      <w:r>
        <w:rPr>
          <w:rFonts w:ascii="Times New Roman" w:hAnsi="Times New Roman" w:cs="Times New Roman"/>
          <w:sz w:val="24"/>
          <w:szCs w:val="24"/>
        </w:rPr>
        <w:t xml:space="preserve">can </w:t>
      </w:r>
      <w:proofErr w:type="spellStart"/>
      <w:r w:rsidR="00207149">
        <w:rPr>
          <w:rFonts w:ascii="Times New Roman" w:hAnsi="Times New Roman" w:cs="Times New Roman"/>
          <w:sz w:val="24"/>
          <w:szCs w:val="24"/>
        </w:rPr>
        <w:t>hydrolyze</w:t>
      </w:r>
      <w:proofErr w:type="spellEnd"/>
      <w:r>
        <w:rPr>
          <w:rFonts w:ascii="Times New Roman" w:hAnsi="Times New Roman" w:cs="Times New Roman"/>
          <w:sz w:val="24"/>
          <w:szCs w:val="24"/>
        </w:rPr>
        <w:t xml:space="preserve"> caseins, whereas </w:t>
      </w:r>
      <w:r>
        <w:rPr>
          <w:rFonts w:ascii="Times New Roman" w:hAnsi="Times New Roman" w:cs="Times New Roman"/>
          <w:i/>
          <w:iCs/>
          <w:sz w:val="24"/>
          <w:szCs w:val="24"/>
        </w:rPr>
        <w:t xml:space="preserve">Streptococcus thermophilus </w:t>
      </w:r>
      <w:r>
        <w:rPr>
          <w:rFonts w:ascii="Times New Roman" w:hAnsi="Times New Roman" w:cs="Times New Roman"/>
          <w:sz w:val="24"/>
          <w:szCs w:val="24"/>
        </w:rPr>
        <w:t>has low proteinase activity.</w:t>
      </w:r>
      <w:sdt>
        <w:sdtPr>
          <w:rPr>
            <w:rFonts w:ascii="Times New Roman" w:hAnsi="Times New Roman" w:cs="Times New Roman"/>
            <w:sz w:val="24"/>
            <w:szCs w:val="24"/>
          </w:rPr>
          <w:id w:val="111107176"/>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ATa801 \l 16393 </w:instrText>
          </w:r>
          <w:r>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EB0FB1">
            <w:rPr>
              <w:rFonts w:ascii="Times New Roman" w:hAnsi="Times New Roman" w:cs="Times New Roman"/>
              <w:noProof/>
              <w:sz w:val="24"/>
              <w:szCs w:val="24"/>
            </w:rPr>
            <w:t>(Tamime, Yoghurt: Technology and Biochemistry, 1980)</w:t>
          </w:r>
          <w:r>
            <w:rPr>
              <w:rFonts w:ascii="Times New Roman" w:hAnsi="Times New Roman" w:cs="Times New Roman"/>
              <w:sz w:val="24"/>
              <w:szCs w:val="24"/>
            </w:rPr>
            <w:fldChar w:fldCharType="end"/>
          </w:r>
        </w:sdtContent>
      </w:sdt>
    </w:p>
    <w:p w14:paraId="3C809152" w14:textId="48E211BA" w:rsidR="00F53FCF" w:rsidRPr="00E522D9" w:rsidRDefault="00F53FCF" w:rsidP="00E522D9">
      <w:pPr>
        <w:pStyle w:val="ListParagraph"/>
        <w:numPr>
          <w:ilvl w:val="0"/>
          <w:numId w:val="6"/>
        </w:numPr>
        <w:spacing w:after="0" w:line="240" w:lineRule="auto"/>
        <w:jc w:val="both"/>
        <w:rPr>
          <w:rFonts w:ascii="Times New Roman" w:hAnsi="Times New Roman" w:cs="Times New Roman"/>
          <w:b/>
          <w:bCs/>
          <w:sz w:val="24"/>
          <w:szCs w:val="24"/>
        </w:rPr>
      </w:pPr>
      <w:r w:rsidRPr="00E522D9">
        <w:rPr>
          <w:rFonts w:ascii="Times New Roman" w:hAnsi="Times New Roman" w:cs="Times New Roman"/>
          <w:b/>
          <w:bCs/>
          <w:sz w:val="24"/>
          <w:szCs w:val="24"/>
        </w:rPr>
        <w:t xml:space="preserve">Antibacterial Susceptibility </w:t>
      </w:r>
      <w:r w:rsidR="00207149" w:rsidRPr="00E522D9">
        <w:rPr>
          <w:rFonts w:ascii="Times New Roman" w:hAnsi="Times New Roman" w:cs="Times New Roman"/>
          <w:b/>
          <w:bCs/>
          <w:sz w:val="24"/>
          <w:szCs w:val="24"/>
        </w:rPr>
        <w:t>Testing</w:t>
      </w:r>
      <w:r w:rsidRPr="00E522D9">
        <w:rPr>
          <w:rFonts w:ascii="Times New Roman" w:hAnsi="Times New Roman" w:cs="Times New Roman"/>
          <w:b/>
          <w:bCs/>
          <w:sz w:val="24"/>
          <w:szCs w:val="24"/>
        </w:rPr>
        <w:t>:</w:t>
      </w:r>
    </w:p>
    <w:p w14:paraId="11703913" w14:textId="71FDD576" w:rsidR="007639C9" w:rsidRDefault="009E1F10"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both bactericidal and bacteriostatic drugs, antibacterial susceptibility testing determines the concentration of antibiotics that inhibit bacterial growth. </w:t>
      </w:r>
      <w:sdt>
        <w:sdtPr>
          <w:rPr>
            <w:rFonts w:ascii="Times New Roman" w:hAnsi="Times New Roman" w:cs="Times New Roman"/>
            <w:sz w:val="24"/>
            <w:szCs w:val="24"/>
          </w:rPr>
          <w:id w:val="31701061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DBr16 \l 16393 </w:instrText>
          </w:r>
          <w:r>
            <w:rPr>
              <w:rFonts w:ascii="Times New Roman" w:hAnsi="Times New Roman" w:cs="Times New Roman"/>
              <w:sz w:val="24"/>
              <w:szCs w:val="24"/>
            </w:rPr>
            <w:fldChar w:fldCharType="separate"/>
          </w:r>
          <w:r w:rsidRPr="009E1F10">
            <w:rPr>
              <w:rFonts w:ascii="Times New Roman" w:hAnsi="Times New Roman" w:cs="Times New Roman"/>
              <w:noProof/>
              <w:sz w:val="24"/>
              <w:szCs w:val="24"/>
            </w:rPr>
            <w:t>(Brown, 2016)</w:t>
          </w:r>
          <w:r>
            <w:rPr>
              <w:rFonts w:ascii="Times New Roman" w:hAnsi="Times New Roman" w:cs="Times New Roman"/>
              <w:sz w:val="24"/>
              <w:szCs w:val="24"/>
            </w:rPr>
            <w:fldChar w:fldCharType="end"/>
          </w:r>
        </w:sdtContent>
      </w:sdt>
      <w:sdt>
        <w:sdtPr>
          <w:rPr>
            <w:rFonts w:ascii="Times New Roman" w:hAnsi="Times New Roman" w:cs="Times New Roman"/>
            <w:sz w:val="24"/>
            <w:szCs w:val="24"/>
          </w:rPr>
          <w:id w:val="-712961414"/>
          <w:citation/>
        </w:sdtPr>
        <w:sdtEndPr/>
        <w:sdtContent>
          <w:r w:rsidR="007639C9">
            <w:rPr>
              <w:rFonts w:ascii="Times New Roman" w:hAnsi="Times New Roman" w:cs="Times New Roman"/>
              <w:sz w:val="24"/>
              <w:szCs w:val="24"/>
            </w:rPr>
            <w:fldChar w:fldCharType="begin"/>
          </w:r>
          <w:r w:rsidR="007639C9">
            <w:rPr>
              <w:rFonts w:ascii="Times New Roman" w:hAnsi="Times New Roman" w:cs="Times New Roman"/>
              <w:sz w:val="24"/>
              <w:szCs w:val="24"/>
            </w:rPr>
            <w:instrText xml:space="preserve"> CITATION MSa \l 16393 </w:instrText>
          </w:r>
          <w:r w:rsidR="007639C9">
            <w:rPr>
              <w:rFonts w:ascii="Times New Roman" w:hAnsi="Times New Roman" w:cs="Times New Roman"/>
              <w:sz w:val="24"/>
              <w:szCs w:val="24"/>
            </w:rPr>
            <w:fldChar w:fldCharType="separate"/>
          </w:r>
          <w:r w:rsidR="007639C9">
            <w:rPr>
              <w:rFonts w:ascii="Times New Roman" w:hAnsi="Times New Roman" w:cs="Times New Roman"/>
              <w:noProof/>
              <w:sz w:val="24"/>
              <w:szCs w:val="24"/>
            </w:rPr>
            <w:t xml:space="preserve"> </w:t>
          </w:r>
          <w:r w:rsidR="007639C9" w:rsidRPr="007639C9">
            <w:rPr>
              <w:rFonts w:ascii="Times New Roman" w:hAnsi="Times New Roman" w:cs="Times New Roman"/>
              <w:noProof/>
              <w:sz w:val="24"/>
              <w:szCs w:val="24"/>
            </w:rPr>
            <w:t>(Sanguinetti)</w:t>
          </w:r>
          <w:r w:rsidR="007639C9">
            <w:rPr>
              <w:rFonts w:ascii="Times New Roman" w:hAnsi="Times New Roman" w:cs="Times New Roman"/>
              <w:sz w:val="24"/>
              <w:szCs w:val="24"/>
            </w:rPr>
            <w:fldChar w:fldCharType="end"/>
          </w:r>
        </w:sdtContent>
      </w:sdt>
      <w:sdt>
        <w:sdtPr>
          <w:rPr>
            <w:rFonts w:ascii="Times New Roman" w:hAnsi="Times New Roman" w:cs="Times New Roman"/>
            <w:sz w:val="24"/>
            <w:szCs w:val="24"/>
          </w:rPr>
          <w:id w:val="-490417283"/>
          <w:citation/>
        </w:sdtPr>
        <w:sdtEndPr/>
        <w:sdtContent>
          <w:r w:rsidR="007639C9">
            <w:rPr>
              <w:rFonts w:ascii="Times New Roman" w:hAnsi="Times New Roman" w:cs="Times New Roman"/>
              <w:sz w:val="24"/>
              <w:szCs w:val="24"/>
            </w:rPr>
            <w:fldChar w:fldCharType="begin"/>
          </w:r>
          <w:r w:rsidR="007639C9">
            <w:rPr>
              <w:rFonts w:ascii="Times New Roman" w:hAnsi="Times New Roman" w:cs="Times New Roman"/>
              <w:sz w:val="24"/>
              <w:szCs w:val="24"/>
            </w:rPr>
            <w:instrText xml:space="preserve"> CITATION HHu07 \l 16393 </w:instrText>
          </w:r>
          <w:r w:rsidR="007639C9">
            <w:rPr>
              <w:rFonts w:ascii="Times New Roman" w:hAnsi="Times New Roman" w:cs="Times New Roman"/>
              <w:sz w:val="24"/>
              <w:szCs w:val="24"/>
            </w:rPr>
            <w:fldChar w:fldCharType="separate"/>
          </w:r>
          <w:r w:rsidR="007639C9">
            <w:rPr>
              <w:rFonts w:ascii="Times New Roman" w:hAnsi="Times New Roman" w:cs="Times New Roman"/>
              <w:noProof/>
              <w:sz w:val="24"/>
              <w:szCs w:val="24"/>
            </w:rPr>
            <w:t xml:space="preserve"> </w:t>
          </w:r>
          <w:r w:rsidR="007639C9" w:rsidRPr="007639C9">
            <w:rPr>
              <w:rFonts w:ascii="Times New Roman" w:hAnsi="Times New Roman" w:cs="Times New Roman"/>
              <w:noProof/>
              <w:sz w:val="24"/>
              <w:szCs w:val="24"/>
            </w:rPr>
            <w:t>(AS, 2007)</w:t>
          </w:r>
          <w:r w:rsidR="007639C9">
            <w:rPr>
              <w:rFonts w:ascii="Times New Roman" w:hAnsi="Times New Roman" w:cs="Times New Roman"/>
              <w:sz w:val="24"/>
              <w:szCs w:val="24"/>
            </w:rPr>
            <w:fldChar w:fldCharType="end"/>
          </w:r>
        </w:sdtContent>
      </w:sdt>
      <w:sdt>
        <w:sdtPr>
          <w:rPr>
            <w:rFonts w:ascii="Times New Roman" w:hAnsi="Times New Roman" w:cs="Times New Roman"/>
            <w:sz w:val="24"/>
            <w:szCs w:val="24"/>
          </w:rPr>
          <w:id w:val="499772066"/>
          <w:citation/>
        </w:sdtPr>
        <w:sdtEndPr/>
        <w:sdtContent>
          <w:r w:rsidR="007639C9">
            <w:rPr>
              <w:rFonts w:ascii="Times New Roman" w:hAnsi="Times New Roman" w:cs="Times New Roman"/>
              <w:sz w:val="24"/>
              <w:szCs w:val="24"/>
            </w:rPr>
            <w:fldChar w:fldCharType="begin"/>
          </w:r>
          <w:r w:rsidR="007639C9">
            <w:rPr>
              <w:rFonts w:ascii="Times New Roman" w:hAnsi="Times New Roman" w:cs="Times New Roman"/>
              <w:sz w:val="24"/>
              <w:szCs w:val="24"/>
            </w:rPr>
            <w:instrText xml:space="preserve"> CITATION Ava19 \l 16393 </w:instrText>
          </w:r>
          <w:r w:rsidR="007639C9">
            <w:rPr>
              <w:rFonts w:ascii="Times New Roman" w:hAnsi="Times New Roman" w:cs="Times New Roman"/>
              <w:sz w:val="24"/>
              <w:szCs w:val="24"/>
            </w:rPr>
            <w:fldChar w:fldCharType="separate"/>
          </w:r>
          <w:r w:rsidR="007639C9">
            <w:rPr>
              <w:rFonts w:ascii="Times New Roman" w:hAnsi="Times New Roman" w:cs="Times New Roman"/>
              <w:noProof/>
              <w:sz w:val="24"/>
              <w:szCs w:val="24"/>
            </w:rPr>
            <w:t xml:space="preserve"> </w:t>
          </w:r>
          <w:r w:rsidR="007639C9" w:rsidRPr="007639C9">
            <w:rPr>
              <w:rFonts w:ascii="Times New Roman" w:hAnsi="Times New Roman" w:cs="Times New Roman"/>
              <w:noProof/>
              <w:sz w:val="24"/>
              <w:szCs w:val="24"/>
            </w:rPr>
            <w:t>(Belkum, 2019)</w:t>
          </w:r>
          <w:r w:rsidR="007639C9">
            <w:rPr>
              <w:rFonts w:ascii="Times New Roman" w:hAnsi="Times New Roman" w:cs="Times New Roman"/>
              <w:sz w:val="24"/>
              <w:szCs w:val="24"/>
            </w:rPr>
            <w:fldChar w:fldCharType="end"/>
          </w:r>
        </w:sdtContent>
      </w:sdt>
      <w:r w:rsidR="007639C9">
        <w:rPr>
          <w:rFonts w:ascii="Times New Roman" w:hAnsi="Times New Roman" w:cs="Times New Roman"/>
          <w:sz w:val="24"/>
          <w:szCs w:val="24"/>
        </w:rPr>
        <w:t xml:space="preserve"> The importance of accurate antibacterial susceptibility testing in at least guiding antibiotic use in the clinical cannot be underestimated.</w:t>
      </w:r>
      <w:sdt>
        <w:sdtPr>
          <w:rPr>
            <w:rFonts w:ascii="Times New Roman" w:hAnsi="Times New Roman" w:cs="Times New Roman"/>
            <w:sz w:val="24"/>
            <w:szCs w:val="24"/>
          </w:rPr>
          <w:id w:val="1227500275"/>
          <w:citation/>
        </w:sdtPr>
        <w:sdtEndPr/>
        <w:sdtContent>
          <w:r w:rsidR="007639C9">
            <w:rPr>
              <w:rFonts w:ascii="Times New Roman" w:hAnsi="Times New Roman" w:cs="Times New Roman"/>
              <w:sz w:val="24"/>
              <w:szCs w:val="24"/>
            </w:rPr>
            <w:fldChar w:fldCharType="begin"/>
          </w:r>
          <w:r w:rsidR="007639C9">
            <w:rPr>
              <w:rFonts w:ascii="Times New Roman" w:hAnsi="Times New Roman" w:cs="Times New Roman"/>
              <w:sz w:val="24"/>
              <w:szCs w:val="24"/>
            </w:rPr>
            <w:instrText xml:space="preserve"> CITATION Doe942 \l 16393 </w:instrText>
          </w:r>
          <w:r w:rsidR="007639C9">
            <w:rPr>
              <w:rFonts w:ascii="Times New Roman" w:hAnsi="Times New Roman" w:cs="Times New Roman"/>
              <w:sz w:val="24"/>
              <w:szCs w:val="24"/>
            </w:rPr>
            <w:fldChar w:fldCharType="separate"/>
          </w:r>
          <w:r w:rsidR="007639C9">
            <w:rPr>
              <w:rFonts w:ascii="Times New Roman" w:hAnsi="Times New Roman" w:cs="Times New Roman"/>
              <w:noProof/>
              <w:sz w:val="24"/>
              <w:szCs w:val="24"/>
            </w:rPr>
            <w:t xml:space="preserve"> </w:t>
          </w:r>
          <w:r w:rsidR="007639C9" w:rsidRPr="007639C9">
            <w:rPr>
              <w:rFonts w:ascii="Times New Roman" w:hAnsi="Times New Roman" w:cs="Times New Roman"/>
              <w:noProof/>
              <w:sz w:val="24"/>
              <w:szCs w:val="24"/>
            </w:rPr>
            <w:t>(Doern, 1994)</w:t>
          </w:r>
          <w:r w:rsidR="007639C9">
            <w:rPr>
              <w:rFonts w:ascii="Times New Roman" w:hAnsi="Times New Roman" w:cs="Times New Roman"/>
              <w:sz w:val="24"/>
              <w:szCs w:val="24"/>
            </w:rPr>
            <w:fldChar w:fldCharType="end"/>
          </w:r>
        </w:sdtContent>
      </w:sdt>
    </w:p>
    <w:p w14:paraId="46566BCE" w14:textId="6C661D3B" w:rsidR="007639C9" w:rsidRDefault="007639C9"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Antibacterial susceptibility testing is critical for the development of novel antibacterial since it allows us to (</w:t>
      </w:r>
      <w:proofErr w:type="spellStart"/>
      <w:r w:rsidR="00F56085">
        <w:rPr>
          <w:rFonts w:ascii="Times New Roman" w:hAnsi="Times New Roman" w:cs="Times New Roman"/>
          <w:sz w:val="24"/>
          <w:szCs w:val="24"/>
        </w:rPr>
        <w:t>i</w:t>
      </w:r>
      <w:proofErr w:type="spellEnd"/>
      <w:r w:rsidR="00F56085">
        <w:rPr>
          <w:rFonts w:ascii="Times New Roman" w:hAnsi="Times New Roman" w:cs="Times New Roman"/>
          <w:sz w:val="24"/>
          <w:szCs w:val="24"/>
        </w:rPr>
        <w:t>) determine the preclinical activity of drug candidates and identify lead compounds, (ii) determine the possibility of resistance development and (iii) offer estimations of potential in vivo and more importantly, clinical efficacy when testing drugs in biological matrices reproducing infection sites, such as blood/plasma/ serum, lung bronchiolar lavage fluid/sputum, urine, biofilms, and so on.</w:t>
      </w:r>
      <w:sdt>
        <w:sdtPr>
          <w:rPr>
            <w:rFonts w:ascii="Times New Roman" w:hAnsi="Times New Roman" w:cs="Times New Roman"/>
            <w:sz w:val="24"/>
            <w:szCs w:val="24"/>
          </w:rPr>
          <w:id w:val="-1364984038"/>
          <w:citation/>
        </w:sdtPr>
        <w:sdtEndPr/>
        <w:sdtContent>
          <w:r w:rsidR="00F56085">
            <w:rPr>
              <w:rFonts w:ascii="Times New Roman" w:hAnsi="Times New Roman" w:cs="Times New Roman"/>
              <w:sz w:val="24"/>
              <w:szCs w:val="24"/>
            </w:rPr>
            <w:fldChar w:fldCharType="begin"/>
          </w:r>
          <w:r w:rsidR="00F56085">
            <w:rPr>
              <w:rFonts w:ascii="Times New Roman" w:hAnsi="Times New Roman" w:cs="Times New Roman"/>
              <w:sz w:val="24"/>
              <w:szCs w:val="24"/>
            </w:rPr>
            <w:instrText xml:space="preserve"> CITATION KBr11 \l 16393 </w:instrText>
          </w:r>
          <w:r w:rsidR="00F56085">
            <w:rPr>
              <w:rFonts w:ascii="Times New Roman" w:hAnsi="Times New Roman" w:cs="Times New Roman"/>
              <w:sz w:val="24"/>
              <w:szCs w:val="24"/>
            </w:rPr>
            <w:fldChar w:fldCharType="separate"/>
          </w:r>
          <w:r w:rsidR="00F56085">
            <w:rPr>
              <w:rFonts w:ascii="Times New Roman" w:hAnsi="Times New Roman" w:cs="Times New Roman"/>
              <w:noProof/>
              <w:sz w:val="24"/>
              <w:szCs w:val="24"/>
            </w:rPr>
            <w:t xml:space="preserve"> </w:t>
          </w:r>
          <w:r w:rsidR="00F56085" w:rsidRPr="00F56085">
            <w:rPr>
              <w:rFonts w:ascii="Times New Roman" w:hAnsi="Times New Roman" w:cs="Times New Roman"/>
              <w:noProof/>
              <w:sz w:val="24"/>
              <w:szCs w:val="24"/>
            </w:rPr>
            <w:t>(Breteler, 2011)</w:t>
          </w:r>
          <w:r w:rsidR="00F56085">
            <w:rPr>
              <w:rFonts w:ascii="Times New Roman" w:hAnsi="Times New Roman" w:cs="Times New Roman"/>
              <w:sz w:val="24"/>
              <w:szCs w:val="24"/>
            </w:rPr>
            <w:fldChar w:fldCharType="end"/>
          </w:r>
        </w:sdtContent>
      </w:sdt>
    </w:p>
    <w:p w14:paraId="4DC8B61C" w14:textId="77777777" w:rsidR="00F56085" w:rsidRDefault="00F56085" w:rsidP="005342FD">
      <w:pPr>
        <w:spacing w:after="0" w:line="240" w:lineRule="auto"/>
        <w:jc w:val="both"/>
        <w:rPr>
          <w:rFonts w:ascii="Times New Roman" w:hAnsi="Times New Roman" w:cs="Times New Roman"/>
          <w:sz w:val="24"/>
          <w:szCs w:val="24"/>
        </w:rPr>
      </w:pPr>
    </w:p>
    <w:p w14:paraId="0229B035" w14:textId="691BBC4F" w:rsidR="00F56085" w:rsidRPr="00E522D9" w:rsidRDefault="00F56085" w:rsidP="00E522D9">
      <w:pPr>
        <w:pStyle w:val="ListParagraph"/>
        <w:numPr>
          <w:ilvl w:val="0"/>
          <w:numId w:val="1"/>
        </w:numPr>
        <w:spacing w:after="0" w:line="240" w:lineRule="auto"/>
        <w:jc w:val="center"/>
        <w:rPr>
          <w:rFonts w:ascii="Times New Roman" w:hAnsi="Times New Roman" w:cs="Times New Roman"/>
          <w:b/>
          <w:bCs/>
          <w:sz w:val="28"/>
          <w:szCs w:val="28"/>
        </w:rPr>
      </w:pPr>
      <w:r w:rsidRPr="00E522D9">
        <w:rPr>
          <w:rFonts w:ascii="Times New Roman" w:hAnsi="Times New Roman" w:cs="Times New Roman"/>
          <w:b/>
          <w:bCs/>
          <w:sz w:val="28"/>
          <w:szCs w:val="28"/>
        </w:rPr>
        <w:t>MATERIALS AND METHODS</w:t>
      </w:r>
    </w:p>
    <w:p w14:paraId="0E4DE6EF" w14:textId="1490CDB4" w:rsidR="00F56085" w:rsidRPr="0017303C" w:rsidRDefault="00F56085" w:rsidP="0017303C">
      <w:pPr>
        <w:pStyle w:val="ListParagraph"/>
        <w:numPr>
          <w:ilvl w:val="0"/>
          <w:numId w:val="7"/>
        </w:numPr>
        <w:spacing w:after="0" w:line="240" w:lineRule="auto"/>
        <w:jc w:val="both"/>
        <w:rPr>
          <w:rFonts w:ascii="Times New Roman" w:hAnsi="Times New Roman" w:cs="Times New Roman"/>
          <w:b/>
          <w:bCs/>
          <w:sz w:val="24"/>
          <w:szCs w:val="24"/>
        </w:rPr>
      </w:pPr>
      <w:r w:rsidRPr="0017303C">
        <w:rPr>
          <w:rFonts w:ascii="Times New Roman" w:hAnsi="Times New Roman" w:cs="Times New Roman"/>
          <w:b/>
          <w:bCs/>
          <w:sz w:val="24"/>
          <w:szCs w:val="24"/>
        </w:rPr>
        <w:t>Sample Collection:</w:t>
      </w:r>
    </w:p>
    <w:p w14:paraId="7208CE45" w14:textId="4882D553" w:rsidR="00F56085" w:rsidRDefault="00F56085"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Homemade </w:t>
      </w:r>
      <w:r w:rsidR="00A160A6">
        <w:rPr>
          <w:rFonts w:ascii="Times New Roman" w:hAnsi="Times New Roman" w:cs="Times New Roman"/>
          <w:sz w:val="24"/>
          <w:szCs w:val="24"/>
        </w:rPr>
        <w:t>yogurt</w:t>
      </w:r>
      <w:r>
        <w:rPr>
          <w:rFonts w:ascii="Times New Roman" w:hAnsi="Times New Roman" w:cs="Times New Roman"/>
          <w:sz w:val="24"/>
          <w:szCs w:val="24"/>
        </w:rPr>
        <w:t xml:space="preserve"> and five different </w:t>
      </w:r>
      <w:r w:rsidR="00A160A6">
        <w:rPr>
          <w:rFonts w:ascii="Times New Roman" w:hAnsi="Times New Roman" w:cs="Times New Roman"/>
          <w:sz w:val="24"/>
          <w:szCs w:val="24"/>
        </w:rPr>
        <w:t>yogurt</w:t>
      </w:r>
      <w:r>
        <w:rPr>
          <w:rFonts w:ascii="Times New Roman" w:hAnsi="Times New Roman" w:cs="Times New Roman"/>
          <w:sz w:val="24"/>
          <w:szCs w:val="24"/>
        </w:rPr>
        <w:t xml:space="preserve"> samples were collected randomly from the local </w:t>
      </w:r>
      <w:r w:rsidR="00A160A6">
        <w:rPr>
          <w:rFonts w:ascii="Times New Roman" w:hAnsi="Times New Roman" w:cs="Times New Roman"/>
          <w:sz w:val="24"/>
          <w:szCs w:val="24"/>
        </w:rPr>
        <w:t>market</w:t>
      </w:r>
      <w:r>
        <w:rPr>
          <w:rFonts w:ascii="Times New Roman" w:hAnsi="Times New Roman" w:cs="Times New Roman"/>
          <w:sz w:val="24"/>
          <w:szCs w:val="24"/>
        </w:rPr>
        <w:t xml:space="preserve"> under sterilized conditions to check the antibacterial susceptibility pattern in the laboratory.</w:t>
      </w:r>
    </w:p>
    <w:p w14:paraId="569470EE" w14:textId="27065DB4" w:rsidR="00F56085" w:rsidRPr="0017303C" w:rsidRDefault="00F56085" w:rsidP="0017303C">
      <w:pPr>
        <w:pStyle w:val="ListParagraph"/>
        <w:numPr>
          <w:ilvl w:val="0"/>
          <w:numId w:val="7"/>
        </w:numPr>
        <w:spacing w:after="0" w:line="240" w:lineRule="auto"/>
        <w:jc w:val="both"/>
        <w:rPr>
          <w:rFonts w:ascii="Times New Roman" w:hAnsi="Times New Roman" w:cs="Times New Roman"/>
          <w:b/>
          <w:bCs/>
          <w:sz w:val="24"/>
          <w:szCs w:val="24"/>
        </w:rPr>
      </w:pPr>
      <w:r w:rsidRPr="0017303C">
        <w:rPr>
          <w:rFonts w:ascii="Times New Roman" w:hAnsi="Times New Roman" w:cs="Times New Roman"/>
          <w:b/>
          <w:bCs/>
          <w:sz w:val="24"/>
          <w:szCs w:val="24"/>
        </w:rPr>
        <w:t>Culturing on MRS Agar Medium:</w:t>
      </w:r>
    </w:p>
    <w:p w14:paraId="4B5BC596" w14:textId="33D20DBA" w:rsidR="00F56085" w:rsidRDefault="00F56085"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All the glassware and media were autoclaved at 120ºC and 15 lbs pressure, before following any kind of procedures for maintaining sterile conditions and to avoid contamination.</w:t>
      </w:r>
    </w:p>
    <w:p w14:paraId="7A282038" w14:textId="56A8C52F" w:rsidR="00F56085" w:rsidRDefault="00F56085"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six different </w:t>
      </w:r>
      <w:r w:rsidR="00A160A6">
        <w:rPr>
          <w:rFonts w:ascii="Times New Roman" w:hAnsi="Times New Roman" w:cs="Times New Roman"/>
          <w:sz w:val="24"/>
          <w:szCs w:val="24"/>
        </w:rPr>
        <w:t>yogurt</w:t>
      </w:r>
      <w:r>
        <w:rPr>
          <w:rFonts w:ascii="Times New Roman" w:hAnsi="Times New Roman" w:cs="Times New Roman"/>
          <w:sz w:val="24"/>
          <w:szCs w:val="24"/>
        </w:rPr>
        <w:t xml:space="preserve"> samples were serially diluted through a series of standard volumes of sterile diluent, to reduce the concentration of cells present in the sample.</w:t>
      </w:r>
      <w:r w:rsidR="00E817FC">
        <w:rPr>
          <w:rFonts w:ascii="Times New Roman" w:hAnsi="Times New Roman" w:cs="Times New Roman"/>
          <w:sz w:val="24"/>
          <w:szCs w:val="24"/>
        </w:rPr>
        <w:t xml:space="preserve"> Small volumes of each dilution were used to make a series of spread plates on the MRS Agar. Following </w:t>
      </w:r>
      <w:r w:rsidR="00E817FC">
        <w:rPr>
          <w:rFonts w:ascii="Times New Roman" w:hAnsi="Times New Roman" w:cs="Times New Roman"/>
          <w:sz w:val="24"/>
          <w:szCs w:val="24"/>
        </w:rPr>
        <w:lastRenderedPageBreak/>
        <w:t>incubation, some of the dispersed cells form isolated colonies. A colony is a big group of bacterial cells on solid media that can be seen with the naked eye as a distinct entity. In this approach, it was assumed that a colony</w:t>
      </w:r>
      <w:r w:rsidR="00A9388A">
        <w:rPr>
          <w:rFonts w:ascii="Times New Roman" w:hAnsi="Times New Roman" w:cs="Times New Roman"/>
          <w:sz w:val="24"/>
          <w:szCs w:val="24"/>
        </w:rPr>
        <w:t xml:space="preserve"> is formed from a single cell and hence represented as a clone of pure culture. After incubation, by looking down at the top of the colony, the general shape of the colony and the shape of the edge or margin </w:t>
      </w:r>
      <w:r w:rsidR="00A160A6">
        <w:rPr>
          <w:rFonts w:ascii="Times New Roman" w:hAnsi="Times New Roman" w:cs="Times New Roman"/>
          <w:sz w:val="24"/>
          <w:szCs w:val="24"/>
        </w:rPr>
        <w:t>were</w:t>
      </w:r>
      <w:r w:rsidR="00A9388A">
        <w:rPr>
          <w:rFonts w:ascii="Times New Roman" w:hAnsi="Times New Roman" w:cs="Times New Roman"/>
          <w:sz w:val="24"/>
          <w:szCs w:val="24"/>
        </w:rPr>
        <w:t xml:space="preserve"> deciphered. The nature of the colony elevation was seen when viewed from the side with the plate held at eye level. After identifying a </w:t>
      </w:r>
      <w:r w:rsidR="00A160A6">
        <w:rPr>
          <w:rFonts w:ascii="Times New Roman" w:hAnsi="Times New Roman" w:cs="Times New Roman"/>
          <w:sz w:val="24"/>
          <w:szCs w:val="24"/>
        </w:rPr>
        <w:t>well-isolated</w:t>
      </w:r>
      <w:r w:rsidR="00A9388A">
        <w:rPr>
          <w:rFonts w:ascii="Times New Roman" w:hAnsi="Times New Roman" w:cs="Times New Roman"/>
          <w:sz w:val="24"/>
          <w:szCs w:val="24"/>
        </w:rPr>
        <w:t xml:space="preserve"> colony, it was picked up and streaked </w:t>
      </w:r>
      <w:r w:rsidR="00A160A6">
        <w:rPr>
          <w:rFonts w:ascii="Times New Roman" w:hAnsi="Times New Roman" w:cs="Times New Roman"/>
          <w:sz w:val="24"/>
          <w:szCs w:val="24"/>
        </w:rPr>
        <w:t>onto</w:t>
      </w:r>
      <w:r w:rsidR="00A9388A">
        <w:rPr>
          <w:rFonts w:ascii="Times New Roman" w:hAnsi="Times New Roman" w:cs="Times New Roman"/>
          <w:sz w:val="24"/>
          <w:szCs w:val="24"/>
        </w:rPr>
        <w:t xml:space="preserve"> a new medium to obtain a pure culture. </w:t>
      </w:r>
      <w:r w:rsidR="00A9388A">
        <w:rPr>
          <w:rFonts w:ascii="Times New Roman" w:hAnsi="Times New Roman" w:cs="Times New Roman"/>
          <w:i/>
          <w:iCs/>
          <w:sz w:val="24"/>
          <w:szCs w:val="24"/>
        </w:rPr>
        <w:t xml:space="preserve">Lactobacillus </w:t>
      </w:r>
      <w:r w:rsidR="00A9388A">
        <w:rPr>
          <w:rFonts w:ascii="Times New Roman" w:hAnsi="Times New Roman" w:cs="Times New Roman"/>
          <w:sz w:val="24"/>
          <w:szCs w:val="24"/>
        </w:rPr>
        <w:t>pure colonies were obtained and validated using gram staining, endospore staining</w:t>
      </w:r>
      <w:r w:rsidR="00A160A6">
        <w:rPr>
          <w:rFonts w:ascii="Times New Roman" w:hAnsi="Times New Roman" w:cs="Times New Roman"/>
          <w:sz w:val="24"/>
          <w:szCs w:val="24"/>
        </w:rPr>
        <w:t>,</w:t>
      </w:r>
      <w:r w:rsidR="00A9388A">
        <w:rPr>
          <w:rFonts w:ascii="Times New Roman" w:hAnsi="Times New Roman" w:cs="Times New Roman"/>
          <w:sz w:val="24"/>
          <w:szCs w:val="24"/>
        </w:rPr>
        <w:t xml:space="preserve"> and biochemical tests such as biochemical assays such as </w:t>
      </w:r>
      <w:proofErr w:type="spellStart"/>
      <w:r w:rsidR="00A9388A">
        <w:rPr>
          <w:rFonts w:ascii="Times New Roman" w:hAnsi="Times New Roman" w:cs="Times New Roman"/>
          <w:sz w:val="24"/>
          <w:szCs w:val="24"/>
        </w:rPr>
        <w:t>IMViC</w:t>
      </w:r>
      <w:proofErr w:type="spellEnd"/>
      <w:r w:rsidR="00A9388A">
        <w:rPr>
          <w:rFonts w:ascii="Times New Roman" w:hAnsi="Times New Roman" w:cs="Times New Roman"/>
          <w:sz w:val="24"/>
          <w:szCs w:val="24"/>
        </w:rPr>
        <w:t xml:space="preserve"> tests and catalase tests.</w:t>
      </w:r>
    </w:p>
    <w:p w14:paraId="591FD07F" w14:textId="77BD02A5" w:rsidR="00A9388A" w:rsidRPr="0017303C" w:rsidRDefault="00A9388A" w:rsidP="0017303C">
      <w:pPr>
        <w:pStyle w:val="ListParagraph"/>
        <w:numPr>
          <w:ilvl w:val="0"/>
          <w:numId w:val="7"/>
        </w:numPr>
        <w:spacing w:after="0" w:line="240" w:lineRule="auto"/>
        <w:jc w:val="both"/>
        <w:rPr>
          <w:rFonts w:ascii="Times New Roman" w:hAnsi="Times New Roman" w:cs="Times New Roman"/>
          <w:b/>
          <w:bCs/>
          <w:sz w:val="24"/>
          <w:szCs w:val="24"/>
        </w:rPr>
      </w:pPr>
      <w:r w:rsidRPr="0017303C">
        <w:rPr>
          <w:rFonts w:ascii="Times New Roman" w:hAnsi="Times New Roman" w:cs="Times New Roman"/>
          <w:b/>
          <w:bCs/>
          <w:sz w:val="24"/>
          <w:szCs w:val="24"/>
        </w:rPr>
        <w:t xml:space="preserve">Screening of Antibacterial Drug </w:t>
      </w:r>
      <w:r w:rsidR="00A160A6" w:rsidRPr="0017303C">
        <w:rPr>
          <w:rFonts w:ascii="Times New Roman" w:hAnsi="Times New Roman" w:cs="Times New Roman"/>
          <w:b/>
          <w:bCs/>
          <w:sz w:val="24"/>
          <w:szCs w:val="24"/>
        </w:rPr>
        <w:t>Resistance</w:t>
      </w:r>
      <w:r w:rsidRPr="0017303C">
        <w:rPr>
          <w:rFonts w:ascii="Times New Roman" w:hAnsi="Times New Roman" w:cs="Times New Roman"/>
          <w:b/>
          <w:bCs/>
          <w:sz w:val="24"/>
          <w:szCs w:val="24"/>
        </w:rPr>
        <w:t>:</w:t>
      </w:r>
    </w:p>
    <w:p w14:paraId="2C8475BA" w14:textId="2A6BB154" w:rsidR="00A9388A" w:rsidRDefault="00A9388A"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Loop full of culture from the pure culture of the same morphology type were taken and inoculated into the sterile 2mL of nutrient broth for all the test isolates. Incubated the broth to produce </w:t>
      </w:r>
      <w:r w:rsidR="00A160A6">
        <w:rPr>
          <w:rFonts w:ascii="Times New Roman" w:hAnsi="Times New Roman" w:cs="Times New Roman"/>
          <w:sz w:val="24"/>
          <w:szCs w:val="24"/>
        </w:rPr>
        <w:t xml:space="preserve">a </w:t>
      </w:r>
      <w:r>
        <w:rPr>
          <w:rFonts w:ascii="Times New Roman" w:hAnsi="Times New Roman" w:cs="Times New Roman"/>
          <w:sz w:val="24"/>
          <w:szCs w:val="24"/>
        </w:rPr>
        <w:t xml:space="preserve">bacterial suspension of moderate turbidity. The derived suspension of bacterial cultures from the broth were further used in inoculation for further analysis. Sterile Nutrient agar plates were </w:t>
      </w:r>
      <w:proofErr w:type="spellStart"/>
      <w:r w:rsidR="00A160A6">
        <w:rPr>
          <w:rFonts w:ascii="Times New Roman" w:hAnsi="Times New Roman" w:cs="Times New Roman"/>
          <w:sz w:val="24"/>
          <w:szCs w:val="24"/>
        </w:rPr>
        <w:t>labeled</w:t>
      </w:r>
      <w:proofErr w:type="spellEnd"/>
      <w:r>
        <w:rPr>
          <w:rFonts w:ascii="Times New Roman" w:hAnsi="Times New Roman" w:cs="Times New Roman"/>
          <w:sz w:val="24"/>
          <w:szCs w:val="24"/>
        </w:rPr>
        <w:t xml:space="preserve"> according to the test cultures. The dry surface of the nutrient agar was inoculated using </w:t>
      </w:r>
      <w:r w:rsidR="00A160A6">
        <w:rPr>
          <w:rFonts w:ascii="Times New Roman" w:hAnsi="Times New Roman" w:cs="Times New Roman"/>
          <w:sz w:val="24"/>
          <w:szCs w:val="24"/>
        </w:rPr>
        <w:t xml:space="preserve">the </w:t>
      </w:r>
      <w:r>
        <w:rPr>
          <w:rFonts w:ascii="Times New Roman" w:hAnsi="Times New Roman" w:cs="Times New Roman"/>
          <w:sz w:val="24"/>
          <w:szCs w:val="24"/>
        </w:rPr>
        <w:t xml:space="preserve">spread plate technique by adding 0.5mL of Nutrient broth. Dipped the spreader in alcohol and flamed it thoroughly, once cooled, gently spread the entire plate for uniform distribution of the sample. A1 Axiom multi discs were used for </w:t>
      </w:r>
      <w:r w:rsidR="00A160A6">
        <w:rPr>
          <w:rFonts w:ascii="Times New Roman" w:hAnsi="Times New Roman" w:cs="Times New Roman"/>
          <w:sz w:val="24"/>
          <w:szCs w:val="24"/>
        </w:rPr>
        <w:t>Gram-positive</w:t>
      </w:r>
      <w:r>
        <w:rPr>
          <w:rFonts w:ascii="Times New Roman" w:hAnsi="Times New Roman" w:cs="Times New Roman"/>
          <w:sz w:val="24"/>
          <w:szCs w:val="24"/>
        </w:rPr>
        <w:t xml:space="preserve"> bacterial isolates. These impregnated discs were carefully passed down to ensure contact with the agar surface. The disc must not be relocated once it came in contact with the agar surface. </w:t>
      </w:r>
      <w:r w:rsidR="00DD6CED">
        <w:rPr>
          <w:rFonts w:ascii="Times New Roman" w:hAnsi="Times New Roman" w:cs="Times New Roman"/>
          <w:sz w:val="24"/>
          <w:szCs w:val="24"/>
        </w:rPr>
        <w:t xml:space="preserve">Incubated the plates for 24hrs in inverted position within 15mins after the discs were applied. </w:t>
      </w:r>
    </w:p>
    <w:p w14:paraId="6890B660" w14:textId="4D478531" w:rsidR="00DD6CED" w:rsidRPr="0017303C" w:rsidRDefault="00DD6CED" w:rsidP="0017303C">
      <w:pPr>
        <w:pStyle w:val="ListParagraph"/>
        <w:numPr>
          <w:ilvl w:val="0"/>
          <w:numId w:val="7"/>
        </w:numPr>
        <w:spacing w:after="0" w:line="240" w:lineRule="auto"/>
        <w:jc w:val="both"/>
        <w:rPr>
          <w:rFonts w:ascii="Times New Roman" w:hAnsi="Times New Roman" w:cs="Times New Roman"/>
          <w:b/>
          <w:bCs/>
          <w:sz w:val="24"/>
          <w:szCs w:val="24"/>
        </w:rPr>
      </w:pPr>
      <w:r w:rsidRPr="0017303C">
        <w:rPr>
          <w:rFonts w:ascii="Times New Roman" w:hAnsi="Times New Roman" w:cs="Times New Roman"/>
          <w:b/>
          <w:bCs/>
          <w:sz w:val="24"/>
          <w:szCs w:val="24"/>
        </w:rPr>
        <w:t>Reading and Interpretation of Results:</w:t>
      </w:r>
    </w:p>
    <w:p w14:paraId="41EFA516" w14:textId="11D60EED" w:rsidR="00DD6CED" w:rsidRDefault="00DD6CED"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incubation the zone of inhibition was calculated using callipers and recorded down for observations. </w:t>
      </w:r>
      <w:r w:rsidR="00A160A6">
        <w:rPr>
          <w:rFonts w:ascii="Times New Roman" w:hAnsi="Times New Roman" w:cs="Times New Roman"/>
          <w:sz w:val="24"/>
          <w:szCs w:val="24"/>
        </w:rPr>
        <w:t>A zone</w:t>
      </w:r>
      <w:r>
        <w:rPr>
          <w:rFonts w:ascii="Times New Roman" w:hAnsi="Times New Roman" w:cs="Times New Roman"/>
          <w:sz w:val="24"/>
          <w:szCs w:val="24"/>
        </w:rPr>
        <w:t xml:space="preserve"> of inhibition interpretation standard chart was used to classify the isolates based on sensitive, moderately sensitive</w:t>
      </w:r>
      <w:r w:rsidR="00A160A6">
        <w:rPr>
          <w:rFonts w:ascii="Times New Roman" w:hAnsi="Times New Roman" w:cs="Times New Roman"/>
          <w:sz w:val="24"/>
          <w:szCs w:val="24"/>
        </w:rPr>
        <w:t>,</w:t>
      </w:r>
      <w:r>
        <w:rPr>
          <w:rFonts w:ascii="Times New Roman" w:hAnsi="Times New Roman" w:cs="Times New Roman"/>
          <w:sz w:val="24"/>
          <w:szCs w:val="24"/>
        </w:rPr>
        <w:t xml:space="preserve"> and resistant respectively.</w:t>
      </w:r>
    </w:p>
    <w:p w14:paraId="7A9BB85B" w14:textId="14EECEE1" w:rsidR="00DD6CED" w:rsidRPr="00DD6CED" w:rsidRDefault="00DD6CED" w:rsidP="005342FD">
      <w:pPr>
        <w:pStyle w:val="Caption"/>
        <w:keepNext/>
        <w:jc w:val="center"/>
        <w:rPr>
          <w:rFonts w:ascii="Times New Roman" w:hAnsi="Times New Roman" w:cs="Times New Roman"/>
          <w:sz w:val="20"/>
          <w:szCs w:val="20"/>
        </w:rPr>
      </w:pPr>
      <w:r w:rsidRPr="00DD6CED">
        <w:rPr>
          <w:rFonts w:ascii="Times New Roman" w:hAnsi="Times New Roman" w:cs="Times New Roman"/>
          <w:sz w:val="20"/>
          <w:szCs w:val="20"/>
        </w:rPr>
        <w:t xml:space="preserve">Table </w:t>
      </w:r>
      <w:r w:rsidRPr="00DD6CED">
        <w:rPr>
          <w:rFonts w:ascii="Times New Roman" w:hAnsi="Times New Roman" w:cs="Times New Roman"/>
          <w:sz w:val="20"/>
          <w:szCs w:val="20"/>
        </w:rPr>
        <w:fldChar w:fldCharType="begin"/>
      </w:r>
      <w:r w:rsidRPr="00DD6CED">
        <w:rPr>
          <w:rFonts w:ascii="Times New Roman" w:hAnsi="Times New Roman" w:cs="Times New Roman"/>
          <w:sz w:val="20"/>
          <w:szCs w:val="20"/>
        </w:rPr>
        <w:instrText xml:space="preserve"> SEQ Table \* ARABIC </w:instrText>
      </w:r>
      <w:r w:rsidRPr="00DD6CED">
        <w:rPr>
          <w:rFonts w:ascii="Times New Roman" w:hAnsi="Times New Roman" w:cs="Times New Roman"/>
          <w:sz w:val="20"/>
          <w:szCs w:val="20"/>
        </w:rPr>
        <w:fldChar w:fldCharType="separate"/>
      </w:r>
      <w:r w:rsidR="00252117">
        <w:rPr>
          <w:rFonts w:ascii="Times New Roman" w:hAnsi="Times New Roman" w:cs="Times New Roman"/>
          <w:noProof/>
          <w:sz w:val="20"/>
          <w:szCs w:val="20"/>
        </w:rPr>
        <w:t>1</w:t>
      </w:r>
      <w:r w:rsidRPr="00DD6CED">
        <w:rPr>
          <w:rFonts w:ascii="Times New Roman" w:hAnsi="Times New Roman" w:cs="Times New Roman"/>
          <w:sz w:val="20"/>
          <w:szCs w:val="20"/>
        </w:rPr>
        <w:fldChar w:fldCharType="end"/>
      </w:r>
      <w:r w:rsidRPr="00DD6CED">
        <w:rPr>
          <w:rFonts w:ascii="Times New Roman" w:hAnsi="Times New Roman" w:cs="Times New Roman"/>
          <w:sz w:val="20"/>
          <w:szCs w:val="20"/>
        </w:rPr>
        <w:t xml:space="preserve">Standard chart of A1 Axiom Antibiotic multidrug for </w:t>
      </w:r>
      <w:r w:rsidR="00A160A6">
        <w:rPr>
          <w:rFonts w:ascii="Times New Roman" w:hAnsi="Times New Roman" w:cs="Times New Roman"/>
          <w:sz w:val="20"/>
          <w:szCs w:val="20"/>
        </w:rPr>
        <w:t>Gram-Positive</w:t>
      </w:r>
      <w:r w:rsidRPr="00DD6CED">
        <w:rPr>
          <w:rFonts w:ascii="Times New Roman" w:hAnsi="Times New Roman" w:cs="Times New Roman"/>
          <w:sz w:val="20"/>
          <w:szCs w:val="20"/>
        </w:rPr>
        <w:t xml:space="preserve"> Isolates</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79"/>
        <w:gridCol w:w="888"/>
        <w:gridCol w:w="1261"/>
        <w:gridCol w:w="1478"/>
        <w:gridCol w:w="1479"/>
        <w:gridCol w:w="1479"/>
      </w:tblGrid>
      <w:tr w:rsidR="00DD6CED" w:rsidRPr="005F1BC9" w14:paraId="69AEEB0F" w14:textId="77777777" w:rsidTr="00DD6CED">
        <w:trPr>
          <w:trHeight w:val="686"/>
          <w:jc w:val="center"/>
        </w:trPr>
        <w:tc>
          <w:tcPr>
            <w:tcW w:w="2279" w:type="dxa"/>
            <w:tcBorders>
              <w:left w:val="dashSmallGap" w:sz="8" w:space="0" w:color="000000"/>
              <w:right w:val="dashSmallGap" w:sz="8" w:space="0" w:color="000000"/>
            </w:tcBorders>
            <w:shd w:val="clear" w:color="auto" w:fill="C00000"/>
            <w:vAlign w:val="center"/>
          </w:tcPr>
          <w:p w14:paraId="09A5A279" w14:textId="77777777" w:rsidR="00DD6CED" w:rsidRPr="005F1BC9" w:rsidRDefault="00DD6CED" w:rsidP="005342FD">
            <w:pPr>
              <w:pStyle w:val="TableParagraph"/>
              <w:jc w:val="center"/>
              <w:rPr>
                <w:b/>
                <w:sz w:val="20"/>
                <w:szCs w:val="20"/>
              </w:rPr>
            </w:pPr>
            <w:r w:rsidRPr="005F1BC9">
              <w:rPr>
                <w:b/>
                <w:color w:val="FFFFFF"/>
                <w:spacing w:val="-1"/>
                <w:sz w:val="20"/>
                <w:szCs w:val="20"/>
              </w:rPr>
              <w:t>Antimicrobial</w:t>
            </w:r>
            <w:r w:rsidRPr="005F1BC9">
              <w:rPr>
                <w:b/>
                <w:color w:val="FFFFFF"/>
                <w:spacing w:val="-13"/>
                <w:sz w:val="20"/>
                <w:szCs w:val="20"/>
              </w:rPr>
              <w:t xml:space="preserve"> </w:t>
            </w:r>
            <w:r w:rsidRPr="005F1BC9">
              <w:rPr>
                <w:b/>
                <w:color w:val="FFFFFF"/>
                <w:spacing w:val="-1"/>
                <w:sz w:val="20"/>
                <w:szCs w:val="20"/>
              </w:rPr>
              <w:t>Agent</w:t>
            </w:r>
          </w:p>
        </w:tc>
        <w:tc>
          <w:tcPr>
            <w:tcW w:w="888" w:type="dxa"/>
            <w:tcBorders>
              <w:left w:val="dashSmallGap" w:sz="8" w:space="0" w:color="000000"/>
              <w:right w:val="dashSmallGap" w:sz="8" w:space="0" w:color="000000"/>
            </w:tcBorders>
            <w:shd w:val="clear" w:color="auto" w:fill="C00000"/>
            <w:vAlign w:val="center"/>
          </w:tcPr>
          <w:p w14:paraId="3256A0AC" w14:textId="77777777" w:rsidR="00DD6CED" w:rsidRPr="005F1BC9" w:rsidRDefault="00DD6CED" w:rsidP="005342FD">
            <w:pPr>
              <w:pStyle w:val="TableParagraph"/>
              <w:ind w:left="195" w:right="177"/>
              <w:jc w:val="center"/>
              <w:rPr>
                <w:b/>
                <w:sz w:val="20"/>
                <w:szCs w:val="20"/>
              </w:rPr>
            </w:pPr>
            <w:r w:rsidRPr="005F1BC9">
              <w:rPr>
                <w:b/>
                <w:color w:val="FFFFFF"/>
                <w:sz w:val="20"/>
                <w:szCs w:val="20"/>
              </w:rPr>
              <w:t>Code</w:t>
            </w:r>
          </w:p>
        </w:tc>
        <w:tc>
          <w:tcPr>
            <w:tcW w:w="1261" w:type="dxa"/>
            <w:tcBorders>
              <w:left w:val="dashSmallGap" w:sz="8" w:space="0" w:color="000000"/>
              <w:right w:val="dashSmallGap" w:sz="8" w:space="0" w:color="000000"/>
            </w:tcBorders>
            <w:shd w:val="clear" w:color="auto" w:fill="C00000"/>
            <w:vAlign w:val="center"/>
          </w:tcPr>
          <w:p w14:paraId="405EC079" w14:textId="77777777" w:rsidR="00DD6CED" w:rsidRPr="005F1BC9" w:rsidRDefault="00DD6CED" w:rsidP="005342FD">
            <w:pPr>
              <w:pStyle w:val="TableParagraph"/>
              <w:ind w:left="249" w:right="234"/>
              <w:jc w:val="center"/>
              <w:rPr>
                <w:b/>
                <w:sz w:val="20"/>
                <w:szCs w:val="20"/>
              </w:rPr>
            </w:pPr>
            <w:r w:rsidRPr="005F1BC9">
              <w:rPr>
                <w:b/>
                <w:color w:val="FFFFFF"/>
                <w:sz w:val="20"/>
                <w:szCs w:val="20"/>
              </w:rPr>
              <w:t>Content</w:t>
            </w:r>
          </w:p>
        </w:tc>
        <w:tc>
          <w:tcPr>
            <w:tcW w:w="1478" w:type="dxa"/>
            <w:tcBorders>
              <w:left w:val="dashSmallGap" w:sz="8" w:space="0" w:color="000000"/>
              <w:right w:val="dashSmallGap" w:sz="8" w:space="0" w:color="000000"/>
            </w:tcBorders>
            <w:shd w:val="clear" w:color="auto" w:fill="C00000"/>
            <w:vAlign w:val="center"/>
          </w:tcPr>
          <w:p w14:paraId="0E0AC192" w14:textId="77777777" w:rsidR="00DD6CED" w:rsidRPr="005F1BC9" w:rsidRDefault="00DD6CED" w:rsidP="005342FD">
            <w:pPr>
              <w:pStyle w:val="TableParagraph"/>
              <w:spacing w:before="8"/>
              <w:ind w:left="328"/>
              <w:jc w:val="center"/>
              <w:rPr>
                <w:b/>
                <w:sz w:val="20"/>
                <w:szCs w:val="20"/>
              </w:rPr>
            </w:pPr>
            <w:r w:rsidRPr="005F1BC9">
              <w:rPr>
                <w:b/>
                <w:color w:val="FFFFFF"/>
                <w:sz w:val="20"/>
                <w:szCs w:val="20"/>
              </w:rPr>
              <w:t>Resistant</w:t>
            </w:r>
          </w:p>
          <w:p w14:paraId="4DB0A8D3" w14:textId="77777777" w:rsidR="00DD6CED" w:rsidRPr="005F1BC9" w:rsidRDefault="00DD6CED" w:rsidP="005342FD">
            <w:pPr>
              <w:pStyle w:val="TableParagraph"/>
              <w:spacing w:before="139"/>
              <w:ind w:left="251"/>
              <w:jc w:val="center"/>
              <w:rPr>
                <w:b/>
                <w:sz w:val="20"/>
                <w:szCs w:val="20"/>
              </w:rPr>
            </w:pPr>
            <w:r w:rsidRPr="005F1BC9">
              <w:rPr>
                <w:b/>
                <w:color w:val="FFFFFF"/>
                <w:sz w:val="20"/>
                <w:szCs w:val="20"/>
              </w:rPr>
              <w:t>mm</w:t>
            </w:r>
            <w:r w:rsidRPr="005F1BC9">
              <w:rPr>
                <w:b/>
                <w:color w:val="FFFFFF"/>
                <w:spacing w:val="-2"/>
                <w:sz w:val="20"/>
                <w:szCs w:val="20"/>
              </w:rPr>
              <w:t xml:space="preserve"> </w:t>
            </w:r>
            <w:r w:rsidRPr="005F1BC9">
              <w:rPr>
                <w:b/>
                <w:color w:val="FFFFFF"/>
                <w:sz w:val="20"/>
                <w:szCs w:val="20"/>
              </w:rPr>
              <w:t>or</w:t>
            </w:r>
            <w:r w:rsidRPr="005F1BC9">
              <w:rPr>
                <w:b/>
                <w:color w:val="FFFFFF"/>
                <w:spacing w:val="-4"/>
                <w:sz w:val="20"/>
                <w:szCs w:val="20"/>
              </w:rPr>
              <w:t xml:space="preserve"> </w:t>
            </w:r>
            <w:r w:rsidRPr="005F1BC9">
              <w:rPr>
                <w:b/>
                <w:color w:val="FFFFFF"/>
                <w:sz w:val="20"/>
                <w:szCs w:val="20"/>
              </w:rPr>
              <w:t>less</w:t>
            </w:r>
          </w:p>
        </w:tc>
        <w:tc>
          <w:tcPr>
            <w:tcW w:w="1479" w:type="dxa"/>
            <w:tcBorders>
              <w:left w:val="dashSmallGap" w:sz="8" w:space="0" w:color="000000"/>
              <w:right w:val="dashSmallGap" w:sz="8" w:space="0" w:color="000000"/>
            </w:tcBorders>
            <w:shd w:val="clear" w:color="auto" w:fill="C00000"/>
            <w:vAlign w:val="center"/>
          </w:tcPr>
          <w:p w14:paraId="0D4975A1" w14:textId="77777777" w:rsidR="00DD6CED" w:rsidRPr="005F1BC9" w:rsidRDefault="00DD6CED" w:rsidP="005342FD">
            <w:pPr>
              <w:pStyle w:val="TableParagraph"/>
              <w:spacing w:before="8"/>
              <w:ind w:left="115" w:right="98"/>
              <w:jc w:val="center"/>
              <w:rPr>
                <w:b/>
                <w:sz w:val="20"/>
                <w:szCs w:val="20"/>
              </w:rPr>
            </w:pPr>
            <w:r w:rsidRPr="005F1BC9">
              <w:rPr>
                <w:b/>
                <w:color w:val="FFFFFF"/>
                <w:sz w:val="20"/>
                <w:szCs w:val="20"/>
              </w:rPr>
              <w:t>Intermediate</w:t>
            </w:r>
          </w:p>
          <w:p w14:paraId="56326632" w14:textId="77777777" w:rsidR="00DD6CED" w:rsidRPr="005F1BC9" w:rsidRDefault="00DD6CED" w:rsidP="005342FD">
            <w:pPr>
              <w:pStyle w:val="TableParagraph"/>
              <w:spacing w:before="139"/>
              <w:ind w:left="115" w:right="98"/>
              <w:jc w:val="center"/>
              <w:rPr>
                <w:b/>
                <w:sz w:val="20"/>
                <w:szCs w:val="20"/>
              </w:rPr>
            </w:pPr>
            <w:r w:rsidRPr="005F1BC9">
              <w:rPr>
                <w:b/>
                <w:color w:val="FFFFFF"/>
                <w:sz w:val="20"/>
                <w:szCs w:val="20"/>
              </w:rPr>
              <w:t>mm</w:t>
            </w:r>
          </w:p>
        </w:tc>
        <w:tc>
          <w:tcPr>
            <w:tcW w:w="1479" w:type="dxa"/>
            <w:tcBorders>
              <w:left w:val="dashSmallGap" w:sz="8" w:space="0" w:color="000000"/>
              <w:right w:val="dashSmallGap" w:sz="8" w:space="0" w:color="000000"/>
            </w:tcBorders>
            <w:shd w:val="clear" w:color="auto" w:fill="C00000"/>
            <w:vAlign w:val="center"/>
          </w:tcPr>
          <w:p w14:paraId="66877BA8" w14:textId="77777777" w:rsidR="00DD6CED" w:rsidRPr="005F1BC9" w:rsidRDefault="00DD6CED" w:rsidP="005342FD">
            <w:pPr>
              <w:pStyle w:val="TableParagraph"/>
              <w:spacing w:before="8"/>
              <w:ind w:left="217"/>
              <w:jc w:val="center"/>
              <w:rPr>
                <w:b/>
                <w:sz w:val="20"/>
                <w:szCs w:val="20"/>
              </w:rPr>
            </w:pPr>
            <w:r w:rsidRPr="005F1BC9">
              <w:rPr>
                <w:b/>
                <w:color w:val="FFFFFF"/>
                <w:sz w:val="20"/>
                <w:szCs w:val="20"/>
              </w:rPr>
              <w:t>Susceptible</w:t>
            </w:r>
          </w:p>
          <w:p w14:paraId="769FC0A8" w14:textId="77777777" w:rsidR="00DD6CED" w:rsidRPr="005F1BC9" w:rsidRDefault="00DD6CED" w:rsidP="005342FD">
            <w:pPr>
              <w:pStyle w:val="TableParagraph"/>
              <w:spacing w:before="139"/>
              <w:ind w:left="248"/>
              <w:jc w:val="center"/>
              <w:rPr>
                <w:b/>
                <w:sz w:val="20"/>
                <w:szCs w:val="20"/>
              </w:rPr>
            </w:pPr>
            <w:r w:rsidRPr="005F1BC9">
              <w:rPr>
                <w:b/>
                <w:color w:val="FFFFFF"/>
                <w:sz w:val="20"/>
                <w:szCs w:val="20"/>
              </w:rPr>
              <w:t>mm</w:t>
            </w:r>
            <w:r w:rsidRPr="005F1BC9">
              <w:rPr>
                <w:b/>
                <w:color w:val="FFFFFF"/>
                <w:spacing w:val="-2"/>
                <w:sz w:val="20"/>
                <w:szCs w:val="20"/>
              </w:rPr>
              <w:t xml:space="preserve"> </w:t>
            </w:r>
            <w:r w:rsidRPr="005F1BC9">
              <w:rPr>
                <w:b/>
                <w:color w:val="FFFFFF"/>
                <w:sz w:val="20"/>
                <w:szCs w:val="20"/>
              </w:rPr>
              <w:t>or</w:t>
            </w:r>
            <w:r w:rsidRPr="005F1BC9">
              <w:rPr>
                <w:b/>
                <w:color w:val="FFFFFF"/>
                <w:spacing w:val="-4"/>
                <w:sz w:val="20"/>
                <w:szCs w:val="20"/>
              </w:rPr>
              <w:t xml:space="preserve"> </w:t>
            </w:r>
            <w:r w:rsidRPr="005F1BC9">
              <w:rPr>
                <w:b/>
                <w:color w:val="FFFFFF"/>
                <w:sz w:val="20"/>
                <w:szCs w:val="20"/>
              </w:rPr>
              <w:t>less</w:t>
            </w:r>
          </w:p>
        </w:tc>
      </w:tr>
      <w:tr w:rsidR="00DD6CED" w:rsidRPr="005F1BC9" w14:paraId="3D269F7A" w14:textId="77777777" w:rsidTr="00DD6CED">
        <w:trPr>
          <w:trHeight w:val="701"/>
          <w:jc w:val="center"/>
        </w:trPr>
        <w:tc>
          <w:tcPr>
            <w:tcW w:w="2279" w:type="dxa"/>
            <w:tcBorders>
              <w:left w:val="dashSmallGap" w:sz="8" w:space="0" w:color="000000"/>
              <w:right w:val="dashSmallGap" w:sz="8" w:space="0" w:color="000000"/>
            </w:tcBorders>
            <w:shd w:val="clear" w:color="auto" w:fill="C00000"/>
            <w:vAlign w:val="center"/>
          </w:tcPr>
          <w:p w14:paraId="767C8C5E" w14:textId="77777777" w:rsidR="00DD6CED" w:rsidRPr="005F1BC9" w:rsidRDefault="00DD6CED" w:rsidP="005342FD">
            <w:pPr>
              <w:pStyle w:val="TableParagraph"/>
              <w:spacing w:before="224"/>
              <w:ind w:left="736"/>
              <w:jc w:val="center"/>
              <w:rPr>
                <w:b/>
                <w:sz w:val="20"/>
                <w:szCs w:val="20"/>
              </w:rPr>
            </w:pPr>
            <w:r w:rsidRPr="005F1BC9">
              <w:rPr>
                <w:b/>
                <w:color w:val="FFFFFF"/>
                <w:sz w:val="20"/>
                <w:szCs w:val="20"/>
              </w:rPr>
              <w:t>Amikacin</w:t>
            </w:r>
          </w:p>
        </w:tc>
        <w:tc>
          <w:tcPr>
            <w:tcW w:w="888" w:type="dxa"/>
            <w:tcBorders>
              <w:left w:val="dashSmallGap" w:sz="8" w:space="0" w:color="000000"/>
              <w:bottom w:val="dashSmallGap" w:sz="8" w:space="0" w:color="000000"/>
              <w:right w:val="dashSmallGap" w:sz="8" w:space="0" w:color="000000"/>
            </w:tcBorders>
            <w:vAlign w:val="center"/>
          </w:tcPr>
          <w:p w14:paraId="2321DDE6" w14:textId="77777777" w:rsidR="00DD6CED" w:rsidRPr="005F1BC9" w:rsidRDefault="00DD6CED" w:rsidP="005342FD">
            <w:pPr>
              <w:pStyle w:val="TableParagraph"/>
              <w:spacing w:before="224"/>
              <w:ind w:left="194" w:right="177"/>
              <w:jc w:val="center"/>
              <w:rPr>
                <w:b/>
                <w:sz w:val="20"/>
                <w:szCs w:val="20"/>
              </w:rPr>
            </w:pPr>
            <w:r w:rsidRPr="005F1BC9">
              <w:rPr>
                <w:b/>
                <w:sz w:val="20"/>
                <w:szCs w:val="20"/>
              </w:rPr>
              <w:t>AK</w:t>
            </w:r>
          </w:p>
        </w:tc>
        <w:tc>
          <w:tcPr>
            <w:tcW w:w="1261" w:type="dxa"/>
            <w:tcBorders>
              <w:left w:val="dashSmallGap" w:sz="8" w:space="0" w:color="000000"/>
              <w:bottom w:val="dashSmallGap" w:sz="8" w:space="0" w:color="000000"/>
              <w:right w:val="dashSmallGap" w:sz="8" w:space="0" w:color="000000"/>
            </w:tcBorders>
            <w:vAlign w:val="center"/>
          </w:tcPr>
          <w:p w14:paraId="654A7BD2" w14:textId="77777777" w:rsidR="00DD6CED" w:rsidRPr="005F1BC9" w:rsidRDefault="00DD6CED" w:rsidP="005342FD">
            <w:pPr>
              <w:pStyle w:val="TableParagraph"/>
              <w:spacing w:before="224"/>
              <w:ind w:left="247" w:right="234"/>
              <w:jc w:val="center"/>
              <w:rPr>
                <w:b/>
                <w:sz w:val="20"/>
                <w:szCs w:val="20"/>
              </w:rPr>
            </w:pPr>
            <w:r w:rsidRPr="005F1BC9">
              <w:rPr>
                <w:b/>
                <w:sz w:val="20"/>
                <w:szCs w:val="20"/>
              </w:rPr>
              <w:t>30mcg</w:t>
            </w:r>
          </w:p>
        </w:tc>
        <w:tc>
          <w:tcPr>
            <w:tcW w:w="1478" w:type="dxa"/>
            <w:tcBorders>
              <w:left w:val="dashSmallGap" w:sz="8" w:space="0" w:color="000000"/>
              <w:bottom w:val="dashSmallGap" w:sz="8" w:space="0" w:color="000000"/>
              <w:right w:val="dashSmallGap" w:sz="8" w:space="0" w:color="000000"/>
            </w:tcBorders>
            <w:vAlign w:val="center"/>
          </w:tcPr>
          <w:p w14:paraId="757D1B20" w14:textId="77777777" w:rsidR="00DD6CED" w:rsidRPr="005F1BC9" w:rsidRDefault="00DD6CED" w:rsidP="005342FD">
            <w:pPr>
              <w:pStyle w:val="TableParagraph"/>
              <w:spacing w:before="224"/>
              <w:ind w:right="661"/>
              <w:jc w:val="center"/>
              <w:rPr>
                <w:b/>
                <w:sz w:val="20"/>
                <w:szCs w:val="20"/>
              </w:rPr>
            </w:pPr>
            <w:r w:rsidRPr="005F1BC9">
              <w:rPr>
                <w:b/>
                <w:sz w:val="20"/>
                <w:szCs w:val="20"/>
              </w:rPr>
              <w:t>14</w:t>
            </w:r>
          </w:p>
        </w:tc>
        <w:tc>
          <w:tcPr>
            <w:tcW w:w="1479" w:type="dxa"/>
            <w:tcBorders>
              <w:left w:val="dashSmallGap" w:sz="8" w:space="0" w:color="000000"/>
              <w:bottom w:val="dashSmallGap" w:sz="8" w:space="0" w:color="000000"/>
              <w:right w:val="dashSmallGap" w:sz="8" w:space="0" w:color="000000"/>
            </w:tcBorders>
            <w:vAlign w:val="center"/>
          </w:tcPr>
          <w:p w14:paraId="5B8693C8" w14:textId="77777777" w:rsidR="00DD6CED" w:rsidRPr="005F1BC9" w:rsidRDefault="00DD6CED" w:rsidP="005342FD">
            <w:pPr>
              <w:pStyle w:val="TableParagraph"/>
              <w:spacing w:before="224"/>
              <w:ind w:left="115" w:right="96"/>
              <w:jc w:val="center"/>
              <w:rPr>
                <w:b/>
                <w:sz w:val="20"/>
                <w:szCs w:val="20"/>
              </w:rPr>
            </w:pPr>
            <w:r w:rsidRPr="005F1BC9">
              <w:rPr>
                <w:b/>
                <w:sz w:val="20"/>
                <w:szCs w:val="20"/>
              </w:rPr>
              <w:t>15-16</w:t>
            </w:r>
          </w:p>
        </w:tc>
        <w:tc>
          <w:tcPr>
            <w:tcW w:w="1479" w:type="dxa"/>
            <w:tcBorders>
              <w:left w:val="dashSmallGap" w:sz="8" w:space="0" w:color="000000"/>
              <w:bottom w:val="dashSmallGap" w:sz="8" w:space="0" w:color="000000"/>
              <w:right w:val="dashSmallGap" w:sz="8" w:space="0" w:color="000000"/>
            </w:tcBorders>
            <w:vAlign w:val="center"/>
          </w:tcPr>
          <w:p w14:paraId="54E054EB" w14:textId="77777777" w:rsidR="00DD6CED" w:rsidRPr="005F1BC9" w:rsidRDefault="00DD6CED" w:rsidP="005342FD">
            <w:pPr>
              <w:pStyle w:val="TableParagraph"/>
              <w:spacing w:before="224"/>
              <w:ind w:left="678"/>
              <w:jc w:val="center"/>
              <w:rPr>
                <w:b/>
                <w:sz w:val="20"/>
                <w:szCs w:val="20"/>
              </w:rPr>
            </w:pPr>
            <w:r w:rsidRPr="005F1BC9">
              <w:rPr>
                <w:b/>
                <w:sz w:val="20"/>
                <w:szCs w:val="20"/>
              </w:rPr>
              <w:t>17</w:t>
            </w:r>
          </w:p>
        </w:tc>
      </w:tr>
      <w:tr w:rsidR="00DD6CED" w:rsidRPr="005F1BC9" w14:paraId="328C7F2C" w14:textId="77777777" w:rsidTr="00DD6CED">
        <w:trPr>
          <w:trHeight w:val="684"/>
          <w:jc w:val="center"/>
        </w:trPr>
        <w:tc>
          <w:tcPr>
            <w:tcW w:w="2279" w:type="dxa"/>
            <w:tcBorders>
              <w:left w:val="dashSmallGap" w:sz="8" w:space="0" w:color="000000"/>
              <w:right w:val="dashSmallGap" w:sz="8" w:space="0" w:color="000000"/>
            </w:tcBorders>
            <w:shd w:val="clear" w:color="auto" w:fill="C00000"/>
            <w:vAlign w:val="center"/>
          </w:tcPr>
          <w:p w14:paraId="0DC0D893" w14:textId="77777777" w:rsidR="00DD6CED" w:rsidRPr="005F1BC9" w:rsidRDefault="00DD6CED" w:rsidP="005342FD">
            <w:pPr>
              <w:pStyle w:val="TableParagraph"/>
              <w:ind w:left="743"/>
              <w:jc w:val="center"/>
              <w:rPr>
                <w:b/>
                <w:sz w:val="20"/>
                <w:szCs w:val="20"/>
              </w:rPr>
            </w:pPr>
            <w:proofErr w:type="spellStart"/>
            <w:r w:rsidRPr="005F1BC9">
              <w:rPr>
                <w:b/>
                <w:color w:val="FFFFFF"/>
                <w:sz w:val="20"/>
                <w:szCs w:val="20"/>
              </w:rPr>
              <w:t>Ampiclox</w:t>
            </w:r>
            <w:proofErr w:type="spellEnd"/>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3A413D4B" w14:textId="77777777" w:rsidR="00DD6CED" w:rsidRPr="005F1BC9" w:rsidRDefault="00DD6CED" w:rsidP="005342FD">
            <w:pPr>
              <w:pStyle w:val="TableParagraph"/>
              <w:ind w:left="195" w:right="176"/>
              <w:jc w:val="center"/>
              <w:rPr>
                <w:b/>
                <w:sz w:val="20"/>
                <w:szCs w:val="20"/>
              </w:rPr>
            </w:pPr>
            <w:r w:rsidRPr="005F1BC9">
              <w:rPr>
                <w:b/>
                <w:sz w:val="20"/>
                <w:szCs w:val="20"/>
              </w:rPr>
              <w:t>ACX</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73D9416E" w14:textId="77777777" w:rsidR="00DD6CED" w:rsidRPr="005F1BC9" w:rsidRDefault="00DD6CED" w:rsidP="005342FD">
            <w:pPr>
              <w:pStyle w:val="TableParagraph"/>
              <w:ind w:left="247" w:right="234"/>
              <w:jc w:val="center"/>
              <w:rPr>
                <w:b/>
                <w:sz w:val="20"/>
                <w:szCs w:val="20"/>
              </w:rPr>
            </w:pPr>
            <w:r w:rsidRPr="005F1BC9">
              <w:rPr>
                <w:b/>
                <w:sz w:val="20"/>
                <w:szCs w:val="20"/>
              </w:rPr>
              <w:t>20mcg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70B01B55" w14:textId="77777777" w:rsidR="00DD6CED" w:rsidRPr="005F1BC9" w:rsidRDefault="00DD6CED" w:rsidP="005342FD">
            <w:pPr>
              <w:pStyle w:val="TableParagraph"/>
              <w:ind w:right="661"/>
              <w:jc w:val="center"/>
              <w:rPr>
                <w:b/>
                <w:sz w:val="20"/>
                <w:szCs w:val="20"/>
              </w:rPr>
            </w:pPr>
            <w:r w:rsidRPr="005F1BC9">
              <w:rPr>
                <w:b/>
                <w:sz w:val="20"/>
                <w:szCs w:val="20"/>
              </w:rPr>
              <w:t>22</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2F158E2E" w14:textId="77777777" w:rsidR="00DD6CED" w:rsidRPr="005F1BC9" w:rsidRDefault="00DD6CED" w:rsidP="005342FD">
            <w:pPr>
              <w:pStyle w:val="TableParagraph"/>
              <w:ind w:left="115" w:right="96"/>
              <w:jc w:val="center"/>
              <w:rPr>
                <w:b/>
                <w:sz w:val="20"/>
                <w:szCs w:val="20"/>
              </w:rPr>
            </w:pPr>
            <w:r w:rsidRPr="005F1BC9">
              <w:rPr>
                <w:b/>
                <w:sz w:val="20"/>
                <w:szCs w:val="20"/>
              </w:rPr>
              <w:t>23-27</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68FC4FC1" w14:textId="77777777" w:rsidR="00DD6CED" w:rsidRPr="005F1BC9" w:rsidRDefault="00DD6CED" w:rsidP="005342FD">
            <w:pPr>
              <w:pStyle w:val="TableParagraph"/>
              <w:ind w:left="678"/>
              <w:jc w:val="center"/>
              <w:rPr>
                <w:b/>
                <w:sz w:val="20"/>
                <w:szCs w:val="20"/>
              </w:rPr>
            </w:pPr>
            <w:r w:rsidRPr="005F1BC9">
              <w:rPr>
                <w:b/>
                <w:sz w:val="20"/>
                <w:szCs w:val="20"/>
              </w:rPr>
              <w:t>28</w:t>
            </w:r>
          </w:p>
        </w:tc>
      </w:tr>
      <w:tr w:rsidR="00DD6CED" w:rsidRPr="005F1BC9" w14:paraId="402AC651" w14:textId="77777777" w:rsidTr="00DD6CED">
        <w:trPr>
          <w:trHeight w:val="702"/>
          <w:jc w:val="center"/>
        </w:trPr>
        <w:tc>
          <w:tcPr>
            <w:tcW w:w="2279" w:type="dxa"/>
            <w:tcBorders>
              <w:left w:val="dashSmallGap" w:sz="8" w:space="0" w:color="000000"/>
              <w:right w:val="dashSmallGap" w:sz="8" w:space="0" w:color="000000"/>
            </w:tcBorders>
            <w:shd w:val="clear" w:color="auto" w:fill="C00000"/>
            <w:vAlign w:val="center"/>
          </w:tcPr>
          <w:p w14:paraId="52F78F94" w14:textId="77777777" w:rsidR="00DD6CED" w:rsidRPr="005F1BC9" w:rsidRDefault="00DD6CED" w:rsidP="005342FD">
            <w:pPr>
              <w:pStyle w:val="TableParagraph"/>
              <w:spacing w:before="227"/>
              <w:ind w:left="532"/>
              <w:jc w:val="center"/>
              <w:rPr>
                <w:b/>
                <w:sz w:val="20"/>
                <w:szCs w:val="20"/>
              </w:rPr>
            </w:pPr>
            <w:proofErr w:type="spellStart"/>
            <w:r w:rsidRPr="005F1BC9">
              <w:rPr>
                <w:b/>
                <w:color w:val="FFFFFF"/>
                <w:sz w:val="20"/>
                <w:szCs w:val="20"/>
              </w:rPr>
              <w:t>Ciproflaxacin</w:t>
            </w:r>
            <w:proofErr w:type="spellEnd"/>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7E4BFD60" w14:textId="77777777" w:rsidR="00DD6CED" w:rsidRPr="005F1BC9" w:rsidRDefault="00DD6CED" w:rsidP="005342FD">
            <w:pPr>
              <w:pStyle w:val="TableParagraph"/>
              <w:spacing w:before="227"/>
              <w:ind w:left="195" w:right="176"/>
              <w:jc w:val="center"/>
              <w:rPr>
                <w:b/>
                <w:sz w:val="20"/>
                <w:szCs w:val="20"/>
              </w:rPr>
            </w:pPr>
            <w:r w:rsidRPr="005F1BC9">
              <w:rPr>
                <w:b/>
                <w:sz w:val="20"/>
                <w:szCs w:val="20"/>
              </w:rPr>
              <w:t>CIP</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44443932" w14:textId="77777777" w:rsidR="00DD6CED" w:rsidRPr="005F1BC9" w:rsidRDefault="00DD6CED" w:rsidP="005342FD">
            <w:pPr>
              <w:pStyle w:val="TableParagraph"/>
              <w:spacing w:before="227"/>
              <w:ind w:left="247" w:right="234"/>
              <w:jc w:val="center"/>
              <w:rPr>
                <w:b/>
                <w:sz w:val="20"/>
                <w:szCs w:val="20"/>
              </w:rPr>
            </w:pPr>
            <w:r w:rsidRPr="005F1BC9">
              <w:rPr>
                <w:b/>
                <w:sz w:val="20"/>
                <w:szCs w:val="20"/>
              </w:rPr>
              <w:t>5mcg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08530D9B" w14:textId="77777777" w:rsidR="00DD6CED" w:rsidRPr="005F1BC9" w:rsidRDefault="00DD6CED" w:rsidP="005342FD">
            <w:pPr>
              <w:pStyle w:val="TableParagraph"/>
              <w:spacing w:before="227"/>
              <w:ind w:right="661"/>
              <w:jc w:val="center"/>
              <w:rPr>
                <w:b/>
                <w:sz w:val="20"/>
                <w:szCs w:val="20"/>
              </w:rPr>
            </w:pPr>
            <w:r w:rsidRPr="005F1BC9">
              <w:rPr>
                <w:b/>
                <w:sz w:val="20"/>
                <w:szCs w:val="20"/>
              </w:rPr>
              <w:t>15</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753DAFFF" w14:textId="77777777" w:rsidR="00DD6CED" w:rsidRPr="005F1BC9" w:rsidRDefault="00DD6CED" w:rsidP="005342FD">
            <w:pPr>
              <w:pStyle w:val="TableParagraph"/>
              <w:spacing w:before="227"/>
              <w:ind w:left="115" w:right="96"/>
              <w:jc w:val="center"/>
              <w:rPr>
                <w:b/>
                <w:sz w:val="20"/>
                <w:szCs w:val="20"/>
              </w:rPr>
            </w:pPr>
            <w:r w:rsidRPr="005F1BC9">
              <w:rPr>
                <w:b/>
                <w:sz w:val="20"/>
                <w:szCs w:val="20"/>
              </w:rPr>
              <w:t>16-20</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5A95CEC8" w14:textId="77777777" w:rsidR="00DD6CED" w:rsidRPr="005F1BC9" w:rsidRDefault="00DD6CED" w:rsidP="005342FD">
            <w:pPr>
              <w:pStyle w:val="TableParagraph"/>
              <w:spacing w:before="227"/>
              <w:ind w:left="678"/>
              <w:jc w:val="center"/>
              <w:rPr>
                <w:b/>
                <w:sz w:val="20"/>
                <w:szCs w:val="20"/>
              </w:rPr>
            </w:pPr>
            <w:r w:rsidRPr="005F1BC9">
              <w:rPr>
                <w:b/>
                <w:sz w:val="20"/>
                <w:szCs w:val="20"/>
              </w:rPr>
              <w:t>21</w:t>
            </w:r>
          </w:p>
        </w:tc>
      </w:tr>
      <w:tr w:rsidR="00DD6CED" w:rsidRPr="005F1BC9" w14:paraId="104E084C" w14:textId="77777777" w:rsidTr="00DD6CED">
        <w:trPr>
          <w:trHeight w:val="686"/>
          <w:jc w:val="center"/>
        </w:trPr>
        <w:tc>
          <w:tcPr>
            <w:tcW w:w="2279" w:type="dxa"/>
            <w:tcBorders>
              <w:left w:val="dashSmallGap" w:sz="8" w:space="0" w:color="000000"/>
              <w:right w:val="dashSmallGap" w:sz="8" w:space="0" w:color="000000"/>
            </w:tcBorders>
            <w:shd w:val="clear" w:color="auto" w:fill="C00000"/>
            <w:vAlign w:val="center"/>
          </w:tcPr>
          <w:p w14:paraId="4406EE56" w14:textId="77777777" w:rsidR="00DD6CED" w:rsidRPr="005F1BC9" w:rsidRDefault="00DD6CED" w:rsidP="005342FD">
            <w:pPr>
              <w:pStyle w:val="TableParagraph"/>
              <w:spacing w:before="217"/>
              <w:ind w:left="438"/>
              <w:jc w:val="center"/>
              <w:rPr>
                <w:b/>
                <w:sz w:val="20"/>
                <w:szCs w:val="20"/>
              </w:rPr>
            </w:pPr>
            <w:r w:rsidRPr="005F1BC9">
              <w:rPr>
                <w:b/>
                <w:color w:val="FFFFFF"/>
                <w:sz w:val="20"/>
                <w:szCs w:val="20"/>
              </w:rPr>
              <w:t>Clarithromycin</w:t>
            </w:r>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58F23C12" w14:textId="77777777" w:rsidR="00DD6CED" w:rsidRPr="005F1BC9" w:rsidRDefault="00DD6CED" w:rsidP="005342FD">
            <w:pPr>
              <w:pStyle w:val="TableParagraph"/>
              <w:spacing w:before="217"/>
              <w:ind w:left="195" w:right="174"/>
              <w:jc w:val="center"/>
              <w:rPr>
                <w:b/>
                <w:sz w:val="20"/>
                <w:szCs w:val="20"/>
              </w:rPr>
            </w:pPr>
            <w:r w:rsidRPr="005F1BC9">
              <w:rPr>
                <w:b/>
                <w:sz w:val="20"/>
                <w:szCs w:val="20"/>
              </w:rPr>
              <w:t>CLR</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5FF76EC8" w14:textId="77777777" w:rsidR="00DD6CED" w:rsidRPr="005F1BC9" w:rsidRDefault="00DD6CED" w:rsidP="005342FD">
            <w:pPr>
              <w:pStyle w:val="TableParagraph"/>
              <w:spacing w:before="217"/>
              <w:ind w:left="247" w:right="234"/>
              <w:jc w:val="center"/>
              <w:rPr>
                <w:b/>
                <w:sz w:val="20"/>
                <w:szCs w:val="20"/>
              </w:rPr>
            </w:pPr>
            <w:r w:rsidRPr="005F1BC9">
              <w:rPr>
                <w:b/>
                <w:sz w:val="20"/>
                <w:szCs w:val="20"/>
              </w:rPr>
              <w:t>15mcg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3261CC3E" w14:textId="77777777" w:rsidR="00DD6CED" w:rsidRPr="005F1BC9" w:rsidRDefault="00DD6CED" w:rsidP="005342FD">
            <w:pPr>
              <w:pStyle w:val="TableParagraph"/>
              <w:spacing w:before="217"/>
              <w:ind w:right="661"/>
              <w:jc w:val="center"/>
              <w:rPr>
                <w:b/>
                <w:sz w:val="20"/>
                <w:szCs w:val="20"/>
              </w:rPr>
            </w:pPr>
            <w:r w:rsidRPr="005F1BC9">
              <w:rPr>
                <w:b/>
                <w:sz w:val="20"/>
                <w:szCs w:val="20"/>
              </w:rPr>
              <w:t>13</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6CE53B57" w14:textId="77777777" w:rsidR="00DD6CED" w:rsidRPr="005F1BC9" w:rsidRDefault="00DD6CED" w:rsidP="005342FD">
            <w:pPr>
              <w:pStyle w:val="TableParagraph"/>
              <w:spacing w:before="217"/>
              <w:ind w:left="115" w:right="96"/>
              <w:jc w:val="center"/>
              <w:rPr>
                <w:b/>
                <w:sz w:val="20"/>
                <w:szCs w:val="20"/>
              </w:rPr>
            </w:pPr>
            <w:r w:rsidRPr="005F1BC9">
              <w:rPr>
                <w:b/>
                <w:sz w:val="20"/>
                <w:szCs w:val="20"/>
              </w:rPr>
              <w:t>14-17</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31226A20" w14:textId="77777777" w:rsidR="00DD6CED" w:rsidRPr="005F1BC9" w:rsidRDefault="00DD6CED" w:rsidP="005342FD">
            <w:pPr>
              <w:pStyle w:val="TableParagraph"/>
              <w:spacing w:before="217"/>
              <w:ind w:left="678"/>
              <w:jc w:val="center"/>
              <w:rPr>
                <w:b/>
                <w:sz w:val="20"/>
                <w:szCs w:val="20"/>
              </w:rPr>
            </w:pPr>
            <w:r w:rsidRPr="005F1BC9">
              <w:rPr>
                <w:b/>
                <w:sz w:val="20"/>
                <w:szCs w:val="20"/>
              </w:rPr>
              <w:t>18</w:t>
            </w:r>
          </w:p>
        </w:tc>
      </w:tr>
      <w:tr w:rsidR="00DD6CED" w:rsidRPr="005F1BC9" w14:paraId="0DD76CEC" w14:textId="77777777" w:rsidTr="00DD6CED">
        <w:trPr>
          <w:trHeight w:val="684"/>
          <w:jc w:val="center"/>
        </w:trPr>
        <w:tc>
          <w:tcPr>
            <w:tcW w:w="2279" w:type="dxa"/>
            <w:tcBorders>
              <w:left w:val="dashSmallGap" w:sz="8" w:space="0" w:color="000000"/>
              <w:right w:val="dashSmallGap" w:sz="8" w:space="0" w:color="000000"/>
            </w:tcBorders>
            <w:shd w:val="clear" w:color="auto" w:fill="C00000"/>
            <w:vAlign w:val="center"/>
          </w:tcPr>
          <w:p w14:paraId="1CA107B4" w14:textId="77777777" w:rsidR="00DD6CED" w:rsidRPr="005F1BC9" w:rsidRDefault="00DD6CED" w:rsidP="005342FD">
            <w:pPr>
              <w:pStyle w:val="TableParagraph"/>
              <w:ind w:left="623"/>
              <w:jc w:val="center"/>
              <w:rPr>
                <w:b/>
                <w:sz w:val="20"/>
                <w:szCs w:val="20"/>
              </w:rPr>
            </w:pPr>
            <w:proofErr w:type="spellStart"/>
            <w:r w:rsidRPr="005F1BC9">
              <w:rPr>
                <w:b/>
                <w:color w:val="FFFFFF"/>
                <w:sz w:val="20"/>
                <w:szCs w:val="20"/>
              </w:rPr>
              <w:t>Cefotaxame</w:t>
            </w:r>
            <w:proofErr w:type="spellEnd"/>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68B151CA" w14:textId="77777777" w:rsidR="00DD6CED" w:rsidRPr="005F1BC9" w:rsidRDefault="00DD6CED" w:rsidP="005342FD">
            <w:pPr>
              <w:pStyle w:val="TableParagraph"/>
              <w:ind w:left="195" w:right="175"/>
              <w:jc w:val="center"/>
              <w:rPr>
                <w:b/>
                <w:sz w:val="20"/>
                <w:szCs w:val="20"/>
              </w:rPr>
            </w:pPr>
            <w:r w:rsidRPr="005F1BC9">
              <w:rPr>
                <w:b/>
                <w:sz w:val="20"/>
                <w:szCs w:val="20"/>
              </w:rPr>
              <w:t>CF</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759BA492" w14:textId="77777777" w:rsidR="00DD6CED" w:rsidRPr="005F1BC9" w:rsidRDefault="00DD6CED" w:rsidP="005342FD">
            <w:pPr>
              <w:pStyle w:val="TableParagraph"/>
              <w:ind w:left="247" w:right="234"/>
              <w:jc w:val="center"/>
              <w:rPr>
                <w:b/>
                <w:sz w:val="20"/>
                <w:szCs w:val="20"/>
              </w:rPr>
            </w:pPr>
            <w:r w:rsidRPr="005F1BC9">
              <w:rPr>
                <w:b/>
                <w:sz w:val="20"/>
                <w:szCs w:val="20"/>
              </w:rPr>
              <w:t>30mcg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6F056E58" w14:textId="77777777" w:rsidR="00DD6CED" w:rsidRPr="005F1BC9" w:rsidRDefault="00DD6CED" w:rsidP="005342FD">
            <w:pPr>
              <w:pStyle w:val="TableParagraph"/>
              <w:ind w:right="661"/>
              <w:jc w:val="center"/>
              <w:rPr>
                <w:b/>
                <w:sz w:val="20"/>
                <w:szCs w:val="20"/>
              </w:rPr>
            </w:pPr>
            <w:r w:rsidRPr="005F1BC9">
              <w:rPr>
                <w:b/>
                <w:sz w:val="20"/>
                <w:szCs w:val="20"/>
              </w:rPr>
              <w:t>14</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3E67292B" w14:textId="77777777" w:rsidR="00DD6CED" w:rsidRPr="005F1BC9" w:rsidRDefault="00DD6CED" w:rsidP="005342FD">
            <w:pPr>
              <w:pStyle w:val="TableParagraph"/>
              <w:ind w:left="115" w:right="96"/>
              <w:jc w:val="center"/>
              <w:rPr>
                <w:b/>
                <w:sz w:val="20"/>
                <w:szCs w:val="20"/>
              </w:rPr>
            </w:pPr>
            <w:r w:rsidRPr="005F1BC9">
              <w:rPr>
                <w:b/>
                <w:sz w:val="20"/>
                <w:szCs w:val="20"/>
              </w:rPr>
              <w:t>15-22</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16A33290" w14:textId="77777777" w:rsidR="00DD6CED" w:rsidRPr="005F1BC9" w:rsidRDefault="00DD6CED" w:rsidP="005342FD">
            <w:pPr>
              <w:pStyle w:val="TableParagraph"/>
              <w:ind w:left="678"/>
              <w:jc w:val="center"/>
              <w:rPr>
                <w:b/>
                <w:sz w:val="20"/>
                <w:szCs w:val="20"/>
              </w:rPr>
            </w:pPr>
            <w:r w:rsidRPr="005F1BC9">
              <w:rPr>
                <w:b/>
                <w:sz w:val="20"/>
                <w:szCs w:val="20"/>
              </w:rPr>
              <w:t>23</w:t>
            </w:r>
          </w:p>
        </w:tc>
      </w:tr>
      <w:tr w:rsidR="00DD6CED" w:rsidRPr="005F1BC9" w14:paraId="28C1D0D9" w14:textId="77777777" w:rsidTr="00DD6CED">
        <w:trPr>
          <w:trHeight w:val="702"/>
          <w:jc w:val="center"/>
        </w:trPr>
        <w:tc>
          <w:tcPr>
            <w:tcW w:w="2279" w:type="dxa"/>
            <w:tcBorders>
              <w:left w:val="dashSmallGap" w:sz="8" w:space="0" w:color="000000"/>
              <w:right w:val="dashSmallGap" w:sz="8" w:space="0" w:color="000000"/>
            </w:tcBorders>
            <w:shd w:val="clear" w:color="auto" w:fill="C00000"/>
            <w:vAlign w:val="center"/>
          </w:tcPr>
          <w:p w14:paraId="1C7A4C77" w14:textId="77777777" w:rsidR="00DD6CED" w:rsidRPr="005F1BC9" w:rsidRDefault="00DD6CED" w:rsidP="005342FD">
            <w:pPr>
              <w:pStyle w:val="TableParagraph"/>
              <w:spacing w:before="226"/>
              <w:ind w:left="582"/>
              <w:jc w:val="center"/>
              <w:rPr>
                <w:b/>
                <w:sz w:val="20"/>
                <w:szCs w:val="20"/>
              </w:rPr>
            </w:pPr>
            <w:proofErr w:type="spellStart"/>
            <w:r w:rsidRPr="005F1BC9">
              <w:rPr>
                <w:b/>
                <w:color w:val="FFFFFF"/>
                <w:sz w:val="20"/>
                <w:szCs w:val="20"/>
              </w:rPr>
              <w:t>Sparfloxacin</w:t>
            </w:r>
            <w:proofErr w:type="spellEnd"/>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1AD42396" w14:textId="77777777" w:rsidR="00DD6CED" w:rsidRPr="005F1BC9" w:rsidRDefault="00DD6CED" w:rsidP="005342FD">
            <w:pPr>
              <w:pStyle w:val="TableParagraph"/>
              <w:spacing w:before="226"/>
              <w:ind w:left="195" w:right="173"/>
              <w:jc w:val="center"/>
              <w:rPr>
                <w:b/>
                <w:sz w:val="20"/>
                <w:szCs w:val="20"/>
              </w:rPr>
            </w:pPr>
            <w:r w:rsidRPr="005F1BC9">
              <w:rPr>
                <w:b/>
                <w:sz w:val="20"/>
                <w:szCs w:val="20"/>
              </w:rPr>
              <w:t>SF</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5765E75D" w14:textId="77777777" w:rsidR="00DD6CED" w:rsidRPr="005F1BC9" w:rsidRDefault="00DD6CED" w:rsidP="005342FD">
            <w:pPr>
              <w:pStyle w:val="TableParagraph"/>
              <w:spacing w:before="226"/>
              <w:ind w:left="247" w:right="234"/>
              <w:jc w:val="center"/>
              <w:rPr>
                <w:b/>
                <w:sz w:val="20"/>
                <w:szCs w:val="20"/>
              </w:rPr>
            </w:pPr>
            <w:r w:rsidRPr="005F1BC9">
              <w:rPr>
                <w:b/>
                <w:sz w:val="20"/>
                <w:szCs w:val="20"/>
              </w:rPr>
              <w:t>5mcg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7B69CBA0" w14:textId="77777777" w:rsidR="00DD6CED" w:rsidRPr="005F1BC9" w:rsidRDefault="00DD6CED" w:rsidP="005342FD">
            <w:pPr>
              <w:pStyle w:val="TableParagraph"/>
              <w:spacing w:before="226"/>
              <w:ind w:right="661"/>
              <w:jc w:val="center"/>
              <w:rPr>
                <w:b/>
                <w:sz w:val="20"/>
                <w:szCs w:val="20"/>
              </w:rPr>
            </w:pPr>
            <w:r w:rsidRPr="005F1BC9">
              <w:rPr>
                <w:b/>
                <w:sz w:val="20"/>
                <w:szCs w:val="20"/>
              </w:rPr>
              <w:t>15</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24B5A819" w14:textId="77777777" w:rsidR="00DD6CED" w:rsidRPr="005F1BC9" w:rsidRDefault="00DD6CED" w:rsidP="005342FD">
            <w:pPr>
              <w:pStyle w:val="TableParagraph"/>
              <w:spacing w:before="226"/>
              <w:ind w:left="115" w:right="96"/>
              <w:jc w:val="center"/>
              <w:rPr>
                <w:b/>
                <w:sz w:val="20"/>
                <w:szCs w:val="20"/>
              </w:rPr>
            </w:pPr>
            <w:r w:rsidRPr="005F1BC9">
              <w:rPr>
                <w:b/>
                <w:sz w:val="20"/>
                <w:szCs w:val="20"/>
              </w:rPr>
              <w:t>16-18</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67FE7B01" w14:textId="77777777" w:rsidR="00DD6CED" w:rsidRPr="005F1BC9" w:rsidRDefault="00DD6CED" w:rsidP="005342FD">
            <w:pPr>
              <w:pStyle w:val="TableParagraph"/>
              <w:spacing w:before="226"/>
              <w:ind w:left="678"/>
              <w:jc w:val="center"/>
              <w:rPr>
                <w:b/>
                <w:sz w:val="20"/>
                <w:szCs w:val="20"/>
              </w:rPr>
            </w:pPr>
            <w:r w:rsidRPr="005F1BC9">
              <w:rPr>
                <w:b/>
                <w:sz w:val="20"/>
                <w:szCs w:val="20"/>
              </w:rPr>
              <w:t>19</w:t>
            </w:r>
          </w:p>
        </w:tc>
      </w:tr>
      <w:tr w:rsidR="00DD6CED" w:rsidRPr="005F1BC9" w14:paraId="0EAF335A" w14:textId="77777777" w:rsidTr="00DD6CED">
        <w:trPr>
          <w:trHeight w:val="686"/>
          <w:jc w:val="center"/>
        </w:trPr>
        <w:tc>
          <w:tcPr>
            <w:tcW w:w="2279" w:type="dxa"/>
            <w:tcBorders>
              <w:left w:val="dashSmallGap" w:sz="8" w:space="0" w:color="000000"/>
              <w:right w:val="dashSmallGap" w:sz="8" w:space="0" w:color="000000"/>
            </w:tcBorders>
            <w:shd w:val="clear" w:color="auto" w:fill="C00000"/>
            <w:vAlign w:val="center"/>
          </w:tcPr>
          <w:p w14:paraId="2E75D57F" w14:textId="77777777" w:rsidR="00DD6CED" w:rsidRPr="005F1BC9" w:rsidRDefault="00DD6CED" w:rsidP="005342FD">
            <w:pPr>
              <w:pStyle w:val="TableParagraph"/>
              <w:spacing w:before="217"/>
              <w:ind w:left="633"/>
              <w:jc w:val="center"/>
              <w:rPr>
                <w:b/>
                <w:sz w:val="20"/>
                <w:szCs w:val="20"/>
              </w:rPr>
            </w:pPr>
            <w:r w:rsidRPr="005F1BC9">
              <w:rPr>
                <w:b/>
                <w:color w:val="FFFFFF"/>
                <w:sz w:val="20"/>
                <w:szCs w:val="20"/>
              </w:rPr>
              <w:t>Cefuroxime</w:t>
            </w:r>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798C399B" w14:textId="77777777" w:rsidR="00DD6CED" w:rsidRPr="005F1BC9" w:rsidRDefault="00DD6CED" w:rsidP="005342FD">
            <w:pPr>
              <w:pStyle w:val="TableParagraph"/>
              <w:spacing w:before="217"/>
              <w:ind w:left="195" w:right="177"/>
              <w:jc w:val="center"/>
              <w:rPr>
                <w:b/>
                <w:sz w:val="20"/>
                <w:szCs w:val="20"/>
              </w:rPr>
            </w:pPr>
            <w:r w:rsidRPr="005F1BC9">
              <w:rPr>
                <w:b/>
                <w:sz w:val="20"/>
                <w:szCs w:val="20"/>
              </w:rPr>
              <w:t>CR</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138AF2A9" w14:textId="77777777" w:rsidR="00DD6CED" w:rsidRPr="005F1BC9" w:rsidRDefault="00DD6CED" w:rsidP="005342FD">
            <w:pPr>
              <w:pStyle w:val="TableParagraph"/>
              <w:spacing w:before="217"/>
              <w:ind w:left="247" w:right="234"/>
              <w:jc w:val="center"/>
              <w:rPr>
                <w:b/>
                <w:sz w:val="20"/>
                <w:szCs w:val="20"/>
              </w:rPr>
            </w:pPr>
            <w:r w:rsidRPr="005F1BC9">
              <w:rPr>
                <w:b/>
                <w:sz w:val="20"/>
                <w:szCs w:val="20"/>
              </w:rPr>
              <w:t>30mcg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548C00E7" w14:textId="77777777" w:rsidR="00DD6CED" w:rsidRPr="005F1BC9" w:rsidRDefault="00DD6CED" w:rsidP="005342FD">
            <w:pPr>
              <w:pStyle w:val="TableParagraph"/>
              <w:spacing w:before="217"/>
              <w:ind w:right="661"/>
              <w:jc w:val="center"/>
              <w:rPr>
                <w:b/>
                <w:sz w:val="20"/>
                <w:szCs w:val="20"/>
              </w:rPr>
            </w:pPr>
            <w:r w:rsidRPr="005F1BC9">
              <w:rPr>
                <w:b/>
                <w:sz w:val="20"/>
                <w:szCs w:val="20"/>
              </w:rPr>
              <w:t>14</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1A0B9103" w14:textId="77777777" w:rsidR="00DD6CED" w:rsidRPr="005F1BC9" w:rsidRDefault="00DD6CED" w:rsidP="005342FD">
            <w:pPr>
              <w:pStyle w:val="TableParagraph"/>
              <w:spacing w:before="217"/>
              <w:ind w:left="115" w:right="96"/>
              <w:jc w:val="center"/>
              <w:rPr>
                <w:b/>
                <w:sz w:val="20"/>
                <w:szCs w:val="20"/>
              </w:rPr>
            </w:pPr>
            <w:r w:rsidRPr="005F1BC9">
              <w:rPr>
                <w:b/>
                <w:sz w:val="20"/>
                <w:szCs w:val="20"/>
              </w:rPr>
              <w:t>15-17</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48C6D391" w14:textId="77777777" w:rsidR="00DD6CED" w:rsidRPr="005F1BC9" w:rsidRDefault="00DD6CED" w:rsidP="005342FD">
            <w:pPr>
              <w:pStyle w:val="TableParagraph"/>
              <w:spacing w:before="217"/>
              <w:ind w:left="678"/>
              <w:jc w:val="center"/>
              <w:rPr>
                <w:b/>
                <w:sz w:val="20"/>
                <w:szCs w:val="20"/>
              </w:rPr>
            </w:pPr>
            <w:r w:rsidRPr="005F1BC9">
              <w:rPr>
                <w:b/>
                <w:sz w:val="20"/>
                <w:szCs w:val="20"/>
              </w:rPr>
              <w:t>18</w:t>
            </w:r>
          </w:p>
        </w:tc>
      </w:tr>
      <w:tr w:rsidR="00DD6CED" w:rsidRPr="005F1BC9" w14:paraId="12012A9E" w14:textId="77777777" w:rsidTr="00DD6CED">
        <w:trPr>
          <w:trHeight w:val="684"/>
          <w:jc w:val="center"/>
        </w:trPr>
        <w:tc>
          <w:tcPr>
            <w:tcW w:w="2279" w:type="dxa"/>
            <w:tcBorders>
              <w:left w:val="dashSmallGap" w:sz="8" w:space="0" w:color="000000"/>
              <w:right w:val="dashSmallGap" w:sz="8" w:space="0" w:color="000000"/>
            </w:tcBorders>
            <w:shd w:val="clear" w:color="auto" w:fill="C00000"/>
            <w:vAlign w:val="center"/>
          </w:tcPr>
          <w:p w14:paraId="7251B6B8" w14:textId="77777777" w:rsidR="00DD6CED" w:rsidRPr="005F1BC9" w:rsidRDefault="00DD6CED" w:rsidP="005342FD">
            <w:pPr>
              <w:pStyle w:val="TableParagraph"/>
              <w:ind w:left="529"/>
              <w:jc w:val="center"/>
              <w:rPr>
                <w:b/>
                <w:sz w:val="20"/>
                <w:szCs w:val="20"/>
              </w:rPr>
            </w:pPr>
            <w:proofErr w:type="spellStart"/>
            <w:r w:rsidRPr="005F1BC9">
              <w:rPr>
                <w:b/>
                <w:color w:val="FFFFFF"/>
                <w:sz w:val="20"/>
                <w:szCs w:val="20"/>
              </w:rPr>
              <w:lastRenderedPageBreak/>
              <w:t>Cefoperazone</w:t>
            </w:r>
            <w:proofErr w:type="spellEnd"/>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43DBA56F" w14:textId="77777777" w:rsidR="00DD6CED" w:rsidRPr="005F1BC9" w:rsidRDefault="00DD6CED" w:rsidP="005342FD">
            <w:pPr>
              <w:pStyle w:val="TableParagraph"/>
              <w:ind w:left="195" w:right="177"/>
              <w:jc w:val="center"/>
              <w:rPr>
                <w:b/>
                <w:sz w:val="20"/>
                <w:szCs w:val="20"/>
              </w:rPr>
            </w:pPr>
            <w:r w:rsidRPr="005F1BC9">
              <w:rPr>
                <w:b/>
                <w:sz w:val="20"/>
                <w:szCs w:val="20"/>
              </w:rPr>
              <w:t>CFP</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5C665F13" w14:textId="77777777" w:rsidR="00DD6CED" w:rsidRPr="005F1BC9" w:rsidRDefault="00DD6CED" w:rsidP="005342FD">
            <w:pPr>
              <w:pStyle w:val="TableParagraph"/>
              <w:ind w:left="247" w:right="234"/>
              <w:jc w:val="center"/>
              <w:rPr>
                <w:b/>
                <w:sz w:val="20"/>
                <w:szCs w:val="20"/>
              </w:rPr>
            </w:pPr>
            <w:r w:rsidRPr="005F1BC9">
              <w:rPr>
                <w:b/>
                <w:sz w:val="20"/>
                <w:szCs w:val="20"/>
              </w:rPr>
              <w:t>75mcg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5E5A4E3E" w14:textId="77777777" w:rsidR="00DD6CED" w:rsidRPr="005F1BC9" w:rsidRDefault="00DD6CED" w:rsidP="005342FD">
            <w:pPr>
              <w:pStyle w:val="TableParagraph"/>
              <w:ind w:right="661"/>
              <w:jc w:val="center"/>
              <w:rPr>
                <w:b/>
                <w:sz w:val="20"/>
                <w:szCs w:val="20"/>
              </w:rPr>
            </w:pPr>
            <w:r w:rsidRPr="005F1BC9">
              <w:rPr>
                <w:b/>
                <w:sz w:val="20"/>
                <w:szCs w:val="20"/>
              </w:rPr>
              <w:t>14</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49788168" w14:textId="77777777" w:rsidR="00DD6CED" w:rsidRPr="005F1BC9" w:rsidRDefault="00DD6CED" w:rsidP="005342FD">
            <w:pPr>
              <w:pStyle w:val="TableParagraph"/>
              <w:ind w:left="115" w:right="96"/>
              <w:jc w:val="center"/>
              <w:rPr>
                <w:b/>
                <w:sz w:val="20"/>
                <w:szCs w:val="20"/>
              </w:rPr>
            </w:pPr>
            <w:r w:rsidRPr="005F1BC9">
              <w:rPr>
                <w:b/>
                <w:sz w:val="20"/>
                <w:szCs w:val="20"/>
              </w:rPr>
              <w:t>15-18</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2F09474D" w14:textId="77777777" w:rsidR="00DD6CED" w:rsidRPr="005F1BC9" w:rsidRDefault="00DD6CED" w:rsidP="005342FD">
            <w:pPr>
              <w:pStyle w:val="TableParagraph"/>
              <w:ind w:left="678"/>
              <w:jc w:val="center"/>
              <w:rPr>
                <w:b/>
                <w:sz w:val="20"/>
                <w:szCs w:val="20"/>
              </w:rPr>
            </w:pPr>
            <w:r w:rsidRPr="005F1BC9">
              <w:rPr>
                <w:b/>
                <w:sz w:val="20"/>
                <w:szCs w:val="20"/>
              </w:rPr>
              <w:t>19</w:t>
            </w:r>
          </w:p>
        </w:tc>
      </w:tr>
      <w:tr w:rsidR="00DD6CED" w:rsidRPr="005F1BC9" w14:paraId="7E0D60C5" w14:textId="77777777" w:rsidTr="00DD6CED">
        <w:trPr>
          <w:trHeight w:val="686"/>
          <w:jc w:val="center"/>
        </w:trPr>
        <w:tc>
          <w:tcPr>
            <w:tcW w:w="2279" w:type="dxa"/>
            <w:tcBorders>
              <w:left w:val="dashSmallGap" w:sz="8" w:space="0" w:color="000000"/>
              <w:right w:val="dashSmallGap" w:sz="8" w:space="0" w:color="000000"/>
            </w:tcBorders>
            <w:shd w:val="clear" w:color="auto" w:fill="C00000"/>
            <w:vAlign w:val="center"/>
          </w:tcPr>
          <w:p w14:paraId="51CCBA7A" w14:textId="77777777" w:rsidR="00DD6CED" w:rsidRPr="005F1BC9" w:rsidRDefault="00DD6CED" w:rsidP="005342FD">
            <w:pPr>
              <w:pStyle w:val="TableParagraph"/>
              <w:ind w:left="638"/>
              <w:jc w:val="center"/>
              <w:rPr>
                <w:b/>
                <w:sz w:val="20"/>
                <w:szCs w:val="20"/>
              </w:rPr>
            </w:pPr>
            <w:r w:rsidRPr="005F1BC9">
              <w:rPr>
                <w:b/>
                <w:color w:val="FFFFFF"/>
                <w:sz w:val="20"/>
                <w:szCs w:val="20"/>
              </w:rPr>
              <w:t>Gentamicin</w:t>
            </w:r>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361AB44F" w14:textId="77777777" w:rsidR="00DD6CED" w:rsidRPr="005F1BC9" w:rsidRDefault="00DD6CED" w:rsidP="005342FD">
            <w:pPr>
              <w:pStyle w:val="TableParagraph"/>
              <w:ind w:left="18"/>
              <w:jc w:val="center"/>
              <w:rPr>
                <w:b/>
                <w:sz w:val="20"/>
                <w:szCs w:val="20"/>
              </w:rPr>
            </w:pPr>
            <w:r w:rsidRPr="005F1BC9">
              <w:rPr>
                <w:b/>
                <w:sz w:val="20"/>
                <w:szCs w:val="20"/>
              </w:rPr>
              <w:t>G</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39841A4F" w14:textId="77777777" w:rsidR="00DD6CED" w:rsidRPr="005F1BC9" w:rsidRDefault="00DD6CED" w:rsidP="005342FD">
            <w:pPr>
              <w:pStyle w:val="TableParagraph"/>
              <w:ind w:left="247" w:right="234"/>
              <w:jc w:val="center"/>
              <w:rPr>
                <w:b/>
                <w:sz w:val="20"/>
                <w:szCs w:val="20"/>
              </w:rPr>
            </w:pPr>
            <w:r w:rsidRPr="005F1BC9">
              <w:rPr>
                <w:b/>
                <w:sz w:val="20"/>
                <w:szCs w:val="20"/>
              </w:rPr>
              <w:t>10mcg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1BF219D9" w14:textId="77777777" w:rsidR="00DD6CED" w:rsidRPr="005F1BC9" w:rsidRDefault="00DD6CED" w:rsidP="005342FD">
            <w:pPr>
              <w:pStyle w:val="TableParagraph"/>
              <w:ind w:right="661"/>
              <w:jc w:val="center"/>
              <w:rPr>
                <w:b/>
                <w:sz w:val="20"/>
                <w:szCs w:val="20"/>
              </w:rPr>
            </w:pPr>
            <w:r w:rsidRPr="005F1BC9">
              <w:rPr>
                <w:b/>
                <w:sz w:val="20"/>
                <w:szCs w:val="20"/>
              </w:rPr>
              <w:t>12</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31D668CF" w14:textId="77777777" w:rsidR="00DD6CED" w:rsidRPr="005F1BC9" w:rsidRDefault="00DD6CED" w:rsidP="005342FD">
            <w:pPr>
              <w:pStyle w:val="TableParagraph"/>
              <w:ind w:left="115" w:right="96"/>
              <w:jc w:val="center"/>
              <w:rPr>
                <w:b/>
                <w:sz w:val="20"/>
                <w:szCs w:val="20"/>
              </w:rPr>
            </w:pPr>
            <w:r w:rsidRPr="005F1BC9">
              <w:rPr>
                <w:b/>
                <w:sz w:val="20"/>
                <w:szCs w:val="20"/>
              </w:rPr>
              <w:t>13-14</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097F91EA" w14:textId="77777777" w:rsidR="00DD6CED" w:rsidRPr="005F1BC9" w:rsidRDefault="00DD6CED" w:rsidP="005342FD">
            <w:pPr>
              <w:pStyle w:val="TableParagraph"/>
              <w:ind w:left="678"/>
              <w:jc w:val="center"/>
              <w:rPr>
                <w:b/>
                <w:sz w:val="20"/>
                <w:szCs w:val="20"/>
              </w:rPr>
            </w:pPr>
            <w:r w:rsidRPr="005F1BC9">
              <w:rPr>
                <w:b/>
                <w:sz w:val="20"/>
                <w:szCs w:val="20"/>
              </w:rPr>
              <w:t>15</w:t>
            </w:r>
          </w:p>
        </w:tc>
      </w:tr>
      <w:tr w:rsidR="00DD6CED" w:rsidRPr="005F1BC9" w14:paraId="56CE61B5" w14:textId="77777777" w:rsidTr="00DD6CED">
        <w:trPr>
          <w:trHeight w:val="684"/>
          <w:jc w:val="center"/>
        </w:trPr>
        <w:tc>
          <w:tcPr>
            <w:tcW w:w="2279" w:type="dxa"/>
            <w:tcBorders>
              <w:left w:val="dashSmallGap" w:sz="8" w:space="0" w:color="000000"/>
              <w:right w:val="dashSmallGap" w:sz="8" w:space="0" w:color="000000"/>
            </w:tcBorders>
            <w:shd w:val="clear" w:color="auto" w:fill="C00000"/>
            <w:vAlign w:val="center"/>
          </w:tcPr>
          <w:p w14:paraId="6246708E" w14:textId="77777777" w:rsidR="00DD6CED" w:rsidRPr="005F1BC9" w:rsidRDefault="00DD6CED" w:rsidP="005342FD">
            <w:pPr>
              <w:pStyle w:val="TableParagraph"/>
              <w:spacing w:before="215"/>
              <w:ind w:left="438"/>
              <w:jc w:val="center"/>
              <w:rPr>
                <w:b/>
                <w:sz w:val="20"/>
                <w:szCs w:val="20"/>
              </w:rPr>
            </w:pPr>
            <w:proofErr w:type="spellStart"/>
            <w:r w:rsidRPr="005F1BC9">
              <w:rPr>
                <w:b/>
                <w:color w:val="FFFFFF"/>
                <w:sz w:val="20"/>
                <w:szCs w:val="20"/>
              </w:rPr>
              <w:t>Roxythromycin</w:t>
            </w:r>
            <w:proofErr w:type="spellEnd"/>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4358F5B1" w14:textId="77777777" w:rsidR="00DD6CED" w:rsidRPr="005F1BC9" w:rsidRDefault="00DD6CED" w:rsidP="005342FD">
            <w:pPr>
              <w:pStyle w:val="TableParagraph"/>
              <w:spacing w:before="215"/>
              <w:ind w:left="195" w:right="177"/>
              <w:jc w:val="center"/>
              <w:rPr>
                <w:b/>
                <w:sz w:val="20"/>
                <w:szCs w:val="20"/>
              </w:rPr>
            </w:pPr>
            <w:r w:rsidRPr="005F1BC9">
              <w:rPr>
                <w:b/>
                <w:sz w:val="20"/>
                <w:szCs w:val="20"/>
              </w:rPr>
              <w:t>RX</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46D655AD" w14:textId="77777777" w:rsidR="00DD6CED" w:rsidRPr="005F1BC9" w:rsidRDefault="00DD6CED" w:rsidP="005342FD">
            <w:pPr>
              <w:pStyle w:val="TableParagraph"/>
              <w:spacing w:before="215"/>
              <w:ind w:left="247" w:right="234"/>
              <w:jc w:val="center"/>
              <w:rPr>
                <w:b/>
                <w:sz w:val="20"/>
                <w:szCs w:val="20"/>
              </w:rPr>
            </w:pPr>
            <w:r w:rsidRPr="005F1BC9">
              <w:rPr>
                <w:b/>
                <w:sz w:val="20"/>
                <w:szCs w:val="20"/>
              </w:rPr>
              <w:t>15mcg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27A1A78A" w14:textId="77777777" w:rsidR="00DD6CED" w:rsidRPr="005F1BC9" w:rsidRDefault="00DD6CED" w:rsidP="005342FD">
            <w:pPr>
              <w:pStyle w:val="TableParagraph"/>
              <w:spacing w:before="215"/>
              <w:ind w:right="661"/>
              <w:jc w:val="center"/>
              <w:rPr>
                <w:b/>
                <w:sz w:val="20"/>
                <w:szCs w:val="20"/>
              </w:rPr>
            </w:pPr>
            <w:r w:rsidRPr="005F1BC9">
              <w:rPr>
                <w:b/>
                <w:sz w:val="20"/>
                <w:szCs w:val="20"/>
              </w:rPr>
              <w:t>13</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7FA51CDD" w14:textId="77777777" w:rsidR="00DD6CED" w:rsidRPr="005F1BC9" w:rsidRDefault="00DD6CED" w:rsidP="005342FD">
            <w:pPr>
              <w:pStyle w:val="TableParagraph"/>
              <w:spacing w:before="215"/>
              <w:ind w:left="115" w:right="96"/>
              <w:jc w:val="center"/>
              <w:rPr>
                <w:b/>
                <w:sz w:val="20"/>
                <w:szCs w:val="20"/>
              </w:rPr>
            </w:pPr>
            <w:r w:rsidRPr="005F1BC9">
              <w:rPr>
                <w:b/>
                <w:sz w:val="20"/>
                <w:szCs w:val="20"/>
              </w:rPr>
              <w:t>14-17</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7C515247" w14:textId="77777777" w:rsidR="00DD6CED" w:rsidRPr="005F1BC9" w:rsidRDefault="00DD6CED" w:rsidP="005342FD">
            <w:pPr>
              <w:pStyle w:val="TableParagraph"/>
              <w:spacing w:before="215"/>
              <w:ind w:left="678"/>
              <w:jc w:val="center"/>
              <w:rPr>
                <w:b/>
                <w:sz w:val="20"/>
                <w:szCs w:val="20"/>
              </w:rPr>
            </w:pPr>
            <w:r w:rsidRPr="005F1BC9">
              <w:rPr>
                <w:b/>
                <w:sz w:val="20"/>
                <w:szCs w:val="20"/>
              </w:rPr>
              <w:t>18</w:t>
            </w:r>
          </w:p>
        </w:tc>
      </w:tr>
      <w:tr w:rsidR="00DD6CED" w:rsidRPr="005F1BC9" w14:paraId="685DBD08" w14:textId="77777777" w:rsidTr="00DD6CED">
        <w:trPr>
          <w:trHeight w:val="686"/>
          <w:jc w:val="center"/>
        </w:trPr>
        <w:tc>
          <w:tcPr>
            <w:tcW w:w="2279" w:type="dxa"/>
            <w:tcBorders>
              <w:left w:val="dashSmallGap" w:sz="8" w:space="0" w:color="000000"/>
              <w:right w:val="dashSmallGap" w:sz="8" w:space="0" w:color="000000"/>
            </w:tcBorders>
            <w:shd w:val="clear" w:color="auto" w:fill="C00000"/>
            <w:vAlign w:val="center"/>
          </w:tcPr>
          <w:p w14:paraId="46873698" w14:textId="77777777" w:rsidR="00DD6CED" w:rsidRPr="005F1BC9" w:rsidRDefault="00DD6CED" w:rsidP="005342FD">
            <w:pPr>
              <w:pStyle w:val="TableParagraph"/>
              <w:ind w:left="753"/>
              <w:jc w:val="center"/>
              <w:rPr>
                <w:b/>
                <w:sz w:val="20"/>
                <w:szCs w:val="20"/>
              </w:rPr>
            </w:pPr>
            <w:proofErr w:type="spellStart"/>
            <w:r w:rsidRPr="005F1BC9">
              <w:rPr>
                <w:b/>
                <w:color w:val="FFFFFF"/>
                <w:sz w:val="20"/>
                <w:szCs w:val="20"/>
              </w:rPr>
              <w:t>Cefadroil</w:t>
            </w:r>
            <w:proofErr w:type="spellEnd"/>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4C4636E4" w14:textId="77777777" w:rsidR="00DD6CED" w:rsidRPr="005F1BC9" w:rsidRDefault="00DD6CED" w:rsidP="005342FD">
            <w:pPr>
              <w:pStyle w:val="TableParagraph"/>
              <w:ind w:left="195" w:right="177"/>
              <w:jc w:val="center"/>
              <w:rPr>
                <w:b/>
                <w:sz w:val="20"/>
                <w:szCs w:val="20"/>
              </w:rPr>
            </w:pPr>
            <w:r w:rsidRPr="005F1BC9">
              <w:rPr>
                <w:b/>
                <w:sz w:val="20"/>
                <w:szCs w:val="20"/>
              </w:rPr>
              <w:t>CD</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3CB4A238" w14:textId="77777777" w:rsidR="00DD6CED" w:rsidRPr="005F1BC9" w:rsidRDefault="00DD6CED" w:rsidP="005342FD">
            <w:pPr>
              <w:pStyle w:val="TableParagraph"/>
              <w:ind w:left="247" w:right="234"/>
              <w:jc w:val="center"/>
              <w:rPr>
                <w:b/>
                <w:sz w:val="20"/>
                <w:szCs w:val="20"/>
              </w:rPr>
            </w:pPr>
            <w:r w:rsidRPr="005F1BC9">
              <w:rPr>
                <w:b/>
                <w:sz w:val="20"/>
                <w:szCs w:val="20"/>
              </w:rPr>
              <w:t>30mcg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78C00C91" w14:textId="77777777" w:rsidR="00DD6CED" w:rsidRPr="005F1BC9" w:rsidRDefault="00DD6CED" w:rsidP="005342FD">
            <w:pPr>
              <w:pStyle w:val="TableParagraph"/>
              <w:ind w:right="661"/>
              <w:jc w:val="center"/>
              <w:rPr>
                <w:b/>
                <w:sz w:val="20"/>
                <w:szCs w:val="20"/>
              </w:rPr>
            </w:pPr>
            <w:r w:rsidRPr="005F1BC9">
              <w:rPr>
                <w:b/>
                <w:sz w:val="20"/>
                <w:szCs w:val="20"/>
              </w:rPr>
              <w:t>14</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7AAF08CA" w14:textId="77777777" w:rsidR="00DD6CED" w:rsidRPr="005F1BC9" w:rsidRDefault="00DD6CED" w:rsidP="005342FD">
            <w:pPr>
              <w:pStyle w:val="TableParagraph"/>
              <w:ind w:left="115" w:right="96"/>
              <w:jc w:val="center"/>
              <w:rPr>
                <w:b/>
                <w:sz w:val="20"/>
                <w:szCs w:val="20"/>
              </w:rPr>
            </w:pPr>
            <w:r w:rsidRPr="005F1BC9">
              <w:rPr>
                <w:b/>
                <w:sz w:val="20"/>
                <w:szCs w:val="20"/>
              </w:rPr>
              <w:t>15-17</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27F11FCD" w14:textId="77777777" w:rsidR="00DD6CED" w:rsidRPr="005F1BC9" w:rsidRDefault="00DD6CED" w:rsidP="005342FD">
            <w:pPr>
              <w:pStyle w:val="TableParagraph"/>
              <w:ind w:left="678"/>
              <w:jc w:val="center"/>
              <w:rPr>
                <w:b/>
                <w:sz w:val="20"/>
                <w:szCs w:val="20"/>
              </w:rPr>
            </w:pPr>
            <w:r w:rsidRPr="005F1BC9">
              <w:rPr>
                <w:b/>
                <w:sz w:val="20"/>
                <w:szCs w:val="20"/>
              </w:rPr>
              <w:t>18</w:t>
            </w:r>
          </w:p>
        </w:tc>
      </w:tr>
      <w:tr w:rsidR="00DD6CED" w:rsidRPr="005F1BC9" w14:paraId="5D405966" w14:textId="77777777" w:rsidTr="00DD6CED">
        <w:trPr>
          <w:trHeight w:val="686"/>
          <w:jc w:val="center"/>
        </w:trPr>
        <w:tc>
          <w:tcPr>
            <w:tcW w:w="2279" w:type="dxa"/>
            <w:tcBorders>
              <w:left w:val="dashSmallGap" w:sz="8" w:space="0" w:color="000000"/>
              <w:right w:val="dashSmallGap" w:sz="8" w:space="0" w:color="000000"/>
            </w:tcBorders>
            <w:shd w:val="clear" w:color="auto" w:fill="C00000"/>
            <w:vAlign w:val="center"/>
          </w:tcPr>
          <w:p w14:paraId="6F29D9A2" w14:textId="77777777" w:rsidR="00DD6CED" w:rsidRPr="005F1BC9" w:rsidRDefault="00DD6CED" w:rsidP="005342FD">
            <w:pPr>
              <w:pStyle w:val="TableParagraph"/>
              <w:ind w:left="753"/>
              <w:jc w:val="center"/>
              <w:rPr>
                <w:b/>
                <w:color w:val="FFFFFF"/>
                <w:sz w:val="20"/>
                <w:szCs w:val="20"/>
              </w:rPr>
            </w:pPr>
            <w:r>
              <w:rPr>
                <w:b/>
                <w:color w:val="FFFFFF"/>
                <w:sz w:val="20"/>
                <w:szCs w:val="20"/>
              </w:rPr>
              <w:t>Azithromycin</w:t>
            </w:r>
          </w:p>
        </w:tc>
        <w:tc>
          <w:tcPr>
            <w:tcW w:w="888" w:type="dxa"/>
            <w:tcBorders>
              <w:top w:val="dashSmallGap" w:sz="8" w:space="0" w:color="000000"/>
              <w:left w:val="dashSmallGap" w:sz="8" w:space="0" w:color="000000"/>
              <w:bottom w:val="dashSmallGap" w:sz="8" w:space="0" w:color="000000"/>
              <w:right w:val="dashSmallGap" w:sz="8" w:space="0" w:color="000000"/>
            </w:tcBorders>
            <w:vAlign w:val="center"/>
          </w:tcPr>
          <w:p w14:paraId="338F141D" w14:textId="77777777" w:rsidR="00DD6CED" w:rsidRPr="005F1BC9" w:rsidRDefault="00DD6CED" w:rsidP="005342FD">
            <w:pPr>
              <w:pStyle w:val="TableParagraph"/>
              <w:ind w:left="195" w:right="177"/>
              <w:jc w:val="center"/>
              <w:rPr>
                <w:b/>
                <w:sz w:val="20"/>
                <w:szCs w:val="20"/>
              </w:rPr>
            </w:pPr>
            <w:r>
              <w:rPr>
                <w:b/>
                <w:sz w:val="20"/>
                <w:szCs w:val="20"/>
              </w:rPr>
              <w:t>AZ</w:t>
            </w:r>
          </w:p>
        </w:tc>
        <w:tc>
          <w:tcPr>
            <w:tcW w:w="1261" w:type="dxa"/>
            <w:tcBorders>
              <w:top w:val="dashSmallGap" w:sz="8" w:space="0" w:color="000000"/>
              <w:left w:val="dashSmallGap" w:sz="8" w:space="0" w:color="000000"/>
              <w:bottom w:val="dashSmallGap" w:sz="8" w:space="0" w:color="000000"/>
              <w:right w:val="dashSmallGap" w:sz="8" w:space="0" w:color="000000"/>
            </w:tcBorders>
            <w:vAlign w:val="center"/>
          </w:tcPr>
          <w:p w14:paraId="1303648B" w14:textId="77777777" w:rsidR="00DD6CED" w:rsidRPr="005F1BC9" w:rsidRDefault="00DD6CED" w:rsidP="005342FD">
            <w:pPr>
              <w:pStyle w:val="TableParagraph"/>
              <w:ind w:left="247" w:right="234"/>
              <w:jc w:val="center"/>
              <w:rPr>
                <w:b/>
                <w:sz w:val="20"/>
                <w:szCs w:val="20"/>
              </w:rPr>
            </w:pPr>
            <w:r>
              <w:rPr>
                <w:b/>
                <w:sz w:val="20"/>
                <w:szCs w:val="20"/>
              </w:rPr>
              <w:t>15mcg</w:t>
            </w:r>
          </w:p>
        </w:tc>
        <w:tc>
          <w:tcPr>
            <w:tcW w:w="1478" w:type="dxa"/>
            <w:tcBorders>
              <w:top w:val="dashSmallGap" w:sz="8" w:space="0" w:color="000000"/>
              <w:left w:val="dashSmallGap" w:sz="8" w:space="0" w:color="000000"/>
              <w:bottom w:val="dashSmallGap" w:sz="8" w:space="0" w:color="000000"/>
              <w:right w:val="dashSmallGap" w:sz="8" w:space="0" w:color="000000"/>
            </w:tcBorders>
            <w:vAlign w:val="center"/>
          </w:tcPr>
          <w:p w14:paraId="0434F155" w14:textId="77777777" w:rsidR="00DD6CED" w:rsidRPr="005F1BC9" w:rsidRDefault="00DD6CED" w:rsidP="005342FD">
            <w:pPr>
              <w:pStyle w:val="TableParagraph"/>
              <w:ind w:right="661"/>
              <w:jc w:val="center"/>
              <w:rPr>
                <w:b/>
                <w:sz w:val="20"/>
                <w:szCs w:val="20"/>
              </w:rPr>
            </w:pPr>
            <w:r>
              <w:rPr>
                <w:b/>
                <w:sz w:val="20"/>
                <w:szCs w:val="20"/>
              </w:rPr>
              <w:t>13</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7E1AEC44" w14:textId="77777777" w:rsidR="00DD6CED" w:rsidRPr="005F1BC9" w:rsidRDefault="00DD6CED" w:rsidP="005342FD">
            <w:pPr>
              <w:pStyle w:val="TableParagraph"/>
              <w:ind w:left="115" w:right="96"/>
              <w:jc w:val="center"/>
              <w:rPr>
                <w:b/>
                <w:sz w:val="20"/>
                <w:szCs w:val="20"/>
              </w:rPr>
            </w:pPr>
            <w:r>
              <w:rPr>
                <w:b/>
                <w:sz w:val="20"/>
                <w:szCs w:val="20"/>
              </w:rPr>
              <w:t>14-17</w:t>
            </w:r>
          </w:p>
        </w:tc>
        <w:tc>
          <w:tcPr>
            <w:tcW w:w="1479" w:type="dxa"/>
            <w:tcBorders>
              <w:top w:val="dashSmallGap" w:sz="8" w:space="0" w:color="000000"/>
              <w:left w:val="dashSmallGap" w:sz="8" w:space="0" w:color="000000"/>
              <w:bottom w:val="dashSmallGap" w:sz="8" w:space="0" w:color="000000"/>
              <w:right w:val="dashSmallGap" w:sz="8" w:space="0" w:color="000000"/>
            </w:tcBorders>
            <w:vAlign w:val="center"/>
          </w:tcPr>
          <w:p w14:paraId="69E6FB37" w14:textId="77777777" w:rsidR="00DD6CED" w:rsidRPr="005F1BC9" w:rsidRDefault="00DD6CED" w:rsidP="005342FD">
            <w:pPr>
              <w:pStyle w:val="TableParagraph"/>
              <w:ind w:left="678"/>
              <w:jc w:val="center"/>
              <w:rPr>
                <w:b/>
                <w:sz w:val="20"/>
                <w:szCs w:val="20"/>
              </w:rPr>
            </w:pPr>
            <w:r>
              <w:rPr>
                <w:b/>
                <w:sz w:val="20"/>
                <w:szCs w:val="20"/>
              </w:rPr>
              <w:t>18</w:t>
            </w:r>
          </w:p>
        </w:tc>
      </w:tr>
    </w:tbl>
    <w:p w14:paraId="026362B5" w14:textId="60A23790" w:rsidR="00DD6CED" w:rsidRDefault="00DD6CED"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mcg= micro grams</w:t>
      </w:r>
    </w:p>
    <w:p w14:paraId="3E5C6947" w14:textId="77777777" w:rsidR="00DD6CED" w:rsidRDefault="00DD6CED" w:rsidP="005342FD">
      <w:pPr>
        <w:spacing w:after="0" w:line="240" w:lineRule="auto"/>
        <w:jc w:val="both"/>
        <w:rPr>
          <w:rFonts w:ascii="Times New Roman" w:hAnsi="Times New Roman" w:cs="Times New Roman"/>
          <w:sz w:val="24"/>
          <w:szCs w:val="24"/>
        </w:rPr>
      </w:pPr>
    </w:p>
    <w:p w14:paraId="786E3A14" w14:textId="0BA84511" w:rsidR="00DD6CED" w:rsidRPr="0017303C" w:rsidRDefault="00DD6CED" w:rsidP="0017303C">
      <w:pPr>
        <w:pStyle w:val="ListParagraph"/>
        <w:numPr>
          <w:ilvl w:val="0"/>
          <w:numId w:val="7"/>
        </w:numPr>
        <w:spacing w:after="0" w:line="240" w:lineRule="auto"/>
        <w:jc w:val="both"/>
        <w:rPr>
          <w:rFonts w:ascii="Times New Roman" w:hAnsi="Times New Roman" w:cs="Times New Roman"/>
          <w:b/>
          <w:bCs/>
          <w:sz w:val="24"/>
          <w:szCs w:val="24"/>
        </w:rPr>
      </w:pPr>
      <w:r w:rsidRPr="0017303C">
        <w:rPr>
          <w:rFonts w:ascii="Times New Roman" w:hAnsi="Times New Roman" w:cs="Times New Roman"/>
          <w:b/>
          <w:bCs/>
          <w:sz w:val="24"/>
          <w:szCs w:val="24"/>
        </w:rPr>
        <w:t>Statistical Analysis:</w:t>
      </w:r>
    </w:p>
    <w:p w14:paraId="32362F00" w14:textId="1DCAC280" w:rsidR="00DD6CED" w:rsidRDefault="00DD6CED"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results were analysed using descriptive statistical techniques such as mean and standard deviation. One way ANOVA was employed to test the significance and p-value &lt;0.05 </w:t>
      </w:r>
      <w:r w:rsidR="00627186">
        <w:rPr>
          <w:rFonts w:ascii="Times New Roman" w:hAnsi="Times New Roman" w:cs="Times New Roman"/>
          <w:sz w:val="24"/>
          <w:szCs w:val="24"/>
        </w:rPr>
        <w:t xml:space="preserve">was considered as significant. All statistical </w:t>
      </w:r>
      <w:r w:rsidR="00A160A6">
        <w:rPr>
          <w:rFonts w:ascii="Times New Roman" w:hAnsi="Times New Roman" w:cs="Times New Roman"/>
          <w:sz w:val="24"/>
          <w:szCs w:val="24"/>
        </w:rPr>
        <w:t>analyses</w:t>
      </w:r>
      <w:r w:rsidR="00627186">
        <w:rPr>
          <w:rFonts w:ascii="Times New Roman" w:hAnsi="Times New Roman" w:cs="Times New Roman"/>
          <w:sz w:val="24"/>
          <w:szCs w:val="24"/>
        </w:rPr>
        <w:t xml:space="preserve"> were performed by Microsoft Excel sheet.</w:t>
      </w:r>
    </w:p>
    <w:p w14:paraId="21FF9A58" w14:textId="77777777" w:rsidR="00627186" w:rsidRDefault="00627186" w:rsidP="005342FD">
      <w:pPr>
        <w:spacing w:after="0" w:line="240" w:lineRule="auto"/>
        <w:jc w:val="both"/>
        <w:rPr>
          <w:rFonts w:ascii="Times New Roman" w:hAnsi="Times New Roman" w:cs="Times New Roman"/>
          <w:sz w:val="24"/>
          <w:szCs w:val="24"/>
        </w:rPr>
      </w:pPr>
    </w:p>
    <w:p w14:paraId="17ECA457" w14:textId="2CFA0066" w:rsidR="00627186" w:rsidRPr="0017303C" w:rsidRDefault="00627186" w:rsidP="0017303C">
      <w:pPr>
        <w:pStyle w:val="ListParagraph"/>
        <w:numPr>
          <w:ilvl w:val="0"/>
          <w:numId w:val="1"/>
        </w:numPr>
        <w:spacing w:after="0" w:line="240" w:lineRule="auto"/>
        <w:jc w:val="center"/>
        <w:rPr>
          <w:rFonts w:ascii="Times New Roman" w:hAnsi="Times New Roman" w:cs="Times New Roman"/>
          <w:b/>
          <w:bCs/>
          <w:sz w:val="28"/>
          <w:szCs w:val="28"/>
        </w:rPr>
      </w:pPr>
      <w:r w:rsidRPr="0017303C">
        <w:rPr>
          <w:rFonts w:ascii="Times New Roman" w:hAnsi="Times New Roman" w:cs="Times New Roman"/>
          <w:b/>
          <w:bCs/>
          <w:sz w:val="28"/>
          <w:szCs w:val="28"/>
        </w:rPr>
        <w:t>RESULTS AND DISCUSSION</w:t>
      </w:r>
    </w:p>
    <w:p w14:paraId="2A569134" w14:textId="57FB5663" w:rsidR="00627186" w:rsidRPr="0017303C" w:rsidRDefault="008D6F17" w:rsidP="0017303C">
      <w:pPr>
        <w:pStyle w:val="ListParagraph"/>
        <w:numPr>
          <w:ilvl w:val="0"/>
          <w:numId w:val="8"/>
        </w:numPr>
        <w:spacing w:after="0" w:line="240" w:lineRule="auto"/>
        <w:jc w:val="both"/>
        <w:rPr>
          <w:rFonts w:ascii="Times New Roman" w:hAnsi="Times New Roman" w:cs="Times New Roman"/>
          <w:b/>
          <w:bCs/>
          <w:sz w:val="24"/>
          <w:szCs w:val="24"/>
        </w:rPr>
      </w:pPr>
      <w:r w:rsidRPr="0017303C">
        <w:rPr>
          <w:rFonts w:ascii="Times New Roman" w:hAnsi="Times New Roman" w:cs="Times New Roman"/>
          <w:b/>
          <w:bCs/>
          <w:sz w:val="24"/>
          <w:szCs w:val="24"/>
        </w:rPr>
        <w:t xml:space="preserve">Morphological, cultural and biochemical analysis of isolated </w:t>
      </w:r>
      <w:r w:rsidRPr="0017303C">
        <w:rPr>
          <w:rFonts w:ascii="Times New Roman" w:hAnsi="Times New Roman" w:cs="Times New Roman"/>
          <w:b/>
          <w:bCs/>
          <w:i/>
          <w:iCs/>
          <w:sz w:val="24"/>
          <w:szCs w:val="24"/>
        </w:rPr>
        <w:t xml:space="preserve">Lactobacillus sp. </w:t>
      </w:r>
      <w:r w:rsidRPr="0017303C">
        <w:rPr>
          <w:rFonts w:ascii="Times New Roman" w:hAnsi="Times New Roman" w:cs="Times New Roman"/>
          <w:b/>
          <w:bCs/>
          <w:sz w:val="24"/>
          <w:szCs w:val="24"/>
        </w:rPr>
        <w:t>of different yoghurt samples:</w:t>
      </w:r>
    </w:p>
    <w:p w14:paraId="41C50CAB" w14:textId="6847ECF2" w:rsidR="008D6F17" w:rsidRDefault="008D6F17" w:rsidP="005342FD">
      <w:pPr>
        <w:spacing w:after="0" w:line="240" w:lineRule="auto"/>
        <w:jc w:val="both"/>
        <w:rPr>
          <w:rFonts w:ascii="Times New Roman" w:hAnsi="Times New Roman" w:cs="Times New Roman"/>
          <w:b/>
          <w:bCs/>
          <w:i/>
          <w:iCs/>
          <w:sz w:val="24"/>
          <w:szCs w:val="24"/>
        </w:rPr>
      </w:pPr>
      <w:r>
        <w:rPr>
          <w:rFonts w:ascii="Times New Roman" w:hAnsi="Times New Roman" w:cs="Times New Roman"/>
          <w:sz w:val="24"/>
          <w:szCs w:val="24"/>
        </w:rPr>
        <w:t xml:space="preserve">Primary identification of all the six different yoghurt samples were done by gram staining and endospore staining procedures. Morphological and various selected biochemical tests had been advocated as per the Bergey’s manual of Systematic Bacteriology. After performing these procedures, it was observed that all the bacterial isolates of six different </w:t>
      </w:r>
      <w:r w:rsidR="00A160A6">
        <w:rPr>
          <w:rFonts w:ascii="Times New Roman" w:hAnsi="Times New Roman" w:cs="Times New Roman"/>
          <w:sz w:val="24"/>
          <w:szCs w:val="24"/>
        </w:rPr>
        <w:t>yogurt</w:t>
      </w:r>
      <w:r>
        <w:rPr>
          <w:rFonts w:ascii="Times New Roman" w:hAnsi="Times New Roman" w:cs="Times New Roman"/>
          <w:sz w:val="24"/>
          <w:szCs w:val="24"/>
        </w:rPr>
        <w:t xml:space="preserve"> samples were </w:t>
      </w:r>
      <w:r w:rsidR="00A160A6">
        <w:rPr>
          <w:rFonts w:ascii="Times New Roman" w:hAnsi="Times New Roman" w:cs="Times New Roman"/>
          <w:sz w:val="24"/>
          <w:szCs w:val="24"/>
        </w:rPr>
        <w:t>gram-positive</w:t>
      </w:r>
      <w:r>
        <w:rPr>
          <w:rFonts w:ascii="Times New Roman" w:hAnsi="Times New Roman" w:cs="Times New Roman"/>
          <w:sz w:val="24"/>
          <w:szCs w:val="24"/>
        </w:rPr>
        <w:t xml:space="preserve"> rods and they were </w:t>
      </w:r>
      <w:r w:rsidR="00A160A6">
        <w:rPr>
          <w:rFonts w:ascii="Times New Roman" w:hAnsi="Times New Roman" w:cs="Times New Roman"/>
          <w:sz w:val="24"/>
          <w:szCs w:val="24"/>
        </w:rPr>
        <w:t>non-endospore</w:t>
      </w:r>
      <w:r>
        <w:rPr>
          <w:rFonts w:ascii="Times New Roman" w:hAnsi="Times New Roman" w:cs="Times New Roman"/>
          <w:sz w:val="24"/>
          <w:szCs w:val="24"/>
        </w:rPr>
        <w:t xml:space="preserve"> producers </w:t>
      </w:r>
      <w:r>
        <w:rPr>
          <w:rFonts w:ascii="Times New Roman" w:hAnsi="Times New Roman" w:cs="Times New Roman"/>
          <w:b/>
          <w:bCs/>
          <w:sz w:val="24"/>
          <w:szCs w:val="24"/>
        </w:rPr>
        <w:t>(</w:t>
      </w:r>
      <w:r>
        <w:rPr>
          <w:rFonts w:ascii="Times New Roman" w:hAnsi="Times New Roman" w:cs="Times New Roman"/>
          <w:b/>
          <w:bCs/>
          <w:i/>
          <w:iCs/>
          <w:sz w:val="24"/>
          <w:szCs w:val="24"/>
        </w:rPr>
        <w:t xml:space="preserve">Table 2). </w:t>
      </w:r>
      <w:r>
        <w:rPr>
          <w:rFonts w:ascii="Times New Roman" w:hAnsi="Times New Roman" w:cs="Times New Roman"/>
          <w:sz w:val="24"/>
          <w:szCs w:val="24"/>
        </w:rPr>
        <w:t xml:space="preserve">By performing biochemical tests like </w:t>
      </w:r>
      <w:proofErr w:type="spellStart"/>
      <w:r>
        <w:rPr>
          <w:rFonts w:ascii="Times New Roman" w:hAnsi="Times New Roman" w:cs="Times New Roman"/>
          <w:sz w:val="24"/>
          <w:szCs w:val="24"/>
        </w:rPr>
        <w:t>IMViC</w:t>
      </w:r>
      <w:proofErr w:type="spellEnd"/>
      <w:r>
        <w:rPr>
          <w:rFonts w:ascii="Times New Roman" w:hAnsi="Times New Roman" w:cs="Times New Roman"/>
          <w:sz w:val="24"/>
          <w:szCs w:val="24"/>
        </w:rPr>
        <w:t xml:space="preserve"> and Catalase, the bacterial isolates from six different </w:t>
      </w:r>
      <w:r w:rsidR="00A160A6">
        <w:rPr>
          <w:rFonts w:ascii="Times New Roman" w:hAnsi="Times New Roman" w:cs="Times New Roman"/>
          <w:sz w:val="24"/>
          <w:szCs w:val="24"/>
        </w:rPr>
        <w:t>yogurt</w:t>
      </w:r>
      <w:r>
        <w:rPr>
          <w:rFonts w:ascii="Times New Roman" w:hAnsi="Times New Roman" w:cs="Times New Roman"/>
          <w:sz w:val="24"/>
          <w:szCs w:val="24"/>
        </w:rPr>
        <w:t xml:space="preserve"> samples were confirmed as </w:t>
      </w:r>
      <w:r>
        <w:rPr>
          <w:rFonts w:ascii="Times New Roman" w:hAnsi="Times New Roman" w:cs="Times New Roman"/>
          <w:i/>
          <w:iCs/>
          <w:sz w:val="24"/>
          <w:szCs w:val="24"/>
        </w:rPr>
        <w:t xml:space="preserve">Lactobacillus sp. </w:t>
      </w:r>
      <w:r>
        <w:rPr>
          <w:rFonts w:ascii="Times New Roman" w:hAnsi="Times New Roman" w:cs="Times New Roman"/>
          <w:b/>
          <w:bCs/>
          <w:sz w:val="24"/>
          <w:szCs w:val="24"/>
        </w:rPr>
        <w:t>(</w:t>
      </w:r>
      <w:r>
        <w:rPr>
          <w:rFonts w:ascii="Times New Roman" w:hAnsi="Times New Roman" w:cs="Times New Roman"/>
          <w:b/>
          <w:bCs/>
          <w:i/>
          <w:iCs/>
          <w:sz w:val="24"/>
          <w:szCs w:val="24"/>
        </w:rPr>
        <w:t>Table 2)</w:t>
      </w:r>
    </w:p>
    <w:p w14:paraId="5164C5FB" w14:textId="0A2E9404" w:rsidR="008D6F17" w:rsidRPr="00C725EA" w:rsidRDefault="008D6F17" w:rsidP="00C725EA">
      <w:pPr>
        <w:pStyle w:val="ListParagraph"/>
        <w:numPr>
          <w:ilvl w:val="0"/>
          <w:numId w:val="8"/>
        </w:numPr>
        <w:spacing w:after="0" w:line="240" w:lineRule="auto"/>
        <w:jc w:val="both"/>
        <w:rPr>
          <w:rFonts w:ascii="Times New Roman" w:hAnsi="Times New Roman" w:cs="Times New Roman"/>
          <w:b/>
          <w:bCs/>
          <w:sz w:val="24"/>
          <w:szCs w:val="24"/>
        </w:rPr>
      </w:pPr>
      <w:r w:rsidRPr="00C725EA">
        <w:rPr>
          <w:rFonts w:ascii="Times New Roman" w:hAnsi="Times New Roman" w:cs="Times New Roman"/>
          <w:b/>
          <w:bCs/>
          <w:sz w:val="24"/>
          <w:szCs w:val="24"/>
        </w:rPr>
        <w:t xml:space="preserve">Screening for Multidrug </w:t>
      </w:r>
      <w:r w:rsidR="00A160A6" w:rsidRPr="00C725EA">
        <w:rPr>
          <w:rFonts w:ascii="Times New Roman" w:hAnsi="Times New Roman" w:cs="Times New Roman"/>
          <w:b/>
          <w:bCs/>
          <w:sz w:val="24"/>
          <w:szCs w:val="24"/>
        </w:rPr>
        <w:t>Resistance</w:t>
      </w:r>
      <w:r w:rsidRPr="00C725EA">
        <w:rPr>
          <w:rFonts w:ascii="Times New Roman" w:hAnsi="Times New Roman" w:cs="Times New Roman"/>
          <w:b/>
          <w:bCs/>
          <w:sz w:val="24"/>
          <w:szCs w:val="24"/>
        </w:rPr>
        <w:t xml:space="preserve"> for </w:t>
      </w:r>
      <w:r w:rsidR="00A160A6" w:rsidRPr="00C725EA">
        <w:rPr>
          <w:rFonts w:ascii="Times New Roman" w:hAnsi="Times New Roman" w:cs="Times New Roman"/>
          <w:b/>
          <w:bCs/>
          <w:sz w:val="24"/>
          <w:szCs w:val="24"/>
        </w:rPr>
        <w:t>Gram-positive</w:t>
      </w:r>
      <w:r w:rsidRPr="00C725EA">
        <w:rPr>
          <w:rFonts w:ascii="Times New Roman" w:hAnsi="Times New Roman" w:cs="Times New Roman"/>
          <w:b/>
          <w:bCs/>
          <w:sz w:val="24"/>
          <w:szCs w:val="24"/>
        </w:rPr>
        <w:t xml:space="preserve"> </w:t>
      </w:r>
      <w:r w:rsidR="00A160A6" w:rsidRPr="00C725EA">
        <w:rPr>
          <w:rFonts w:ascii="Times New Roman" w:hAnsi="Times New Roman" w:cs="Times New Roman"/>
          <w:b/>
          <w:bCs/>
          <w:sz w:val="24"/>
          <w:szCs w:val="24"/>
        </w:rPr>
        <w:t>Isolates</w:t>
      </w:r>
      <w:r w:rsidRPr="00C725EA">
        <w:rPr>
          <w:rFonts w:ascii="Times New Roman" w:hAnsi="Times New Roman" w:cs="Times New Roman"/>
          <w:b/>
          <w:bCs/>
          <w:sz w:val="24"/>
          <w:szCs w:val="24"/>
        </w:rPr>
        <w:t>:</w:t>
      </w:r>
    </w:p>
    <w:p w14:paraId="68F835ED" w14:textId="4D1A6EC0" w:rsidR="008D6F17" w:rsidRDefault="008D6F17" w:rsidP="005342FD">
      <w:pPr>
        <w:spacing w:after="0" w:line="240" w:lineRule="auto"/>
        <w:jc w:val="both"/>
        <w:rPr>
          <w:rFonts w:ascii="Times New Roman" w:hAnsi="Times New Roman" w:cs="Times New Roman"/>
          <w:b/>
          <w:i/>
          <w:sz w:val="24"/>
          <w:szCs w:val="24"/>
        </w:rPr>
      </w:pPr>
      <w:r>
        <w:rPr>
          <w:rFonts w:ascii="Times New Roman" w:hAnsi="Times New Roman" w:cs="Times New Roman"/>
          <w:sz w:val="24"/>
          <w:szCs w:val="24"/>
        </w:rPr>
        <w:t xml:space="preserve">Antibacterial susceptibility pattern was screened for the resistance and susceptibility of </w:t>
      </w:r>
      <w:r>
        <w:rPr>
          <w:rFonts w:ascii="Times New Roman" w:hAnsi="Times New Roman" w:cs="Times New Roman"/>
          <w:i/>
          <w:iCs/>
          <w:sz w:val="24"/>
          <w:szCs w:val="24"/>
        </w:rPr>
        <w:t xml:space="preserve">Lactobacillus sp. </w:t>
      </w:r>
      <w:r>
        <w:rPr>
          <w:rFonts w:ascii="Times New Roman" w:hAnsi="Times New Roman" w:cs="Times New Roman"/>
          <w:sz w:val="24"/>
          <w:szCs w:val="24"/>
        </w:rPr>
        <w:t xml:space="preserve">against A1 Axiom multidisc ring for </w:t>
      </w:r>
      <w:r w:rsidR="00A160A6">
        <w:rPr>
          <w:rFonts w:ascii="Times New Roman" w:hAnsi="Times New Roman" w:cs="Times New Roman"/>
          <w:sz w:val="24"/>
          <w:szCs w:val="24"/>
        </w:rPr>
        <w:t>Gram-positive</w:t>
      </w:r>
      <w:r>
        <w:rPr>
          <w:rFonts w:ascii="Times New Roman" w:hAnsi="Times New Roman" w:cs="Times New Roman"/>
          <w:sz w:val="24"/>
          <w:szCs w:val="24"/>
        </w:rPr>
        <w:t xml:space="preserve"> bacterial isolates by using </w:t>
      </w:r>
      <w:r w:rsidR="00A160A6">
        <w:rPr>
          <w:rFonts w:ascii="Times New Roman" w:hAnsi="Times New Roman" w:cs="Times New Roman"/>
          <w:sz w:val="24"/>
          <w:szCs w:val="24"/>
        </w:rPr>
        <w:t xml:space="preserve">the </w:t>
      </w:r>
      <w:r>
        <w:rPr>
          <w:rFonts w:ascii="Times New Roman" w:hAnsi="Times New Roman" w:cs="Times New Roman"/>
          <w:sz w:val="24"/>
          <w:szCs w:val="24"/>
        </w:rPr>
        <w:t xml:space="preserve">disc diffusion method. </w:t>
      </w:r>
      <w:r>
        <w:rPr>
          <w:rFonts w:ascii="Times New Roman" w:hAnsi="Times New Roman" w:cs="Times New Roman"/>
          <w:i/>
          <w:iCs/>
          <w:sz w:val="24"/>
          <w:szCs w:val="24"/>
        </w:rPr>
        <w:t xml:space="preserve">Lactobacillus sp. </w:t>
      </w:r>
      <w:r>
        <w:rPr>
          <w:rFonts w:ascii="Times New Roman" w:hAnsi="Times New Roman" w:cs="Times New Roman"/>
          <w:sz w:val="24"/>
          <w:szCs w:val="24"/>
        </w:rPr>
        <w:t xml:space="preserve">of six different </w:t>
      </w:r>
      <w:r w:rsidR="00A160A6">
        <w:rPr>
          <w:rFonts w:ascii="Times New Roman" w:hAnsi="Times New Roman" w:cs="Times New Roman"/>
          <w:sz w:val="24"/>
          <w:szCs w:val="24"/>
        </w:rPr>
        <w:t>yogurt</w:t>
      </w:r>
      <w:r>
        <w:rPr>
          <w:rFonts w:ascii="Times New Roman" w:hAnsi="Times New Roman" w:cs="Times New Roman"/>
          <w:sz w:val="24"/>
          <w:szCs w:val="24"/>
        </w:rPr>
        <w:t xml:space="preserve"> samples showed </w:t>
      </w:r>
      <w:r w:rsidR="00A160A6">
        <w:rPr>
          <w:rFonts w:ascii="Times New Roman" w:hAnsi="Times New Roman" w:cs="Times New Roman"/>
          <w:sz w:val="24"/>
          <w:szCs w:val="24"/>
        </w:rPr>
        <w:t xml:space="preserve">the </w:t>
      </w:r>
      <w:r>
        <w:rPr>
          <w:rFonts w:ascii="Times New Roman" w:hAnsi="Times New Roman" w:cs="Times New Roman"/>
          <w:sz w:val="24"/>
          <w:szCs w:val="24"/>
        </w:rPr>
        <w:t xml:space="preserve">difference in resistance and susceptibility pattern against 12 antibiotics of the A1 Axiom multidisc ring for </w:t>
      </w:r>
      <w:r w:rsidR="00A160A6">
        <w:rPr>
          <w:rFonts w:ascii="Times New Roman" w:hAnsi="Times New Roman" w:cs="Times New Roman"/>
          <w:sz w:val="24"/>
          <w:szCs w:val="24"/>
        </w:rPr>
        <w:t>Gram-positive</w:t>
      </w:r>
      <w:r>
        <w:rPr>
          <w:rFonts w:ascii="Times New Roman" w:hAnsi="Times New Roman" w:cs="Times New Roman"/>
          <w:sz w:val="24"/>
          <w:szCs w:val="24"/>
        </w:rPr>
        <w:t xml:space="preserve"> bacterial isolates. The diameters of the zone </w:t>
      </w:r>
      <w:r w:rsidR="004B4C3E">
        <w:rPr>
          <w:rFonts w:ascii="Times New Roman" w:hAnsi="Times New Roman" w:cs="Times New Roman"/>
          <w:sz w:val="24"/>
          <w:szCs w:val="24"/>
        </w:rPr>
        <w:t xml:space="preserve">of inhibitions around the discs were measured to the nearest milli meters using </w:t>
      </w:r>
      <w:proofErr w:type="spellStart"/>
      <w:r w:rsidR="00A160A6">
        <w:rPr>
          <w:rFonts w:ascii="Times New Roman" w:hAnsi="Times New Roman" w:cs="Times New Roman"/>
          <w:sz w:val="24"/>
          <w:szCs w:val="24"/>
        </w:rPr>
        <w:t>calipers</w:t>
      </w:r>
      <w:proofErr w:type="spellEnd"/>
      <w:r w:rsidR="004B4C3E">
        <w:rPr>
          <w:rFonts w:ascii="Times New Roman" w:hAnsi="Times New Roman" w:cs="Times New Roman"/>
          <w:sz w:val="24"/>
          <w:szCs w:val="24"/>
        </w:rPr>
        <w:t xml:space="preserve"> or </w:t>
      </w:r>
      <w:r w:rsidR="00A160A6">
        <w:rPr>
          <w:rFonts w:ascii="Times New Roman" w:hAnsi="Times New Roman" w:cs="Times New Roman"/>
          <w:sz w:val="24"/>
          <w:szCs w:val="24"/>
        </w:rPr>
        <w:t>rulers</w:t>
      </w:r>
      <w:r w:rsidR="004B4C3E">
        <w:rPr>
          <w:rFonts w:ascii="Times New Roman" w:hAnsi="Times New Roman" w:cs="Times New Roman"/>
          <w:sz w:val="24"/>
          <w:szCs w:val="24"/>
        </w:rPr>
        <w:t xml:space="preserve"> accordingly. The isolates were classified as sensitive, moderately sensitive or intermediate</w:t>
      </w:r>
      <w:r w:rsidR="00A160A6">
        <w:rPr>
          <w:rFonts w:ascii="Times New Roman" w:hAnsi="Times New Roman" w:cs="Times New Roman"/>
          <w:sz w:val="24"/>
          <w:szCs w:val="24"/>
        </w:rPr>
        <w:t>,</w:t>
      </w:r>
      <w:r w:rsidR="004B4C3E">
        <w:rPr>
          <w:rFonts w:ascii="Times New Roman" w:hAnsi="Times New Roman" w:cs="Times New Roman"/>
          <w:sz w:val="24"/>
          <w:szCs w:val="24"/>
        </w:rPr>
        <w:t xml:space="preserve"> and resistant according to the interpretative standard zone of inhibition chart (</w:t>
      </w:r>
      <w:r w:rsidR="004B4C3E">
        <w:rPr>
          <w:rFonts w:ascii="Times New Roman" w:hAnsi="Times New Roman" w:cs="Times New Roman"/>
          <w:b/>
          <w:bCs/>
          <w:i/>
          <w:iCs/>
          <w:sz w:val="24"/>
          <w:szCs w:val="24"/>
        </w:rPr>
        <w:t xml:space="preserve">Table 1). </w:t>
      </w:r>
      <w:r w:rsidR="004B4C3E">
        <w:rPr>
          <w:rFonts w:ascii="Times New Roman" w:hAnsi="Times New Roman" w:cs="Times New Roman"/>
          <w:sz w:val="24"/>
          <w:szCs w:val="24"/>
        </w:rPr>
        <w:t xml:space="preserve">All the responses of </w:t>
      </w:r>
      <w:r w:rsidR="004B4C3E">
        <w:rPr>
          <w:rFonts w:ascii="Times New Roman" w:hAnsi="Times New Roman" w:cs="Times New Roman"/>
          <w:i/>
          <w:iCs/>
          <w:sz w:val="24"/>
          <w:szCs w:val="24"/>
        </w:rPr>
        <w:t xml:space="preserve">Lactobacillus sp. </w:t>
      </w:r>
      <w:r w:rsidR="004B4C3E">
        <w:rPr>
          <w:rFonts w:ascii="Times New Roman" w:hAnsi="Times New Roman" w:cs="Times New Roman"/>
          <w:sz w:val="24"/>
          <w:szCs w:val="24"/>
        </w:rPr>
        <w:t xml:space="preserve">of six different </w:t>
      </w:r>
      <w:r w:rsidR="00A160A6">
        <w:rPr>
          <w:rFonts w:ascii="Times New Roman" w:hAnsi="Times New Roman" w:cs="Times New Roman"/>
          <w:sz w:val="24"/>
          <w:szCs w:val="24"/>
        </w:rPr>
        <w:t>yogurt</w:t>
      </w:r>
      <w:r w:rsidR="004B4C3E">
        <w:rPr>
          <w:rFonts w:ascii="Times New Roman" w:hAnsi="Times New Roman" w:cs="Times New Roman"/>
          <w:sz w:val="24"/>
          <w:szCs w:val="24"/>
        </w:rPr>
        <w:t xml:space="preserve"> samples in terms of resistance and susceptibility pattern against antibiotics were recorded in the tabular form (</w:t>
      </w:r>
      <w:r w:rsidR="004B4C3E" w:rsidRPr="004B4C3E">
        <w:rPr>
          <w:rFonts w:ascii="Times New Roman" w:hAnsi="Times New Roman" w:cs="Times New Roman"/>
          <w:b/>
          <w:i/>
          <w:sz w:val="24"/>
          <w:szCs w:val="24"/>
        </w:rPr>
        <w:t xml:space="preserve">Table 3) (Figure 1). </w:t>
      </w:r>
      <w:r w:rsidR="004B4C3E" w:rsidRPr="004B4C3E">
        <w:rPr>
          <w:rFonts w:ascii="Times New Roman" w:hAnsi="Times New Roman" w:cs="Times New Roman"/>
          <w:sz w:val="24"/>
          <w:szCs w:val="24"/>
        </w:rPr>
        <w:t xml:space="preserve">Among all the </w:t>
      </w:r>
      <w:r w:rsidR="004B4C3E" w:rsidRPr="004B4C3E">
        <w:rPr>
          <w:rFonts w:ascii="Times New Roman" w:hAnsi="Times New Roman" w:cs="Times New Roman"/>
          <w:i/>
          <w:sz w:val="24"/>
          <w:szCs w:val="24"/>
        </w:rPr>
        <w:t xml:space="preserve">Lactobacillus sp. </w:t>
      </w:r>
      <w:r w:rsidR="004B4C3E" w:rsidRPr="004B4C3E">
        <w:rPr>
          <w:rFonts w:ascii="Times New Roman" w:hAnsi="Times New Roman" w:cs="Times New Roman"/>
          <w:sz w:val="24"/>
          <w:szCs w:val="24"/>
        </w:rPr>
        <w:t xml:space="preserve">of six different </w:t>
      </w:r>
      <w:r w:rsidR="00A160A6">
        <w:rPr>
          <w:rFonts w:ascii="Times New Roman" w:hAnsi="Times New Roman" w:cs="Times New Roman"/>
          <w:sz w:val="24"/>
          <w:szCs w:val="24"/>
        </w:rPr>
        <w:t>yogurt</w:t>
      </w:r>
      <w:r w:rsidR="004B4C3E" w:rsidRPr="004B4C3E">
        <w:rPr>
          <w:rFonts w:ascii="Times New Roman" w:hAnsi="Times New Roman" w:cs="Times New Roman"/>
          <w:spacing w:val="1"/>
          <w:sz w:val="24"/>
          <w:szCs w:val="24"/>
        </w:rPr>
        <w:t xml:space="preserve"> </w:t>
      </w:r>
      <w:r w:rsidR="004B4C3E" w:rsidRPr="004B4C3E">
        <w:rPr>
          <w:rFonts w:ascii="Times New Roman" w:hAnsi="Times New Roman" w:cs="Times New Roman"/>
          <w:sz w:val="24"/>
          <w:szCs w:val="24"/>
        </w:rPr>
        <w:t xml:space="preserve">samples, the </w:t>
      </w:r>
      <w:r w:rsidR="004B4C3E" w:rsidRPr="004B4C3E">
        <w:rPr>
          <w:rFonts w:ascii="Times New Roman" w:hAnsi="Times New Roman" w:cs="Times New Roman"/>
          <w:i/>
          <w:sz w:val="24"/>
          <w:szCs w:val="24"/>
        </w:rPr>
        <w:t xml:space="preserve">Lactobacillus sp. </w:t>
      </w:r>
      <w:r w:rsidR="004B4C3E" w:rsidRPr="004B4C3E">
        <w:rPr>
          <w:rFonts w:ascii="Times New Roman" w:hAnsi="Times New Roman" w:cs="Times New Roman"/>
          <w:sz w:val="24"/>
          <w:szCs w:val="24"/>
        </w:rPr>
        <w:t xml:space="preserve">of Milky mist </w:t>
      </w:r>
      <w:r w:rsidR="00A160A6">
        <w:rPr>
          <w:rFonts w:ascii="Times New Roman" w:hAnsi="Times New Roman" w:cs="Times New Roman"/>
          <w:sz w:val="24"/>
          <w:szCs w:val="24"/>
        </w:rPr>
        <w:t>yogurt</w:t>
      </w:r>
      <w:r w:rsidR="004B4C3E" w:rsidRPr="004B4C3E">
        <w:rPr>
          <w:rFonts w:ascii="Times New Roman" w:hAnsi="Times New Roman" w:cs="Times New Roman"/>
          <w:sz w:val="24"/>
          <w:szCs w:val="24"/>
        </w:rPr>
        <w:t xml:space="preserve"> sample showed </w:t>
      </w:r>
      <w:r w:rsidR="00A160A6">
        <w:rPr>
          <w:rFonts w:ascii="Times New Roman" w:hAnsi="Times New Roman" w:cs="Times New Roman"/>
          <w:sz w:val="24"/>
          <w:szCs w:val="24"/>
        </w:rPr>
        <w:t xml:space="preserve">the </w:t>
      </w:r>
      <w:r w:rsidR="004B4C3E" w:rsidRPr="004B4C3E">
        <w:rPr>
          <w:rFonts w:ascii="Times New Roman" w:hAnsi="Times New Roman" w:cs="Times New Roman"/>
          <w:sz w:val="24"/>
          <w:szCs w:val="24"/>
        </w:rPr>
        <w:t>highest resistance profile by showing</w:t>
      </w:r>
      <w:r w:rsidR="004B4C3E" w:rsidRPr="004B4C3E">
        <w:rPr>
          <w:rFonts w:ascii="Times New Roman" w:hAnsi="Times New Roman" w:cs="Times New Roman"/>
          <w:spacing w:val="1"/>
          <w:sz w:val="24"/>
          <w:szCs w:val="24"/>
        </w:rPr>
        <w:t xml:space="preserve"> </w:t>
      </w:r>
      <w:r w:rsidR="004B4C3E" w:rsidRPr="004B4C3E">
        <w:rPr>
          <w:rFonts w:ascii="Times New Roman" w:hAnsi="Times New Roman" w:cs="Times New Roman"/>
          <w:sz w:val="24"/>
          <w:szCs w:val="24"/>
        </w:rPr>
        <w:t xml:space="preserve">resistance against six antibiotic discs of A1 Axiom multidisc ring for </w:t>
      </w:r>
      <w:r w:rsidR="00A160A6">
        <w:rPr>
          <w:rFonts w:ascii="Times New Roman" w:hAnsi="Times New Roman" w:cs="Times New Roman"/>
          <w:sz w:val="24"/>
          <w:szCs w:val="24"/>
        </w:rPr>
        <w:t>Gram-positive</w:t>
      </w:r>
      <w:r w:rsidR="004B4C3E" w:rsidRPr="004B4C3E">
        <w:rPr>
          <w:rFonts w:ascii="Times New Roman" w:hAnsi="Times New Roman" w:cs="Times New Roman"/>
          <w:sz w:val="24"/>
          <w:szCs w:val="24"/>
        </w:rPr>
        <w:t xml:space="preserve"> isolates such as ACX20</w:t>
      </w:r>
      <w:r w:rsidR="004B4C3E" w:rsidRPr="004B4C3E">
        <w:rPr>
          <w:rFonts w:ascii="Times New Roman" w:hAnsi="Times New Roman" w:cs="Times New Roman"/>
          <w:spacing w:val="1"/>
          <w:sz w:val="24"/>
          <w:szCs w:val="24"/>
        </w:rPr>
        <w:t xml:space="preserve"> </w:t>
      </w:r>
      <w:r w:rsidR="004B4C3E" w:rsidRPr="004B4C3E">
        <w:rPr>
          <w:rFonts w:ascii="Times New Roman" w:hAnsi="Times New Roman" w:cs="Times New Roman"/>
          <w:sz w:val="24"/>
          <w:szCs w:val="24"/>
        </w:rPr>
        <w:t>(21mm), CF30 (12mm), LE5 (15mm), G10 (10mm), AN30 (11mm) and CFP75 (14mm). This was followed</w:t>
      </w:r>
      <w:r w:rsidR="004B4C3E" w:rsidRPr="004B4C3E">
        <w:rPr>
          <w:rFonts w:ascii="Times New Roman" w:hAnsi="Times New Roman" w:cs="Times New Roman"/>
          <w:spacing w:val="1"/>
          <w:sz w:val="24"/>
          <w:szCs w:val="24"/>
        </w:rPr>
        <w:t xml:space="preserve"> </w:t>
      </w:r>
      <w:r w:rsidR="004B4C3E" w:rsidRPr="004B4C3E">
        <w:rPr>
          <w:rFonts w:ascii="Times New Roman" w:hAnsi="Times New Roman" w:cs="Times New Roman"/>
          <w:sz w:val="24"/>
          <w:szCs w:val="24"/>
        </w:rPr>
        <w:t xml:space="preserve">by </w:t>
      </w:r>
      <w:r w:rsidR="00A160A6">
        <w:rPr>
          <w:rFonts w:ascii="Times New Roman" w:hAnsi="Times New Roman" w:cs="Times New Roman"/>
          <w:sz w:val="24"/>
          <w:szCs w:val="24"/>
        </w:rPr>
        <w:t xml:space="preserve">the </w:t>
      </w:r>
      <w:r w:rsidR="004B4C3E" w:rsidRPr="004B4C3E">
        <w:rPr>
          <w:rFonts w:ascii="Times New Roman" w:hAnsi="Times New Roman" w:cs="Times New Roman"/>
          <w:sz w:val="24"/>
          <w:szCs w:val="24"/>
        </w:rPr>
        <w:t xml:space="preserve">Karimnagar </w:t>
      </w:r>
      <w:r w:rsidR="00A160A6">
        <w:rPr>
          <w:rFonts w:ascii="Times New Roman" w:hAnsi="Times New Roman" w:cs="Times New Roman"/>
          <w:sz w:val="24"/>
          <w:szCs w:val="24"/>
        </w:rPr>
        <w:t>yogurt</w:t>
      </w:r>
      <w:r w:rsidR="004B4C3E" w:rsidRPr="004B4C3E">
        <w:rPr>
          <w:rFonts w:ascii="Times New Roman" w:hAnsi="Times New Roman" w:cs="Times New Roman"/>
          <w:sz w:val="24"/>
          <w:szCs w:val="24"/>
        </w:rPr>
        <w:t xml:space="preserve"> sample, which showed resistance against five antibiotics of A1 Axiom multidisc ring</w:t>
      </w:r>
      <w:r w:rsidR="004B4C3E" w:rsidRPr="004B4C3E">
        <w:rPr>
          <w:rFonts w:ascii="Times New Roman" w:hAnsi="Times New Roman" w:cs="Times New Roman"/>
          <w:spacing w:val="-57"/>
          <w:sz w:val="24"/>
          <w:szCs w:val="24"/>
        </w:rPr>
        <w:t xml:space="preserve"> </w:t>
      </w:r>
      <w:r w:rsidR="004B4C3E" w:rsidRPr="004B4C3E">
        <w:rPr>
          <w:rFonts w:ascii="Times New Roman" w:hAnsi="Times New Roman" w:cs="Times New Roman"/>
          <w:sz w:val="24"/>
          <w:szCs w:val="24"/>
        </w:rPr>
        <w:t xml:space="preserve">for </w:t>
      </w:r>
      <w:r w:rsidR="00A160A6">
        <w:rPr>
          <w:rFonts w:ascii="Times New Roman" w:hAnsi="Times New Roman" w:cs="Times New Roman"/>
          <w:sz w:val="24"/>
          <w:szCs w:val="24"/>
        </w:rPr>
        <w:t>Gram-positive</w:t>
      </w:r>
      <w:r w:rsidR="004B4C3E" w:rsidRPr="004B4C3E">
        <w:rPr>
          <w:rFonts w:ascii="Times New Roman" w:hAnsi="Times New Roman" w:cs="Times New Roman"/>
          <w:sz w:val="24"/>
          <w:szCs w:val="24"/>
        </w:rPr>
        <w:t xml:space="preserve"> bacterial isolates such as ACX (10mm), CF30 (0mm), BA25 (15mm), CR30 (0mm) and</w:t>
      </w:r>
      <w:r w:rsidR="004B4C3E" w:rsidRPr="004B4C3E">
        <w:rPr>
          <w:rFonts w:ascii="Times New Roman" w:hAnsi="Times New Roman" w:cs="Times New Roman"/>
          <w:spacing w:val="1"/>
          <w:sz w:val="24"/>
          <w:szCs w:val="24"/>
        </w:rPr>
        <w:t xml:space="preserve"> </w:t>
      </w:r>
      <w:r w:rsidR="004B4C3E" w:rsidRPr="004B4C3E">
        <w:rPr>
          <w:rFonts w:ascii="Times New Roman" w:hAnsi="Times New Roman" w:cs="Times New Roman"/>
          <w:sz w:val="24"/>
          <w:szCs w:val="24"/>
        </w:rPr>
        <w:t xml:space="preserve">RX15 (11mm). All the </w:t>
      </w:r>
      <w:r w:rsidR="004B4C3E" w:rsidRPr="004B4C3E">
        <w:rPr>
          <w:rFonts w:ascii="Times New Roman" w:hAnsi="Times New Roman" w:cs="Times New Roman"/>
          <w:i/>
          <w:sz w:val="24"/>
          <w:szCs w:val="24"/>
        </w:rPr>
        <w:t xml:space="preserve">Lactobacillus sp. </w:t>
      </w:r>
      <w:r w:rsidR="004B4C3E" w:rsidRPr="004B4C3E">
        <w:rPr>
          <w:rFonts w:ascii="Times New Roman" w:hAnsi="Times New Roman" w:cs="Times New Roman"/>
          <w:sz w:val="24"/>
          <w:szCs w:val="24"/>
        </w:rPr>
        <w:t xml:space="preserve">of six different </w:t>
      </w:r>
      <w:r w:rsidR="00A160A6">
        <w:rPr>
          <w:rFonts w:ascii="Times New Roman" w:hAnsi="Times New Roman" w:cs="Times New Roman"/>
          <w:sz w:val="24"/>
          <w:szCs w:val="24"/>
        </w:rPr>
        <w:t>yogurt</w:t>
      </w:r>
      <w:r w:rsidR="004B4C3E" w:rsidRPr="004B4C3E">
        <w:rPr>
          <w:rFonts w:ascii="Times New Roman" w:hAnsi="Times New Roman" w:cs="Times New Roman"/>
          <w:sz w:val="24"/>
          <w:szCs w:val="24"/>
        </w:rPr>
        <w:t xml:space="preserve"> samples showed resistance against the</w:t>
      </w:r>
      <w:r w:rsidR="004B4C3E" w:rsidRPr="004B4C3E">
        <w:rPr>
          <w:rFonts w:ascii="Times New Roman" w:hAnsi="Times New Roman" w:cs="Times New Roman"/>
          <w:spacing w:val="1"/>
          <w:sz w:val="24"/>
          <w:szCs w:val="24"/>
        </w:rPr>
        <w:t xml:space="preserve"> </w:t>
      </w:r>
      <w:proofErr w:type="spellStart"/>
      <w:r w:rsidR="004B4C3E" w:rsidRPr="004B4C3E">
        <w:rPr>
          <w:rFonts w:ascii="Times New Roman" w:hAnsi="Times New Roman" w:cs="Times New Roman"/>
          <w:sz w:val="24"/>
          <w:szCs w:val="24"/>
        </w:rPr>
        <w:t>Ampiclox</w:t>
      </w:r>
      <w:proofErr w:type="spellEnd"/>
      <w:r w:rsidR="004B4C3E" w:rsidRPr="004B4C3E">
        <w:rPr>
          <w:rFonts w:ascii="Times New Roman" w:hAnsi="Times New Roman" w:cs="Times New Roman"/>
          <w:spacing w:val="-1"/>
          <w:sz w:val="24"/>
          <w:szCs w:val="24"/>
        </w:rPr>
        <w:t xml:space="preserve"> </w:t>
      </w:r>
      <w:r w:rsidR="004B4C3E" w:rsidRPr="004B4C3E">
        <w:rPr>
          <w:rFonts w:ascii="Times New Roman" w:hAnsi="Times New Roman" w:cs="Times New Roman"/>
          <w:sz w:val="24"/>
          <w:szCs w:val="24"/>
        </w:rPr>
        <w:t>(ACX20)</w:t>
      </w:r>
      <w:r w:rsidR="004B4C3E" w:rsidRPr="004B4C3E">
        <w:rPr>
          <w:rFonts w:ascii="Times New Roman" w:hAnsi="Times New Roman" w:cs="Times New Roman"/>
          <w:spacing w:val="-1"/>
          <w:sz w:val="24"/>
          <w:szCs w:val="24"/>
        </w:rPr>
        <w:t xml:space="preserve"> </w:t>
      </w:r>
      <w:r w:rsidR="004B4C3E" w:rsidRPr="004B4C3E">
        <w:rPr>
          <w:rFonts w:ascii="Times New Roman" w:hAnsi="Times New Roman" w:cs="Times New Roman"/>
          <w:sz w:val="24"/>
          <w:szCs w:val="24"/>
        </w:rPr>
        <w:t xml:space="preserve">antibiotic. </w:t>
      </w:r>
      <w:r w:rsidR="004B4C3E" w:rsidRPr="004B4C3E">
        <w:rPr>
          <w:rFonts w:ascii="Times New Roman" w:hAnsi="Times New Roman" w:cs="Times New Roman"/>
          <w:b/>
          <w:i/>
          <w:sz w:val="24"/>
          <w:szCs w:val="24"/>
        </w:rPr>
        <w:t>(Table</w:t>
      </w:r>
      <w:r w:rsidR="004B4C3E" w:rsidRPr="004B4C3E">
        <w:rPr>
          <w:rFonts w:ascii="Times New Roman" w:hAnsi="Times New Roman" w:cs="Times New Roman"/>
          <w:b/>
          <w:i/>
          <w:spacing w:val="-1"/>
          <w:sz w:val="24"/>
          <w:szCs w:val="24"/>
        </w:rPr>
        <w:t xml:space="preserve"> </w:t>
      </w:r>
      <w:r w:rsidR="004B4C3E" w:rsidRPr="004B4C3E">
        <w:rPr>
          <w:rFonts w:ascii="Times New Roman" w:hAnsi="Times New Roman" w:cs="Times New Roman"/>
          <w:b/>
          <w:i/>
          <w:sz w:val="24"/>
          <w:szCs w:val="24"/>
        </w:rPr>
        <w:t>3).</w:t>
      </w:r>
    </w:p>
    <w:p w14:paraId="6B918E16" w14:textId="290A349B" w:rsidR="004B4C3E" w:rsidRPr="004B4C3E" w:rsidRDefault="004B4C3E" w:rsidP="005342FD">
      <w:pPr>
        <w:pStyle w:val="Caption"/>
        <w:keepNext/>
        <w:jc w:val="center"/>
        <w:rPr>
          <w:rFonts w:ascii="Times New Roman" w:hAnsi="Times New Roman" w:cs="Times New Roman"/>
          <w:sz w:val="20"/>
          <w:szCs w:val="20"/>
        </w:rPr>
      </w:pPr>
      <w:r w:rsidRPr="004B4C3E">
        <w:rPr>
          <w:rFonts w:ascii="Times New Roman" w:hAnsi="Times New Roman" w:cs="Times New Roman"/>
          <w:sz w:val="20"/>
          <w:szCs w:val="20"/>
        </w:rPr>
        <w:lastRenderedPageBreak/>
        <w:t xml:space="preserve">Table </w:t>
      </w:r>
      <w:r w:rsidRPr="004B4C3E">
        <w:rPr>
          <w:rFonts w:ascii="Times New Roman" w:hAnsi="Times New Roman" w:cs="Times New Roman"/>
          <w:sz w:val="20"/>
          <w:szCs w:val="20"/>
        </w:rPr>
        <w:fldChar w:fldCharType="begin"/>
      </w:r>
      <w:r w:rsidRPr="004B4C3E">
        <w:rPr>
          <w:rFonts w:ascii="Times New Roman" w:hAnsi="Times New Roman" w:cs="Times New Roman"/>
          <w:sz w:val="20"/>
          <w:szCs w:val="20"/>
        </w:rPr>
        <w:instrText xml:space="preserve"> SEQ Table \* ARABIC </w:instrText>
      </w:r>
      <w:r w:rsidRPr="004B4C3E">
        <w:rPr>
          <w:rFonts w:ascii="Times New Roman" w:hAnsi="Times New Roman" w:cs="Times New Roman"/>
          <w:sz w:val="20"/>
          <w:szCs w:val="20"/>
        </w:rPr>
        <w:fldChar w:fldCharType="separate"/>
      </w:r>
      <w:r w:rsidR="00252117">
        <w:rPr>
          <w:rFonts w:ascii="Times New Roman" w:hAnsi="Times New Roman" w:cs="Times New Roman"/>
          <w:noProof/>
          <w:sz w:val="20"/>
          <w:szCs w:val="20"/>
        </w:rPr>
        <w:t>2</w:t>
      </w:r>
      <w:r w:rsidRPr="004B4C3E">
        <w:rPr>
          <w:rFonts w:ascii="Times New Roman" w:hAnsi="Times New Roman" w:cs="Times New Roman"/>
          <w:sz w:val="20"/>
          <w:szCs w:val="20"/>
        </w:rPr>
        <w:fldChar w:fldCharType="end"/>
      </w:r>
      <w:r w:rsidRPr="004B4C3E">
        <w:rPr>
          <w:rFonts w:ascii="Times New Roman" w:hAnsi="Times New Roman" w:cs="Times New Roman"/>
          <w:sz w:val="20"/>
          <w:szCs w:val="20"/>
        </w:rPr>
        <w:t xml:space="preserve"> Morphological, cultural and biochemical characteristics of bacterial isolates from different yoghurt samples</w:t>
      </w:r>
    </w:p>
    <w:tbl>
      <w:tblPr>
        <w:tblW w:w="10313" w:type="dxa"/>
        <w:jc w:val="center"/>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ayout w:type="fixed"/>
        <w:tblCellMar>
          <w:left w:w="0" w:type="dxa"/>
          <w:right w:w="0" w:type="dxa"/>
        </w:tblCellMar>
        <w:tblLook w:val="01E0" w:firstRow="1" w:lastRow="1" w:firstColumn="1" w:lastColumn="1" w:noHBand="0" w:noVBand="0"/>
      </w:tblPr>
      <w:tblGrid>
        <w:gridCol w:w="817"/>
        <w:gridCol w:w="1238"/>
        <w:gridCol w:w="1966"/>
        <w:gridCol w:w="1163"/>
        <w:gridCol w:w="1495"/>
        <w:gridCol w:w="1192"/>
        <w:gridCol w:w="484"/>
        <w:gridCol w:w="483"/>
        <w:gridCol w:w="485"/>
        <w:gridCol w:w="487"/>
        <w:gridCol w:w="503"/>
      </w:tblGrid>
      <w:tr w:rsidR="004B4C3E" w:rsidRPr="005F1BC9" w14:paraId="2390D15B" w14:textId="77777777" w:rsidTr="00072FCA">
        <w:trPr>
          <w:trHeight w:val="1261"/>
          <w:jc w:val="center"/>
        </w:trPr>
        <w:tc>
          <w:tcPr>
            <w:tcW w:w="817" w:type="dxa"/>
            <w:vMerge w:val="restart"/>
          </w:tcPr>
          <w:p w14:paraId="16D5272F" w14:textId="77777777" w:rsidR="004B4C3E" w:rsidRPr="005F1BC9" w:rsidRDefault="004B4C3E" w:rsidP="005342FD">
            <w:pPr>
              <w:pStyle w:val="TableParagraph"/>
              <w:jc w:val="both"/>
              <w:rPr>
                <w:b/>
                <w:sz w:val="20"/>
                <w:szCs w:val="20"/>
              </w:rPr>
            </w:pPr>
          </w:p>
          <w:p w14:paraId="0A4CE728" w14:textId="77777777" w:rsidR="004B4C3E" w:rsidRPr="005F1BC9" w:rsidRDefault="004B4C3E" w:rsidP="005342FD">
            <w:pPr>
              <w:pStyle w:val="TableParagraph"/>
              <w:jc w:val="both"/>
              <w:rPr>
                <w:b/>
                <w:sz w:val="20"/>
                <w:szCs w:val="20"/>
              </w:rPr>
            </w:pPr>
          </w:p>
          <w:p w14:paraId="434C9C08" w14:textId="77777777" w:rsidR="004B4C3E" w:rsidRPr="005F1BC9" w:rsidRDefault="004B4C3E" w:rsidP="005342FD">
            <w:pPr>
              <w:pStyle w:val="TableParagraph"/>
              <w:spacing w:before="2"/>
              <w:jc w:val="both"/>
              <w:rPr>
                <w:b/>
                <w:sz w:val="20"/>
                <w:szCs w:val="20"/>
              </w:rPr>
            </w:pPr>
          </w:p>
          <w:p w14:paraId="6D0AC914" w14:textId="77777777" w:rsidR="004B4C3E" w:rsidRPr="005F1BC9" w:rsidRDefault="004B4C3E" w:rsidP="005342FD">
            <w:pPr>
              <w:pStyle w:val="TableParagraph"/>
              <w:ind w:left="133"/>
              <w:jc w:val="both"/>
              <w:rPr>
                <w:b/>
                <w:sz w:val="20"/>
                <w:szCs w:val="20"/>
              </w:rPr>
            </w:pPr>
            <w:proofErr w:type="spellStart"/>
            <w:proofErr w:type="gramStart"/>
            <w:r w:rsidRPr="005F1BC9">
              <w:rPr>
                <w:b/>
                <w:sz w:val="20"/>
                <w:szCs w:val="20"/>
              </w:rPr>
              <w:t>S.No</w:t>
            </w:r>
            <w:proofErr w:type="spellEnd"/>
            <w:proofErr w:type="gramEnd"/>
          </w:p>
        </w:tc>
        <w:tc>
          <w:tcPr>
            <w:tcW w:w="1238" w:type="dxa"/>
            <w:vMerge w:val="restart"/>
          </w:tcPr>
          <w:p w14:paraId="51D0ECDD" w14:textId="77777777" w:rsidR="004B4C3E" w:rsidRPr="005F1BC9" w:rsidRDefault="004B4C3E" w:rsidP="005342FD">
            <w:pPr>
              <w:pStyle w:val="TableParagraph"/>
              <w:jc w:val="both"/>
              <w:rPr>
                <w:b/>
                <w:sz w:val="20"/>
                <w:szCs w:val="20"/>
              </w:rPr>
            </w:pPr>
          </w:p>
          <w:p w14:paraId="571BCA01" w14:textId="77777777" w:rsidR="004B4C3E" w:rsidRPr="005F1BC9" w:rsidRDefault="004B4C3E" w:rsidP="005342FD">
            <w:pPr>
              <w:pStyle w:val="TableParagraph"/>
              <w:jc w:val="both"/>
              <w:rPr>
                <w:b/>
                <w:sz w:val="20"/>
                <w:szCs w:val="20"/>
              </w:rPr>
            </w:pPr>
          </w:p>
          <w:p w14:paraId="60215B88" w14:textId="77777777" w:rsidR="004B4C3E" w:rsidRPr="005F1BC9" w:rsidRDefault="004B4C3E" w:rsidP="005342FD">
            <w:pPr>
              <w:pStyle w:val="TableParagraph"/>
              <w:spacing w:before="197"/>
              <w:ind w:left="146" w:right="101" w:hanging="5"/>
              <w:jc w:val="both"/>
              <w:rPr>
                <w:b/>
                <w:sz w:val="20"/>
                <w:szCs w:val="20"/>
              </w:rPr>
            </w:pPr>
            <w:r w:rsidRPr="005F1BC9">
              <w:rPr>
                <w:b/>
                <w:sz w:val="20"/>
                <w:szCs w:val="20"/>
              </w:rPr>
              <w:t>Yoghurt</w:t>
            </w:r>
            <w:r w:rsidRPr="005F1BC9">
              <w:rPr>
                <w:b/>
                <w:spacing w:val="-57"/>
                <w:sz w:val="20"/>
                <w:szCs w:val="20"/>
              </w:rPr>
              <w:t xml:space="preserve"> </w:t>
            </w:r>
            <w:r w:rsidRPr="005F1BC9">
              <w:rPr>
                <w:b/>
                <w:sz w:val="20"/>
                <w:szCs w:val="20"/>
              </w:rPr>
              <w:t>Samples</w:t>
            </w:r>
          </w:p>
        </w:tc>
        <w:tc>
          <w:tcPr>
            <w:tcW w:w="1966" w:type="dxa"/>
            <w:vMerge w:val="restart"/>
          </w:tcPr>
          <w:p w14:paraId="7AC16212" w14:textId="77777777" w:rsidR="004B4C3E" w:rsidRPr="005F1BC9" w:rsidRDefault="004B4C3E" w:rsidP="005342FD">
            <w:pPr>
              <w:pStyle w:val="TableParagraph"/>
              <w:jc w:val="both"/>
              <w:rPr>
                <w:b/>
                <w:sz w:val="20"/>
                <w:szCs w:val="20"/>
              </w:rPr>
            </w:pPr>
          </w:p>
          <w:p w14:paraId="67DC3B6E" w14:textId="77777777" w:rsidR="004B4C3E" w:rsidRPr="005F1BC9" w:rsidRDefault="004B4C3E" w:rsidP="005342FD">
            <w:pPr>
              <w:pStyle w:val="TableParagraph"/>
              <w:spacing w:before="2"/>
              <w:jc w:val="both"/>
              <w:rPr>
                <w:b/>
                <w:sz w:val="20"/>
                <w:szCs w:val="20"/>
              </w:rPr>
            </w:pPr>
          </w:p>
          <w:p w14:paraId="06E0E493" w14:textId="77777777" w:rsidR="004B4C3E" w:rsidRPr="005F1BC9" w:rsidRDefault="004B4C3E" w:rsidP="005342FD">
            <w:pPr>
              <w:pStyle w:val="TableParagraph"/>
              <w:ind w:left="158" w:right="137"/>
              <w:jc w:val="both"/>
              <w:rPr>
                <w:b/>
                <w:sz w:val="20"/>
                <w:szCs w:val="20"/>
              </w:rPr>
            </w:pPr>
            <w:r w:rsidRPr="005F1BC9">
              <w:rPr>
                <w:b/>
                <w:sz w:val="20"/>
                <w:szCs w:val="20"/>
              </w:rPr>
              <w:t>Morphological</w:t>
            </w:r>
            <w:r w:rsidRPr="005F1BC9">
              <w:rPr>
                <w:b/>
                <w:spacing w:val="-58"/>
                <w:sz w:val="20"/>
                <w:szCs w:val="20"/>
              </w:rPr>
              <w:t xml:space="preserve"> </w:t>
            </w:r>
            <w:r w:rsidRPr="005F1BC9">
              <w:rPr>
                <w:b/>
                <w:sz w:val="20"/>
                <w:szCs w:val="20"/>
              </w:rPr>
              <w:t>and cultural</w:t>
            </w:r>
            <w:r w:rsidRPr="005F1BC9">
              <w:rPr>
                <w:b/>
                <w:spacing w:val="1"/>
                <w:sz w:val="20"/>
                <w:szCs w:val="20"/>
              </w:rPr>
              <w:t xml:space="preserve"> </w:t>
            </w:r>
            <w:r w:rsidRPr="005F1BC9">
              <w:rPr>
                <w:b/>
                <w:sz w:val="20"/>
                <w:szCs w:val="20"/>
              </w:rPr>
              <w:t>characteristics</w:t>
            </w:r>
          </w:p>
        </w:tc>
        <w:tc>
          <w:tcPr>
            <w:tcW w:w="1163" w:type="dxa"/>
            <w:vMerge w:val="restart"/>
          </w:tcPr>
          <w:p w14:paraId="7CAD874F" w14:textId="77777777" w:rsidR="004B4C3E" w:rsidRPr="005F1BC9" w:rsidRDefault="004B4C3E" w:rsidP="005342FD">
            <w:pPr>
              <w:pStyle w:val="TableParagraph"/>
              <w:jc w:val="both"/>
              <w:rPr>
                <w:b/>
                <w:sz w:val="20"/>
                <w:szCs w:val="20"/>
              </w:rPr>
            </w:pPr>
          </w:p>
          <w:p w14:paraId="282CCC79" w14:textId="77777777" w:rsidR="004B4C3E" w:rsidRPr="005F1BC9" w:rsidRDefault="004B4C3E" w:rsidP="005342FD">
            <w:pPr>
              <w:pStyle w:val="TableParagraph"/>
              <w:jc w:val="both"/>
              <w:rPr>
                <w:b/>
                <w:sz w:val="20"/>
                <w:szCs w:val="20"/>
              </w:rPr>
            </w:pPr>
          </w:p>
          <w:p w14:paraId="59AD11A7" w14:textId="77777777" w:rsidR="004B4C3E" w:rsidRPr="005F1BC9" w:rsidRDefault="004B4C3E" w:rsidP="005342FD">
            <w:pPr>
              <w:pStyle w:val="TableParagraph"/>
              <w:spacing w:before="197"/>
              <w:ind w:left="133" w:right="92" w:firstLine="14"/>
              <w:jc w:val="both"/>
              <w:rPr>
                <w:b/>
                <w:sz w:val="20"/>
                <w:szCs w:val="20"/>
              </w:rPr>
            </w:pPr>
            <w:r w:rsidRPr="005F1BC9">
              <w:rPr>
                <w:b/>
                <w:sz w:val="20"/>
                <w:szCs w:val="20"/>
              </w:rPr>
              <w:t>Gram’s</w:t>
            </w:r>
            <w:r w:rsidRPr="005F1BC9">
              <w:rPr>
                <w:b/>
                <w:spacing w:val="-57"/>
                <w:sz w:val="20"/>
                <w:szCs w:val="20"/>
              </w:rPr>
              <w:t xml:space="preserve"> </w:t>
            </w:r>
            <w:r w:rsidRPr="005F1BC9">
              <w:rPr>
                <w:b/>
                <w:sz w:val="20"/>
                <w:szCs w:val="20"/>
              </w:rPr>
              <w:t>staining</w:t>
            </w:r>
          </w:p>
        </w:tc>
        <w:tc>
          <w:tcPr>
            <w:tcW w:w="1495" w:type="dxa"/>
            <w:vMerge w:val="restart"/>
          </w:tcPr>
          <w:p w14:paraId="5F8B0962" w14:textId="77777777" w:rsidR="004B4C3E" w:rsidRPr="005F1BC9" w:rsidRDefault="004B4C3E" w:rsidP="005342FD">
            <w:pPr>
              <w:pStyle w:val="TableParagraph"/>
              <w:jc w:val="both"/>
              <w:rPr>
                <w:b/>
                <w:sz w:val="20"/>
                <w:szCs w:val="20"/>
              </w:rPr>
            </w:pPr>
          </w:p>
          <w:p w14:paraId="73F3ED02" w14:textId="77777777" w:rsidR="004B4C3E" w:rsidRPr="005F1BC9" w:rsidRDefault="004B4C3E" w:rsidP="005342FD">
            <w:pPr>
              <w:pStyle w:val="TableParagraph"/>
              <w:jc w:val="both"/>
              <w:rPr>
                <w:b/>
                <w:sz w:val="20"/>
                <w:szCs w:val="20"/>
              </w:rPr>
            </w:pPr>
          </w:p>
          <w:p w14:paraId="6FD861F5" w14:textId="77777777" w:rsidR="004B4C3E" w:rsidRPr="005F1BC9" w:rsidRDefault="004B4C3E" w:rsidP="005342FD">
            <w:pPr>
              <w:pStyle w:val="TableParagraph"/>
              <w:spacing w:before="197"/>
              <w:ind w:left="287" w:right="100" w:hanging="147"/>
              <w:jc w:val="both"/>
              <w:rPr>
                <w:b/>
                <w:sz w:val="20"/>
                <w:szCs w:val="20"/>
              </w:rPr>
            </w:pPr>
            <w:r w:rsidRPr="005F1BC9">
              <w:rPr>
                <w:b/>
                <w:sz w:val="20"/>
                <w:szCs w:val="20"/>
              </w:rPr>
              <w:t>Endospore</w:t>
            </w:r>
            <w:r w:rsidRPr="005F1BC9">
              <w:rPr>
                <w:b/>
                <w:spacing w:val="-57"/>
                <w:sz w:val="20"/>
                <w:szCs w:val="20"/>
              </w:rPr>
              <w:t xml:space="preserve"> </w:t>
            </w:r>
            <w:r w:rsidRPr="005F1BC9">
              <w:rPr>
                <w:b/>
                <w:sz w:val="20"/>
                <w:szCs w:val="20"/>
              </w:rPr>
              <w:t>staining</w:t>
            </w:r>
          </w:p>
        </w:tc>
        <w:tc>
          <w:tcPr>
            <w:tcW w:w="1192" w:type="dxa"/>
            <w:vMerge w:val="restart"/>
          </w:tcPr>
          <w:p w14:paraId="5B32D423" w14:textId="77777777" w:rsidR="004B4C3E" w:rsidRPr="005F1BC9" w:rsidRDefault="004B4C3E" w:rsidP="005342FD">
            <w:pPr>
              <w:pStyle w:val="TableParagraph"/>
              <w:jc w:val="both"/>
              <w:rPr>
                <w:b/>
                <w:sz w:val="20"/>
                <w:szCs w:val="20"/>
              </w:rPr>
            </w:pPr>
          </w:p>
          <w:p w14:paraId="48011E5A" w14:textId="77777777" w:rsidR="004B4C3E" w:rsidRPr="005F1BC9" w:rsidRDefault="004B4C3E" w:rsidP="005342FD">
            <w:pPr>
              <w:pStyle w:val="TableParagraph"/>
              <w:jc w:val="both"/>
              <w:rPr>
                <w:b/>
                <w:sz w:val="20"/>
                <w:szCs w:val="20"/>
              </w:rPr>
            </w:pPr>
          </w:p>
          <w:p w14:paraId="6DF64227" w14:textId="77777777" w:rsidR="004B4C3E" w:rsidRPr="005F1BC9" w:rsidRDefault="004B4C3E" w:rsidP="005342FD">
            <w:pPr>
              <w:pStyle w:val="TableParagraph"/>
              <w:spacing w:before="197"/>
              <w:ind w:left="372" w:right="100" w:hanging="233"/>
              <w:jc w:val="both"/>
              <w:rPr>
                <w:b/>
                <w:sz w:val="20"/>
                <w:szCs w:val="20"/>
              </w:rPr>
            </w:pPr>
            <w:r w:rsidRPr="005F1BC9">
              <w:rPr>
                <w:b/>
                <w:sz w:val="20"/>
                <w:szCs w:val="20"/>
              </w:rPr>
              <w:t>Motility</w:t>
            </w:r>
            <w:r w:rsidRPr="005F1BC9">
              <w:rPr>
                <w:b/>
                <w:spacing w:val="-58"/>
                <w:sz w:val="20"/>
                <w:szCs w:val="20"/>
              </w:rPr>
              <w:t xml:space="preserve"> </w:t>
            </w:r>
            <w:r w:rsidRPr="005F1BC9">
              <w:rPr>
                <w:b/>
                <w:sz w:val="20"/>
                <w:szCs w:val="20"/>
              </w:rPr>
              <w:t>test</w:t>
            </w:r>
          </w:p>
        </w:tc>
        <w:tc>
          <w:tcPr>
            <w:tcW w:w="2442" w:type="dxa"/>
            <w:gridSpan w:val="5"/>
          </w:tcPr>
          <w:p w14:paraId="1B54BBBF" w14:textId="77777777" w:rsidR="004B4C3E" w:rsidRPr="005F1BC9" w:rsidRDefault="004B4C3E" w:rsidP="005342FD">
            <w:pPr>
              <w:pStyle w:val="TableParagraph"/>
              <w:ind w:left="135" w:firstLine="377"/>
              <w:jc w:val="both"/>
              <w:rPr>
                <w:b/>
                <w:sz w:val="20"/>
                <w:szCs w:val="20"/>
              </w:rPr>
            </w:pPr>
            <w:r w:rsidRPr="005F1BC9">
              <w:rPr>
                <w:b/>
                <w:sz w:val="20"/>
                <w:szCs w:val="20"/>
              </w:rPr>
              <w:t>Biochemical</w:t>
            </w:r>
          </w:p>
          <w:p w14:paraId="1CB33F51" w14:textId="77777777" w:rsidR="004B4C3E" w:rsidRPr="005F1BC9" w:rsidRDefault="004B4C3E" w:rsidP="005342FD">
            <w:pPr>
              <w:pStyle w:val="TableParagraph"/>
              <w:spacing w:before="5"/>
              <w:ind w:left="255" w:right="98" w:hanging="120"/>
              <w:jc w:val="both"/>
              <w:rPr>
                <w:b/>
                <w:sz w:val="20"/>
                <w:szCs w:val="20"/>
              </w:rPr>
            </w:pPr>
            <w:r w:rsidRPr="005F1BC9">
              <w:rPr>
                <w:b/>
                <w:sz w:val="20"/>
                <w:szCs w:val="20"/>
              </w:rPr>
              <w:t>Characterization</w:t>
            </w:r>
            <w:r w:rsidRPr="005F1BC9">
              <w:rPr>
                <w:b/>
                <w:spacing w:val="-15"/>
                <w:sz w:val="20"/>
                <w:szCs w:val="20"/>
              </w:rPr>
              <w:t xml:space="preserve"> </w:t>
            </w:r>
            <w:r w:rsidRPr="005F1BC9">
              <w:rPr>
                <w:b/>
                <w:sz w:val="20"/>
                <w:szCs w:val="20"/>
              </w:rPr>
              <w:t>of</w:t>
            </w:r>
            <w:r w:rsidRPr="005F1BC9">
              <w:rPr>
                <w:b/>
                <w:spacing w:val="-57"/>
                <w:sz w:val="20"/>
                <w:szCs w:val="20"/>
              </w:rPr>
              <w:t xml:space="preserve"> </w:t>
            </w:r>
            <w:r w:rsidRPr="005F1BC9">
              <w:rPr>
                <w:b/>
                <w:sz w:val="20"/>
                <w:szCs w:val="20"/>
              </w:rPr>
              <w:t>Bacterial</w:t>
            </w:r>
            <w:r w:rsidRPr="005F1BC9">
              <w:rPr>
                <w:b/>
                <w:spacing w:val="-2"/>
                <w:sz w:val="20"/>
                <w:szCs w:val="20"/>
              </w:rPr>
              <w:t xml:space="preserve"> </w:t>
            </w:r>
            <w:r w:rsidRPr="005F1BC9">
              <w:rPr>
                <w:b/>
                <w:sz w:val="20"/>
                <w:szCs w:val="20"/>
              </w:rPr>
              <w:t>Isolates</w:t>
            </w:r>
          </w:p>
        </w:tc>
      </w:tr>
      <w:tr w:rsidR="004B4C3E" w:rsidRPr="005F1BC9" w14:paraId="0F9F6138" w14:textId="77777777" w:rsidTr="00072FCA">
        <w:trPr>
          <w:trHeight w:val="1151"/>
          <w:jc w:val="center"/>
        </w:trPr>
        <w:tc>
          <w:tcPr>
            <w:tcW w:w="817" w:type="dxa"/>
            <w:vMerge/>
          </w:tcPr>
          <w:p w14:paraId="05BC5C1D" w14:textId="77777777" w:rsidR="004B4C3E" w:rsidRPr="005F1BC9" w:rsidRDefault="004B4C3E" w:rsidP="005342FD">
            <w:pPr>
              <w:spacing w:line="240" w:lineRule="auto"/>
              <w:jc w:val="both"/>
              <w:rPr>
                <w:sz w:val="20"/>
                <w:szCs w:val="20"/>
              </w:rPr>
            </w:pPr>
          </w:p>
        </w:tc>
        <w:tc>
          <w:tcPr>
            <w:tcW w:w="1238" w:type="dxa"/>
            <w:vMerge/>
          </w:tcPr>
          <w:p w14:paraId="26268606" w14:textId="77777777" w:rsidR="004B4C3E" w:rsidRPr="005F1BC9" w:rsidRDefault="004B4C3E" w:rsidP="005342FD">
            <w:pPr>
              <w:spacing w:line="240" w:lineRule="auto"/>
              <w:jc w:val="both"/>
              <w:rPr>
                <w:sz w:val="20"/>
                <w:szCs w:val="20"/>
              </w:rPr>
            </w:pPr>
          </w:p>
        </w:tc>
        <w:tc>
          <w:tcPr>
            <w:tcW w:w="1966" w:type="dxa"/>
            <w:vMerge/>
          </w:tcPr>
          <w:p w14:paraId="2EF06494" w14:textId="77777777" w:rsidR="004B4C3E" w:rsidRPr="005F1BC9" w:rsidRDefault="004B4C3E" w:rsidP="005342FD">
            <w:pPr>
              <w:spacing w:line="240" w:lineRule="auto"/>
              <w:jc w:val="both"/>
              <w:rPr>
                <w:sz w:val="20"/>
                <w:szCs w:val="20"/>
              </w:rPr>
            </w:pPr>
          </w:p>
        </w:tc>
        <w:tc>
          <w:tcPr>
            <w:tcW w:w="1163" w:type="dxa"/>
            <w:vMerge/>
          </w:tcPr>
          <w:p w14:paraId="574F57C8" w14:textId="77777777" w:rsidR="004B4C3E" w:rsidRPr="005F1BC9" w:rsidRDefault="004B4C3E" w:rsidP="005342FD">
            <w:pPr>
              <w:spacing w:line="240" w:lineRule="auto"/>
              <w:jc w:val="both"/>
              <w:rPr>
                <w:sz w:val="20"/>
                <w:szCs w:val="20"/>
              </w:rPr>
            </w:pPr>
          </w:p>
        </w:tc>
        <w:tc>
          <w:tcPr>
            <w:tcW w:w="1495" w:type="dxa"/>
            <w:vMerge/>
          </w:tcPr>
          <w:p w14:paraId="19E78194" w14:textId="77777777" w:rsidR="004B4C3E" w:rsidRPr="005F1BC9" w:rsidRDefault="004B4C3E" w:rsidP="005342FD">
            <w:pPr>
              <w:spacing w:line="240" w:lineRule="auto"/>
              <w:jc w:val="both"/>
              <w:rPr>
                <w:sz w:val="20"/>
                <w:szCs w:val="20"/>
              </w:rPr>
            </w:pPr>
          </w:p>
        </w:tc>
        <w:tc>
          <w:tcPr>
            <w:tcW w:w="1192" w:type="dxa"/>
            <w:vMerge/>
          </w:tcPr>
          <w:p w14:paraId="6162D026" w14:textId="77777777" w:rsidR="004B4C3E" w:rsidRPr="005F1BC9" w:rsidRDefault="004B4C3E" w:rsidP="005342FD">
            <w:pPr>
              <w:spacing w:line="240" w:lineRule="auto"/>
              <w:jc w:val="both"/>
              <w:rPr>
                <w:sz w:val="20"/>
                <w:szCs w:val="20"/>
              </w:rPr>
            </w:pPr>
          </w:p>
        </w:tc>
        <w:tc>
          <w:tcPr>
            <w:tcW w:w="484" w:type="dxa"/>
            <w:shd w:val="clear" w:color="auto" w:fill="D2EAF0"/>
            <w:textDirection w:val="btLr"/>
          </w:tcPr>
          <w:p w14:paraId="26D8234A" w14:textId="77777777" w:rsidR="004B4C3E" w:rsidRPr="005F1BC9" w:rsidRDefault="004B4C3E" w:rsidP="005342FD">
            <w:pPr>
              <w:pStyle w:val="TableParagraph"/>
              <w:ind w:left="184"/>
              <w:jc w:val="both"/>
              <w:rPr>
                <w:b/>
                <w:sz w:val="20"/>
                <w:szCs w:val="20"/>
              </w:rPr>
            </w:pPr>
            <w:r w:rsidRPr="005F1BC9">
              <w:rPr>
                <w:b/>
                <w:sz w:val="20"/>
                <w:szCs w:val="20"/>
              </w:rPr>
              <w:t>Indole</w:t>
            </w:r>
          </w:p>
        </w:tc>
        <w:tc>
          <w:tcPr>
            <w:tcW w:w="483" w:type="dxa"/>
            <w:shd w:val="clear" w:color="auto" w:fill="D2EAF0"/>
            <w:textDirection w:val="btLr"/>
          </w:tcPr>
          <w:p w14:paraId="4CCE8D6C" w14:textId="77777777" w:rsidR="004B4C3E" w:rsidRPr="005F1BC9" w:rsidRDefault="004B4C3E" w:rsidP="005342FD">
            <w:pPr>
              <w:pStyle w:val="TableParagraph"/>
              <w:spacing w:before="17"/>
              <w:ind w:left="364"/>
              <w:jc w:val="both"/>
              <w:rPr>
                <w:b/>
                <w:sz w:val="20"/>
                <w:szCs w:val="20"/>
              </w:rPr>
            </w:pPr>
            <w:r w:rsidRPr="005F1BC9">
              <w:rPr>
                <w:b/>
                <w:sz w:val="20"/>
                <w:szCs w:val="20"/>
              </w:rPr>
              <w:t>MR</w:t>
            </w:r>
          </w:p>
        </w:tc>
        <w:tc>
          <w:tcPr>
            <w:tcW w:w="485" w:type="dxa"/>
            <w:shd w:val="clear" w:color="auto" w:fill="D2EAF0"/>
            <w:textDirection w:val="btLr"/>
          </w:tcPr>
          <w:p w14:paraId="2B144346" w14:textId="77777777" w:rsidR="004B4C3E" w:rsidRPr="005F1BC9" w:rsidRDefault="004B4C3E" w:rsidP="005342FD">
            <w:pPr>
              <w:pStyle w:val="TableParagraph"/>
              <w:spacing w:before="18"/>
              <w:ind w:left="385" w:right="387"/>
              <w:jc w:val="both"/>
              <w:rPr>
                <w:b/>
                <w:sz w:val="20"/>
                <w:szCs w:val="20"/>
              </w:rPr>
            </w:pPr>
            <w:r w:rsidRPr="005F1BC9">
              <w:rPr>
                <w:b/>
                <w:sz w:val="20"/>
                <w:szCs w:val="20"/>
              </w:rPr>
              <w:t>VP</w:t>
            </w:r>
          </w:p>
        </w:tc>
        <w:tc>
          <w:tcPr>
            <w:tcW w:w="487" w:type="dxa"/>
            <w:shd w:val="clear" w:color="auto" w:fill="D2EAF0"/>
            <w:textDirection w:val="btLr"/>
          </w:tcPr>
          <w:p w14:paraId="4365A281" w14:textId="77777777" w:rsidR="004B4C3E" w:rsidRPr="005F1BC9" w:rsidRDefault="004B4C3E" w:rsidP="005342FD">
            <w:pPr>
              <w:pStyle w:val="TableParagraph"/>
              <w:spacing w:before="21"/>
              <w:ind w:left="198"/>
              <w:jc w:val="both"/>
              <w:rPr>
                <w:b/>
                <w:sz w:val="20"/>
                <w:szCs w:val="20"/>
              </w:rPr>
            </w:pPr>
            <w:r w:rsidRPr="005F1BC9">
              <w:rPr>
                <w:b/>
                <w:sz w:val="20"/>
                <w:szCs w:val="20"/>
              </w:rPr>
              <w:t>Citrate</w:t>
            </w:r>
          </w:p>
        </w:tc>
        <w:tc>
          <w:tcPr>
            <w:tcW w:w="503" w:type="dxa"/>
            <w:shd w:val="clear" w:color="auto" w:fill="D2EAF0"/>
            <w:textDirection w:val="btLr"/>
          </w:tcPr>
          <w:p w14:paraId="2D18130B" w14:textId="77777777" w:rsidR="004B4C3E" w:rsidRPr="005F1BC9" w:rsidRDefault="004B4C3E" w:rsidP="005342FD">
            <w:pPr>
              <w:pStyle w:val="TableParagraph"/>
              <w:spacing w:before="30"/>
              <w:ind w:left="124"/>
              <w:jc w:val="both"/>
              <w:rPr>
                <w:b/>
                <w:sz w:val="20"/>
                <w:szCs w:val="20"/>
              </w:rPr>
            </w:pPr>
            <w:r w:rsidRPr="005F1BC9">
              <w:rPr>
                <w:b/>
                <w:sz w:val="20"/>
                <w:szCs w:val="20"/>
              </w:rPr>
              <w:t>Catalase</w:t>
            </w:r>
          </w:p>
        </w:tc>
      </w:tr>
      <w:tr w:rsidR="004B4C3E" w:rsidRPr="005F1BC9" w14:paraId="62E07019" w14:textId="77777777" w:rsidTr="00072FCA">
        <w:trPr>
          <w:trHeight w:val="1261"/>
          <w:jc w:val="center"/>
        </w:trPr>
        <w:tc>
          <w:tcPr>
            <w:tcW w:w="817" w:type="dxa"/>
          </w:tcPr>
          <w:p w14:paraId="70615B1C" w14:textId="77777777" w:rsidR="004B4C3E" w:rsidRPr="005F1BC9" w:rsidRDefault="004B4C3E" w:rsidP="005342FD">
            <w:pPr>
              <w:pStyle w:val="TableParagraph"/>
              <w:spacing w:before="3"/>
              <w:jc w:val="both"/>
              <w:rPr>
                <w:b/>
                <w:sz w:val="20"/>
                <w:szCs w:val="20"/>
              </w:rPr>
            </w:pPr>
          </w:p>
          <w:p w14:paraId="61F14319" w14:textId="77777777" w:rsidR="004B4C3E" w:rsidRPr="005F1BC9" w:rsidRDefault="004B4C3E" w:rsidP="005342FD">
            <w:pPr>
              <w:pStyle w:val="TableParagraph"/>
              <w:spacing w:before="1"/>
              <w:ind w:right="249"/>
              <w:jc w:val="both"/>
              <w:rPr>
                <w:sz w:val="20"/>
                <w:szCs w:val="20"/>
              </w:rPr>
            </w:pPr>
            <w:r w:rsidRPr="005F1BC9">
              <w:rPr>
                <w:sz w:val="20"/>
                <w:szCs w:val="20"/>
              </w:rPr>
              <w:t>1.</w:t>
            </w:r>
          </w:p>
        </w:tc>
        <w:tc>
          <w:tcPr>
            <w:tcW w:w="1238" w:type="dxa"/>
          </w:tcPr>
          <w:p w14:paraId="7FA7EEB8" w14:textId="77777777" w:rsidR="004B4C3E" w:rsidRPr="005F1BC9" w:rsidRDefault="004B4C3E" w:rsidP="005342FD">
            <w:pPr>
              <w:pStyle w:val="TableParagraph"/>
              <w:spacing w:before="207"/>
              <w:ind w:left="295" w:right="231" w:hanging="27"/>
              <w:jc w:val="both"/>
              <w:rPr>
                <w:b/>
                <w:sz w:val="20"/>
                <w:szCs w:val="20"/>
              </w:rPr>
            </w:pPr>
            <w:r w:rsidRPr="005F1BC9">
              <w:rPr>
                <w:b/>
                <w:spacing w:val="-1"/>
                <w:sz w:val="20"/>
                <w:szCs w:val="20"/>
              </w:rPr>
              <w:t>Home</w:t>
            </w:r>
            <w:r w:rsidRPr="005F1BC9">
              <w:rPr>
                <w:b/>
                <w:spacing w:val="-57"/>
                <w:sz w:val="20"/>
                <w:szCs w:val="20"/>
              </w:rPr>
              <w:t xml:space="preserve"> </w:t>
            </w:r>
            <w:r w:rsidRPr="005F1BC9">
              <w:rPr>
                <w:b/>
                <w:sz w:val="20"/>
                <w:szCs w:val="20"/>
              </w:rPr>
              <w:t>made</w:t>
            </w:r>
          </w:p>
        </w:tc>
        <w:tc>
          <w:tcPr>
            <w:tcW w:w="1966" w:type="dxa"/>
          </w:tcPr>
          <w:p w14:paraId="687E0479" w14:textId="77777777" w:rsidR="004B4C3E" w:rsidRPr="005F1BC9" w:rsidRDefault="004B4C3E" w:rsidP="005342FD">
            <w:pPr>
              <w:pStyle w:val="TableParagraph"/>
              <w:ind w:left="238" w:firstLine="43"/>
              <w:jc w:val="both"/>
              <w:rPr>
                <w:sz w:val="20"/>
                <w:szCs w:val="20"/>
              </w:rPr>
            </w:pPr>
            <w:r w:rsidRPr="005F1BC9">
              <w:rPr>
                <w:sz w:val="20"/>
                <w:szCs w:val="20"/>
              </w:rPr>
              <w:t>1mm, White,</w:t>
            </w:r>
          </w:p>
          <w:p w14:paraId="457E8B12" w14:textId="77777777" w:rsidR="004B4C3E" w:rsidRPr="005F1BC9" w:rsidRDefault="004B4C3E" w:rsidP="005342FD">
            <w:pPr>
              <w:pStyle w:val="TableParagraph"/>
              <w:spacing w:before="5"/>
              <w:ind w:left="631" w:right="200" w:hanging="394"/>
              <w:jc w:val="both"/>
              <w:rPr>
                <w:sz w:val="20"/>
                <w:szCs w:val="20"/>
              </w:rPr>
            </w:pPr>
            <w:r w:rsidRPr="005F1BC9">
              <w:rPr>
                <w:sz w:val="20"/>
                <w:szCs w:val="20"/>
              </w:rPr>
              <w:t>shiny smooth,</w:t>
            </w:r>
            <w:r w:rsidRPr="005F1BC9">
              <w:rPr>
                <w:spacing w:val="-58"/>
                <w:sz w:val="20"/>
                <w:szCs w:val="20"/>
              </w:rPr>
              <w:t xml:space="preserve"> </w:t>
            </w:r>
            <w:r w:rsidRPr="005F1BC9">
              <w:rPr>
                <w:sz w:val="20"/>
                <w:szCs w:val="20"/>
              </w:rPr>
              <w:t>round</w:t>
            </w:r>
          </w:p>
        </w:tc>
        <w:tc>
          <w:tcPr>
            <w:tcW w:w="1163" w:type="dxa"/>
          </w:tcPr>
          <w:p w14:paraId="22AA07B5" w14:textId="77777777" w:rsidR="004B4C3E" w:rsidRPr="005F1BC9" w:rsidRDefault="004B4C3E" w:rsidP="005342FD">
            <w:pPr>
              <w:pStyle w:val="TableParagraph"/>
              <w:ind w:left="140" w:firstLine="93"/>
              <w:jc w:val="both"/>
              <w:rPr>
                <w:b/>
                <w:sz w:val="20"/>
                <w:szCs w:val="20"/>
              </w:rPr>
            </w:pPr>
            <w:r w:rsidRPr="005F1BC9">
              <w:rPr>
                <w:b/>
                <w:sz w:val="20"/>
                <w:szCs w:val="20"/>
              </w:rPr>
              <w:t>Gram</w:t>
            </w:r>
          </w:p>
          <w:p w14:paraId="6FF6803F" w14:textId="77777777" w:rsidR="004B4C3E" w:rsidRPr="005F1BC9" w:rsidRDefault="004B4C3E" w:rsidP="005342FD">
            <w:pPr>
              <w:pStyle w:val="TableParagraph"/>
              <w:spacing w:before="5"/>
              <w:ind w:left="226" w:right="108" w:hanging="87"/>
              <w:jc w:val="both"/>
              <w:rPr>
                <w:b/>
                <w:sz w:val="20"/>
                <w:szCs w:val="20"/>
              </w:rPr>
            </w:pPr>
            <w:r w:rsidRPr="005F1BC9">
              <w:rPr>
                <w:b/>
                <w:spacing w:val="-1"/>
                <w:sz w:val="20"/>
                <w:szCs w:val="20"/>
              </w:rPr>
              <w:t>Positive</w:t>
            </w:r>
            <w:r w:rsidRPr="005F1BC9">
              <w:rPr>
                <w:b/>
                <w:spacing w:val="-57"/>
                <w:sz w:val="20"/>
                <w:szCs w:val="20"/>
              </w:rPr>
              <w:t xml:space="preserve"> </w:t>
            </w:r>
            <w:r w:rsidRPr="005F1BC9">
              <w:rPr>
                <w:b/>
                <w:sz w:val="20"/>
                <w:szCs w:val="20"/>
              </w:rPr>
              <w:t>bacilli</w:t>
            </w:r>
          </w:p>
        </w:tc>
        <w:tc>
          <w:tcPr>
            <w:tcW w:w="1495" w:type="dxa"/>
          </w:tcPr>
          <w:p w14:paraId="5EA2D464" w14:textId="77777777" w:rsidR="004B4C3E" w:rsidRPr="005F1BC9" w:rsidRDefault="004B4C3E" w:rsidP="005342FD">
            <w:pPr>
              <w:pStyle w:val="TableParagraph"/>
              <w:spacing w:before="202"/>
              <w:ind w:left="148" w:right="105" w:firstLine="341"/>
              <w:jc w:val="both"/>
              <w:rPr>
                <w:sz w:val="20"/>
                <w:szCs w:val="20"/>
              </w:rPr>
            </w:pPr>
            <w:r w:rsidRPr="005F1BC9">
              <w:rPr>
                <w:sz w:val="20"/>
                <w:szCs w:val="20"/>
              </w:rPr>
              <w:t>Non</w:t>
            </w:r>
            <w:r w:rsidRPr="005F1BC9">
              <w:rPr>
                <w:spacing w:val="1"/>
                <w:sz w:val="20"/>
                <w:szCs w:val="20"/>
              </w:rPr>
              <w:t xml:space="preserve"> </w:t>
            </w:r>
            <w:proofErr w:type="spellStart"/>
            <w:r w:rsidRPr="005F1BC9">
              <w:rPr>
                <w:sz w:val="20"/>
                <w:szCs w:val="20"/>
              </w:rPr>
              <w:t>Endosporic</w:t>
            </w:r>
            <w:proofErr w:type="spellEnd"/>
          </w:p>
        </w:tc>
        <w:tc>
          <w:tcPr>
            <w:tcW w:w="1192" w:type="dxa"/>
          </w:tcPr>
          <w:p w14:paraId="27BAE290" w14:textId="77777777" w:rsidR="004B4C3E" w:rsidRPr="005F1BC9" w:rsidRDefault="004B4C3E" w:rsidP="005342FD">
            <w:pPr>
              <w:pStyle w:val="TableParagraph"/>
              <w:spacing w:before="136"/>
              <w:ind w:left="180" w:right="139" w:firstLine="124"/>
              <w:jc w:val="both"/>
              <w:rPr>
                <w:b/>
                <w:sz w:val="20"/>
                <w:szCs w:val="20"/>
              </w:rPr>
            </w:pPr>
            <w:r w:rsidRPr="005F1BC9">
              <w:rPr>
                <w:b/>
                <w:sz w:val="20"/>
                <w:szCs w:val="20"/>
              </w:rPr>
              <w:t>Non</w:t>
            </w:r>
            <w:r w:rsidRPr="005F1BC9">
              <w:rPr>
                <w:b/>
                <w:spacing w:val="1"/>
                <w:sz w:val="20"/>
                <w:szCs w:val="20"/>
              </w:rPr>
              <w:t xml:space="preserve"> </w:t>
            </w:r>
            <w:r w:rsidRPr="005F1BC9">
              <w:rPr>
                <w:b/>
                <w:sz w:val="20"/>
                <w:szCs w:val="20"/>
              </w:rPr>
              <w:t>motile</w:t>
            </w:r>
          </w:p>
        </w:tc>
        <w:tc>
          <w:tcPr>
            <w:tcW w:w="484" w:type="dxa"/>
          </w:tcPr>
          <w:p w14:paraId="479266CF" w14:textId="77777777" w:rsidR="004B4C3E" w:rsidRPr="005F1BC9" w:rsidRDefault="004B4C3E" w:rsidP="005342FD">
            <w:pPr>
              <w:pStyle w:val="TableParagraph"/>
              <w:spacing w:before="8"/>
              <w:jc w:val="both"/>
              <w:rPr>
                <w:b/>
                <w:sz w:val="20"/>
                <w:szCs w:val="20"/>
              </w:rPr>
            </w:pPr>
          </w:p>
          <w:p w14:paraId="567EEB64" w14:textId="77777777" w:rsidR="004B4C3E" w:rsidRPr="005F1BC9" w:rsidRDefault="004B4C3E" w:rsidP="005342FD">
            <w:pPr>
              <w:pStyle w:val="TableParagraph"/>
              <w:ind w:left="180"/>
              <w:jc w:val="both"/>
              <w:rPr>
                <w:b/>
                <w:sz w:val="20"/>
                <w:szCs w:val="20"/>
              </w:rPr>
            </w:pPr>
            <w:r w:rsidRPr="005F1BC9">
              <w:rPr>
                <w:b/>
                <w:sz w:val="20"/>
                <w:szCs w:val="20"/>
              </w:rPr>
              <w:t>-</w:t>
            </w:r>
          </w:p>
        </w:tc>
        <w:tc>
          <w:tcPr>
            <w:tcW w:w="483" w:type="dxa"/>
          </w:tcPr>
          <w:p w14:paraId="5E192D26" w14:textId="77777777" w:rsidR="004B4C3E" w:rsidRPr="005F1BC9" w:rsidRDefault="004B4C3E" w:rsidP="005342FD">
            <w:pPr>
              <w:pStyle w:val="TableParagraph"/>
              <w:spacing w:before="8"/>
              <w:jc w:val="both"/>
              <w:rPr>
                <w:b/>
                <w:sz w:val="20"/>
                <w:szCs w:val="20"/>
              </w:rPr>
            </w:pPr>
          </w:p>
          <w:p w14:paraId="06E5F222" w14:textId="77777777" w:rsidR="004B4C3E" w:rsidRPr="005F1BC9" w:rsidRDefault="004B4C3E" w:rsidP="005342FD">
            <w:pPr>
              <w:pStyle w:val="TableParagraph"/>
              <w:ind w:left="147"/>
              <w:jc w:val="both"/>
              <w:rPr>
                <w:b/>
                <w:sz w:val="20"/>
                <w:szCs w:val="20"/>
              </w:rPr>
            </w:pPr>
            <w:r w:rsidRPr="005F1BC9">
              <w:rPr>
                <w:b/>
                <w:sz w:val="20"/>
                <w:szCs w:val="20"/>
              </w:rPr>
              <w:t>+</w:t>
            </w:r>
          </w:p>
        </w:tc>
        <w:tc>
          <w:tcPr>
            <w:tcW w:w="485" w:type="dxa"/>
          </w:tcPr>
          <w:p w14:paraId="3E86C856" w14:textId="77777777" w:rsidR="004B4C3E" w:rsidRPr="005F1BC9" w:rsidRDefault="004B4C3E" w:rsidP="005342FD">
            <w:pPr>
              <w:pStyle w:val="TableParagraph"/>
              <w:spacing w:before="8"/>
              <w:jc w:val="both"/>
              <w:rPr>
                <w:b/>
                <w:sz w:val="20"/>
                <w:szCs w:val="20"/>
              </w:rPr>
            </w:pPr>
          </w:p>
          <w:p w14:paraId="53C057BE" w14:textId="77777777" w:rsidR="004B4C3E" w:rsidRPr="005F1BC9" w:rsidRDefault="004B4C3E" w:rsidP="005342FD">
            <w:pPr>
              <w:pStyle w:val="TableParagraph"/>
              <w:ind w:left="27"/>
              <w:jc w:val="both"/>
              <w:rPr>
                <w:b/>
                <w:sz w:val="20"/>
                <w:szCs w:val="20"/>
              </w:rPr>
            </w:pPr>
            <w:r w:rsidRPr="005F1BC9">
              <w:rPr>
                <w:b/>
                <w:sz w:val="20"/>
                <w:szCs w:val="20"/>
              </w:rPr>
              <w:t>-</w:t>
            </w:r>
          </w:p>
        </w:tc>
        <w:tc>
          <w:tcPr>
            <w:tcW w:w="487" w:type="dxa"/>
          </w:tcPr>
          <w:p w14:paraId="14F2FF53" w14:textId="77777777" w:rsidR="004B4C3E" w:rsidRPr="005F1BC9" w:rsidRDefault="004B4C3E" w:rsidP="005342FD">
            <w:pPr>
              <w:pStyle w:val="TableParagraph"/>
              <w:spacing w:before="8"/>
              <w:jc w:val="both"/>
              <w:rPr>
                <w:b/>
                <w:sz w:val="20"/>
                <w:szCs w:val="20"/>
              </w:rPr>
            </w:pPr>
          </w:p>
          <w:p w14:paraId="4939CAD3" w14:textId="77777777" w:rsidR="004B4C3E" w:rsidRPr="005F1BC9" w:rsidRDefault="004B4C3E" w:rsidP="005342FD">
            <w:pPr>
              <w:pStyle w:val="TableParagraph"/>
              <w:ind w:left="185"/>
              <w:jc w:val="both"/>
              <w:rPr>
                <w:b/>
                <w:sz w:val="20"/>
                <w:szCs w:val="20"/>
              </w:rPr>
            </w:pPr>
            <w:r w:rsidRPr="005F1BC9">
              <w:rPr>
                <w:b/>
                <w:sz w:val="20"/>
                <w:szCs w:val="20"/>
              </w:rPr>
              <w:t>-</w:t>
            </w:r>
          </w:p>
        </w:tc>
        <w:tc>
          <w:tcPr>
            <w:tcW w:w="503" w:type="dxa"/>
          </w:tcPr>
          <w:p w14:paraId="4926D8EB" w14:textId="77777777" w:rsidR="004B4C3E" w:rsidRPr="005F1BC9" w:rsidRDefault="004B4C3E" w:rsidP="005342FD">
            <w:pPr>
              <w:pStyle w:val="TableParagraph"/>
              <w:spacing w:before="8"/>
              <w:jc w:val="both"/>
              <w:rPr>
                <w:b/>
                <w:sz w:val="20"/>
                <w:szCs w:val="20"/>
              </w:rPr>
            </w:pPr>
          </w:p>
          <w:p w14:paraId="725C8829" w14:textId="77777777" w:rsidR="004B4C3E" w:rsidRPr="005F1BC9" w:rsidRDefault="004B4C3E" w:rsidP="005342FD">
            <w:pPr>
              <w:pStyle w:val="TableParagraph"/>
              <w:ind w:left="36"/>
              <w:jc w:val="both"/>
              <w:rPr>
                <w:b/>
                <w:sz w:val="20"/>
                <w:szCs w:val="20"/>
              </w:rPr>
            </w:pPr>
            <w:r w:rsidRPr="005F1BC9">
              <w:rPr>
                <w:b/>
                <w:sz w:val="20"/>
                <w:szCs w:val="20"/>
              </w:rPr>
              <w:t>-</w:t>
            </w:r>
          </w:p>
        </w:tc>
      </w:tr>
      <w:tr w:rsidR="004B4C3E" w:rsidRPr="005F1BC9" w14:paraId="3612EF89" w14:textId="77777777" w:rsidTr="00072FCA">
        <w:trPr>
          <w:trHeight w:val="1261"/>
          <w:jc w:val="center"/>
        </w:trPr>
        <w:tc>
          <w:tcPr>
            <w:tcW w:w="817" w:type="dxa"/>
            <w:shd w:val="clear" w:color="auto" w:fill="D2EAF0"/>
          </w:tcPr>
          <w:p w14:paraId="57395BCD" w14:textId="77777777" w:rsidR="004B4C3E" w:rsidRPr="005F1BC9" w:rsidRDefault="004B4C3E" w:rsidP="005342FD">
            <w:pPr>
              <w:pStyle w:val="TableParagraph"/>
              <w:spacing w:before="3"/>
              <w:jc w:val="both"/>
              <w:rPr>
                <w:b/>
                <w:sz w:val="20"/>
                <w:szCs w:val="20"/>
              </w:rPr>
            </w:pPr>
          </w:p>
          <w:p w14:paraId="4E83B6D1" w14:textId="77777777" w:rsidR="004B4C3E" w:rsidRPr="005F1BC9" w:rsidRDefault="004B4C3E" w:rsidP="005342FD">
            <w:pPr>
              <w:pStyle w:val="TableParagraph"/>
              <w:spacing w:before="1"/>
              <w:ind w:right="249"/>
              <w:jc w:val="both"/>
              <w:rPr>
                <w:sz w:val="20"/>
                <w:szCs w:val="20"/>
              </w:rPr>
            </w:pPr>
            <w:r w:rsidRPr="005F1BC9">
              <w:rPr>
                <w:sz w:val="20"/>
                <w:szCs w:val="20"/>
              </w:rPr>
              <w:t>2.</w:t>
            </w:r>
          </w:p>
        </w:tc>
        <w:tc>
          <w:tcPr>
            <w:tcW w:w="1238" w:type="dxa"/>
            <w:shd w:val="clear" w:color="auto" w:fill="D2EAF0"/>
          </w:tcPr>
          <w:p w14:paraId="2E09469F" w14:textId="77777777" w:rsidR="004B4C3E" w:rsidRPr="005F1BC9" w:rsidRDefault="004B4C3E" w:rsidP="005342FD">
            <w:pPr>
              <w:pStyle w:val="TableParagraph"/>
              <w:spacing w:before="11"/>
              <w:jc w:val="both"/>
              <w:rPr>
                <w:b/>
                <w:sz w:val="20"/>
                <w:szCs w:val="20"/>
              </w:rPr>
            </w:pPr>
          </w:p>
          <w:p w14:paraId="34E6FB4F" w14:textId="77777777" w:rsidR="004B4C3E" w:rsidRPr="005F1BC9" w:rsidRDefault="004B4C3E" w:rsidP="005342FD">
            <w:pPr>
              <w:pStyle w:val="TableParagraph"/>
              <w:ind w:left="106" w:right="90"/>
              <w:jc w:val="both"/>
              <w:rPr>
                <w:b/>
                <w:sz w:val="20"/>
                <w:szCs w:val="20"/>
              </w:rPr>
            </w:pPr>
            <w:r w:rsidRPr="005F1BC9">
              <w:rPr>
                <w:b/>
                <w:sz w:val="20"/>
                <w:szCs w:val="20"/>
              </w:rPr>
              <w:t>Heritage</w:t>
            </w:r>
          </w:p>
        </w:tc>
        <w:tc>
          <w:tcPr>
            <w:tcW w:w="1966" w:type="dxa"/>
            <w:shd w:val="clear" w:color="auto" w:fill="D2EAF0"/>
          </w:tcPr>
          <w:p w14:paraId="1C43CC5C" w14:textId="77777777" w:rsidR="004B4C3E" w:rsidRPr="005F1BC9" w:rsidRDefault="004B4C3E" w:rsidP="005342FD">
            <w:pPr>
              <w:pStyle w:val="TableParagraph"/>
              <w:ind w:left="235" w:firstLine="146"/>
              <w:jc w:val="both"/>
              <w:rPr>
                <w:sz w:val="20"/>
                <w:szCs w:val="20"/>
              </w:rPr>
            </w:pPr>
            <w:r w:rsidRPr="005F1BC9">
              <w:rPr>
                <w:sz w:val="20"/>
                <w:szCs w:val="20"/>
              </w:rPr>
              <w:t>Small, 0.1-</w:t>
            </w:r>
          </w:p>
          <w:p w14:paraId="7003A3E9" w14:textId="77777777" w:rsidR="004B4C3E" w:rsidRPr="005F1BC9" w:rsidRDefault="004B4C3E" w:rsidP="005342FD">
            <w:pPr>
              <w:pStyle w:val="TableParagraph"/>
              <w:spacing w:before="5"/>
              <w:ind w:left="211" w:right="189" w:firstLine="24"/>
              <w:jc w:val="both"/>
              <w:rPr>
                <w:sz w:val="20"/>
                <w:szCs w:val="20"/>
              </w:rPr>
            </w:pPr>
            <w:r w:rsidRPr="005F1BC9">
              <w:rPr>
                <w:sz w:val="20"/>
                <w:szCs w:val="20"/>
              </w:rPr>
              <w:t>0.5mm, rough</w:t>
            </w:r>
            <w:r w:rsidRPr="005F1BC9">
              <w:rPr>
                <w:spacing w:val="-57"/>
                <w:sz w:val="20"/>
                <w:szCs w:val="20"/>
              </w:rPr>
              <w:t xml:space="preserve"> </w:t>
            </w:r>
            <w:r w:rsidRPr="005F1BC9">
              <w:rPr>
                <w:sz w:val="20"/>
                <w:szCs w:val="20"/>
              </w:rPr>
              <w:t>dull</w:t>
            </w:r>
            <w:r w:rsidRPr="005F1BC9">
              <w:rPr>
                <w:spacing w:val="-8"/>
                <w:sz w:val="20"/>
                <w:szCs w:val="20"/>
              </w:rPr>
              <w:t xml:space="preserve"> </w:t>
            </w:r>
            <w:r w:rsidRPr="005F1BC9">
              <w:rPr>
                <w:sz w:val="20"/>
                <w:szCs w:val="20"/>
              </w:rPr>
              <w:t>and</w:t>
            </w:r>
            <w:r w:rsidRPr="005F1BC9">
              <w:rPr>
                <w:spacing w:val="-8"/>
                <w:sz w:val="20"/>
                <w:szCs w:val="20"/>
              </w:rPr>
              <w:t xml:space="preserve"> </w:t>
            </w:r>
            <w:r w:rsidRPr="005F1BC9">
              <w:rPr>
                <w:sz w:val="20"/>
                <w:szCs w:val="20"/>
              </w:rPr>
              <w:t>round</w:t>
            </w:r>
          </w:p>
        </w:tc>
        <w:tc>
          <w:tcPr>
            <w:tcW w:w="1163" w:type="dxa"/>
            <w:shd w:val="clear" w:color="auto" w:fill="D2EAF0"/>
          </w:tcPr>
          <w:p w14:paraId="56B40E37" w14:textId="77777777" w:rsidR="004B4C3E" w:rsidRPr="005F1BC9" w:rsidRDefault="004B4C3E" w:rsidP="005342FD">
            <w:pPr>
              <w:pStyle w:val="TableParagraph"/>
              <w:ind w:left="140" w:firstLine="93"/>
              <w:jc w:val="both"/>
              <w:rPr>
                <w:b/>
                <w:sz w:val="20"/>
                <w:szCs w:val="20"/>
              </w:rPr>
            </w:pPr>
            <w:r w:rsidRPr="005F1BC9">
              <w:rPr>
                <w:b/>
                <w:sz w:val="20"/>
                <w:szCs w:val="20"/>
              </w:rPr>
              <w:t>Gram</w:t>
            </w:r>
          </w:p>
          <w:p w14:paraId="54923576" w14:textId="77777777" w:rsidR="004B4C3E" w:rsidRPr="005F1BC9" w:rsidRDefault="004B4C3E" w:rsidP="005342FD">
            <w:pPr>
              <w:pStyle w:val="TableParagraph"/>
              <w:spacing w:before="5"/>
              <w:ind w:left="226" w:right="108" w:hanging="87"/>
              <w:jc w:val="both"/>
              <w:rPr>
                <w:b/>
                <w:sz w:val="20"/>
                <w:szCs w:val="20"/>
              </w:rPr>
            </w:pPr>
            <w:r w:rsidRPr="005F1BC9">
              <w:rPr>
                <w:b/>
                <w:spacing w:val="-1"/>
                <w:sz w:val="20"/>
                <w:szCs w:val="20"/>
              </w:rPr>
              <w:t>Positive</w:t>
            </w:r>
            <w:r w:rsidRPr="005F1BC9">
              <w:rPr>
                <w:b/>
                <w:spacing w:val="-57"/>
                <w:sz w:val="20"/>
                <w:szCs w:val="20"/>
              </w:rPr>
              <w:t xml:space="preserve"> </w:t>
            </w:r>
            <w:r w:rsidRPr="005F1BC9">
              <w:rPr>
                <w:b/>
                <w:sz w:val="20"/>
                <w:szCs w:val="20"/>
              </w:rPr>
              <w:t>bacilli</w:t>
            </w:r>
          </w:p>
        </w:tc>
        <w:tc>
          <w:tcPr>
            <w:tcW w:w="1495" w:type="dxa"/>
            <w:shd w:val="clear" w:color="auto" w:fill="D2EAF0"/>
          </w:tcPr>
          <w:p w14:paraId="0819D5C6" w14:textId="77777777" w:rsidR="004B4C3E" w:rsidRPr="005F1BC9" w:rsidRDefault="004B4C3E" w:rsidP="005342FD">
            <w:pPr>
              <w:pStyle w:val="TableParagraph"/>
              <w:spacing w:before="200"/>
              <w:ind w:left="148" w:right="105" w:firstLine="341"/>
              <w:jc w:val="both"/>
              <w:rPr>
                <w:sz w:val="20"/>
                <w:szCs w:val="20"/>
              </w:rPr>
            </w:pPr>
            <w:r w:rsidRPr="005F1BC9">
              <w:rPr>
                <w:sz w:val="20"/>
                <w:szCs w:val="20"/>
              </w:rPr>
              <w:t>Non</w:t>
            </w:r>
            <w:r w:rsidRPr="005F1BC9">
              <w:rPr>
                <w:spacing w:val="1"/>
                <w:sz w:val="20"/>
                <w:szCs w:val="20"/>
              </w:rPr>
              <w:t xml:space="preserve"> </w:t>
            </w:r>
            <w:proofErr w:type="spellStart"/>
            <w:r w:rsidRPr="005F1BC9">
              <w:rPr>
                <w:sz w:val="20"/>
                <w:szCs w:val="20"/>
              </w:rPr>
              <w:t>Endosporic</w:t>
            </w:r>
            <w:proofErr w:type="spellEnd"/>
          </w:p>
        </w:tc>
        <w:tc>
          <w:tcPr>
            <w:tcW w:w="1192" w:type="dxa"/>
            <w:shd w:val="clear" w:color="auto" w:fill="D2EAF0"/>
          </w:tcPr>
          <w:p w14:paraId="622AC19A" w14:textId="77777777" w:rsidR="004B4C3E" w:rsidRPr="005F1BC9" w:rsidRDefault="004B4C3E" w:rsidP="005342FD">
            <w:pPr>
              <w:pStyle w:val="TableParagraph"/>
              <w:spacing w:before="136"/>
              <w:ind w:left="180" w:right="139" w:firstLine="124"/>
              <w:jc w:val="both"/>
              <w:rPr>
                <w:b/>
                <w:sz w:val="20"/>
                <w:szCs w:val="20"/>
              </w:rPr>
            </w:pPr>
            <w:r w:rsidRPr="005F1BC9">
              <w:rPr>
                <w:b/>
                <w:sz w:val="20"/>
                <w:szCs w:val="20"/>
              </w:rPr>
              <w:t>Non</w:t>
            </w:r>
            <w:r w:rsidRPr="005F1BC9">
              <w:rPr>
                <w:b/>
                <w:spacing w:val="1"/>
                <w:sz w:val="20"/>
                <w:szCs w:val="20"/>
              </w:rPr>
              <w:t xml:space="preserve"> </w:t>
            </w:r>
            <w:r w:rsidRPr="005F1BC9">
              <w:rPr>
                <w:b/>
                <w:sz w:val="20"/>
                <w:szCs w:val="20"/>
              </w:rPr>
              <w:t>motile</w:t>
            </w:r>
          </w:p>
        </w:tc>
        <w:tc>
          <w:tcPr>
            <w:tcW w:w="484" w:type="dxa"/>
            <w:shd w:val="clear" w:color="auto" w:fill="D2EAF0"/>
          </w:tcPr>
          <w:p w14:paraId="1D522563" w14:textId="77777777" w:rsidR="004B4C3E" w:rsidRPr="005F1BC9" w:rsidRDefault="004B4C3E" w:rsidP="005342FD">
            <w:pPr>
              <w:pStyle w:val="TableParagraph"/>
              <w:spacing w:before="8"/>
              <w:jc w:val="both"/>
              <w:rPr>
                <w:b/>
                <w:sz w:val="20"/>
                <w:szCs w:val="20"/>
              </w:rPr>
            </w:pPr>
          </w:p>
          <w:p w14:paraId="737104C7" w14:textId="77777777" w:rsidR="004B4C3E" w:rsidRPr="005F1BC9" w:rsidRDefault="004B4C3E" w:rsidP="005342FD">
            <w:pPr>
              <w:pStyle w:val="TableParagraph"/>
              <w:ind w:left="180"/>
              <w:jc w:val="both"/>
              <w:rPr>
                <w:b/>
                <w:sz w:val="20"/>
                <w:szCs w:val="20"/>
              </w:rPr>
            </w:pPr>
            <w:r w:rsidRPr="005F1BC9">
              <w:rPr>
                <w:b/>
                <w:sz w:val="20"/>
                <w:szCs w:val="20"/>
              </w:rPr>
              <w:t>-</w:t>
            </w:r>
          </w:p>
        </w:tc>
        <w:tc>
          <w:tcPr>
            <w:tcW w:w="483" w:type="dxa"/>
            <w:shd w:val="clear" w:color="auto" w:fill="D2EAF0"/>
          </w:tcPr>
          <w:p w14:paraId="51D140E0" w14:textId="77777777" w:rsidR="004B4C3E" w:rsidRPr="005F1BC9" w:rsidRDefault="004B4C3E" w:rsidP="005342FD">
            <w:pPr>
              <w:pStyle w:val="TableParagraph"/>
              <w:spacing w:before="8"/>
              <w:jc w:val="both"/>
              <w:rPr>
                <w:b/>
                <w:sz w:val="20"/>
                <w:szCs w:val="20"/>
              </w:rPr>
            </w:pPr>
          </w:p>
          <w:p w14:paraId="63B2B182" w14:textId="77777777" w:rsidR="004B4C3E" w:rsidRPr="005F1BC9" w:rsidRDefault="004B4C3E" w:rsidP="005342FD">
            <w:pPr>
              <w:pStyle w:val="TableParagraph"/>
              <w:ind w:left="147"/>
              <w:jc w:val="both"/>
              <w:rPr>
                <w:b/>
                <w:sz w:val="20"/>
                <w:szCs w:val="20"/>
              </w:rPr>
            </w:pPr>
            <w:r w:rsidRPr="005F1BC9">
              <w:rPr>
                <w:b/>
                <w:sz w:val="20"/>
                <w:szCs w:val="20"/>
              </w:rPr>
              <w:t>+</w:t>
            </w:r>
          </w:p>
        </w:tc>
        <w:tc>
          <w:tcPr>
            <w:tcW w:w="485" w:type="dxa"/>
            <w:shd w:val="clear" w:color="auto" w:fill="D2EAF0"/>
          </w:tcPr>
          <w:p w14:paraId="5950A3CA" w14:textId="77777777" w:rsidR="004B4C3E" w:rsidRPr="005F1BC9" w:rsidRDefault="004B4C3E" w:rsidP="005342FD">
            <w:pPr>
              <w:pStyle w:val="TableParagraph"/>
              <w:spacing w:before="8"/>
              <w:jc w:val="both"/>
              <w:rPr>
                <w:b/>
                <w:sz w:val="20"/>
                <w:szCs w:val="20"/>
              </w:rPr>
            </w:pPr>
          </w:p>
          <w:p w14:paraId="05A854E1" w14:textId="77777777" w:rsidR="004B4C3E" w:rsidRPr="005F1BC9" w:rsidRDefault="004B4C3E" w:rsidP="005342FD">
            <w:pPr>
              <w:pStyle w:val="TableParagraph"/>
              <w:ind w:left="27"/>
              <w:jc w:val="both"/>
              <w:rPr>
                <w:b/>
                <w:sz w:val="20"/>
                <w:szCs w:val="20"/>
              </w:rPr>
            </w:pPr>
            <w:r w:rsidRPr="005F1BC9">
              <w:rPr>
                <w:b/>
                <w:sz w:val="20"/>
                <w:szCs w:val="20"/>
              </w:rPr>
              <w:t>-</w:t>
            </w:r>
          </w:p>
        </w:tc>
        <w:tc>
          <w:tcPr>
            <w:tcW w:w="487" w:type="dxa"/>
            <w:shd w:val="clear" w:color="auto" w:fill="D2EAF0"/>
          </w:tcPr>
          <w:p w14:paraId="25CCDCB5" w14:textId="77777777" w:rsidR="004B4C3E" w:rsidRPr="005F1BC9" w:rsidRDefault="004B4C3E" w:rsidP="005342FD">
            <w:pPr>
              <w:pStyle w:val="TableParagraph"/>
              <w:spacing w:before="8"/>
              <w:jc w:val="both"/>
              <w:rPr>
                <w:b/>
                <w:sz w:val="20"/>
                <w:szCs w:val="20"/>
              </w:rPr>
            </w:pPr>
          </w:p>
          <w:p w14:paraId="3F3BE299" w14:textId="77777777" w:rsidR="004B4C3E" w:rsidRPr="005F1BC9" w:rsidRDefault="004B4C3E" w:rsidP="005342FD">
            <w:pPr>
              <w:pStyle w:val="TableParagraph"/>
              <w:ind w:left="185"/>
              <w:jc w:val="both"/>
              <w:rPr>
                <w:b/>
                <w:sz w:val="20"/>
                <w:szCs w:val="20"/>
              </w:rPr>
            </w:pPr>
            <w:r w:rsidRPr="005F1BC9">
              <w:rPr>
                <w:b/>
                <w:sz w:val="20"/>
                <w:szCs w:val="20"/>
              </w:rPr>
              <w:t>-</w:t>
            </w:r>
          </w:p>
        </w:tc>
        <w:tc>
          <w:tcPr>
            <w:tcW w:w="503" w:type="dxa"/>
            <w:shd w:val="clear" w:color="auto" w:fill="D2EAF0"/>
          </w:tcPr>
          <w:p w14:paraId="7770CF10" w14:textId="77777777" w:rsidR="004B4C3E" w:rsidRPr="005F1BC9" w:rsidRDefault="004B4C3E" w:rsidP="005342FD">
            <w:pPr>
              <w:pStyle w:val="TableParagraph"/>
              <w:spacing w:before="8"/>
              <w:jc w:val="both"/>
              <w:rPr>
                <w:b/>
                <w:sz w:val="20"/>
                <w:szCs w:val="20"/>
              </w:rPr>
            </w:pPr>
          </w:p>
          <w:p w14:paraId="3DC47D97" w14:textId="77777777" w:rsidR="004B4C3E" w:rsidRPr="005F1BC9" w:rsidRDefault="004B4C3E" w:rsidP="005342FD">
            <w:pPr>
              <w:pStyle w:val="TableParagraph"/>
              <w:ind w:left="36"/>
              <w:jc w:val="both"/>
              <w:rPr>
                <w:b/>
                <w:sz w:val="20"/>
                <w:szCs w:val="20"/>
              </w:rPr>
            </w:pPr>
            <w:r w:rsidRPr="005F1BC9">
              <w:rPr>
                <w:b/>
                <w:sz w:val="20"/>
                <w:szCs w:val="20"/>
              </w:rPr>
              <w:t>-</w:t>
            </w:r>
          </w:p>
        </w:tc>
      </w:tr>
      <w:tr w:rsidR="004B4C3E" w:rsidRPr="005F1BC9" w14:paraId="49CB4A4D" w14:textId="77777777" w:rsidTr="00072FCA">
        <w:trPr>
          <w:trHeight w:val="1259"/>
          <w:jc w:val="center"/>
        </w:trPr>
        <w:tc>
          <w:tcPr>
            <w:tcW w:w="817" w:type="dxa"/>
          </w:tcPr>
          <w:p w14:paraId="0F7C20E8" w14:textId="77777777" w:rsidR="004B4C3E" w:rsidRPr="005F1BC9" w:rsidRDefault="004B4C3E" w:rsidP="005342FD">
            <w:pPr>
              <w:pStyle w:val="TableParagraph"/>
              <w:spacing w:before="3"/>
              <w:jc w:val="both"/>
              <w:rPr>
                <w:b/>
                <w:sz w:val="20"/>
                <w:szCs w:val="20"/>
              </w:rPr>
            </w:pPr>
          </w:p>
          <w:p w14:paraId="2807185C" w14:textId="77777777" w:rsidR="004B4C3E" w:rsidRPr="005F1BC9" w:rsidRDefault="004B4C3E" w:rsidP="005342FD">
            <w:pPr>
              <w:pStyle w:val="TableParagraph"/>
              <w:spacing w:before="1"/>
              <w:ind w:right="249"/>
              <w:jc w:val="both"/>
              <w:rPr>
                <w:sz w:val="20"/>
                <w:szCs w:val="20"/>
              </w:rPr>
            </w:pPr>
            <w:r w:rsidRPr="005F1BC9">
              <w:rPr>
                <w:sz w:val="20"/>
                <w:szCs w:val="20"/>
              </w:rPr>
              <w:t>3.</w:t>
            </w:r>
          </w:p>
        </w:tc>
        <w:tc>
          <w:tcPr>
            <w:tcW w:w="1238" w:type="dxa"/>
          </w:tcPr>
          <w:p w14:paraId="333E3E1D" w14:textId="77777777" w:rsidR="004B4C3E" w:rsidRPr="005F1BC9" w:rsidRDefault="004B4C3E" w:rsidP="005342FD">
            <w:pPr>
              <w:pStyle w:val="TableParagraph"/>
              <w:spacing w:before="9"/>
              <w:jc w:val="both"/>
              <w:rPr>
                <w:b/>
                <w:sz w:val="20"/>
                <w:szCs w:val="20"/>
              </w:rPr>
            </w:pPr>
          </w:p>
          <w:p w14:paraId="75E1BD51" w14:textId="77777777" w:rsidR="004B4C3E" w:rsidRPr="005F1BC9" w:rsidRDefault="004B4C3E" w:rsidP="005342FD">
            <w:pPr>
              <w:pStyle w:val="TableParagraph"/>
              <w:ind w:left="105" w:right="90"/>
              <w:jc w:val="both"/>
              <w:rPr>
                <w:b/>
                <w:sz w:val="20"/>
                <w:szCs w:val="20"/>
              </w:rPr>
            </w:pPr>
            <w:r w:rsidRPr="005F1BC9">
              <w:rPr>
                <w:b/>
                <w:sz w:val="20"/>
                <w:szCs w:val="20"/>
              </w:rPr>
              <w:t>Jersey</w:t>
            </w:r>
          </w:p>
        </w:tc>
        <w:tc>
          <w:tcPr>
            <w:tcW w:w="1966" w:type="dxa"/>
          </w:tcPr>
          <w:p w14:paraId="7028C402" w14:textId="77777777" w:rsidR="004B4C3E" w:rsidRPr="005F1BC9" w:rsidRDefault="004B4C3E" w:rsidP="005342FD">
            <w:pPr>
              <w:pStyle w:val="TableParagraph"/>
              <w:ind w:left="235" w:right="215" w:firstLine="4"/>
              <w:jc w:val="both"/>
              <w:rPr>
                <w:sz w:val="20"/>
                <w:szCs w:val="20"/>
              </w:rPr>
            </w:pPr>
            <w:r w:rsidRPr="005F1BC9">
              <w:rPr>
                <w:sz w:val="20"/>
                <w:szCs w:val="20"/>
              </w:rPr>
              <w:t>Small, 0.1-</w:t>
            </w:r>
            <w:r w:rsidRPr="005F1BC9">
              <w:rPr>
                <w:spacing w:val="1"/>
                <w:sz w:val="20"/>
                <w:szCs w:val="20"/>
              </w:rPr>
              <w:t xml:space="preserve"> </w:t>
            </w:r>
            <w:r w:rsidRPr="005F1BC9">
              <w:rPr>
                <w:spacing w:val="-1"/>
                <w:sz w:val="20"/>
                <w:szCs w:val="20"/>
              </w:rPr>
              <w:t>0.5mm,</w:t>
            </w:r>
            <w:r w:rsidRPr="005F1BC9">
              <w:rPr>
                <w:spacing w:val="-14"/>
                <w:sz w:val="20"/>
                <w:szCs w:val="20"/>
              </w:rPr>
              <w:t xml:space="preserve"> </w:t>
            </w:r>
            <w:r w:rsidRPr="005F1BC9">
              <w:rPr>
                <w:sz w:val="20"/>
                <w:szCs w:val="20"/>
              </w:rPr>
              <w:t>rough</w:t>
            </w:r>
          </w:p>
          <w:p w14:paraId="66F47D08" w14:textId="77777777" w:rsidR="004B4C3E" w:rsidRPr="005F1BC9" w:rsidRDefault="004B4C3E" w:rsidP="005342FD">
            <w:pPr>
              <w:pStyle w:val="TableParagraph"/>
              <w:ind w:left="155" w:right="137"/>
              <w:jc w:val="both"/>
              <w:rPr>
                <w:sz w:val="20"/>
                <w:szCs w:val="20"/>
              </w:rPr>
            </w:pPr>
            <w:r w:rsidRPr="005F1BC9">
              <w:rPr>
                <w:sz w:val="20"/>
                <w:szCs w:val="20"/>
              </w:rPr>
              <w:t>dull</w:t>
            </w:r>
            <w:r w:rsidRPr="005F1BC9">
              <w:rPr>
                <w:spacing w:val="-1"/>
                <w:sz w:val="20"/>
                <w:szCs w:val="20"/>
              </w:rPr>
              <w:t xml:space="preserve"> </w:t>
            </w:r>
            <w:r w:rsidRPr="005F1BC9">
              <w:rPr>
                <w:sz w:val="20"/>
                <w:szCs w:val="20"/>
              </w:rPr>
              <w:t>and</w:t>
            </w:r>
            <w:r w:rsidRPr="005F1BC9">
              <w:rPr>
                <w:spacing w:val="-1"/>
                <w:sz w:val="20"/>
                <w:szCs w:val="20"/>
              </w:rPr>
              <w:t xml:space="preserve"> </w:t>
            </w:r>
            <w:r w:rsidRPr="005F1BC9">
              <w:rPr>
                <w:sz w:val="20"/>
                <w:szCs w:val="20"/>
              </w:rPr>
              <w:t>round</w:t>
            </w:r>
          </w:p>
        </w:tc>
        <w:tc>
          <w:tcPr>
            <w:tcW w:w="1163" w:type="dxa"/>
          </w:tcPr>
          <w:p w14:paraId="4C6D82EF" w14:textId="77777777" w:rsidR="004B4C3E" w:rsidRPr="005F1BC9" w:rsidRDefault="004B4C3E" w:rsidP="005342FD">
            <w:pPr>
              <w:pStyle w:val="TableParagraph"/>
              <w:ind w:left="140" w:right="107" w:firstLine="93"/>
              <w:jc w:val="both"/>
              <w:rPr>
                <w:b/>
                <w:sz w:val="20"/>
                <w:szCs w:val="20"/>
              </w:rPr>
            </w:pPr>
            <w:r w:rsidRPr="005F1BC9">
              <w:rPr>
                <w:b/>
                <w:sz w:val="20"/>
                <w:szCs w:val="20"/>
              </w:rPr>
              <w:t>Gram</w:t>
            </w:r>
            <w:r w:rsidRPr="005F1BC9">
              <w:rPr>
                <w:b/>
                <w:spacing w:val="1"/>
                <w:sz w:val="20"/>
                <w:szCs w:val="20"/>
              </w:rPr>
              <w:t xml:space="preserve"> </w:t>
            </w:r>
            <w:r w:rsidRPr="005F1BC9">
              <w:rPr>
                <w:b/>
                <w:spacing w:val="-1"/>
                <w:sz w:val="20"/>
                <w:szCs w:val="20"/>
              </w:rPr>
              <w:t>Positive</w:t>
            </w:r>
          </w:p>
          <w:p w14:paraId="2044DB4D" w14:textId="77777777" w:rsidR="004B4C3E" w:rsidRPr="005F1BC9" w:rsidRDefault="004B4C3E" w:rsidP="005342FD">
            <w:pPr>
              <w:pStyle w:val="TableParagraph"/>
              <w:ind w:left="226"/>
              <w:jc w:val="both"/>
              <w:rPr>
                <w:b/>
                <w:sz w:val="20"/>
                <w:szCs w:val="20"/>
              </w:rPr>
            </w:pPr>
            <w:r w:rsidRPr="005F1BC9">
              <w:rPr>
                <w:b/>
                <w:sz w:val="20"/>
                <w:szCs w:val="20"/>
              </w:rPr>
              <w:t>bacilli</w:t>
            </w:r>
          </w:p>
        </w:tc>
        <w:tc>
          <w:tcPr>
            <w:tcW w:w="1495" w:type="dxa"/>
          </w:tcPr>
          <w:p w14:paraId="0C9DCF99" w14:textId="77777777" w:rsidR="004B4C3E" w:rsidRPr="005F1BC9" w:rsidRDefault="004B4C3E" w:rsidP="005342FD">
            <w:pPr>
              <w:pStyle w:val="TableParagraph"/>
              <w:spacing w:before="200"/>
              <w:ind w:left="148" w:right="105" w:firstLine="341"/>
              <w:jc w:val="both"/>
              <w:rPr>
                <w:sz w:val="20"/>
                <w:szCs w:val="20"/>
              </w:rPr>
            </w:pPr>
            <w:r w:rsidRPr="005F1BC9">
              <w:rPr>
                <w:sz w:val="20"/>
                <w:szCs w:val="20"/>
              </w:rPr>
              <w:t>Non</w:t>
            </w:r>
            <w:r w:rsidRPr="005F1BC9">
              <w:rPr>
                <w:spacing w:val="1"/>
                <w:sz w:val="20"/>
                <w:szCs w:val="20"/>
              </w:rPr>
              <w:t xml:space="preserve"> </w:t>
            </w:r>
            <w:proofErr w:type="spellStart"/>
            <w:r w:rsidRPr="005F1BC9">
              <w:rPr>
                <w:sz w:val="20"/>
                <w:szCs w:val="20"/>
              </w:rPr>
              <w:t>Endosporic</w:t>
            </w:r>
            <w:proofErr w:type="spellEnd"/>
          </w:p>
        </w:tc>
        <w:tc>
          <w:tcPr>
            <w:tcW w:w="1192" w:type="dxa"/>
          </w:tcPr>
          <w:p w14:paraId="1D31E405" w14:textId="77777777" w:rsidR="004B4C3E" w:rsidRPr="005F1BC9" w:rsidRDefault="004B4C3E" w:rsidP="005342FD">
            <w:pPr>
              <w:pStyle w:val="TableParagraph"/>
              <w:spacing w:before="134"/>
              <w:ind w:left="180" w:right="139" w:firstLine="124"/>
              <w:jc w:val="both"/>
              <w:rPr>
                <w:b/>
                <w:sz w:val="20"/>
                <w:szCs w:val="20"/>
              </w:rPr>
            </w:pPr>
            <w:r w:rsidRPr="005F1BC9">
              <w:rPr>
                <w:b/>
                <w:sz w:val="20"/>
                <w:szCs w:val="20"/>
              </w:rPr>
              <w:t>Non</w:t>
            </w:r>
            <w:r w:rsidRPr="005F1BC9">
              <w:rPr>
                <w:b/>
                <w:spacing w:val="1"/>
                <w:sz w:val="20"/>
                <w:szCs w:val="20"/>
              </w:rPr>
              <w:t xml:space="preserve"> </w:t>
            </w:r>
            <w:r w:rsidRPr="005F1BC9">
              <w:rPr>
                <w:b/>
                <w:sz w:val="20"/>
                <w:szCs w:val="20"/>
              </w:rPr>
              <w:t>motile</w:t>
            </w:r>
          </w:p>
        </w:tc>
        <w:tc>
          <w:tcPr>
            <w:tcW w:w="484" w:type="dxa"/>
          </w:tcPr>
          <w:p w14:paraId="1E055994" w14:textId="77777777" w:rsidR="004B4C3E" w:rsidRPr="005F1BC9" w:rsidRDefault="004B4C3E" w:rsidP="005342FD">
            <w:pPr>
              <w:pStyle w:val="TableParagraph"/>
              <w:spacing w:before="8"/>
              <w:jc w:val="both"/>
              <w:rPr>
                <w:b/>
                <w:sz w:val="20"/>
                <w:szCs w:val="20"/>
              </w:rPr>
            </w:pPr>
          </w:p>
          <w:p w14:paraId="4E4A3A5D" w14:textId="77777777" w:rsidR="004B4C3E" w:rsidRPr="005F1BC9" w:rsidRDefault="004B4C3E" w:rsidP="005342FD">
            <w:pPr>
              <w:pStyle w:val="TableParagraph"/>
              <w:ind w:left="180"/>
              <w:jc w:val="both"/>
              <w:rPr>
                <w:b/>
                <w:sz w:val="20"/>
                <w:szCs w:val="20"/>
              </w:rPr>
            </w:pPr>
            <w:r w:rsidRPr="005F1BC9">
              <w:rPr>
                <w:b/>
                <w:sz w:val="20"/>
                <w:szCs w:val="20"/>
              </w:rPr>
              <w:t>-</w:t>
            </w:r>
          </w:p>
        </w:tc>
        <w:tc>
          <w:tcPr>
            <w:tcW w:w="483" w:type="dxa"/>
          </w:tcPr>
          <w:p w14:paraId="10ADD316" w14:textId="77777777" w:rsidR="004B4C3E" w:rsidRPr="005F1BC9" w:rsidRDefault="004B4C3E" w:rsidP="005342FD">
            <w:pPr>
              <w:pStyle w:val="TableParagraph"/>
              <w:spacing w:before="8"/>
              <w:jc w:val="both"/>
              <w:rPr>
                <w:b/>
                <w:sz w:val="20"/>
                <w:szCs w:val="20"/>
              </w:rPr>
            </w:pPr>
          </w:p>
          <w:p w14:paraId="7787A989" w14:textId="77777777" w:rsidR="004B4C3E" w:rsidRPr="005F1BC9" w:rsidRDefault="004B4C3E" w:rsidP="005342FD">
            <w:pPr>
              <w:pStyle w:val="TableParagraph"/>
              <w:ind w:left="147"/>
              <w:jc w:val="both"/>
              <w:rPr>
                <w:b/>
                <w:sz w:val="20"/>
                <w:szCs w:val="20"/>
              </w:rPr>
            </w:pPr>
            <w:r w:rsidRPr="005F1BC9">
              <w:rPr>
                <w:b/>
                <w:sz w:val="20"/>
                <w:szCs w:val="20"/>
              </w:rPr>
              <w:t>+</w:t>
            </w:r>
          </w:p>
        </w:tc>
        <w:tc>
          <w:tcPr>
            <w:tcW w:w="485" w:type="dxa"/>
          </w:tcPr>
          <w:p w14:paraId="2A7FF5F7" w14:textId="77777777" w:rsidR="004B4C3E" w:rsidRPr="005F1BC9" w:rsidRDefault="004B4C3E" w:rsidP="005342FD">
            <w:pPr>
              <w:pStyle w:val="TableParagraph"/>
              <w:spacing w:before="8"/>
              <w:jc w:val="both"/>
              <w:rPr>
                <w:b/>
                <w:sz w:val="20"/>
                <w:szCs w:val="20"/>
              </w:rPr>
            </w:pPr>
          </w:p>
          <w:p w14:paraId="0A0BCEB0" w14:textId="77777777" w:rsidR="004B4C3E" w:rsidRPr="005F1BC9" w:rsidRDefault="004B4C3E" w:rsidP="005342FD">
            <w:pPr>
              <w:pStyle w:val="TableParagraph"/>
              <w:ind w:left="27"/>
              <w:jc w:val="both"/>
              <w:rPr>
                <w:b/>
                <w:sz w:val="20"/>
                <w:szCs w:val="20"/>
              </w:rPr>
            </w:pPr>
            <w:r w:rsidRPr="005F1BC9">
              <w:rPr>
                <w:b/>
                <w:sz w:val="20"/>
                <w:szCs w:val="20"/>
              </w:rPr>
              <w:t>-</w:t>
            </w:r>
          </w:p>
        </w:tc>
        <w:tc>
          <w:tcPr>
            <w:tcW w:w="487" w:type="dxa"/>
          </w:tcPr>
          <w:p w14:paraId="0204F422" w14:textId="77777777" w:rsidR="004B4C3E" w:rsidRPr="005F1BC9" w:rsidRDefault="004B4C3E" w:rsidP="005342FD">
            <w:pPr>
              <w:pStyle w:val="TableParagraph"/>
              <w:spacing w:before="8"/>
              <w:jc w:val="both"/>
              <w:rPr>
                <w:b/>
                <w:sz w:val="20"/>
                <w:szCs w:val="20"/>
              </w:rPr>
            </w:pPr>
          </w:p>
          <w:p w14:paraId="131666B0" w14:textId="77777777" w:rsidR="004B4C3E" w:rsidRPr="005F1BC9" w:rsidRDefault="004B4C3E" w:rsidP="005342FD">
            <w:pPr>
              <w:pStyle w:val="TableParagraph"/>
              <w:ind w:left="185"/>
              <w:jc w:val="both"/>
              <w:rPr>
                <w:b/>
                <w:sz w:val="20"/>
                <w:szCs w:val="20"/>
              </w:rPr>
            </w:pPr>
            <w:r w:rsidRPr="005F1BC9">
              <w:rPr>
                <w:b/>
                <w:sz w:val="20"/>
                <w:szCs w:val="20"/>
              </w:rPr>
              <w:t>-</w:t>
            </w:r>
          </w:p>
        </w:tc>
        <w:tc>
          <w:tcPr>
            <w:tcW w:w="503" w:type="dxa"/>
          </w:tcPr>
          <w:p w14:paraId="5D6E3977" w14:textId="77777777" w:rsidR="004B4C3E" w:rsidRPr="005F1BC9" w:rsidRDefault="004B4C3E" w:rsidP="005342FD">
            <w:pPr>
              <w:pStyle w:val="TableParagraph"/>
              <w:spacing w:before="8"/>
              <w:jc w:val="both"/>
              <w:rPr>
                <w:b/>
                <w:sz w:val="20"/>
                <w:szCs w:val="20"/>
              </w:rPr>
            </w:pPr>
          </w:p>
          <w:p w14:paraId="689F7EAB" w14:textId="77777777" w:rsidR="004B4C3E" w:rsidRPr="005F1BC9" w:rsidRDefault="004B4C3E" w:rsidP="005342FD">
            <w:pPr>
              <w:pStyle w:val="TableParagraph"/>
              <w:ind w:left="36"/>
              <w:jc w:val="both"/>
              <w:rPr>
                <w:b/>
                <w:sz w:val="20"/>
                <w:szCs w:val="20"/>
              </w:rPr>
            </w:pPr>
            <w:r w:rsidRPr="005F1BC9">
              <w:rPr>
                <w:b/>
                <w:sz w:val="20"/>
                <w:szCs w:val="20"/>
              </w:rPr>
              <w:t>-</w:t>
            </w:r>
          </w:p>
        </w:tc>
      </w:tr>
      <w:tr w:rsidR="004B4C3E" w:rsidRPr="005F1BC9" w14:paraId="023E7E0C" w14:textId="77777777" w:rsidTr="00072FCA">
        <w:trPr>
          <w:trHeight w:val="1261"/>
          <w:jc w:val="center"/>
        </w:trPr>
        <w:tc>
          <w:tcPr>
            <w:tcW w:w="817" w:type="dxa"/>
            <w:shd w:val="clear" w:color="auto" w:fill="D2EAF0"/>
          </w:tcPr>
          <w:p w14:paraId="16EE4032" w14:textId="77777777" w:rsidR="004B4C3E" w:rsidRPr="005F1BC9" w:rsidRDefault="004B4C3E" w:rsidP="005342FD">
            <w:pPr>
              <w:pStyle w:val="TableParagraph"/>
              <w:spacing w:before="6"/>
              <w:jc w:val="both"/>
              <w:rPr>
                <w:b/>
                <w:sz w:val="20"/>
                <w:szCs w:val="20"/>
              </w:rPr>
            </w:pPr>
          </w:p>
          <w:p w14:paraId="4D2177EF" w14:textId="77777777" w:rsidR="004B4C3E" w:rsidRPr="005F1BC9" w:rsidRDefault="004B4C3E" w:rsidP="005342FD">
            <w:pPr>
              <w:pStyle w:val="TableParagraph"/>
              <w:ind w:right="249"/>
              <w:jc w:val="both"/>
              <w:rPr>
                <w:sz w:val="20"/>
                <w:szCs w:val="20"/>
              </w:rPr>
            </w:pPr>
            <w:r w:rsidRPr="005F1BC9">
              <w:rPr>
                <w:sz w:val="20"/>
                <w:szCs w:val="20"/>
              </w:rPr>
              <w:t>4.</w:t>
            </w:r>
          </w:p>
        </w:tc>
        <w:tc>
          <w:tcPr>
            <w:tcW w:w="1238" w:type="dxa"/>
            <w:shd w:val="clear" w:color="auto" w:fill="D2EAF0"/>
          </w:tcPr>
          <w:p w14:paraId="1802E764" w14:textId="77777777" w:rsidR="004B4C3E" w:rsidRPr="005F1BC9" w:rsidRDefault="004B4C3E" w:rsidP="005342FD">
            <w:pPr>
              <w:pStyle w:val="TableParagraph"/>
              <w:spacing w:before="207"/>
              <w:ind w:left="355" w:right="229" w:hanging="89"/>
              <w:jc w:val="both"/>
              <w:rPr>
                <w:b/>
                <w:sz w:val="20"/>
                <w:szCs w:val="20"/>
              </w:rPr>
            </w:pPr>
            <w:r w:rsidRPr="005F1BC9">
              <w:rPr>
                <w:b/>
                <w:sz w:val="20"/>
                <w:szCs w:val="20"/>
              </w:rPr>
              <w:t>Milky</w:t>
            </w:r>
            <w:r w:rsidRPr="005F1BC9">
              <w:rPr>
                <w:b/>
                <w:spacing w:val="-57"/>
                <w:sz w:val="20"/>
                <w:szCs w:val="20"/>
              </w:rPr>
              <w:t xml:space="preserve"> </w:t>
            </w:r>
            <w:r w:rsidRPr="005F1BC9">
              <w:rPr>
                <w:b/>
                <w:sz w:val="20"/>
                <w:szCs w:val="20"/>
              </w:rPr>
              <w:t>mist</w:t>
            </w:r>
          </w:p>
        </w:tc>
        <w:tc>
          <w:tcPr>
            <w:tcW w:w="1966" w:type="dxa"/>
            <w:shd w:val="clear" w:color="auto" w:fill="D2EAF0"/>
          </w:tcPr>
          <w:p w14:paraId="42739975" w14:textId="77777777" w:rsidR="004B4C3E" w:rsidRPr="005F1BC9" w:rsidRDefault="004B4C3E" w:rsidP="005342FD">
            <w:pPr>
              <w:pStyle w:val="TableParagraph"/>
              <w:ind w:left="235" w:right="215" w:firstLine="4"/>
              <w:jc w:val="both"/>
              <w:rPr>
                <w:sz w:val="20"/>
                <w:szCs w:val="20"/>
              </w:rPr>
            </w:pPr>
            <w:r w:rsidRPr="005F1BC9">
              <w:rPr>
                <w:sz w:val="20"/>
                <w:szCs w:val="20"/>
              </w:rPr>
              <w:t>Small, 0.1-</w:t>
            </w:r>
            <w:r w:rsidRPr="005F1BC9">
              <w:rPr>
                <w:spacing w:val="1"/>
                <w:sz w:val="20"/>
                <w:szCs w:val="20"/>
              </w:rPr>
              <w:t xml:space="preserve"> </w:t>
            </w:r>
            <w:r w:rsidRPr="005F1BC9">
              <w:rPr>
                <w:spacing w:val="-1"/>
                <w:sz w:val="20"/>
                <w:szCs w:val="20"/>
              </w:rPr>
              <w:t>0.5mm,</w:t>
            </w:r>
            <w:r w:rsidRPr="005F1BC9">
              <w:rPr>
                <w:spacing w:val="-14"/>
                <w:sz w:val="20"/>
                <w:szCs w:val="20"/>
              </w:rPr>
              <w:t xml:space="preserve"> </w:t>
            </w:r>
            <w:r w:rsidRPr="005F1BC9">
              <w:rPr>
                <w:sz w:val="20"/>
                <w:szCs w:val="20"/>
              </w:rPr>
              <w:t>rough</w:t>
            </w:r>
          </w:p>
          <w:p w14:paraId="67D2E4D5" w14:textId="77777777" w:rsidR="004B4C3E" w:rsidRPr="005F1BC9" w:rsidRDefault="004B4C3E" w:rsidP="005342FD">
            <w:pPr>
              <w:pStyle w:val="TableParagraph"/>
              <w:ind w:left="155" w:right="137"/>
              <w:jc w:val="both"/>
              <w:rPr>
                <w:sz w:val="20"/>
                <w:szCs w:val="20"/>
              </w:rPr>
            </w:pPr>
            <w:r w:rsidRPr="005F1BC9">
              <w:rPr>
                <w:sz w:val="20"/>
                <w:szCs w:val="20"/>
              </w:rPr>
              <w:t>dull</w:t>
            </w:r>
            <w:r w:rsidRPr="005F1BC9">
              <w:rPr>
                <w:spacing w:val="-1"/>
                <w:sz w:val="20"/>
                <w:szCs w:val="20"/>
              </w:rPr>
              <w:t xml:space="preserve"> </w:t>
            </w:r>
            <w:r w:rsidRPr="005F1BC9">
              <w:rPr>
                <w:sz w:val="20"/>
                <w:szCs w:val="20"/>
              </w:rPr>
              <w:t>and</w:t>
            </w:r>
            <w:r w:rsidRPr="005F1BC9">
              <w:rPr>
                <w:spacing w:val="-1"/>
                <w:sz w:val="20"/>
                <w:szCs w:val="20"/>
              </w:rPr>
              <w:t xml:space="preserve"> </w:t>
            </w:r>
            <w:r w:rsidRPr="005F1BC9">
              <w:rPr>
                <w:sz w:val="20"/>
                <w:szCs w:val="20"/>
              </w:rPr>
              <w:t>round</w:t>
            </w:r>
          </w:p>
        </w:tc>
        <w:tc>
          <w:tcPr>
            <w:tcW w:w="1163" w:type="dxa"/>
            <w:shd w:val="clear" w:color="auto" w:fill="D2EAF0"/>
          </w:tcPr>
          <w:p w14:paraId="20A1BC96" w14:textId="77777777" w:rsidR="004B4C3E" w:rsidRPr="005F1BC9" w:rsidRDefault="004B4C3E" w:rsidP="005342FD">
            <w:pPr>
              <w:pStyle w:val="TableParagraph"/>
              <w:spacing w:before="1"/>
              <w:ind w:left="140" w:right="107" w:firstLine="93"/>
              <w:jc w:val="both"/>
              <w:rPr>
                <w:b/>
                <w:sz w:val="20"/>
                <w:szCs w:val="20"/>
              </w:rPr>
            </w:pPr>
            <w:r w:rsidRPr="005F1BC9">
              <w:rPr>
                <w:b/>
                <w:sz w:val="20"/>
                <w:szCs w:val="20"/>
              </w:rPr>
              <w:t>Gram</w:t>
            </w:r>
            <w:r w:rsidRPr="005F1BC9">
              <w:rPr>
                <w:b/>
                <w:spacing w:val="1"/>
                <w:sz w:val="20"/>
                <w:szCs w:val="20"/>
              </w:rPr>
              <w:t xml:space="preserve"> </w:t>
            </w:r>
            <w:r w:rsidRPr="005F1BC9">
              <w:rPr>
                <w:b/>
                <w:spacing w:val="-1"/>
                <w:sz w:val="20"/>
                <w:szCs w:val="20"/>
              </w:rPr>
              <w:t>Positive</w:t>
            </w:r>
          </w:p>
          <w:p w14:paraId="77CC8DF8" w14:textId="77777777" w:rsidR="004B4C3E" w:rsidRPr="005F1BC9" w:rsidRDefault="004B4C3E" w:rsidP="005342FD">
            <w:pPr>
              <w:pStyle w:val="TableParagraph"/>
              <w:ind w:left="226"/>
              <w:jc w:val="both"/>
              <w:rPr>
                <w:b/>
                <w:sz w:val="20"/>
                <w:szCs w:val="20"/>
              </w:rPr>
            </w:pPr>
            <w:r w:rsidRPr="005F1BC9">
              <w:rPr>
                <w:b/>
                <w:sz w:val="20"/>
                <w:szCs w:val="20"/>
              </w:rPr>
              <w:t>bacilli</w:t>
            </w:r>
          </w:p>
        </w:tc>
        <w:tc>
          <w:tcPr>
            <w:tcW w:w="1495" w:type="dxa"/>
            <w:shd w:val="clear" w:color="auto" w:fill="D2EAF0"/>
          </w:tcPr>
          <w:p w14:paraId="7D6F6E3B" w14:textId="77777777" w:rsidR="004B4C3E" w:rsidRPr="005F1BC9" w:rsidRDefault="004B4C3E" w:rsidP="005342FD">
            <w:pPr>
              <w:pStyle w:val="TableParagraph"/>
              <w:spacing w:before="202"/>
              <w:ind w:left="148" w:right="105" w:firstLine="341"/>
              <w:jc w:val="both"/>
              <w:rPr>
                <w:sz w:val="20"/>
                <w:szCs w:val="20"/>
              </w:rPr>
            </w:pPr>
            <w:r w:rsidRPr="005F1BC9">
              <w:rPr>
                <w:sz w:val="20"/>
                <w:szCs w:val="20"/>
              </w:rPr>
              <w:t>Non</w:t>
            </w:r>
            <w:r w:rsidRPr="005F1BC9">
              <w:rPr>
                <w:spacing w:val="1"/>
                <w:sz w:val="20"/>
                <w:szCs w:val="20"/>
              </w:rPr>
              <w:t xml:space="preserve"> </w:t>
            </w:r>
            <w:proofErr w:type="spellStart"/>
            <w:r w:rsidRPr="005F1BC9">
              <w:rPr>
                <w:sz w:val="20"/>
                <w:szCs w:val="20"/>
              </w:rPr>
              <w:t>Endosporic</w:t>
            </w:r>
            <w:proofErr w:type="spellEnd"/>
          </w:p>
        </w:tc>
        <w:tc>
          <w:tcPr>
            <w:tcW w:w="1192" w:type="dxa"/>
            <w:shd w:val="clear" w:color="auto" w:fill="D2EAF0"/>
          </w:tcPr>
          <w:p w14:paraId="36E4D97A" w14:textId="77777777" w:rsidR="004B4C3E" w:rsidRPr="005F1BC9" w:rsidRDefault="004B4C3E" w:rsidP="005342FD">
            <w:pPr>
              <w:pStyle w:val="TableParagraph"/>
              <w:spacing w:before="136"/>
              <w:ind w:left="180" w:right="139" w:firstLine="124"/>
              <w:jc w:val="both"/>
              <w:rPr>
                <w:b/>
                <w:sz w:val="20"/>
                <w:szCs w:val="20"/>
              </w:rPr>
            </w:pPr>
            <w:r w:rsidRPr="005F1BC9">
              <w:rPr>
                <w:b/>
                <w:sz w:val="20"/>
                <w:szCs w:val="20"/>
              </w:rPr>
              <w:t>Non</w:t>
            </w:r>
            <w:r w:rsidRPr="005F1BC9">
              <w:rPr>
                <w:b/>
                <w:spacing w:val="1"/>
                <w:sz w:val="20"/>
                <w:szCs w:val="20"/>
              </w:rPr>
              <w:t xml:space="preserve"> </w:t>
            </w:r>
            <w:r w:rsidRPr="005F1BC9">
              <w:rPr>
                <w:b/>
                <w:sz w:val="20"/>
                <w:szCs w:val="20"/>
              </w:rPr>
              <w:t>motile</w:t>
            </w:r>
          </w:p>
        </w:tc>
        <w:tc>
          <w:tcPr>
            <w:tcW w:w="484" w:type="dxa"/>
            <w:shd w:val="clear" w:color="auto" w:fill="D2EAF0"/>
          </w:tcPr>
          <w:p w14:paraId="0477E388" w14:textId="77777777" w:rsidR="004B4C3E" w:rsidRPr="005F1BC9" w:rsidRDefault="004B4C3E" w:rsidP="005342FD">
            <w:pPr>
              <w:pStyle w:val="TableParagraph"/>
              <w:spacing w:before="11"/>
              <w:jc w:val="both"/>
              <w:rPr>
                <w:b/>
                <w:sz w:val="20"/>
                <w:szCs w:val="20"/>
              </w:rPr>
            </w:pPr>
          </w:p>
          <w:p w14:paraId="06609374" w14:textId="77777777" w:rsidR="004B4C3E" w:rsidRPr="005F1BC9" w:rsidRDefault="004B4C3E" w:rsidP="005342FD">
            <w:pPr>
              <w:pStyle w:val="TableParagraph"/>
              <w:ind w:left="180"/>
              <w:jc w:val="both"/>
              <w:rPr>
                <w:b/>
                <w:sz w:val="20"/>
                <w:szCs w:val="20"/>
              </w:rPr>
            </w:pPr>
            <w:r w:rsidRPr="005F1BC9">
              <w:rPr>
                <w:b/>
                <w:sz w:val="20"/>
                <w:szCs w:val="20"/>
              </w:rPr>
              <w:t>-</w:t>
            </w:r>
          </w:p>
        </w:tc>
        <w:tc>
          <w:tcPr>
            <w:tcW w:w="483" w:type="dxa"/>
            <w:shd w:val="clear" w:color="auto" w:fill="D2EAF0"/>
          </w:tcPr>
          <w:p w14:paraId="420581B6" w14:textId="77777777" w:rsidR="004B4C3E" w:rsidRPr="005F1BC9" w:rsidRDefault="004B4C3E" w:rsidP="005342FD">
            <w:pPr>
              <w:pStyle w:val="TableParagraph"/>
              <w:spacing w:before="11"/>
              <w:jc w:val="both"/>
              <w:rPr>
                <w:b/>
                <w:sz w:val="20"/>
                <w:szCs w:val="20"/>
              </w:rPr>
            </w:pPr>
          </w:p>
          <w:p w14:paraId="684E0246" w14:textId="77777777" w:rsidR="004B4C3E" w:rsidRPr="005F1BC9" w:rsidRDefault="004B4C3E" w:rsidP="005342FD">
            <w:pPr>
              <w:pStyle w:val="TableParagraph"/>
              <w:ind w:left="147"/>
              <w:jc w:val="both"/>
              <w:rPr>
                <w:b/>
                <w:sz w:val="20"/>
                <w:szCs w:val="20"/>
              </w:rPr>
            </w:pPr>
            <w:r w:rsidRPr="005F1BC9">
              <w:rPr>
                <w:b/>
                <w:sz w:val="20"/>
                <w:szCs w:val="20"/>
              </w:rPr>
              <w:t>+</w:t>
            </w:r>
          </w:p>
        </w:tc>
        <w:tc>
          <w:tcPr>
            <w:tcW w:w="485" w:type="dxa"/>
            <w:shd w:val="clear" w:color="auto" w:fill="D2EAF0"/>
          </w:tcPr>
          <w:p w14:paraId="13BA2B7F" w14:textId="77777777" w:rsidR="004B4C3E" w:rsidRPr="005F1BC9" w:rsidRDefault="004B4C3E" w:rsidP="005342FD">
            <w:pPr>
              <w:pStyle w:val="TableParagraph"/>
              <w:spacing w:before="11"/>
              <w:jc w:val="both"/>
              <w:rPr>
                <w:b/>
                <w:sz w:val="20"/>
                <w:szCs w:val="20"/>
              </w:rPr>
            </w:pPr>
          </w:p>
          <w:p w14:paraId="68236879" w14:textId="77777777" w:rsidR="004B4C3E" w:rsidRPr="005F1BC9" w:rsidRDefault="004B4C3E" w:rsidP="005342FD">
            <w:pPr>
              <w:pStyle w:val="TableParagraph"/>
              <w:ind w:left="27"/>
              <w:jc w:val="both"/>
              <w:rPr>
                <w:b/>
                <w:sz w:val="20"/>
                <w:szCs w:val="20"/>
              </w:rPr>
            </w:pPr>
            <w:r w:rsidRPr="005F1BC9">
              <w:rPr>
                <w:b/>
                <w:sz w:val="20"/>
                <w:szCs w:val="20"/>
              </w:rPr>
              <w:t>-</w:t>
            </w:r>
          </w:p>
        </w:tc>
        <w:tc>
          <w:tcPr>
            <w:tcW w:w="487" w:type="dxa"/>
            <w:shd w:val="clear" w:color="auto" w:fill="D2EAF0"/>
          </w:tcPr>
          <w:p w14:paraId="316BD2C8" w14:textId="77777777" w:rsidR="004B4C3E" w:rsidRPr="005F1BC9" w:rsidRDefault="004B4C3E" w:rsidP="005342FD">
            <w:pPr>
              <w:pStyle w:val="TableParagraph"/>
              <w:spacing w:before="11"/>
              <w:jc w:val="both"/>
              <w:rPr>
                <w:b/>
                <w:sz w:val="20"/>
                <w:szCs w:val="20"/>
              </w:rPr>
            </w:pPr>
          </w:p>
          <w:p w14:paraId="108220EB" w14:textId="77777777" w:rsidR="004B4C3E" w:rsidRPr="005F1BC9" w:rsidRDefault="004B4C3E" w:rsidP="005342FD">
            <w:pPr>
              <w:pStyle w:val="TableParagraph"/>
              <w:ind w:left="185"/>
              <w:jc w:val="both"/>
              <w:rPr>
                <w:b/>
                <w:sz w:val="20"/>
                <w:szCs w:val="20"/>
              </w:rPr>
            </w:pPr>
            <w:r w:rsidRPr="005F1BC9">
              <w:rPr>
                <w:b/>
                <w:sz w:val="20"/>
                <w:szCs w:val="20"/>
              </w:rPr>
              <w:t>-</w:t>
            </w:r>
          </w:p>
        </w:tc>
        <w:tc>
          <w:tcPr>
            <w:tcW w:w="503" w:type="dxa"/>
            <w:shd w:val="clear" w:color="auto" w:fill="D2EAF0"/>
          </w:tcPr>
          <w:p w14:paraId="6B359E2D" w14:textId="77777777" w:rsidR="004B4C3E" w:rsidRPr="005F1BC9" w:rsidRDefault="004B4C3E" w:rsidP="005342FD">
            <w:pPr>
              <w:pStyle w:val="TableParagraph"/>
              <w:spacing w:before="11"/>
              <w:jc w:val="both"/>
              <w:rPr>
                <w:b/>
                <w:sz w:val="20"/>
                <w:szCs w:val="20"/>
              </w:rPr>
            </w:pPr>
          </w:p>
          <w:p w14:paraId="03021724" w14:textId="77777777" w:rsidR="004B4C3E" w:rsidRPr="005F1BC9" w:rsidRDefault="004B4C3E" w:rsidP="005342FD">
            <w:pPr>
              <w:pStyle w:val="TableParagraph"/>
              <w:ind w:left="36"/>
              <w:jc w:val="both"/>
              <w:rPr>
                <w:b/>
                <w:sz w:val="20"/>
                <w:szCs w:val="20"/>
              </w:rPr>
            </w:pPr>
            <w:r w:rsidRPr="005F1BC9">
              <w:rPr>
                <w:b/>
                <w:sz w:val="20"/>
                <w:szCs w:val="20"/>
              </w:rPr>
              <w:t>-</w:t>
            </w:r>
          </w:p>
        </w:tc>
      </w:tr>
      <w:tr w:rsidR="004B4C3E" w:rsidRPr="005F1BC9" w14:paraId="08466A18" w14:textId="77777777" w:rsidTr="00072FCA">
        <w:trPr>
          <w:trHeight w:val="1261"/>
          <w:jc w:val="center"/>
        </w:trPr>
        <w:tc>
          <w:tcPr>
            <w:tcW w:w="817" w:type="dxa"/>
          </w:tcPr>
          <w:p w14:paraId="32764E28" w14:textId="77777777" w:rsidR="004B4C3E" w:rsidRPr="005F1BC9" w:rsidRDefault="004B4C3E" w:rsidP="005342FD">
            <w:pPr>
              <w:pStyle w:val="TableParagraph"/>
              <w:spacing w:before="6"/>
              <w:jc w:val="both"/>
              <w:rPr>
                <w:b/>
                <w:sz w:val="20"/>
                <w:szCs w:val="20"/>
              </w:rPr>
            </w:pPr>
          </w:p>
          <w:p w14:paraId="7FA11D0E" w14:textId="77777777" w:rsidR="004B4C3E" w:rsidRPr="005F1BC9" w:rsidRDefault="004B4C3E" w:rsidP="005342FD">
            <w:pPr>
              <w:pStyle w:val="TableParagraph"/>
              <w:spacing w:before="1"/>
              <w:ind w:right="249"/>
              <w:jc w:val="both"/>
              <w:rPr>
                <w:sz w:val="20"/>
                <w:szCs w:val="20"/>
              </w:rPr>
            </w:pPr>
            <w:r w:rsidRPr="005F1BC9">
              <w:rPr>
                <w:sz w:val="20"/>
                <w:szCs w:val="20"/>
              </w:rPr>
              <w:t>5.</w:t>
            </w:r>
          </w:p>
        </w:tc>
        <w:tc>
          <w:tcPr>
            <w:tcW w:w="1238" w:type="dxa"/>
          </w:tcPr>
          <w:p w14:paraId="62E4940D" w14:textId="77777777" w:rsidR="004B4C3E" w:rsidRPr="005F1BC9" w:rsidRDefault="004B4C3E" w:rsidP="005342FD">
            <w:pPr>
              <w:pStyle w:val="TableParagraph"/>
              <w:jc w:val="both"/>
              <w:rPr>
                <w:b/>
                <w:sz w:val="20"/>
                <w:szCs w:val="20"/>
              </w:rPr>
            </w:pPr>
          </w:p>
          <w:p w14:paraId="76109B33" w14:textId="77777777" w:rsidR="004B4C3E" w:rsidRPr="005F1BC9" w:rsidRDefault="004B4C3E" w:rsidP="005342FD">
            <w:pPr>
              <w:pStyle w:val="TableParagraph"/>
              <w:ind w:left="106" w:right="85"/>
              <w:jc w:val="both"/>
              <w:rPr>
                <w:b/>
                <w:sz w:val="20"/>
                <w:szCs w:val="20"/>
              </w:rPr>
            </w:pPr>
            <w:r w:rsidRPr="005F1BC9">
              <w:rPr>
                <w:b/>
                <w:sz w:val="20"/>
                <w:szCs w:val="20"/>
              </w:rPr>
              <w:t>Nandini</w:t>
            </w:r>
          </w:p>
        </w:tc>
        <w:tc>
          <w:tcPr>
            <w:tcW w:w="1966" w:type="dxa"/>
          </w:tcPr>
          <w:p w14:paraId="761EE39E" w14:textId="77777777" w:rsidR="004B4C3E" w:rsidRPr="005F1BC9" w:rsidRDefault="004B4C3E" w:rsidP="005342FD">
            <w:pPr>
              <w:pStyle w:val="TableParagraph"/>
              <w:ind w:left="158" w:right="133" w:firstLine="60"/>
              <w:jc w:val="both"/>
              <w:rPr>
                <w:sz w:val="20"/>
                <w:szCs w:val="20"/>
              </w:rPr>
            </w:pPr>
            <w:r w:rsidRPr="005F1BC9">
              <w:rPr>
                <w:sz w:val="20"/>
                <w:szCs w:val="20"/>
              </w:rPr>
              <w:t>1.0 mm white,</w:t>
            </w:r>
            <w:r w:rsidRPr="005F1BC9">
              <w:rPr>
                <w:spacing w:val="1"/>
                <w:sz w:val="20"/>
                <w:szCs w:val="20"/>
              </w:rPr>
              <w:t xml:space="preserve"> </w:t>
            </w:r>
            <w:r w:rsidRPr="005F1BC9">
              <w:rPr>
                <w:sz w:val="20"/>
                <w:szCs w:val="20"/>
              </w:rPr>
              <w:t>rough,</w:t>
            </w:r>
            <w:r w:rsidRPr="005F1BC9">
              <w:rPr>
                <w:spacing w:val="-14"/>
                <w:sz w:val="20"/>
                <w:szCs w:val="20"/>
              </w:rPr>
              <w:t xml:space="preserve"> </w:t>
            </w:r>
            <w:r w:rsidRPr="005F1BC9">
              <w:rPr>
                <w:sz w:val="20"/>
                <w:szCs w:val="20"/>
              </w:rPr>
              <w:t>irregular</w:t>
            </w:r>
          </w:p>
          <w:p w14:paraId="1A0F1A6A" w14:textId="77777777" w:rsidR="004B4C3E" w:rsidRPr="005F1BC9" w:rsidRDefault="004B4C3E" w:rsidP="005342FD">
            <w:pPr>
              <w:pStyle w:val="TableParagraph"/>
              <w:ind w:left="427"/>
              <w:jc w:val="both"/>
              <w:rPr>
                <w:sz w:val="20"/>
                <w:szCs w:val="20"/>
              </w:rPr>
            </w:pPr>
            <w:r w:rsidRPr="005F1BC9">
              <w:rPr>
                <w:sz w:val="20"/>
                <w:szCs w:val="20"/>
              </w:rPr>
              <w:t>and</w:t>
            </w:r>
            <w:r w:rsidRPr="005F1BC9">
              <w:rPr>
                <w:spacing w:val="-1"/>
                <w:sz w:val="20"/>
                <w:szCs w:val="20"/>
              </w:rPr>
              <w:t xml:space="preserve"> </w:t>
            </w:r>
            <w:r w:rsidRPr="005F1BC9">
              <w:rPr>
                <w:sz w:val="20"/>
                <w:szCs w:val="20"/>
              </w:rPr>
              <w:t>round</w:t>
            </w:r>
          </w:p>
        </w:tc>
        <w:tc>
          <w:tcPr>
            <w:tcW w:w="1163" w:type="dxa"/>
          </w:tcPr>
          <w:p w14:paraId="50750B48" w14:textId="77777777" w:rsidR="004B4C3E" w:rsidRPr="005F1BC9" w:rsidRDefault="004B4C3E" w:rsidP="005342FD">
            <w:pPr>
              <w:pStyle w:val="TableParagraph"/>
              <w:ind w:left="140" w:firstLine="93"/>
              <w:jc w:val="both"/>
              <w:rPr>
                <w:b/>
                <w:sz w:val="20"/>
                <w:szCs w:val="20"/>
              </w:rPr>
            </w:pPr>
            <w:r w:rsidRPr="005F1BC9">
              <w:rPr>
                <w:b/>
                <w:sz w:val="20"/>
                <w:szCs w:val="20"/>
              </w:rPr>
              <w:t>Gram</w:t>
            </w:r>
          </w:p>
          <w:p w14:paraId="353E9A88" w14:textId="77777777" w:rsidR="004B4C3E" w:rsidRPr="005F1BC9" w:rsidRDefault="004B4C3E" w:rsidP="005342FD">
            <w:pPr>
              <w:pStyle w:val="TableParagraph"/>
              <w:spacing w:before="5"/>
              <w:ind w:left="226" w:right="108" w:hanging="87"/>
              <w:jc w:val="both"/>
              <w:rPr>
                <w:b/>
                <w:sz w:val="20"/>
                <w:szCs w:val="20"/>
              </w:rPr>
            </w:pPr>
            <w:r w:rsidRPr="005F1BC9">
              <w:rPr>
                <w:b/>
                <w:spacing w:val="-1"/>
                <w:sz w:val="20"/>
                <w:szCs w:val="20"/>
              </w:rPr>
              <w:t>Positive</w:t>
            </w:r>
            <w:r w:rsidRPr="005F1BC9">
              <w:rPr>
                <w:b/>
                <w:spacing w:val="-57"/>
                <w:sz w:val="20"/>
                <w:szCs w:val="20"/>
              </w:rPr>
              <w:t xml:space="preserve"> </w:t>
            </w:r>
            <w:r w:rsidRPr="005F1BC9">
              <w:rPr>
                <w:b/>
                <w:sz w:val="20"/>
                <w:szCs w:val="20"/>
              </w:rPr>
              <w:t>bacilli</w:t>
            </w:r>
          </w:p>
        </w:tc>
        <w:tc>
          <w:tcPr>
            <w:tcW w:w="1495" w:type="dxa"/>
          </w:tcPr>
          <w:p w14:paraId="3DBB10EC" w14:textId="77777777" w:rsidR="004B4C3E" w:rsidRPr="005F1BC9" w:rsidRDefault="004B4C3E" w:rsidP="005342FD">
            <w:pPr>
              <w:pStyle w:val="TableParagraph"/>
              <w:spacing w:before="203"/>
              <w:ind w:left="148" w:right="105" w:firstLine="341"/>
              <w:jc w:val="both"/>
              <w:rPr>
                <w:sz w:val="20"/>
                <w:szCs w:val="20"/>
              </w:rPr>
            </w:pPr>
            <w:r w:rsidRPr="005F1BC9">
              <w:rPr>
                <w:sz w:val="20"/>
                <w:szCs w:val="20"/>
              </w:rPr>
              <w:t>Non</w:t>
            </w:r>
            <w:r w:rsidRPr="005F1BC9">
              <w:rPr>
                <w:spacing w:val="1"/>
                <w:sz w:val="20"/>
                <w:szCs w:val="20"/>
              </w:rPr>
              <w:t xml:space="preserve"> </w:t>
            </w:r>
            <w:proofErr w:type="spellStart"/>
            <w:r w:rsidRPr="005F1BC9">
              <w:rPr>
                <w:sz w:val="20"/>
                <w:szCs w:val="20"/>
              </w:rPr>
              <w:t>Endosporic</w:t>
            </w:r>
            <w:proofErr w:type="spellEnd"/>
          </w:p>
        </w:tc>
        <w:tc>
          <w:tcPr>
            <w:tcW w:w="1192" w:type="dxa"/>
          </w:tcPr>
          <w:p w14:paraId="4C850C71" w14:textId="77777777" w:rsidR="004B4C3E" w:rsidRPr="005F1BC9" w:rsidRDefault="004B4C3E" w:rsidP="005342FD">
            <w:pPr>
              <w:pStyle w:val="TableParagraph"/>
              <w:spacing w:before="137"/>
              <w:ind w:left="180" w:right="139" w:firstLine="124"/>
              <w:jc w:val="both"/>
              <w:rPr>
                <w:b/>
                <w:sz w:val="20"/>
                <w:szCs w:val="20"/>
              </w:rPr>
            </w:pPr>
            <w:r w:rsidRPr="005F1BC9">
              <w:rPr>
                <w:b/>
                <w:sz w:val="20"/>
                <w:szCs w:val="20"/>
              </w:rPr>
              <w:t>Non</w:t>
            </w:r>
            <w:r w:rsidRPr="005F1BC9">
              <w:rPr>
                <w:b/>
                <w:spacing w:val="1"/>
                <w:sz w:val="20"/>
                <w:szCs w:val="20"/>
              </w:rPr>
              <w:t xml:space="preserve"> </w:t>
            </w:r>
            <w:r w:rsidRPr="005F1BC9">
              <w:rPr>
                <w:b/>
                <w:sz w:val="20"/>
                <w:szCs w:val="20"/>
              </w:rPr>
              <w:t>motile</w:t>
            </w:r>
          </w:p>
        </w:tc>
        <w:tc>
          <w:tcPr>
            <w:tcW w:w="484" w:type="dxa"/>
          </w:tcPr>
          <w:p w14:paraId="273B3BAB" w14:textId="77777777" w:rsidR="004B4C3E" w:rsidRPr="005F1BC9" w:rsidRDefault="004B4C3E" w:rsidP="005342FD">
            <w:pPr>
              <w:pStyle w:val="TableParagraph"/>
              <w:jc w:val="both"/>
              <w:rPr>
                <w:b/>
                <w:sz w:val="20"/>
                <w:szCs w:val="20"/>
              </w:rPr>
            </w:pPr>
          </w:p>
          <w:p w14:paraId="266CE930" w14:textId="77777777" w:rsidR="004B4C3E" w:rsidRPr="005F1BC9" w:rsidRDefault="004B4C3E" w:rsidP="005342FD">
            <w:pPr>
              <w:pStyle w:val="TableParagraph"/>
              <w:ind w:left="180"/>
              <w:jc w:val="both"/>
              <w:rPr>
                <w:b/>
                <w:sz w:val="20"/>
                <w:szCs w:val="20"/>
              </w:rPr>
            </w:pPr>
            <w:r w:rsidRPr="005F1BC9">
              <w:rPr>
                <w:b/>
                <w:sz w:val="20"/>
                <w:szCs w:val="20"/>
              </w:rPr>
              <w:t>-</w:t>
            </w:r>
          </w:p>
        </w:tc>
        <w:tc>
          <w:tcPr>
            <w:tcW w:w="483" w:type="dxa"/>
          </w:tcPr>
          <w:p w14:paraId="3B3A96A7" w14:textId="77777777" w:rsidR="004B4C3E" w:rsidRPr="005F1BC9" w:rsidRDefault="004B4C3E" w:rsidP="005342FD">
            <w:pPr>
              <w:pStyle w:val="TableParagraph"/>
              <w:jc w:val="both"/>
              <w:rPr>
                <w:b/>
                <w:sz w:val="20"/>
                <w:szCs w:val="20"/>
              </w:rPr>
            </w:pPr>
          </w:p>
          <w:p w14:paraId="51B251B2" w14:textId="77777777" w:rsidR="004B4C3E" w:rsidRPr="005F1BC9" w:rsidRDefault="004B4C3E" w:rsidP="005342FD">
            <w:pPr>
              <w:pStyle w:val="TableParagraph"/>
              <w:ind w:left="147"/>
              <w:jc w:val="both"/>
              <w:rPr>
                <w:b/>
                <w:sz w:val="20"/>
                <w:szCs w:val="20"/>
              </w:rPr>
            </w:pPr>
            <w:r w:rsidRPr="005F1BC9">
              <w:rPr>
                <w:b/>
                <w:sz w:val="20"/>
                <w:szCs w:val="20"/>
              </w:rPr>
              <w:t>+</w:t>
            </w:r>
          </w:p>
        </w:tc>
        <w:tc>
          <w:tcPr>
            <w:tcW w:w="485" w:type="dxa"/>
          </w:tcPr>
          <w:p w14:paraId="40F4E903" w14:textId="77777777" w:rsidR="004B4C3E" w:rsidRPr="005F1BC9" w:rsidRDefault="004B4C3E" w:rsidP="005342FD">
            <w:pPr>
              <w:pStyle w:val="TableParagraph"/>
              <w:jc w:val="both"/>
              <w:rPr>
                <w:b/>
                <w:sz w:val="20"/>
                <w:szCs w:val="20"/>
              </w:rPr>
            </w:pPr>
          </w:p>
          <w:p w14:paraId="0E9BFFA5" w14:textId="77777777" w:rsidR="004B4C3E" w:rsidRPr="005F1BC9" w:rsidRDefault="004B4C3E" w:rsidP="005342FD">
            <w:pPr>
              <w:pStyle w:val="TableParagraph"/>
              <w:ind w:left="27"/>
              <w:jc w:val="both"/>
              <w:rPr>
                <w:b/>
                <w:sz w:val="20"/>
                <w:szCs w:val="20"/>
              </w:rPr>
            </w:pPr>
            <w:r w:rsidRPr="005F1BC9">
              <w:rPr>
                <w:b/>
                <w:sz w:val="20"/>
                <w:szCs w:val="20"/>
              </w:rPr>
              <w:t>-</w:t>
            </w:r>
          </w:p>
        </w:tc>
        <w:tc>
          <w:tcPr>
            <w:tcW w:w="487" w:type="dxa"/>
          </w:tcPr>
          <w:p w14:paraId="11AB1178" w14:textId="77777777" w:rsidR="004B4C3E" w:rsidRPr="005F1BC9" w:rsidRDefault="004B4C3E" w:rsidP="005342FD">
            <w:pPr>
              <w:pStyle w:val="TableParagraph"/>
              <w:jc w:val="both"/>
              <w:rPr>
                <w:b/>
                <w:sz w:val="20"/>
                <w:szCs w:val="20"/>
              </w:rPr>
            </w:pPr>
          </w:p>
          <w:p w14:paraId="6AC9E8BB" w14:textId="77777777" w:rsidR="004B4C3E" w:rsidRPr="005F1BC9" w:rsidRDefault="004B4C3E" w:rsidP="005342FD">
            <w:pPr>
              <w:pStyle w:val="TableParagraph"/>
              <w:ind w:left="185"/>
              <w:jc w:val="both"/>
              <w:rPr>
                <w:b/>
                <w:sz w:val="20"/>
                <w:szCs w:val="20"/>
              </w:rPr>
            </w:pPr>
            <w:r w:rsidRPr="005F1BC9">
              <w:rPr>
                <w:b/>
                <w:sz w:val="20"/>
                <w:szCs w:val="20"/>
              </w:rPr>
              <w:t>-</w:t>
            </w:r>
          </w:p>
        </w:tc>
        <w:tc>
          <w:tcPr>
            <w:tcW w:w="503" w:type="dxa"/>
          </w:tcPr>
          <w:p w14:paraId="5EF23A5A" w14:textId="77777777" w:rsidR="004B4C3E" w:rsidRPr="005F1BC9" w:rsidRDefault="004B4C3E" w:rsidP="005342FD">
            <w:pPr>
              <w:pStyle w:val="TableParagraph"/>
              <w:jc w:val="both"/>
              <w:rPr>
                <w:b/>
                <w:sz w:val="20"/>
                <w:szCs w:val="20"/>
              </w:rPr>
            </w:pPr>
          </w:p>
          <w:p w14:paraId="0DB5889B" w14:textId="77777777" w:rsidR="004B4C3E" w:rsidRPr="005F1BC9" w:rsidRDefault="004B4C3E" w:rsidP="005342FD">
            <w:pPr>
              <w:pStyle w:val="TableParagraph"/>
              <w:ind w:left="36"/>
              <w:jc w:val="both"/>
              <w:rPr>
                <w:b/>
                <w:sz w:val="20"/>
                <w:szCs w:val="20"/>
              </w:rPr>
            </w:pPr>
            <w:r w:rsidRPr="005F1BC9">
              <w:rPr>
                <w:b/>
                <w:sz w:val="20"/>
                <w:szCs w:val="20"/>
              </w:rPr>
              <w:t>-</w:t>
            </w:r>
          </w:p>
        </w:tc>
      </w:tr>
      <w:tr w:rsidR="004B4C3E" w:rsidRPr="005F1BC9" w14:paraId="0D741C31" w14:textId="77777777" w:rsidTr="00072FCA">
        <w:trPr>
          <w:trHeight w:val="1261"/>
          <w:jc w:val="center"/>
        </w:trPr>
        <w:tc>
          <w:tcPr>
            <w:tcW w:w="817" w:type="dxa"/>
            <w:shd w:val="clear" w:color="auto" w:fill="D2EAF0"/>
          </w:tcPr>
          <w:p w14:paraId="1060CEA6" w14:textId="77777777" w:rsidR="004B4C3E" w:rsidRPr="005F1BC9" w:rsidRDefault="004B4C3E" w:rsidP="005342FD">
            <w:pPr>
              <w:pStyle w:val="TableParagraph"/>
              <w:ind w:left="107"/>
              <w:jc w:val="both"/>
              <w:rPr>
                <w:sz w:val="20"/>
                <w:szCs w:val="20"/>
              </w:rPr>
            </w:pPr>
            <w:r w:rsidRPr="005F1BC9">
              <w:rPr>
                <w:sz w:val="20"/>
                <w:szCs w:val="20"/>
              </w:rPr>
              <w:t>6.</w:t>
            </w:r>
          </w:p>
        </w:tc>
        <w:tc>
          <w:tcPr>
            <w:tcW w:w="1238" w:type="dxa"/>
            <w:shd w:val="clear" w:color="auto" w:fill="D2EAF0"/>
          </w:tcPr>
          <w:p w14:paraId="6CE4650F" w14:textId="77777777" w:rsidR="004B4C3E" w:rsidRPr="005F1BC9" w:rsidRDefault="004B4C3E" w:rsidP="005342FD">
            <w:pPr>
              <w:pStyle w:val="TableParagraph"/>
              <w:spacing w:before="205"/>
              <w:ind w:left="400" w:right="75" w:hanging="293"/>
              <w:jc w:val="both"/>
              <w:rPr>
                <w:b/>
                <w:sz w:val="20"/>
                <w:szCs w:val="20"/>
              </w:rPr>
            </w:pPr>
            <w:proofErr w:type="spellStart"/>
            <w:r w:rsidRPr="005F1BC9">
              <w:rPr>
                <w:b/>
                <w:spacing w:val="-1"/>
                <w:sz w:val="20"/>
                <w:szCs w:val="20"/>
              </w:rPr>
              <w:t>Karimna</w:t>
            </w:r>
            <w:proofErr w:type="spellEnd"/>
            <w:r w:rsidRPr="005F1BC9">
              <w:rPr>
                <w:b/>
                <w:spacing w:val="-57"/>
                <w:sz w:val="20"/>
                <w:szCs w:val="20"/>
              </w:rPr>
              <w:t xml:space="preserve"> </w:t>
            </w:r>
            <w:r w:rsidRPr="005F1BC9">
              <w:rPr>
                <w:b/>
                <w:sz w:val="20"/>
                <w:szCs w:val="20"/>
              </w:rPr>
              <w:t>gar</w:t>
            </w:r>
          </w:p>
        </w:tc>
        <w:tc>
          <w:tcPr>
            <w:tcW w:w="1966" w:type="dxa"/>
            <w:shd w:val="clear" w:color="auto" w:fill="D2EAF0"/>
          </w:tcPr>
          <w:p w14:paraId="1105D77B" w14:textId="77777777" w:rsidR="004B4C3E" w:rsidRPr="005F1BC9" w:rsidRDefault="004B4C3E" w:rsidP="005342FD">
            <w:pPr>
              <w:pStyle w:val="TableParagraph"/>
              <w:ind w:left="238" w:firstLine="43"/>
              <w:jc w:val="both"/>
              <w:rPr>
                <w:sz w:val="20"/>
                <w:szCs w:val="20"/>
              </w:rPr>
            </w:pPr>
            <w:r w:rsidRPr="005F1BC9">
              <w:rPr>
                <w:sz w:val="20"/>
                <w:szCs w:val="20"/>
              </w:rPr>
              <w:t>1mm, White,</w:t>
            </w:r>
          </w:p>
          <w:p w14:paraId="282833DF" w14:textId="77777777" w:rsidR="004B4C3E" w:rsidRPr="005F1BC9" w:rsidRDefault="004B4C3E" w:rsidP="005342FD">
            <w:pPr>
              <w:pStyle w:val="TableParagraph"/>
              <w:spacing w:before="5"/>
              <w:ind w:left="631" w:right="200" w:hanging="394"/>
              <w:jc w:val="both"/>
              <w:rPr>
                <w:sz w:val="20"/>
                <w:szCs w:val="20"/>
              </w:rPr>
            </w:pPr>
            <w:r w:rsidRPr="005F1BC9">
              <w:rPr>
                <w:sz w:val="20"/>
                <w:szCs w:val="20"/>
              </w:rPr>
              <w:t>shiny smooth,</w:t>
            </w:r>
            <w:r w:rsidRPr="005F1BC9">
              <w:rPr>
                <w:spacing w:val="-58"/>
                <w:sz w:val="20"/>
                <w:szCs w:val="20"/>
              </w:rPr>
              <w:t xml:space="preserve"> </w:t>
            </w:r>
            <w:r w:rsidRPr="005F1BC9">
              <w:rPr>
                <w:sz w:val="20"/>
                <w:szCs w:val="20"/>
              </w:rPr>
              <w:t>round</w:t>
            </w:r>
          </w:p>
        </w:tc>
        <w:tc>
          <w:tcPr>
            <w:tcW w:w="1163" w:type="dxa"/>
            <w:shd w:val="clear" w:color="auto" w:fill="D2EAF0"/>
          </w:tcPr>
          <w:p w14:paraId="295AAF9B" w14:textId="77777777" w:rsidR="004B4C3E" w:rsidRPr="005F1BC9" w:rsidRDefault="004B4C3E" w:rsidP="005342FD">
            <w:pPr>
              <w:pStyle w:val="TableParagraph"/>
              <w:ind w:left="140" w:firstLine="93"/>
              <w:jc w:val="both"/>
              <w:rPr>
                <w:b/>
                <w:sz w:val="20"/>
                <w:szCs w:val="20"/>
              </w:rPr>
            </w:pPr>
            <w:r w:rsidRPr="005F1BC9">
              <w:rPr>
                <w:b/>
                <w:sz w:val="20"/>
                <w:szCs w:val="20"/>
              </w:rPr>
              <w:t>Gram</w:t>
            </w:r>
          </w:p>
          <w:p w14:paraId="170F8CA0" w14:textId="77777777" w:rsidR="004B4C3E" w:rsidRPr="005F1BC9" w:rsidRDefault="004B4C3E" w:rsidP="005342FD">
            <w:pPr>
              <w:pStyle w:val="TableParagraph"/>
              <w:spacing w:before="5"/>
              <w:ind w:left="226" w:right="108" w:hanging="87"/>
              <w:jc w:val="both"/>
              <w:rPr>
                <w:b/>
                <w:sz w:val="20"/>
                <w:szCs w:val="20"/>
              </w:rPr>
            </w:pPr>
            <w:r w:rsidRPr="005F1BC9">
              <w:rPr>
                <w:b/>
                <w:spacing w:val="-1"/>
                <w:sz w:val="20"/>
                <w:szCs w:val="20"/>
              </w:rPr>
              <w:t>Positive</w:t>
            </w:r>
            <w:r w:rsidRPr="005F1BC9">
              <w:rPr>
                <w:b/>
                <w:spacing w:val="-57"/>
                <w:sz w:val="20"/>
                <w:szCs w:val="20"/>
              </w:rPr>
              <w:t xml:space="preserve"> </w:t>
            </w:r>
            <w:r w:rsidRPr="005F1BC9">
              <w:rPr>
                <w:b/>
                <w:sz w:val="20"/>
                <w:szCs w:val="20"/>
              </w:rPr>
              <w:t>bacilli</w:t>
            </w:r>
          </w:p>
        </w:tc>
        <w:tc>
          <w:tcPr>
            <w:tcW w:w="1495" w:type="dxa"/>
            <w:shd w:val="clear" w:color="auto" w:fill="D2EAF0"/>
          </w:tcPr>
          <w:p w14:paraId="4A929C42" w14:textId="77777777" w:rsidR="004B4C3E" w:rsidRPr="005F1BC9" w:rsidRDefault="004B4C3E" w:rsidP="005342FD">
            <w:pPr>
              <w:pStyle w:val="TableParagraph"/>
              <w:spacing w:before="200"/>
              <w:ind w:left="148" w:right="105" w:firstLine="341"/>
              <w:jc w:val="both"/>
              <w:rPr>
                <w:sz w:val="20"/>
                <w:szCs w:val="20"/>
              </w:rPr>
            </w:pPr>
            <w:r w:rsidRPr="005F1BC9">
              <w:rPr>
                <w:sz w:val="20"/>
                <w:szCs w:val="20"/>
              </w:rPr>
              <w:t>Non</w:t>
            </w:r>
            <w:r w:rsidRPr="005F1BC9">
              <w:rPr>
                <w:spacing w:val="1"/>
                <w:sz w:val="20"/>
                <w:szCs w:val="20"/>
              </w:rPr>
              <w:t xml:space="preserve"> </w:t>
            </w:r>
            <w:proofErr w:type="spellStart"/>
            <w:r w:rsidRPr="005F1BC9">
              <w:rPr>
                <w:sz w:val="20"/>
                <w:szCs w:val="20"/>
              </w:rPr>
              <w:t>Endosporic</w:t>
            </w:r>
            <w:proofErr w:type="spellEnd"/>
          </w:p>
        </w:tc>
        <w:tc>
          <w:tcPr>
            <w:tcW w:w="1192" w:type="dxa"/>
            <w:shd w:val="clear" w:color="auto" w:fill="D2EAF0"/>
          </w:tcPr>
          <w:p w14:paraId="75816A69" w14:textId="77777777" w:rsidR="004B4C3E" w:rsidRPr="005F1BC9" w:rsidRDefault="004B4C3E" w:rsidP="005342FD">
            <w:pPr>
              <w:pStyle w:val="TableParagraph"/>
              <w:spacing w:before="136"/>
              <w:ind w:left="180" w:right="139" w:firstLine="124"/>
              <w:jc w:val="both"/>
              <w:rPr>
                <w:b/>
                <w:sz w:val="20"/>
                <w:szCs w:val="20"/>
              </w:rPr>
            </w:pPr>
            <w:r w:rsidRPr="005F1BC9">
              <w:rPr>
                <w:b/>
                <w:sz w:val="20"/>
                <w:szCs w:val="20"/>
              </w:rPr>
              <w:t>Non</w:t>
            </w:r>
            <w:r w:rsidRPr="005F1BC9">
              <w:rPr>
                <w:b/>
                <w:spacing w:val="1"/>
                <w:sz w:val="20"/>
                <w:szCs w:val="20"/>
              </w:rPr>
              <w:t xml:space="preserve"> </w:t>
            </w:r>
            <w:r w:rsidRPr="005F1BC9">
              <w:rPr>
                <w:b/>
                <w:sz w:val="20"/>
                <w:szCs w:val="20"/>
              </w:rPr>
              <w:t>motile</w:t>
            </w:r>
          </w:p>
        </w:tc>
        <w:tc>
          <w:tcPr>
            <w:tcW w:w="484" w:type="dxa"/>
            <w:shd w:val="clear" w:color="auto" w:fill="D2EAF0"/>
          </w:tcPr>
          <w:p w14:paraId="00DC4791" w14:textId="77777777" w:rsidR="004B4C3E" w:rsidRPr="005F1BC9" w:rsidRDefault="004B4C3E" w:rsidP="005342FD">
            <w:pPr>
              <w:pStyle w:val="TableParagraph"/>
              <w:spacing w:before="8"/>
              <w:jc w:val="both"/>
              <w:rPr>
                <w:b/>
                <w:sz w:val="20"/>
                <w:szCs w:val="20"/>
              </w:rPr>
            </w:pPr>
          </w:p>
          <w:p w14:paraId="1DB23E40" w14:textId="77777777" w:rsidR="004B4C3E" w:rsidRPr="005F1BC9" w:rsidRDefault="004B4C3E" w:rsidP="005342FD">
            <w:pPr>
              <w:pStyle w:val="TableParagraph"/>
              <w:ind w:left="180"/>
              <w:jc w:val="both"/>
              <w:rPr>
                <w:b/>
                <w:sz w:val="20"/>
                <w:szCs w:val="20"/>
              </w:rPr>
            </w:pPr>
            <w:r w:rsidRPr="005F1BC9">
              <w:rPr>
                <w:b/>
                <w:sz w:val="20"/>
                <w:szCs w:val="20"/>
              </w:rPr>
              <w:t>-</w:t>
            </w:r>
          </w:p>
        </w:tc>
        <w:tc>
          <w:tcPr>
            <w:tcW w:w="483" w:type="dxa"/>
            <w:shd w:val="clear" w:color="auto" w:fill="D2EAF0"/>
          </w:tcPr>
          <w:p w14:paraId="5A0AD60C" w14:textId="77777777" w:rsidR="004B4C3E" w:rsidRPr="005F1BC9" w:rsidRDefault="004B4C3E" w:rsidP="005342FD">
            <w:pPr>
              <w:pStyle w:val="TableParagraph"/>
              <w:spacing w:before="8"/>
              <w:jc w:val="both"/>
              <w:rPr>
                <w:b/>
                <w:sz w:val="20"/>
                <w:szCs w:val="20"/>
              </w:rPr>
            </w:pPr>
          </w:p>
          <w:p w14:paraId="6CC2638F" w14:textId="77777777" w:rsidR="004B4C3E" w:rsidRPr="005F1BC9" w:rsidRDefault="004B4C3E" w:rsidP="005342FD">
            <w:pPr>
              <w:pStyle w:val="TableParagraph"/>
              <w:ind w:left="147"/>
              <w:jc w:val="both"/>
              <w:rPr>
                <w:b/>
                <w:sz w:val="20"/>
                <w:szCs w:val="20"/>
              </w:rPr>
            </w:pPr>
            <w:r w:rsidRPr="005F1BC9">
              <w:rPr>
                <w:b/>
                <w:sz w:val="20"/>
                <w:szCs w:val="20"/>
              </w:rPr>
              <w:t>+</w:t>
            </w:r>
          </w:p>
        </w:tc>
        <w:tc>
          <w:tcPr>
            <w:tcW w:w="485" w:type="dxa"/>
            <w:shd w:val="clear" w:color="auto" w:fill="D2EAF0"/>
          </w:tcPr>
          <w:p w14:paraId="78725B55" w14:textId="77777777" w:rsidR="004B4C3E" w:rsidRPr="005F1BC9" w:rsidRDefault="004B4C3E" w:rsidP="005342FD">
            <w:pPr>
              <w:pStyle w:val="TableParagraph"/>
              <w:spacing w:before="8"/>
              <w:jc w:val="both"/>
              <w:rPr>
                <w:b/>
                <w:sz w:val="20"/>
                <w:szCs w:val="20"/>
              </w:rPr>
            </w:pPr>
          </w:p>
          <w:p w14:paraId="5626CBC8" w14:textId="77777777" w:rsidR="004B4C3E" w:rsidRPr="005F1BC9" w:rsidRDefault="004B4C3E" w:rsidP="005342FD">
            <w:pPr>
              <w:pStyle w:val="TableParagraph"/>
              <w:ind w:left="27"/>
              <w:jc w:val="both"/>
              <w:rPr>
                <w:b/>
                <w:sz w:val="20"/>
                <w:szCs w:val="20"/>
              </w:rPr>
            </w:pPr>
            <w:r w:rsidRPr="005F1BC9">
              <w:rPr>
                <w:b/>
                <w:sz w:val="20"/>
                <w:szCs w:val="20"/>
              </w:rPr>
              <w:t>-</w:t>
            </w:r>
          </w:p>
        </w:tc>
        <w:tc>
          <w:tcPr>
            <w:tcW w:w="487" w:type="dxa"/>
            <w:shd w:val="clear" w:color="auto" w:fill="D2EAF0"/>
          </w:tcPr>
          <w:p w14:paraId="296493E5" w14:textId="77777777" w:rsidR="004B4C3E" w:rsidRPr="005F1BC9" w:rsidRDefault="004B4C3E" w:rsidP="005342FD">
            <w:pPr>
              <w:pStyle w:val="TableParagraph"/>
              <w:spacing w:before="8"/>
              <w:jc w:val="both"/>
              <w:rPr>
                <w:b/>
                <w:sz w:val="20"/>
                <w:szCs w:val="20"/>
              </w:rPr>
            </w:pPr>
          </w:p>
          <w:p w14:paraId="128A82AC" w14:textId="77777777" w:rsidR="004B4C3E" w:rsidRPr="005F1BC9" w:rsidRDefault="004B4C3E" w:rsidP="005342FD">
            <w:pPr>
              <w:pStyle w:val="TableParagraph"/>
              <w:ind w:left="185"/>
              <w:jc w:val="both"/>
              <w:rPr>
                <w:b/>
                <w:sz w:val="20"/>
                <w:szCs w:val="20"/>
              </w:rPr>
            </w:pPr>
            <w:r w:rsidRPr="005F1BC9">
              <w:rPr>
                <w:b/>
                <w:sz w:val="20"/>
                <w:szCs w:val="20"/>
              </w:rPr>
              <w:t>-</w:t>
            </w:r>
          </w:p>
        </w:tc>
        <w:tc>
          <w:tcPr>
            <w:tcW w:w="503" w:type="dxa"/>
            <w:shd w:val="clear" w:color="auto" w:fill="D2EAF0"/>
          </w:tcPr>
          <w:p w14:paraId="66C3C916" w14:textId="77777777" w:rsidR="004B4C3E" w:rsidRPr="005F1BC9" w:rsidRDefault="004B4C3E" w:rsidP="005342FD">
            <w:pPr>
              <w:pStyle w:val="TableParagraph"/>
              <w:spacing w:before="8"/>
              <w:jc w:val="both"/>
              <w:rPr>
                <w:b/>
                <w:sz w:val="20"/>
                <w:szCs w:val="20"/>
              </w:rPr>
            </w:pPr>
          </w:p>
          <w:p w14:paraId="00065193" w14:textId="77777777" w:rsidR="004B4C3E" w:rsidRPr="005F1BC9" w:rsidRDefault="004B4C3E" w:rsidP="005342FD">
            <w:pPr>
              <w:pStyle w:val="TableParagraph"/>
              <w:ind w:left="36"/>
              <w:jc w:val="both"/>
              <w:rPr>
                <w:b/>
                <w:sz w:val="20"/>
                <w:szCs w:val="20"/>
              </w:rPr>
            </w:pPr>
            <w:r w:rsidRPr="005F1BC9">
              <w:rPr>
                <w:b/>
                <w:sz w:val="20"/>
                <w:szCs w:val="20"/>
              </w:rPr>
              <w:t>-</w:t>
            </w:r>
          </w:p>
        </w:tc>
      </w:tr>
    </w:tbl>
    <w:p w14:paraId="48D1FC69" w14:textId="77777777" w:rsidR="004B4C3E" w:rsidRDefault="004B4C3E" w:rsidP="005342FD">
      <w:pPr>
        <w:pStyle w:val="Caption"/>
        <w:keepNext/>
        <w:jc w:val="center"/>
        <w:rPr>
          <w:rFonts w:ascii="Times New Roman" w:hAnsi="Times New Roman" w:cs="Times New Roman"/>
          <w:sz w:val="20"/>
          <w:szCs w:val="20"/>
        </w:rPr>
      </w:pPr>
    </w:p>
    <w:p w14:paraId="7DD5264A" w14:textId="020C63EC" w:rsidR="004B4C3E" w:rsidRPr="004B4C3E" w:rsidRDefault="004B4C3E" w:rsidP="005342FD">
      <w:pPr>
        <w:pStyle w:val="Caption"/>
        <w:keepNext/>
        <w:jc w:val="center"/>
        <w:rPr>
          <w:rFonts w:ascii="Times New Roman" w:hAnsi="Times New Roman" w:cs="Times New Roman"/>
          <w:sz w:val="20"/>
          <w:szCs w:val="20"/>
        </w:rPr>
      </w:pPr>
      <w:r w:rsidRPr="004B4C3E">
        <w:rPr>
          <w:rFonts w:ascii="Times New Roman" w:hAnsi="Times New Roman" w:cs="Times New Roman"/>
          <w:sz w:val="20"/>
          <w:szCs w:val="20"/>
        </w:rPr>
        <w:t xml:space="preserve">Table </w:t>
      </w:r>
      <w:r w:rsidRPr="004B4C3E">
        <w:rPr>
          <w:rFonts w:ascii="Times New Roman" w:hAnsi="Times New Roman" w:cs="Times New Roman"/>
          <w:sz w:val="20"/>
          <w:szCs w:val="20"/>
        </w:rPr>
        <w:fldChar w:fldCharType="begin"/>
      </w:r>
      <w:r w:rsidRPr="004B4C3E">
        <w:rPr>
          <w:rFonts w:ascii="Times New Roman" w:hAnsi="Times New Roman" w:cs="Times New Roman"/>
          <w:sz w:val="20"/>
          <w:szCs w:val="20"/>
        </w:rPr>
        <w:instrText xml:space="preserve"> SEQ Table \* ARABIC </w:instrText>
      </w:r>
      <w:r w:rsidRPr="004B4C3E">
        <w:rPr>
          <w:rFonts w:ascii="Times New Roman" w:hAnsi="Times New Roman" w:cs="Times New Roman"/>
          <w:sz w:val="20"/>
          <w:szCs w:val="20"/>
        </w:rPr>
        <w:fldChar w:fldCharType="separate"/>
      </w:r>
      <w:r w:rsidR="00252117">
        <w:rPr>
          <w:rFonts w:ascii="Times New Roman" w:hAnsi="Times New Roman" w:cs="Times New Roman"/>
          <w:noProof/>
          <w:sz w:val="20"/>
          <w:szCs w:val="20"/>
        </w:rPr>
        <w:t>3</w:t>
      </w:r>
      <w:r w:rsidRPr="004B4C3E">
        <w:rPr>
          <w:rFonts w:ascii="Times New Roman" w:hAnsi="Times New Roman" w:cs="Times New Roman"/>
          <w:sz w:val="20"/>
          <w:szCs w:val="20"/>
        </w:rPr>
        <w:fldChar w:fldCharType="end"/>
      </w:r>
      <w:r w:rsidRPr="004B4C3E">
        <w:rPr>
          <w:rFonts w:ascii="Times New Roman" w:hAnsi="Times New Roman" w:cs="Times New Roman"/>
          <w:sz w:val="20"/>
          <w:szCs w:val="20"/>
        </w:rPr>
        <w:t xml:space="preserve"> Determination of diameter of zone of inhibition of Lactobacillus sp. of different yoghurt samples in mm</w:t>
      </w:r>
    </w:p>
    <w:tbl>
      <w:tblPr>
        <w:tblStyle w:val="GridTable2-Accent5"/>
        <w:tblW w:w="0" w:type="auto"/>
        <w:jc w:val="center"/>
        <w:tblBorders>
          <w:top w:val="dashed" w:sz="8" w:space="0" w:color="auto"/>
          <w:left w:val="dashed" w:sz="8" w:space="0" w:color="auto"/>
          <w:bottom w:val="dashed" w:sz="8" w:space="0" w:color="auto"/>
          <w:right w:val="dashed" w:sz="8" w:space="0" w:color="auto"/>
          <w:insideH w:val="dashed" w:sz="8" w:space="0" w:color="auto"/>
          <w:insideV w:val="dashed" w:sz="8" w:space="0" w:color="auto"/>
        </w:tblBorders>
        <w:tblLook w:val="04A0" w:firstRow="1" w:lastRow="0" w:firstColumn="1" w:lastColumn="0" w:noHBand="0" w:noVBand="1"/>
      </w:tblPr>
      <w:tblGrid>
        <w:gridCol w:w="1312"/>
        <w:gridCol w:w="1364"/>
        <w:gridCol w:w="1276"/>
        <w:gridCol w:w="1196"/>
        <w:gridCol w:w="1208"/>
        <w:gridCol w:w="1259"/>
        <w:gridCol w:w="1391"/>
      </w:tblGrid>
      <w:tr w:rsidR="004B4C3E" w:rsidRPr="005F1BC9" w14:paraId="62BB7BDF" w14:textId="77777777" w:rsidTr="004B4C3E">
        <w:trPr>
          <w:cnfStyle w:val="100000000000" w:firstRow="1" w:lastRow="0" w:firstColumn="0" w:lastColumn="0" w:oddVBand="0" w:evenVBand="0" w:oddHBand="0"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1407" w:type="dxa"/>
            <w:tcBorders>
              <w:top w:val="dashed" w:sz="8" w:space="0" w:color="auto"/>
              <w:bottom w:val="dashed" w:sz="8" w:space="0" w:color="auto"/>
              <w:right w:val="dashed" w:sz="8" w:space="0" w:color="auto"/>
            </w:tcBorders>
            <w:vAlign w:val="center"/>
          </w:tcPr>
          <w:p w14:paraId="41C198EC" w14:textId="77777777" w:rsidR="004B4C3E" w:rsidRPr="005F1BC9" w:rsidRDefault="004B4C3E" w:rsidP="005342FD">
            <w:pPr>
              <w:pStyle w:val="BodyText"/>
              <w:spacing w:before="3"/>
              <w:jc w:val="center"/>
              <w:rPr>
                <w:bCs w:val="0"/>
                <w:i/>
                <w:sz w:val="20"/>
                <w:szCs w:val="20"/>
              </w:rPr>
            </w:pPr>
            <w:r w:rsidRPr="005F1BC9">
              <w:rPr>
                <w:bCs w:val="0"/>
                <w:i/>
                <w:sz w:val="20"/>
                <w:szCs w:val="20"/>
              </w:rPr>
              <w:t>Antibiotic Code</w:t>
            </w:r>
          </w:p>
        </w:tc>
        <w:tc>
          <w:tcPr>
            <w:tcW w:w="1433" w:type="dxa"/>
            <w:tcBorders>
              <w:top w:val="dashed" w:sz="8" w:space="0" w:color="auto"/>
              <w:left w:val="dashed" w:sz="8" w:space="0" w:color="auto"/>
              <w:bottom w:val="dashed" w:sz="8" w:space="0" w:color="auto"/>
              <w:right w:val="dashed" w:sz="8" w:space="0" w:color="auto"/>
            </w:tcBorders>
            <w:vAlign w:val="center"/>
          </w:tcPr>
          <w:p w14:paraId="3B147E43" w14:textId="77777777" w:rsidR="004B4C3E" w:rsidRPr="005F1BC9" w:rsidRDefault="004B4C3E" w:rsidP="005342FD">
            <w:pPr>
              <w:pStyle w:val="BodyText"/>
              <w:spacing w:before="3"/>
              <w:jc w:val="center"/>
              <w:cnfStyle w:val="100000000000" w:firstRow="1" w:lastRow="0" w:firstColumn="0" w:lastColumn="0" w:oddVBand="0" w:evenVBand="0" w:oddHBand="0" w:evenHBand="0" w:firstRowFirstColumn="0" w:firstRowLastColumn="0" w:lastRowFirstColumn="0" w:lastRowLastColumn="0"/>
              <w:rPr>
                <w:bCs w:val="0"/>
                <w:i/>
                <w:sz w:val="20"/>
                <w:szCs w:val="20"/>
              </w:rPr>
            </w:pPr>
            <w:r w:rsidRPr="005F1BC9">
              <w:rPr>
                <w:bCs w:val="0"/>
                <w:i/>
                <w:sz w:val="20"/>
                <w:szCs w:val="20"/>
              </w:rPr>
              <w:t>Homemade</w:t>
            </w:r>
          </w:p>
        </w:tc>
        <w:tc>
          <w:tcPr>
            <w:tcW w:w="1391" w:type="dxa"/>
            <w:tcBorders>
              <w:top w:val="dashed" w:sz="8" w:space="0" w:color="auto"/>
              <w:left w:val="dashed" w:sz="8" w:space="0" w:color="auto"/>
              <w:bottom w:val="dashed" w:sz="8" w:space="0" w:color="auto"/>
              <w:right w:val="dashed" w:sz="8" w:space="0" w:color="auto"/>
            </w:tcBorders>
            <w:vAlign w:val="center"/>
          </w:tcPr>
          <w:p w14:paraId="1C3C92BB" w14:textId="77777777" w:rsidR="004B4C3E" w:rsidRPr="005F1BC9" w:rsidRDefault="004B4C3E" w:rsidP="005342FD">
            <w:pPr>
              <w:pStyle w:val="BodyText"/>
              <w:spacing w:before="3"/>
              <w:jc w:val="center"/>
              <w:cnfStyle w:val="100000000000" w:firstRow="1" w:lastRow="0" w:firstColumn="0" w:lastColumn="0" w:oddVBand="0" w:evenVBand="0" w:oddHBand="0" w:evenHBand="0" w:firstRowFirstColumn="0" w:firstRowLastColumn="0" w:lastRowFirstColumn="0" w:lastRowLastColumn="0"/>
              <w:rPr>
                <w:bCs w:val="0"/>
                <w:i/>
                <w:sz w:val="20"/>
                <w:szCs w:val="20"/>
              </w:rPr>
            </w:pPr>
            <w:r w:rsidRPr="005F1BC9">
              <w:rPr>
                <w:bCs w:val="0"/>
                <w:i/>
                <w:sz w:val="20"/>
                <w:szCs w:val="20"/>
              </w:rPr>
              <w:t>Heritage</w:t>
            </w:r>
          </w:p>
        </w:tc>
        <w:tc>
          <w:tcPr>
            <w:tcW w:w="1352" w:type="dxa"/>
            <w:tcBorders>
              <w:top w:val="dashed" w:sz="8" w:space="0" w:color="auto"/>
              <w:left w:val="dashed" w:sz="8" w:space="0" w:color="auto"/>
              <w:bottom w:val="dashed" w:sz="8" w:space="0" w:color="auto"/>
              <w:right w:val="dashed" w:sz="8" w:space="0" w:color="auto"/>
            </w:tcBorders>
            <w:vAlign w:val="center"/>
          </w:tcPr>
          <w:p w14:paraId="5AD5C0DC" w14:textId="77777777" w:rsidR="004B4C3E" w:rsidRPr="005F1BC9" w:rsidRDefault="004B4C3E" w:rsidP="005342FD">
            <w:pPr>
              <w:pStyle w:val="BodyText"/>
              <w:spacing w:before="3"/>
              <w:jc w:val="center"/>
              <w:cnfStyle w:val="100000000000" w:firstRow="1" w:lastRow="0" w:firstColumn="0" w:lastColumn="0" w:oddVBand="0" w:evenVBand="0" w:oddHBand="0" w:evenHBand="0" w:firstRowFirstColumn="0" w:firstRowLastColumn="0" w:lastRowFirstColumn="0" w:lastRowLastColumn="0"/>
              <w:rPr>
                <w:bCs w:val="0"/>
                <w:i/>
                <w:sz w:val="20"/>
                <w:szCs w:val="20"/>
              </w:rPr>
            </w:pPr>
            <w:r w:rsidRPr="005F1BC9">
              <w:rPr>
                <w:bCs w:val="0"/>
                <w:i/>
                <w:sz w:val="20"/>
                <w:szCs w:val="20"/>
              </w:rPr>
              <w:t>Jersey</w:t>
            </w:r>
          </w:p>
        </w:tc>
        <w:tc>
          <w:tcPr>
            <w:tcW w:w="1358" w:type="dxa"/>
            <w:tcBorders>
              <w:top w:val="dashed" w:sz="8" w:space="0" w:color="auto"/>
              <w:left w:val="dashed" w:sz="8" w:space="0" w:color="auto"/>
              <w:bottom w:val="dashed" w:sz="8" w:space="0" w:color="auto"/>
              <w:right w:val="dashed" w:sz="8" w:space="0" w:color="auto"/>
            </w:tcBorders>
            <w:vAlign w:val="center"/>
          </w:tcPr>
          <w:p w14:paraId="5554A936" w14:textId="77777777" w:rsidR="004B4C3E" w:rsidRPr="005F1BC9" w:rsidRDefault="004B4C3E" w:rsidP="005342FD">
            <w:pPr>
              <w:pStyle w:val="BodyText"/>
              <w:spacing w:before="3"/>
              <w:jc w:val="center"/>
              <w:cnfStyle w:val="100000000000" w:firstRow="1" w:lastRow="0" w:firstColumn="0" w:lastColumn="0" w:oddVBand="0" w:evenVBand="0" w:oddHBand="0" w:evenHBand="0" w:firstRowFirstColumn="0" w:firstRowLastColumn="0" w:lastRowFirstColumn="0" w:lastRowLastColumn="0"/>
              <w:rPr>
                <w:bCs w:val="0"/>
                <w:i/>
                <w:sz w:val="20"/>
                <w:szCs w:val="20"/>
              </w:rPr>
            </w:pPr>
            <w:r w:rsidRPr="005F1BC9">
              <w:rPr>
                <w:bCs w:val="0"/>
                <w:i/>
                <w:sz w:val="20"/>
                <w:szCs w:val="20"/>
              </w:rPr>
              <w:t>Milky mist</w:t>
            </w:r>
          </w:p>
        </w:tc>
        <w:tc>
          <w:tcPr>
            <w:tcW w:w="1383" w:type="dxa"/>
            <w:tcBorders>
              <w:top w:val="dashed" w:sz="8" w:space="0" w:color="auto"/>
              <w:left w:val="dashed" w:sz="8" w:space="0" w:color="auto"/>
              <w:bottom w:val="dashed" w:sz="8" w:space="0" w:color="auto"/>
              <w:right w:val="dashed" w:sz="8" w:space="0" w:color="auto"/>
            </w:tcBorders>
            <w:vAlign w:val="center"/>
          </w:tcPr>
          <w:p w14:paraId="2BEC6F09" w14:textId="77777777" w:rsidR="004B4C3E" w:rsidRPr="005F1BC9" w:rsidRDefault="004B4C3E" w:rsidP="005342FD">
            <w:pPr>
              <w:pStyle w:val="BodyText"/>
              <w:spacing w:before="3"/>
              <w:jc w:val="center"/>
              <w:cnfStyle w:val="100000000000" w:firstRow="1" w:lastRow="0" w:firstColumn="0" w:lastColumn="0" w:oddVBand="0" w:evenVBand="0" w:oddHBand="0" w:evenHBand="0" w:firstRowFirstColumn="0" w:firstRowLastColumn="0" w:lastRowFirstColumn="0" w:lastRowLastColumn="0"/>
              <w:rPr>
                <w:bCs w:val="0"/>
                <w:i/>
                <w:sz w:val="20"/>
                <w:szCs w:val="20"/>
              </w:rPr>
            </w:pPr>
            <w:r w:rsidRPr="005F1BC9">
              <w:rPr>
                <w:bCs w:val="0"/>
                <w:i/>
                <w:sz w:val="20"/>
                <w:szCs w:val="20"/>
              </w:rPr>
              <w:t>Nandini</w:t>
            </w:r>
          </w:p>
        </w:tc>
        <w:tc>
          <w:tcPr>
            <w:tcW w:w="1447" w:type="dxa"/>
            <w:tcBorders>
              <w:top w:val="dashed" w:sz="8" w:space="0" w:color="auto"/>
              <w:left w:val="dashed" w:sz="8" w:space="0" w:color="auto"/>
              <w:bottom w:val="dashed" w:sz="8" w:space="0" w:color="auto"/>
            </w:tcBorders>
            <w:vAlign w:val="center"/>
          </w:tcPr>
          <w:p w14:paraId="286C6DC2" w14:textId="77777777" w:rsidR="004B4C3E" w:rsidRPr="005F1BC9" w:rsidRDefault="004B4C3E" w:rsidP="005342FD">
            <w:pPr>
              <w:pStyle w:val="BodyText"/>
              <w:spacing w:before="3"/>
              <w:jc w:val="center"/>
              <w:cnfStyle w:val="100000000000" w:firstRow="1" w:lastRow="0" w:firstColumn="0" w:lastColumn="0" w:oddVBand="0" w:evenVBand="0" w:oddHBand="0" w:evenHBand="0" w:firstRowFirstColumn="0" w:firstRowLastColumn="0" w:lastRowFirstColumn="0" w:lastRowLastColumn="0"/>
              <w:rPr>
                <w:bCs w:val="0"/>
                <w:i/>
                <w:sz w:val="20"/>
                <w:szCs w:val="20"/>
              </w:rPr>
            </w:pPr>
            <w:r w:rsidRPr="005F1BC9">
              <w:rPr>
                <w:bCs w:val="0"/>
                <w:i/>
                <w:sz w:val="20"/>
                <w:szCs w:val="20"/>
              </w:rPr>
              <w:t>Karimnagar</w:t>
            </w:r>
          </w:p>
        </w:tc>
      </w:tr>
      <w:tr w:rsidR="004B4C3E" w:rsidRPr="005F1BC9" w14:paraId="68E5D9D6" w14:textId="77777777" w:rsidTr="004B4C3E">
        <w:trPr>
          <w:cnfStyle w:val="000000100000" w:firstRow="0" w:lastRow="0" w:firstColumn="0" w:lastColumn="0" w:oddVBand="0" w:evenVBand="0" w:oddHBand="1"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1407" w:type="dxa"/>
            <w:tcBorders>
              <w:top w:val="dashed" w:sz="8" w:space="0" w:color="auto"/>
            </w:tcBorders>
            <w:vAlign w:val="center"/>
          </w:tcPr>
          <w:p w14:paraId="4D8C1664" w14:textId="77777777" w:rsidR="004B4C3E" w:rsidRPr="005F1BC9" w:rsidRDefault="004B4C3E" w:rsidP="005342FD">
            <w:pPr>
              <w:pStyle w:val="BodyText"/>
              <w:spacing w:before="3"/>
              <w:jc w:val="center"/>
              <w:rPr>
                <w:b w:val="0"/>
                <w:i/>
                <w:sz w:val="20"/>
                <w:szCs w:val="20"/>
              </w:rPr>
            </w:pPr>
            <w:r w:rsidRPr="005F1BC9">
              <w:rPr>
                <w:bCs w:val="0"/>
                <w:i/>
                <w:sz w:val="20"/>
                <w:szCs w:val="20"/>
              </w:rPr>
              <w:t>ACX20</w:t>
            </w:r>
          </w:p>
        </w:tc>
        <w:tc>
          <w:tcPr>
            <w:tcW w:w="1433" w:type="dxa"/>
            <w:tcBorders>
              <w:top w:val="dashed" w:sz="8" w:space="0" w:color="auto"/>
            </w:tcBorders>
            <w:vAlign w:val="center"/>
          </w:tcPr>
          <w:p w14:paraId="1243E840"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19(R)</w:t>
            </w:r>
          </w:p>
        </w:tc>
        <w:tc>
          <w:tcPr>
            <w:tcW w:w="1391" w:type="dxa"/>
            <w:tcBorders>
              <w:top w:val="dashed" w:sz="8" w:space="0" w:color="auto"/>
            </w:tcBorders>
            <w:vAlign w:val="center"/>
          </w:tcPr>
          <w:p w14:paraId="5231A4A2"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19(R)</w:t>
            </w:r>
          </w:p>
        </w:tc>
        <w:tc>
          <w:tcPr>
            <w:tcW w:w="1352" w:type="dxa"/>
            <w:tcBorders>
              <w:top w:val="dashed" w:sz="8" w:space="0" w:color="auto"/>
            </w:tcBorders>
            <w:vAlign w:val="center"/>
          </w:tcPr>
          <w:p w14:paraId="5585BC55"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20(R)</w:t>
            </w:r>
          </w:p>
        </w:tc>
        <w:tc>
          <w:tcPr>
            <w:tcW w:w="1358" w:type="dxa"/>
            <w:tcBorders>
              <w:top w:val="dashed" w:sz="8" w:space="0" w:color="auto"/>
            </w:tcBorders>
            <w:vAlign w:val="center"/>
          </w:tcPr>
          <w:p w14:paraId="0696EEC9" w14:textId="443C6AB2"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21(R)</w:t>
            </w:r>
          </w:p>
        </w:tc>
        <w:tc>
          <w:tcPr>
            <w:tcW w:w="1383" w:type="dxa"/>
            <w:tcBorders>
              <w:top w:val="dashed" w:sz="8" w:space="0" w:color="auto"/>
            </w:tcBorders>
            <w:vAlign w:val="center"/>
          </w:tcPr>
          <w:p w14:paraId="675349B1"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0(R)</w:t>
            </w:r>
          </w:p>
        </w:tc>
        <w:tc>
          <w:tcPr>
            <w:tcW w:w="1447" w:type="dxa"/>
            <w:tcBorders>
              <w:top w:val="dashed" w:sz="8" w:space="0" w:color="auto"/>
            </w:tcBorders>
            <w:vAlign w:val="center"/>
          </w:tcPr>
          <w:p w14:paraId="013EFFBE"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10(R)</w:t>
            </w:r>
          </w:p>
        </w:tc>
      </w:tr>
      <w:tr w:rsidR="004B4C3E" w:rsidRPr="005F1BC9" w14:paraId="22A0FBA9" w14:textId="77777777" w:rsidTr="004B4C3E">
        <w:trPr>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54E2E153" w14:textId="77777777" w:rsidR="004B4C3E" w:rsidRPr="005F1BC9" w:rsidRDefault="004B4C3E" w:rsidP="005342FD">
            <w:pPr>
              <w:pStyle w:val="BodyText"/>
              <w:spacing w:before="3"/>
              <w:jc w:val="center"/>
              <w:rPr>
                <w:bCs w:val="0"/>
                <w:i/>
                <w:sz w:val="20"/>
                <w:szCs w:val="20"/>
              </w:rPr>
            </w:pPr>
            <w:r w:rsidRPr="005F1BC9">
              <w:rPr>
                <w:bCs w:val="0"/>
                <w:i/>
                <w:sz w:val="20"/>
                <w:szCs w:val="20"/>
              </w:rPr>
              <w:lastRenderedPageBreak/>
              <w:t>CIP5</w:t>
            </w:r>
          </w:p>
        </w:tc>
        <w:tc>
          <w:tcPr>
            <w:tcW w:w="1433" w:type="dxa"/>
            <w:vAlign w:val="center"/>
          </w:tcPr>
          <w:p w14:paraId="1EEB18C0"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19(I)</w:t>
            </w:r>
          </w:p>
        </w:tc>
        <w:tc>
          <w:tcPr>
            <w:tcW w:w="1391" w:type="dxa"/>
            <w:vAlign w:val="center"/>
          </w:tcPr>
          <w:p w14:paraId="3C21514C"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22(S)</w:t>
            </w:r>
          </w:p>
        </w:tc>
        <w:tc>
          <w:tcPr>
            <w:tcW w:w="1352" w:type="dxa"/>
            <w:vAlign w:val="center"/>
          </w:tcPr>
          <w:p w14:paraId="65389864"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18(I)</w:t>
            </w:r>
          </w:p>
        </w:tc>
        <w:tc>
          <w:tcPr>
            <w:tcW w:w="1358" w:type="dxa"/>
            <w:vAlign w:val="center"/>
          </w:tcPr>
          <w:p w14:paraId="473B0E9E"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24(S)</w:t>
            </w:r>
          </w:p>
        </w:tc>
        <w:tc>
          <w:tcPr>
            <w:tcW w:w="1383" w:type="dxa"/>
            <w:vAlign w:val="center"/>
          </w:tcPr>
          <w:p w14:paraId="3FAC9884"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30(S)</w:t>
            </w:r>
          </w:p>
        </w:tc>
        <w:tc>
          <w:tcPr>
            <w:tcW w:w="1447" w:type="dxa"/>
            <w:vAlign w:val="center"/>
          </w:tcPr>
          <w:p w14:paraId="5B63E6FA"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35(S)</w:t>
            </w:r>
          </w:p>
        </w:tc>
      </w:tr>
      <w:tr w:rsidR="004B4C3E" w:rsidRPr="005F1BC9" w14:paraId="2BE69FD7" w14:textId="77777777" w:rsidTr="004B4C3E">
        <w:trPr>
          <w:cnfStyle w:val="000000100000" w:firstRow="0" w:lastRow="0" w:firstColumn="0" w:lastColumn="0" w:oddVBand="0" w:evenVBand="0" w:oddHBand="1"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14E33905" w14:textId="77777777" w:rsidR="004B4C3E" w:rsidRPr="005F1BC9" w:rsidRDefault="004B4C3E" w:rsidP="005342FD">
            <w:pPr>
              <w:pStyle w:val="BodyText"/>
              <w:spacing w:before="3"/>
              <w:jc w:val="center"/>
              <w:rPr>
                <w:bCs w:val="0"/>
                <w:i/>
                <w:sz w:val="20"/>
                <w:szCs w:val="20"/>
              </w:rPr>
            </w:pPr>
            <w:r w:rsidRPr="005F1BC9">
              <w:rPr>
                <w:bCs w:val="0"/>
                <w:i/>
                <w:sz w:val="20"/>
                <w:szCs w:val="20"/>
              </w:rPr>
              <w:t>CLR15</w:t>
            </w:r>
          </w:p>
        </w:tc>
        <w:tc>
          <w:tcPr>
            <w:tcW w:w="1433" w:type="dxa"/>
            <w:vAlign w:val="center"/>
          </w:tcPr>
          <w:p w14:paraId="6C0F3840"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18(S)</w:t>
            </w:r>
          </w:p>
        </w:tc>
        <w:tc>
          <w:tcPr>
            <w:tcW w:w="1391" w:type="dxa"/>
            <w:vAlign w:val="center"/>
          </w:tcPr>
          <w:p w14:paraId="1EEDDB60"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15(I)</w:t>
            </w:r>
          </w:p>
        </w:tc>
        <w:tc>
          <w:tcPr>
            <w:tcW w:w="1352" w:type="dxa"/>
            <w:vAlign w:val="center"/>
          </w:tcPr>
          <w:p w14:paraId="2605A98C"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21(S)</w:t>
            </w:r>
          </w:p>
        </w:tc>
        <w:tc>
          <w:tcPr>
            <w:tcW w:w="1358" w:type="dxa"/>
            <w:vAlign w:val="center"/>
          </w:tcPr>
          <w:p w14:paraId="42463820"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19(S)</w:t>
            </w:r>
          </w:p>
        </w:tc>
        <w:tc>
          <w:tcPr>
            <w:tcW w:w="1383" w:type="dxa"/>
            <w:vAlign w:val="center"/>
          </w:tcPr>
          <w:p w14:paraId="1AE3FC6B"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24(S)</w:t>
            </w:r>
          </w:p>
        </w:tc>
        <w:tc>
          <w:tcPr>
            <w:tcW w:w="1447" w:type="dxa"/>
            <w:vAlign w:val="center"/>
          </w:tcPr>
          <w:p w14:paraId="375751B7"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30(S)</w:t>
            </w:r>
          </w:p>
        </w:tc>
      </w:tr>
      <w:tr w:rsidR="004B4C3E" w:rsidRPr="005F1BC9" w14:paraId="3897578F" w14:textId="77777777" w:rsidTr="004B4C3E">
        <w:trPr>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498EC416" w14:textId="77777777" w:rsidR="004B4C3E" w:rsidRPr="005F1BC9" w:rsidRDefault="004B4C3E" w:rsidP="005342FD">
            <w:pPr>
              <w:pStyle w:val="BodyText"/>
              <w:spacing w:before="3"/>
              <w:jc w:val="center"/>
              <w:rPr>
                <w:bCs w:val="0"/>
                <w:i/>
                <w:sz w:val="20"/>
                <w:szCs w:val="20"/>
              </w:rPr>
            </w:pPr>
            <w:r w:rsidRPr="005F1BC9">
              <w:rPr>
                <w:bCs w:val="0"/>
                <w:i/>
                <w:sz w:val="20"/>
                <w:szCs w:val="20"/>
              </w:rPr>
              <w:t>CF30</w:t>
            </w:r>
          </w:p>
        </w:tc>
        <w:tc>
          <w:tcPr>
            <w:tcW w:w="1433" w:type="dxa"/>
            <w:vAlign w:val="center"/>
          </w:tcPr>
          <w:p w14:paraId="050556B0"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0(R)</w:t>
            </w:r>
          </w:p>
        </w:tc>
        <w:tc>
          <w:tcPr>
            <w:tcW w:w="1391" w:type="dxa"/>
            <w:vAlign w:val="center"/>
          </w:tcPr>
          <w:p w14:paraId="38DB577C"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12(R)</w:t>
            </w:r>
          </w:p>
        </w:tc>
        <w:tc>
          <w:tcPr>
            <w:tcW w:w="1352" w:type="dxa"/>
            <w:vAlign w:val="center"/>
          </w:tcPr>
          <w:p w14:paraId="51B7F6B4"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12(R)</w:t>
            </w:r>
          </w:p>
        </w:tc>
        <w:tc>
          <w:tcPr>
            <w:tcW w:w="1358" w:type="dxa"/>
            <w:vAlign w:val="center"/>
          </w:tcPr>
          <w:p w14:paraId="19803C3F"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12(R)</w:t>
            </w:r>
          </w:p>
        </w:tc>
        <w:tc>
          <w:tcPr>
            <w:tcW w:w="1383" w:type="dxa"/>
            <w:vAlign w:val="center"/>
          </w:tcPr>
          <w:p w14:paraId="67940318"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15(I)</w:t>
            </w:r>
          </w:p>
        </w:tc>
        <w:tc>
          <w:tcPr>
            <w:tcW w:w="1447" w:type="dxa"/>
            <w:vAlign w:val="center"/>
          </w:tcPr>
          <w:p w14:paraId="34479120"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0(R)</w:t>
            </w:r>
          </w:p>
        </w:tc>
      </w:tr>
      <w:tr w:rsidR="004B4C3E" w:rsidRPr="005F1BC9" w14:paraId="3FD61385" w14:textId="77777777" w:rsidTr="004B4C3E">
        <w:trPr>
          <w:cnfStyle w:val="000000100000" w:firstRow="0" w:lastRow="0" w:firstColumn="0" w:lastColumn="0" w:oddVBand="0" w:evenVBand="0" w:oddHBand="1"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2106E81C" w14:textId="77777777" w:rsidR="004B4C3E" w:rsidRPr="005F1BC9" w:rsidRDefault="004B4C3E" w:rsidP="005342FD">
            <w:pPr>
              <w:pStyle w:val="BodyText"/>
              <w:spacing w:before="3"/>
              <w:jc w:val="center"/>
              <w:rPr>
                <w:bCs w:val="0"/>
                <w:i/>
                <w:sz w:val="20"/>
                <w:szCs w:val="20"/>
              </w:rPr>
            </w:pPr>
            <w:r w:rsidRPr="005F1BC9">
              <w:rPr>
                <w:bCs w:val="0"/>
                <w:i/>
                <w:sz w:val="20"/>
                <w:szCs w:val="20"/>
              </w:rPr>
              <w:t>BA25</w:t>
            </w:r>
          </w:p>
        </w:tc>
        <w:tc>
          <w:tcPr>
            <w:tcW w:w="1433" w:type="dxa"/>
            <w:vAlign w:val="center"/>
          </w:tcPr>
          <w:p w14:paraId="210347E0"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0(R)</w:t>
            </w:r>
          </w:p>
        </w:tc>
        <w:tc>
          <w:tcPr>
            <w:tcW w:w="1391" w:type="dxa"/>
            <w:vAlign w:val="center"/>
          </w:tcPr>
          <w:p w14:paraId="15E91DB7" w14:textId="77777777" w:rsidR="004B4C3E" w:rsidRPr="005F1BC9" w:rsidRDefault="004B4C3E" w:rsidP="005342FD">
            <w:pPr>
              <w:pStyle w:val="BodyText"/>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22(I)</w:t>
            </w:r>
          </w:p>
        </w:tc>
        <w:tc>
          <w:tcPr>
            <w:tcW w:w="1352" w:type="dxa"/>
            <w:vAlign w:val="center"/>
          </w:tcPr>
          <w:p w14:paraId="2B25B7F2"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19(I)</w:t>
            </w:r>
          </w:p>
        </w:tc>
        <w:tc>
          <w:tcPr>
            <w:tcW w:w="1358" w:type="dxa"/>
            <w:vAlign w:val="center"/>
          </w:tcPr>
          <w:p w14:paraId="610E76CF"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21(I)</w:t>
            </w:r>
          </w:p>
        </w:tc>
        <w:tc>
          <w:tcPr>
            <w:tcW w:w="1383" w:type="dxa"/>
            <w:vAlign w:val="center"/>
          </w:tcPr>
          <w:p w14:paraId="02F0D060"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11(R)</w:t>
            </w:r>
          </w:p>
        </w:tc>
        <w:tc>
          <w:tcPr>
            <w:tcW w:w="1447" w:type="dxa"/>
            <w:vAlign w:val="center"/>
          </w:tcPr>
          <w:p w14:paraId="6B7698F0"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15(R)</w:t>
            </w:r>
          </w:p>
        </w:tc>
      </w:tr>
      <w:tr w:rsidR="004B4C3E" w:rsidRPr="005F1BC9" w14:paraId="7E4D64E9" w14:textId="77777777" w:rsidTr="004B4C3E">
        <w:trPr>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12B7A81E" w14:textId="77777777" w:rsidR="004B4C3E" w:rsidRPr="005F1BC9" w:rsidRDefault="004B4C3E" w:rsidP="005342FD">
            <w:pPr>
              <w:pStyle w:val="BodyText"/>
              <w:spacing w:before="3"/>
              <w:jc w:val="center"/>
              <w:rPr>
                <w:bCs w:val="0"/>
                <w:i/>
                <w:sz w:val="20"/>
                <w:szCs w:val="20"/>
              </w:rPr>
            </w:pPr>
            <w:r w:rsidRPr="005F1BC9">
              <w:rPr>
                <w:bCs w:val="0"/>
                <w:i/>
                <w:sz w:val="20"/>
                <w:szCs w:val="20"/>
              </w:rPr>
              <w:t>LE5</w:t>
            </w:r>
          </w:p>
        </w:tc>
        <w:tc>
          <w:tcPr>
            <w:tcW w:w="1433" w:type="dxa"/>
            <w:vAlign w:val="center"/>
          </w:tcPr>
          <w:p w14:paraId="2AB92F5D"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19(I)</w:t>
            </w:r>
          </w:p>
        </w:tc>
        <w:tc>
          <w:tcPr>
            <w:tcW w:w="1391" w:type="dxa"/>
            <w:vAlign w:val="center"/>
          </w:tcPr>
          <w:p w14:paraId="1D5AB98F"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19(I)</w:t>
            </w:r>
          </w:p>
        </w:tc>
        <w:tc>
          <w:tcPr>
            <w:tcW w:w="1352" w:type="dxa"/>
            <w:vAlign w:val="center"/>
          </w:tcPr>
          <w:p w14:paraId="3C8D7452"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21(I)</w:t>
            </w:r>
          </w:p>
        </w:tc>
        <w:tc>
          <w:tcPr>
            <w:tcW w:w="1358" w:type="dxa"/>
            <w:vAlign w:val="center"/>
          </w:tcPr>
          <w:p w14:paraId="19B451AC"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15(R)</w:t>
            </w:r>
          </w:p>
        </w:tc>
        <w:tc>
          <w:tcPr>
            <w:tcW w:w="1383" w:type="dxa"/>
            <w:vAlign w:val="center"/>
          </w:tcPr>
          <w:p w14:paraId="35ADEBD5"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40(S)</w:t>
            </w:r>
          </w:p>
        </w:tc>
        <w:tc>
          <w:tcPr>
            <w:tcW w:w="1447" w:type="dxa"/>
            <w:vAlign w:val="center"/>
          </w:tcPr>
          <w:p w14:paraId="6C3D14A1"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41(S)</w:t>
            </w:r>
          </w:p>
        </w:tc>
      </w:tr>
      <w:tr w:rsidR="004B4C3E" w:rsidRPr="005F1BC9" w14:paraId="31C58857" w14:textId="77777777" w:rsidTr="004B4C3E">
        <w:trPr>
          <w:cnfStyle w:val="000000100000" w:firstRow="0" w:lastRow="0" w:firstColumn="0" w:lastColumn="0" w:oddVBand="0" w:evenVBand="0" w:oddHBand="1"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7A254BBB" w14:textId="77777777" w:rsidR="004B4C3E" w:rsidRPr="005F1BC9" w:rsidRDefault="004B4C3E" w:rsidP="005342FD">
            <w:pPr>
              <w:pStyle w:val="BodyText"/>
              <w:spacing w:before="3"/>
              <w:jc w:val="center"/>
              <w:rPr>
                <w:bCs w:val="0"/>
                <w:i/>
                <w:sz w:val="20"/>
                <w:szCs w:val="20"/>
              </w:rPr>
            </w:pPr>
            <w:r w:rsidRPr="005F1BC9">
              <w:rPr>
                <w:bCs w:val="0"/>
                <w:i/>
                <w:sz w:val="20"/>
                <w:szCs w:val="20"/>
              </w:rPr>
              <w:t>CR30</w:t>
            </w:r>
          </w:p>
        </w:tc>
        <w:tc>
          <w:tcPr>
            <w:tcW w:w="1433" w:type="dxa"/>
            <w:vAlign w:val="center"/>
          </w:tcPr>
          <w:p w14:paraId="03D74657"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30(S)</w:t>
            </w:r>
          </w:p>
        </w:tc>
        <w:tc>
          <w:tcPr>
            <w:tcW w:w="1391" w:type="dxa"/>
            <w:vAlign w:val="center"/>
          </w:tcPr>
          <w:p w14:paraId="74B21F64"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12(R)</w:t>
            </w:r>
          </w:p>
        </w:tc>
        <w:tc>
          <w:tcPr>
            <w:tcW w:w="1352" w:type="dxa"/>
            <w:vAlign w:val="center"/>
          </w:tcPr>
          <w:p w14:paraId="706B2A79"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11(R)</w:t>
            </w:r>
          </w:p>
        </w:tc>
        <w:tc>
          <w:tcPr>
            <w:tcW w:w="1358" w:type="dxa"/>
            <w:vAlign w:val="center"/>
          </w:tcPr>
          <w:p w14:paraId="5A495A91"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16(I)</w:t>
            </w:r>
          </w:p>
        </w:tc>
        <w:tc>
          <w:tcPr>
            <w:tcW w:w="1383" w:type="dxa"/>
            <w:vAlign w:val="center"/>
          </w:tcPr>
          <w:p w14:paraId="4B245B32"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0(R)</w:t>
            </w:r>
          </w:p>
        </w:tc>
        <w:tc>
          <w:tcPr>
            <w:tcW w:w="1447" w:type="dxa"/>
            <w:vAlign w:val="center"/>
          </w:tcPr>
          <w:p w14:paraId="4CCB63EE"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0(R)</w:t>
            </w:r>
          </w:p>
        </w:tc>
      </w:tr>
      <w:tr w:rsidR="004B4C3E" w:rsidRPr="005F1BC9" w14:paraId="0FCAFB25" w14:textId="77777777" w:rsidTr="004B4C3E">
        <w:trPr>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020C3425" w14:textId="77777777" w:rsidR="004B4C3E" w:rsidRPr="005F1BC9" w:rsidRDefault="004B4C3E" w:rsidP="005342FD">
            <w:pPr>
              <w:pStyle w:val="BodyText"/>
              <w:spacing w:before="3"/>
              <w:jc w:val="center"/>
              <w:rPr>
                <w:bCs w:val="0"/>
                <w:i/>
                <w:sz w:val="20"/>
                <w:szCs w:val="20"/>
              </w:rPr>
            </w:pPr>
            <w:r w:rsidRPr="005F1BC9">
              <w:rPr>
                <w:bCs w:val="0"/>
                <w:i/>
                <w:sz w:val="20"/>
                <w:szCs w:val="20"/>
              </w:rPr>
              <w:t>AZ15</w:t>
            </w:r>
          </w:p>
        </w:tc>
        <w:tc>
          <w:tcPr>
            <w:tcW w:w="1433" w:type="dxa"/>
            <w:vAlign w:val="center"/>
          </w:tcPr>
          <w:p w14:paraId="29392E4F"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17(I)</w:t>
            </w:r>
          </w:p>
        </w:tc>
        <w:tc>
          <w:tcPr>
            <w:tcW w:w="1391" w:type="dxa"/>
            <w:vAlign w:val="center"/>
          </w:tcPr>
          <w:p w14:paraId="11B24F64"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15(I)</w:t>
            </w:r>
          </w:p>
        </w:tc>
        <w:tc>
          <w:tcPr>
            <w:tcW w:w="1352" w:type="dxa"/>
            <w:vAlign w:val="center"/>
          </w:tcPr>
          <w:p w14:paraId="009C6CC6"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15(I)</w:t>
            </w:r>
          </w:p>
        </w:tc>
        <w:tc>
          <w:tcPr>
            <w:tcW w:w="1358" w:type="dxa"/>
            <w:vAlign w:val="center"/>
          </w:tcPr>
          <w:p w14:paraId="0C059950"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15(I)</w:t>
            </w:r>
          </w:p>
        </w:tc>
        <w:tc>
          <w:tcPr>
            <w:tcW w:w="1383" w:type="dxa"/>
            <w:vAlign w:val="center"/>
          </w:tcPr>
          <w:p w14:paraId="4DD73A13"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17(I)</w:t>
            </w:r>
          </w:p>
        </w:tc>
        <w:tc>
          <w:tcPr>
            <w:tcW w:w="1447" w:type="dxa"/>
            <w:vAlign w:val="center"/>
          </w:tcPr>
          <w:p w14:paraId="54DBD018"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15(I)</w:t>
            </w:r>
          </w:p>
        </w:tc>
      </w:tr>
      <w:tr w:rsidR="004B4C3E" w:rsidRPr="005F1BC9" w14:paraId="0076B031" w14:textId="77777777" w:rsidTr="004B4C3E">
        <w:trPr>
          <w:cnfStyle w:val="000000100000" w:firstRow="0" w:lastRow="0" w:firstColumn="0" w:lastColumn="0" w:oddVBand="0" w:evenVBand="0" w:oddHBand="1"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7911666C" w14:textId="77777777" w:rsidR="004B4C3E" w:rsidRPr="005F1BC9" w:rsidRDefault="004B4C3E" w:rsidP="005342FD">
            <w:pPr>
              <w:pStyle w:val="BodyText"/>
              <w:spacing w:before="3"/>
              <w:jc w:val="center"/>
              <w:rPr>
                <w:b w:val="0"/>
                <w:i/>
                <w:sz w:val="20"/>
                <w:szCs w:val="20"/>
              </w:rPr>
            </w:pPr>
            <w:r w:rsidRPr="005F1BC9">
              <w:rPr>
                <w:bCs w:val="0"/>
                <w:i/>
                <w:sz w:val="20"/>
                <w:szCs w:val="20"/>
              </w:rPr>
              <w:t>G10</w:t>
            </w:r>
          </w:p>
        </w:tc>
        <w:tc>
          <w:tcPr>
            <w:tcW w:w="1433" w:type="dxa"/>
            <w:vAlign w:val="center"/>
          </w:tcPr>
          <w:p w14:paraId="2B932EFA"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29(S)</w:t>
            </w:r>
          </w:p>
        </w:tc>
        <w:tc>
          <w:tcPr>
            <w:tcW w:w="1391" w:type="dxa"/>
            <w:vAlign w:val="center"/>
          </w:tcPr>
          <w:p w14:paraId="487DFC78"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18(S)</w:t>
            </w:r>
          </w:p>
        </w:tc>
        <w:tc>
          <w:tcPr>
            <w:tcW w:w="1352" w:type="dxa"/>
            <w:vAlign w:val="center"/>
          </w:tcPr>
          <w:p w14:paraId="244B64A8"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18(S)</w:t>
            </w:r>
          </w:p>
        </w:tc>
        <w:tc>
          <w:tcPr>
            <w:tcW w:w="1358" w:type="dxa"/>
            <w:vAlign w:val="center"/>
          </w:tcPr>
          <w:p w14:paraId="7B614B6F"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10(R)</w:t>
            </w:r>
          </w:p>
        </w:tc>
        <w:tc>
          <w:tcPr>
            <w:tcW w:w="1383" w:type="dxa"/>
            <w:vAlign w:val="center"/>
          </w:tcPr>
          <w:p w14:paraId="5E97C953"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19(S)</w:t>
            </w:r>
          </w:p>
        </w:tc>
        <w:tc>
          <w:tcPr>
            <w:tcW w:w="1447" w:type="dxa"/>
            <w:vAlign w:val="center"/>
          </w:tcPr>
          <w:p w14:paraId="0013537E"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14(I)</w:t>
            </w:r>
          </w:p>
        </w:tc>
      </w:tr>
      <w:tr w:rsidR="004B4C3E" w:rsidRPr="005F1BC9" w14:paraId="167101C3" w14:textId="77777777" w:rsidTr="004B4C3E">
        <w:trPr>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6451E9BE" w14:textId="77777777" w:rsidR="004B4C3E" w:rsidRPr="005F1BC9" w:rsidRDefault="004B4C3E" w:rsidP="005342FD">
            <w:pPr>
              <w:pStyle w:val="BodyText"/>
              <w:spacing w:before="3"/>
              <w:jc w:val="center"/>
              <w:rPr>
                <w:bCs w:val="0"/>
                <w:i/>
                <w:sz w:val="20"/>
                <w:szCs w:val="20"/>
              </w:rPr>
            </w:pPr>
            <w:r w:rsidRPr="005F1BC9">
              <w:rPr>
                <w:bCs w:val="0"/>
                <w:i/>
                <w:sz w:val="20"/>
                <w:szCs w:val="20"/>
              </w:rPr>
              <w:t>AN30</w:t>
            </w:r>
          </w:p>
        </w:tc>
        <w:tc>
          <w:tcPr>
            <w:tcW w:w="1433" w:type="dxa"/>
            <w:vAlign w:val="center"/>
          </w:tcPr>
          <w:p w14:paraId="35811062"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30(S)</w:t>
            </w:r>
          </w:p>
        </w:tc>
        <w:tc>
          <w:tcPr>
            <w:tcW w:w="1391" w:type="dxa"/>
            <w:vAlign w:val="center"/>
          </w:tcPr>
          <w:p w14:paraId="335E52EC"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17(I)</w:t>
            </w:r>
          </w:p>
        </w:tc>
        <w:tc>
          <w:tcPr>
            <w:tcW w:w="1352" w:type="dxa"/>
            <w:vAlign w:val="center"/>
          </w:tcPr>
          <w:p w14:paraId="44A000F9"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17(I)</w:t>
            </w:r>
          </w:p>
        </w:tc>
        <w:tc>
          <w:tcPr>
            <w:tcW w:w="1358" w:type="dxa"/>
            <w:vAlign w:val="center"/>
          </w:tcPr>
          <w:p w14:paraId="4952371C"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11(R)</w:t>
            </w:r>
          </w:p>
        </w:tc>
        <w:tc>
          <w:tcPr>
            <w:tcW w:w="1383" w:type="dxa"/>
            <w:vAlign w:val="center"/>
          </w:tcPr>
          <w:p w14:paraId="7219012A"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10(R)</w:t>
            </w:r>
          </w:p>
        </w:tc>
        <w:tc>
          <w:tcPr>
            <w:tcW w:w="1447" w:type="dxa"/>
            <w:vAlign w:val="center"/>
          </w:tcPr>
          <w:p w14:paraId="444E99D9"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30(S)</w:t>
            </w:r>
          </w:p>
        </w:tc>
      </w:tr>
      <w:tr w:rsidR="004B4C3E" w:rsidRPr="005F1BC9" w14:paraId="47B1E596" w14:textId="77777777" w:rsidTr="004B4C3E">
        <w:trPr>
          <w:cnfStyle w:val="000000100000" w:firstRow="0" w:lastRow="0" w:firstColumn="0" w:lastColumn="0" w:oddVBand="0" w:evenVBand="0" w:oddHBand="1"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085D46D9" w14:textId="77777777" w:rsidR="004B4C3E" w:rsidRPr="005F1BC9" w:rsidRDefault="004B4C3E" w:rsidP="005342FD">
            <w:pPr>
              <w:pStyle w:val="BodyText"/>
              <w:spacing w:before="3"/>
              <w:jc w:val="center"/>
              <w:rPr>
                <w:bCs w:val="0"/>
                <w:i/>
                <w:sz w:val="20"/>
                <w:szCs w:val="20"/>
              </w:rPr>
            </w:pPr>
            <w:r w:rsidRPr="005F1BC9">
              <w:rPr>
                <w:bCs w:val="0"/>
                <w:i/>
                <w:sz w:val="20"/>
                <w:szCs w:val="20"/>
              </w:rPr>
              <w:t>CFP75</w:t>
            </w:r>
          </w:p>
        </w:tc>
        <w:tc>
          <w:tcPr>
            <w:tcW w:w="1433" w:type="dxa"/>
            <w:vAlign w:val="center"/>
          </w:tcPr>
          <w:p w14:paraId="7D739E5D"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28(S)</w:t>
            </w:r>
          </w:p>
        </w:tc>
        <w:tc>
          <w:tcPr>
            <w:tcW w:w="1391" w:type="dxa"/>
            <w:vAlign w:val="center"/>
          </w:tcPr>
          <w:p w14:paraId="578F4414"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1(R)</w:t>
            </w:r>
          </w:p>
        </w:tc>
        <w:tc>
          <w:tcPr>
            <w:tcW w:w="1352" w:type="dxa"/>
            <w:vAlign w:val="center"/>
          </w:tcPr>
          <w:p w14:paraId="2E339B7E"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14(R)</w:t>
            </w:r>
          </w:p>
        </w:tc>
        <w:tc>
          <w:tcPr>
            <w:tcW w:w="1358" w:type="dxa"/>
            <w:vAlign w:val="center"/>
          </w:tcPr>
          <w:p w14:paraId="0CE0FDA7"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14(R)</w:t>
            </w:r>
          </w:p>
        </w:tc>
        <w:tc>
          <w:tcPr>
            <w:tcW w:w="1383" w:type="dxa"/>
            <w:vAlign w:val="center"/>
          </w:tcPr>
          <w:p w14:paraId="2E6FB115"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15(I)</w:t>
            </w:r>
          </w:p>
        </w:tc>
        <w:tc>
          <w:tcPr>
            <w:tcW w:w="1447" w:type="dxa"/>
            <w:vAlign w:val="center"/>
          </w:tcPr>
          <w:p w14:paraId="0DE93C10"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18(I)</w:t>
            </w:r>
          </w:p>
        </w:tc>
      </w:tr>
      <w:tr w:rsidR="004B4C3E" w:rsidRPr="005F1BC9" w14:paraId="2C8FFF28" w14:textId="77777777" w:rsidTr="004B4C3E">
        <w:trPr>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0EC1990A" w14:textId="77777777" w:rsidR="004B4C3E" w:rsidRPr="005F1BC9" w:rsidRDefault="004B4C3E" w:rsidP="005342FD">
            <w:pPr>
              <w:pStyle w:val="BodyText"/>
              <w:spacing w:before="3"/>
              <w:jc w:val="center"/>
              <w:rPr>
                <w:bCs w:val="0"/>
                <w:i/>
                <w:sz w:val="20"/>
                <w:szCs w:val="20"/>
              </w:rPr>
            </w:pPr>
            <w:r w:rsidRPr="005F1BC9">
              <w:rPr>
                <w:bCs w:val="0"/>
                <w:i/>
                <w:sz w:val="20"/>
                <w:szCs w:val="20"/>
              </w:rPr>
              <w:t>RX15</w:t>
            </w:r>
          </w:p>
        </w:tc>
        <w:tc>
          <w:tcPr>
            <w:tcW w:w="1433" w:type="dxa"/>
            <w:vAlign w:val="center"/>
          </w:tcPr>
          <w:p w14:paraId="3418DD8A"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17(I)</w:t>
            </w:r>
          </w:p>
        </w:tc>
        <w:tc>
          <w:tcPr>
            <w:tcW w:w="1391" w:type="dxa"/>
            <w:vAlign w:val="center"/>
          </w:tcPr>
          <w:p w14:paraId="38F7C6DB"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15(I)</w:t>
            </w:r>
          </w:p>
        </w:tc>
        <w:tc>
          <w:tcPr>
            <w:tcW w:w="1352" w:type="dxa"/>
            <w:vAlign w:val="center"/>
          </w:tcPr>
          <w:p w14:paraId="1494A397"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16(I)</w:t>
            </w:r>
          </w:p>
        </w:tc>
        <w:tc>
          <w:tcPr>
            <w:tcW w:w="1358" w:type="dxa"/>
            <w:vAlign w:val="center"/>
          </w:tcPr>
          <w:p w14:paraId="25549E24"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16(I)</w:t>
            </w:r>
          </w:p>
        </w:tc>
        <w:tc>
          <w:tcPr>
            <w:tcW w:w="1383" w:type="dxa"/>
            <w:vAlign w:val="center"/>
          </w:tcPr>
          <w:p w14:paraId="3A438D17"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18(S)</w:t>
            </w:r>
          </w:p>
        </w:tc>
        <w:tc>
          <w:tcPr>
            <w:tcW w:w="1447" w:type="dxa"/>
            <w:vAlign w:val="center"/>
          </w:tcPr>
          <w:p w14:paraId="4C88862B" w14:textId="77777777" w:rsidR="004B4C3E" w:rsidRPr="005F1BC9" w:rsidRDefault="004B4C3E" w:rsidP="005342FD">
            <w:pPr>
              <w:pStyle w:val="BodyText"/>
              <w:spacing w:before="3"/>
              <w:jc w:val="center"/>
              <w:cnfStyle w:val="000000000000" w:firstRow="0" w:lastRow="0" w:firstColumn="0" w:lastColumn="0" w:oddVBand="0" w:evenVBand="0" w:oddHBand="0" w:evenHBand="0" w:firstRowFirstColumn="0" w:firstRowLastColumn="0" w:lastRowFirstColumn="0" w:lastRowLastColumn="0"/>
              <w:rPr>
                <w:b/>
                <w:i/>
                <w:sz w:val="20"/>
                <w:szCs w:val="20"/>
              </w:rPr>
            </w:pPr>
            <w:r w:rsidRPr="005F1BC9">
              <w:rPr>
                <w:b/>
                <w:i/>
                <w:sz w:val="20"/>
                <w:szCs w:val="20"/>
              </w:rPr>
              <w:t>11(R)</w:t>
            </w:r>
          </w:p>
        </w:tc>
      </w:tr>
      <w:tr w:rsidR="004B4C3E" w:rsidRPr="005F1BC9" w14:paraId="2EAC7046" w14:textId="77777777" w:rsidTr="004B4C3E">
        <w:trPr>
          <w:cnfStyle w:val="000000100000" w:firstRow="0" w:lastRow="0" w:firstColumn="0" w:lastColumn="0" w:oddVBand="0" w:evenVBand="0" w:oddHBand="1" w:evenHBand="0" w:firstRowFirstColumn="0" w:firstRowLastColumn="0" w:lastRowFirstColumn="0" w:lastRowLastColumn="0"/>
          <w:trHeight w:val="816"/>
          <w:jc w:val="center"/>
        </w:trPr>
        <w:tc>
          <w:tcPr>
            <w:cnfStyle w:val="001000000000" w:firstRow="0" w:lastRow="0" w:firstColumn="1" w:lastColumn="0" w:oddVBand="0" w:evenVBand="0" w:oddHBand="0" w:evenHBand="0" w:firstRowFirstColumn="0" w:firstRowLastColumn="0" w:lastRowFirstColumn="0" w:lastRowLastColumn="0"/>
            <w:tcW w:w="1407" w:type="dxa"/>
            <w:vAlign w:val="center"/>
          </w:tcPr>
          <w:p w14:paraId="2B3C6BB6" w14:textId="77777777" w:rsidR="004B4C3E" w:rsidRPr="005F1BC9" w:rsidRDefault="004B4C3E" w:rsidP="005342FD">
            <w:pPr>
              <w:pStyle w:val="BodyText"/>
              <w:spacing w:before="3"/>
              <w:jc w:val="center"/>
              <w:rPr>
                <w:bCs w:val="0"/>
                <w:i/>
                <w:sz w:val="20"/>
                <w:szCs w:val="20"/>
              </w:rPr>
            </w:pPr>
            <w:r w:rsidRPr="005F1BC9">
              <w:rPr>
                <w:bCs w:val="0"/>
                <w:i/>
                <w:sz w:val="20"/>
                <w:szCs w:val="20"/>
              </w:rPr>
              <w:t>AVG=</w:t>
            </w:r>
          </w:p>
        </w:tc>
        <w:tc>
          <w:tcPr>
            <w:tcW w:w="1433" w:type="dxa"/>
            <w:vAlign w:val="center"/>
          </w:tcPr>
          <w:p w14:paraId="47FCF836"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18.83</w:t>
            </w:r>
          </w:p>
        </w:tc>
        <w:tc>
          <w:tcPr>
            <w:tcW w:w="1391" w:type="dxa"/>
            <w:vAlign w:val="center"/>
          </w:tcPr>
          <w:p w14:paraId="4ECB1A51"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15.58</w:t>
            </w:r>
          </w:p>
        </w:tc>
        <w:tc>
          <w:tcPr>
            <w:tcW w:w="1352" w:type="dxa"/>
            <w:vAlign w:val="center"/>
          </w:tcPr>
          <w:p w14:paraId="60BD6213"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16.83</w:t>
            </w:r>
          </w:p>
        </w:tc>
        <w:tc>
          <w:tcPr>
            <w:tcW w:w="1358" w:type="dxa"/>
            <w:vAlign w:val="center"/>
          </w:tcPr>
          <w:p w14:paraId="5C686C23"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16.166</w:t>
            </w:r>
          </w:p>
        </w:tc>
        <w:tc>
          <w:tcPr>
            <w:tcW w:w="1383" w:type="dxa"/>
            <w:vAlign w:val="center"/>
          </w:tcPr>
          <w:p w14:paraId="2D095082"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16.58</w:t>
            </w:r>
          </w:p>
        </w:tc>
        <w:tc>
          <w:tcPr>
            <w:tcW w:w="1447" w:type="dxa"/>
            <w:vAlign w:val="center"/>
          </w:tcPr>
          <w:p w14:paraId="5962643D" w14:textId="77777777" w:rsidR="004B4C3E" w:rsidRPr="005F1BC9" w:rsidRDefault="004B4C3E" w:rsidP="005342FD">
            <w:pPr>
              <w:pStyle w:val="BodyText"/>
              <w:spacing w:before="3"/>
              <w:jc w:val="center"/>
              <w:cnfStyle w:val="000000100000" w:firstRow="0" w:lastRow="0" w:firstColumn="0" w:lastColumn="0" w:oddVBand="0" w:evenVBand="0" w:oddHBand="1" w:evenHBand="0" w:firstRowFirstColumn="0" w:firstRowLastColumn="0" w:lastRowFirstColumn="0" w:lastRowLastColumn="0"/>
              <w:rPr>
                <w:b/>
                <w:i/>
                <w:sz w:val="20"/>
                <w:szCs w:val="20"/>
              </w:rPr>
            </w:pPr>
            <w:r w:rsidRPr="005F1BC9">
              <w:rPr>
                <w:b/>
                <w:i/>
                <w:sz w:val="20"/>
                <w:szCs w:val="20"/>
              </w:rPr>
              <w:t>18.25</w:t>
            </w:r>
          </w:p>
        </w:tc>
      </w:tr>
    </w:tbl>
    <w:p w14:paraId="238A9725" w14:textId="57575F8D" w:rsidR="004B4C3E" w:rsidRDefault="004B4C3E" w:rsidP="005342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 Resistant, (I)= Intermediate, (S)= Susceptible</w:t>
      </w:r>
    </w:p>
    <w:p w14:paraId="7B654F71" w14:textId="77777777" w:rsidR="004B4C3E" w:rsidRDefault="004B4C3E" w:rsidP="005342FD">
      <w:pPr>
        <w:spacing w:after="0" w:line="240" w:lineRule="auto"/>
        <w:jc w:val="both"/>
        <w:rPr>
          <w:rFonts w:ascii="Times New Roman" w:hAnsi="Times New Roman" w:cs="Times New Roman"/>
          <w:sz w:val="24"/>
          <w:szCs w:val="24"/>
        </w:rPr>
      </w:pPr>
    </w:p>
    <w:p w14:paraId="7B7B7BCE" w14:textId="5E99E7F5" w:rsidR="004B4C3E" w:rsidRPr="00252117" w:rsidRDefault="004B4C3E" w:rsidP="005342FD">
      <w:pPr>
        <w:pStyle w:val="ListParagraph"/>
        <w:widowControl w:val="0"/>
        <w:numPr>
          <w:ilvl w:val="0"/>
          <w:numId w:val="3"/>
        </w:numPr>
        <w:tabs>
          <w:tab w:val="left" w:pos="1181"/>
        </w:tabs>
        <w:autoSpaceDE w:val="0"/>
        <w:autoSpaceDN w:val="0"/>
        <w:spacing w:after="0" w:line="240" w:lineRule="auto"/>
        <w:ind w:right="115"/>
        <w:contextualSpacing w:val="0"/>
        <w:jc w:val="both"/>
        <w:rPr>
          <w:rFonts w:ascii="Times New Roman" w:hAnsi="Times New Roman" w:cs="Times New Roman"/>
          <w:sz w:val="24"/>
          <w:szCs w:val="24"/>
        </w:rPr>
      </w:pPr>
      <w:r w:rsidRPr="00252117">
        <w:rPr>
          <w:rFonts w:ascii="Times New Roman" w:hAnsi="Times New Roman" w:cs="Times New Roman"/>
          <w:sz w:val="24"/>
          <w:szCs w:val="24"/>
        </w:rPr>
        <w:t xml:space="preserve">The </w:t>
      </w:r>
      <w:r w:rsidRPr="00252117">
        <w:rPr>
          <w:rFonts w:ascii="Times New Roman" w:hAnsi="Times New Roman" w:cs="Times New Roman"/>
          <w:i/>
          <w:sz w:val="24"/>
          <w:szCs w:val="24"/>
        </w:rPr>
        <w:t>Lactobacillus sp</w:t>
      </w:r>
      <w:r w:rsidRPr="00252117">
        <w:rPr>
          <w:rFonts w:ascii="Times New Roman" w:hAnsi="Times New Roman" w:cs="Times New Roman"/>
          <w:sz w:val="24"/>
          <w:szCs w:val="24"/>
        </w:rPr>
        <w:t xml:space="preserve">. isolated </w:t>
      </w:r>
      <w:r w:rsidR="00A160A6">
        <w:rPr>
          <w:rFonts w:ascii="Times New Roman" w:hAnsi="Times New Roman" w:cs="Times New Roman"/>
          <w:sz w:val="24"/>
          <w:szCs w:val="24"/>
        </w:rPr>
        <w:t>from</w:t>
      </w:r>
      <w:r w:rsidRPr="00252117">
        <w:rPr>
          <w:rFonts w:ascii="Times New Roman" w:hAnsi="Times New Roman" w:cs="Times New Roman"/>
          <w:sz w:val="24"/>
          <w:szCs w:val="24"/>
        </w:rPr>
        <w:t xml:space="preserve"> the homemade </w:t>
      </w:r>
      <w:r w:rsidR="00A160A6">
        <w:rPr>
          <w:rFonts w:ascii="Times New Roman" w:hAnsi="Times New Roman" w:cs="Times New Roman"/>
          <w:sz w:val="24"/>
          <w:szCs w:val="24"/>
        </w:rPr>
        <w:t>yogurt</w:t>
      </w:r>
      <w:r w:rsidRPr="00252117">
        <w:rPr>
          <w:rFonts w:ascii="Times New Roman" w:hAnsi="Times New Roman" w:cs="Times New Roman"/>
          <w:sz w:val="24"/>
          <w:szCs w:val="24"/>
        </w:rPr>
        <w:t xml:space="preserve"> ha</w:t>
      </w:r>
      <w:r w:rsidR="00A160A6">
        <w:rPr>
          <w:rFonts w:ascii="Times New Roman" w:hAnsi="Times New Roman" w:cs="Times New Roman"/>
          <w:sz w:val="24"/>
          <w:szCs w:val="24"/>
        </w:rPr>
        <w:t>d</w:t>
      </w:r>
      <w:r w:rsidRPr="00252117">
        <w:rPr>
          <w:rFonts w:ascii="Times New Roman" w:hAnsi="Times New Roman" w:cs="Times New Roman"/>
          <w:sz w:val="24"/>
          <w:szCs w:val="24"/>
        </w:rPr>
        <w:t xml:space="preserve"> found to be resistant against three</w:t>
      </w:r>
      <w:r w:rsidRPr="00252117">
        <w:rPr>
          <w:rFonts w:ascii="Times New Roman" w:hAnsi="Times New Roman" w:cs="Times New Roman"/>
          <w:spacing w:val="-57"/>
          <w:sz w:val="24"/>
          <w:szCs w:val="24"/>
        </w:rPr>
        <w:t xml:space="preserve"> </w:t>
      </w:r>
      <w:r w:rsidRPr="00252117">
        <w:rPr>
          <w:rFonts w:ascii="Times New Roman" w:hAnsi="Times New Roman" w:cs="Times New Roman"/>
          <w:sz w:val="24"/>
          <w:szCs w:val="24"/>
        </w:rPr>
        <w:t xml:space="preserve">antibiotics used, </w:t>
      </w:r>
      <w:r w:rsidRPr="00252117">
        <w:rPr>
          <w:rFonts w:ascii="Times New Roman" w:hAnsi="Times New Roman" w:cs="Times New Roman"/>
          <w:b/>
          <w:sz w:val="24"/>
          <w:szCs w:val="24"/>
        </w:rPr>
        <w:t xml:space="preserve">ACX 20 </w:t>
      </w:r>
      <w:r w:rsidRPr="00252117">
        <w:rPr>
          <w:rFonts w:ascii="Times New Roman" w:hAnsi="Times New Roman" w:cs="Times New Roman"/>
          <w:sz w:val="24"/>
          <w:szCs w:val="24"/>
        </w:rPr>
        <w:t xml:space="preserve">(19mm), </w:t>
      </w:r>
      <w:r w:rsidRPr="00252117">
        <w:rPr>
          <w:rFonts w:ascii="Times New Roman" w:hAnsi="Times New Roman" w:cs="Times New Roman"/>
          <w:b/>
          <w:sz w:val="24"/>
          <w:szCs w:val="24"/>
        </w:rPr>
        <w:t xml:space="preserve">CF 30 </w:t>
      </w:r>
      <w:r w:rsidRPr="00252117">
        <w:rPr>
          <w:rFonts w:ascii="Times New Roman" w:hAnsi="Times New Roman" w:cs="Times New Roman"/>
          <w:sz w:val="24"/>
          <w:szCs w:val="24"/>
        </w:rPr>
        <w:t>(0mm)</w:t>
      </w:r>
      <w:r w:rsidR="00A160A6">
        <w:rPr>
          <w:rFonts w:ascii="Times New Roman" w:hAnsi="Times New Roman" w:cs="Times New Roman"/>
          <w:sz w:val="24"/>
          <w:szCs w:val="24"/>
        </w:rPr>
        <w:t>,</w:t>
      </w:r>
      <w:r w:rsidRPr="00252117">
        <w:rPr>
          <w:rFonts w:ascii="Times New Roman" w:hAnsi="Times New Roman" w:cs="Times New Roman"/>
          <w:sz w:val="24"/>
          <w:szCs w:val="24"/>
        </w:rPr>
        <w:t xml:space="preserve"> and </w:t>
      </w:r>
      <w:r w:rsidRPr="00252117">
        <w:rPr>
          <w:rFonts w:ascii="Times New Roman" w:hAnsi="Times New Roman" w:cs="Times New Roman"/>
          <w:b/>
          <w:sz w:val="24"/>
          <w:szCs w:val="24"/>
        </w:rPr>
        <w:t xml:space="preserve">BA 25 </w:t>
      </w:r>
      <w:r w:rsidRPr="00252117">
        <w:rPr>
          <w:rFonts w:ascii="Times New Roman" w:hAnsi="Times New Roman" w:cs="Times New Roman"/>
          <w:sz w:val="24"/>
          <w:szCs w:val="24"/>
        </w:rPr>
        <w:t>(0 mm) While recorded to be</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 xml:space="preserve">moderately sensitive towards </w:t>
      </w:r>
      <w:r w:rsidRPr="00252117">
        <w:rPr>
          <w:rFonts w:ascii="Times New Roman" w:hAnsi="Times New Roman" w:cs="Times New Roman"/>
          <w:b/>
          <w:sz w:val="24"/>
          <w:szCs w:val="24"/>
        </w:rPr>
        <w:t xml:space="preserve">CIP 5 </w:t>
      </w:r>
      <w:r w:rsidRPr="00252117">
        <w:rPr>
          <w:rFonts w:ascii="Times New Roman" w:hAnsi="Times New Roman" w:cs="Times New Roman"/>
          <w:sz w:val="24"/>
          <w:szCs w:val="24"/>
        </w:rPr>
        <w:t xml:space="preserve">(19mm), </w:t>
      </w:r>
      <w:r w:rsidRPr="00252117">
        <w:rPr>
          <w:rFonts w:ascii="Times New Roman" w:hAnsi="Times New Roman" w:cs="Times New Roman"/>
          <w:b/>
          <w:sz w:val="24"/>
          <w:szCs w:val="24"/>
        </w:rPr>
        <w:t xml:space="preserve">LE 5 </w:t>
      </w:r>
      <w:r w:rsidRPr="00252117">
        <w:rPr>
          <w:rFonts w:ascii="Times New Roman" w:hAnsi="Times New Roman" w:cs="Times New Roman"/>
          <w:sz w:val="24"/>
          <w:szCs w:val="24"/>
        </w:rPr>
        <w:t xml:space="preserve">(19mm), </w:t>
      </w:r>
      <w:r w:rsidRPr="00252117">
        <w:rPr>
          <w:rFonts w:ascii="Times New Roman" w:hAnsi="Times New Roman" w:cs="Times New Roman"/>
          <w:b/>
          <w:sz w:val="24"/>
          <w:szCs w:val="24"/>
        </w:rPr>
        <w:t xml:space="preserve">AZ 15 </w:t>
      </w:r>
      <w:r w:rsidRPr="00252117">
        <w:rPr>
          <w:rFonts w:ascii="Times New Roman" w:hAnsi="Times New Roman" w:cs="Times New Roman"/>
          <w:sz w:val="24"/>
          <w:szCs w:val="24"/>
        </w:rPr>
        <w:t xml:space="preserve">(17mm) and </w:t>
      </w:r>
      <w:r w:rsidRPr="00252117">
        <w:rPr>
          <w:rFonts w:ascii="Times New Roman" w:hAnsi="Times New Roman" w:cs="Times New Roman"/>
          <w:b/>
          <w:sz w:val="24"/>
          <w:szCs w:val="24"/>
        </w:rPr>
        <w:t xml:space="preserve">RX 15 </w:t>
      </w:r>
      <w:r w:rsidRPr="00252117">
        <w:rPr>
          <w:rFonts w:ascii="Times New Roman" w:hAnsi="Times New Roman" w:cs="Times New Roman"/>
          <w:sz w:val="24"/>
          <w:szCs w:val="24"/>
        </w:rPr>
        <w:t>(17mm).</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 xml:space="preserve">The most efficient zones and also the maximum </w:t>
      </w:r>
      <w:proofErr w:type="gramStart"/>
      <w:r w:rsidR="00A160A6">
        <w:rPr>
          <w:rFonts w:ascii="Times New Roman" w:hAnsi="Times New Roman" w:cs="Times New Roman"/>
          <w:sz w:val="24"/>
          <w:szCs w:val="24"/>
        </w:rPr>
        <w:t>were</w:t>
      </w:r>
      <w:proofErr w:type="gramEnd"/>
      <w:r w:rsidRPr="00252117">
        <w:rPr>
          <w:rFonts w:ascii="Times New Roman" w:hAnsi="Times New Roman" w:cs="Times New Roman"/>
          <w:sz w:val="24"/>
          <w:szCs w:val="24"/>
        </w:rPr>
        <w:t xml:space="preserve"> towards </w:t>
      </w:r>
      <w:r w:rsidRPr="00252117">
        <w:rPr>
          <w:rFonts w:ascii="Times New Roman" w:hAnsi="Times New Roman" w:cs="Times New Roman"/>
          <w:b/>
          <w:sz w:val="24"/>
          <w:szCs w:val="24"/>
        </w:rPr>
        <w:t xml:space="preserve">CLR 15 </w:t>
      </w:r>
      <w:r w:rsidRPr="00252117">
        <w:rPr>
          <w:rFonts w:ascii="Times New Roman" w:hAnsi="Times New Roman" w:cs="Times New Roman"/>
          <w:sz w:val="24"/>
          <w:szCs w:val="24"/>
        </w:rPr>
        <w:t xml:space="preserve">(18mm), </w:t>
      </w:r>
      <w:r w:rsidRPr="00252117">
        <w:rPr>
          <w:rFonts w:ascii="Times New Roman" w:hAnsi="Times New Roman" w:cs="Times New Roman"/>
          <w:b/>
          <w:sz w:val="24"/>
          <w:szCs w:val="24"/>
        </w:rPr>
        <w:t xml:space="preserve">CR 30 </w:t>
      </w:r>
      <w:r w:rsidRPr="00252117">
        <w:rPr>
          <w:rFonts w:ascii="Times New Roman" w:hAnsi="Times New Roman" w:cs="Times New Roman"/>
          <w:sz w:val="24"/>
          <w:szCs w:val="24"/>
        </w:rPr>
        <w:t>(30mm),</w:t>
      </w:r>
      <w:r w:rsidRPr="00252117">
        <w:rPr>
          <w:rFonts w:ascii="Times New Roman" w:hAnsi="Times New Roman" w:cs="Times New Roman"/>
          <w:spacing w:val="1"/>
          <w:sz w:val="24"/>
          <w:szCs w:val="24"/>
        </w:rPr>
        <w:t xml:space="preserve"> </w:t>
      </w:r>
      <w:r w:rsidRPr="00252117">
        <w:rPr>
          <w:rFonts w:ascii="Times New Roman" w:hAnsi="Times New Roman" w:cs="Times New Roman"/>
          <w:b/>
          <w:sz w:val="24"/>
          <w:szCs w:val="24"/>
        </w:rPr>
        <w:t xml:space="preserve">G10 </w:t>
      </w:r>
      <w:r w:rsidRPr="00252117">
        <w:rPr>
          <w:rFonts w:ascii="Times New Roman" w:hAnsi="Times New Roman" w:cs="Times New Roman"/>
          <w:sz w:val="24"/>
          <w:szCs w:val="24"/>
        </w:rPr>
        <w:t xml:space="preserve">(29mm), </w:t>
      </w:r>
      <w:r w:rsidRPr="00252117">
        <w:rPr>
          <w:rFonts w:ascii="Times New Roman" w:hAnsi="Times New Roman" w:cs="Times New Roman"/>
          <w:b/>
          <w:sz w:val="24"/>
          <w:szCs w:val="24"/>
        </w:rPr>
        <w:t xml:space="preserve">CFP 75 </w:t>
      </w:r>
      <w:r w:rsidRPr="00252117">
        <w:rPr>
          <w:rFonts w:ascii="Times New Roman" w:hAnsi="Times New Roman" w:cs="Times New Roman"/>
          <w:sz w:val="24"/>
          <w:szCs w:val="24"/>
        </w:rPr>
        <w:t xml:space="preserve">(28mm) and </w:t>
      </w:r>
      <w:r w:rsidRPr="00252117">
        <w:rPr>
          <w:rFonts w:ascii="Times New Roman" w:hAnsi="Times New Roman" w:cs="Times New Roman"/>
          <w:b/>
          <w:sz w:val="24"/>
          <w:szCs w:val="24"/>
        </w:rPr>
        <w:t xml:space="preserve">AN30 </w:t>
      </w:r>
      <w:r w:rsidRPr="00252117">
        <w:rPr>
          <w:rFonts w:ascii="Times New Roman" w:hAnsi="Times New Roman" w:cs="Times New Roman"/>
          <w:sz w:val="24"/>
          <w:szCs w:val="24"/>
        </w:rPr>
        <w:t xml:space="preserve">(30mm). The average inhibitory </w:t>
      </w:r>
      <w:r w:rsidR="00A160A6">
        <w:rPr>
          <w:rFonts w:ascii="Times New Roman" w:hAnsi="Times New Roman" w:cs="Times New Roman"/>
          <w:sz w:val="24"/>
          <w:szCs w:val="24"/>
        </w:rPr>
        <w:t>effect</w:t>
      </w:r>
      <w:r w:rsidRPr="00252117">
        <w:rPr>
          <w:rFonts w:ascii="Times New Roman" w:hAnsi="Times New Roman" w:cs="Times New Roman"/>
          <w:sz w:val="24"/>
          <w:szCs w:val="24"/>
        </w:rPr>
        <w:t xml:space="preserve"> is found to be</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18.83mm.</w:t>
      </w:r>
    </w:p>
    <w:p w14:paraId="4B49960E" w14:textId="1C62BDF9" w:rsidR="004B4C3E" w:rsidRPr="00252117" w:rsidRDefault="004B4C3E" w:rsidP="005342FD">
      <w:pPr>
        <w:pStyle w:val="ListParagraph"/>
        <w:widowControl w:val="0"/>
        <w:numPr>
          <w:ilvl w:val="0"/>
          <w:numId w:val="3"/>
        </w:numPr>
        <w:tabs>
          <w:tab w:val="left" w:pos="1181"/>
        </w:tabs>
        <w:autoSpaceDE w:val="0"/>
        <w:autoSpaceDN w:val="0"/>
        <w:spacing w:before="1" w:after="0" w:line="240" w:lineRule="auto"/>
        <w:ind w:right="113"/>
        <w:contextualSpacing w:val="0"/>
        <w:jc w:val="both"/>
        <w:rPr>
          <w:rFonts w:ascii="Times New Roman" w:hAnsi="Times New Roman" w:cs="Times New Roman"/>
          <w:sz w:val="24"/>
          <w:szCs w:val="24"/>
        </w:rPr>
      </w:pPr>
      <w:r w:rsidRPr="00252117">
        <w:rPr>
          <w:rFonts w:ascii="Times New Roman" w:hAnsi="Times New Roman" w:cs="Times New Roman"/>
          <w:sz w:val="24"/>
          <w:szCs w:val="24"/>
        </w:rPr>
        <w:t xml:space="preserve">The </w:t>
      </w:r>
      <w:r w:rsidRPr="00252117">
        <w:rPr>
          <w:rFonts w:ascii="Times New Roman" w:hAnsi="Times New Roman" w:cs="Times New Roman"/>
          <w:i/>
          <w:sz w:val="24"/>
          <w:szCs w:val="24"/>
        </w:rPr>
        <w:t>Lactobacillus sp</w:t>
      </w:r>
      <w:r w:rsidRPr="00252117">
        <w:rPr>
          <w:rFonts w:ascii="Times New Roman" w:hAnsi="Times New Roman" w:cs="Times New Roman"/>
          <w:sz w:val="24"/>
          <w:szCs w:val="24"/>
        </w:rPr>
        <w:t xml:space="preserve">. isolated from the Heritage </w:t>
      </w:r>
      <w:r w:rsidR="00A160A6">
        <w:rPr>
          <w:rFonts w:ascii="Times New Roman" w:hAnsi="Times New Roman" w:cs="Times New Roman"/>
          <w:sz w:val="24"/>
          <w:szCs w:val="24"/>
        </w:rPr>
        <w:t>yogurt</w:t>
      </w:r>
      <w:r w:rsidRPr="00252117">
        <w:rPr>
          <w:rFonts w:ascii="Times New Roman" w:hAnsi="Times New Roman" w:cs="Times New Roman"/>
          <w:sz w:val="24"/>
          <w:szCs w:val="24"/>
        </w:rPr>
        <w:t xml:space="preserve"> sample ha</w:t>
      </w:r>
      <w:r w:rsidR="00A160A6">
        <w:rPr>
          <w:rFonts w:ascii="Times New Roman" w:hAnsi="Times New Roman" w:cs="Times New Roman"/>
          <w:sz w:val="24"/>
          <w:szCs w:val="24"/>
        </w:rPr>
        <w:t>d</w:t>
      </w:r>
      <w:r w:rsidRPr="00252117">
        <w:rPr>
          <w:rFonts w:ascii="Times New Roman" w:hAnsi="Times New Roman" w:cs="Times New Roman"/>
          <w:sz w:val="24"/>
          <w:szCs w:val="24"/>
        </w:rPr>
        <w:t xml:space="preserve"> found to be resistant against</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 xml:space="preserve">four antibiotics used, </w:t>
      </w:r>
      <w:r w:rsidRPr="00252117">
        <w:rPr>
          <w:rFonts w:ascii="Times New Roman" w:hAnsi="Times New Roman" w:cs="Times New Roman"/>
          <w:b/>
          <w:sz w:val="24"/>
          <w:szCs w:val="24"/>
        </w:rPr>
        <w:t xml:space="preserve">ACX 20 </w:t>
      </w:r>
      <w:r w:rsidRPr="00252117">
        <w:rPr>
          <w:rFonts w:ascii="Times New Roman" w:hAnsi="Times New Roman" w:cs="Times New Roman"/>
          <w:sz w:val="24"/>
          <w:szCs w:val="24"/>
        </w:rPr>
        <w:t xml:space="preserve">(19mm), </w:t>
      </w:r>
      <w:r w:rsidRPr="00252117">
        <w:rPr>
          <w:rFonts w:ascii="Times New Roman" w:hAnsi="Times New Roman" w:cs="Times New Roman"/>
          <w:b/>
          <w:sz w:val="24"/>
          <w:szCs w:val="24"/>
        </w:rPr>
        <w:t xml:space="preserve">CF30 </w:t>
      </w:r>
      <w:r w:rsidRPr="00252117">
        <w:rPr>
          <w:rFonts w:ascii="Times New Roman" w:hAnsi="Times New Roman" w:cs="Times New Roman"/>
          <w:sz w:val="24"/>
          <w:szCs w:val="24"/>
        </w:rPr>
        <w:t xml:space="preserve">(12mm), </w:t>
      </w:r>
      <w:r w:rsidRPr="00252117">
        <w:rPr>
          <w:rFonts w:ascii="Times New Roman" w:hAnsi="Times New Roman" w:cs="Times New Roman"/>
          <w:b/>
          <w:sz w:val="24"/>
          <w:szCs w:val="24"/>
        </w:rPr>
        <w:t xml:space="preserve">CFP75 </w:t>
      </w:r>
      <w:r w:rsidRPr="00252117">
        <w:rPr>
          <w:rFonts w:ascii="Times New Roman" w:hAnsi="Times New Roman" w:cs="Times New Roman"/>
          <w:sz w:val="24"/>
          <w:szCs w:val="24"/>
        </w:rPr>
        <w:t xml:space="preserve">(1mm) and </w:t>
      </w:r>
      <w:r w:rsidRPr="00252117">
        <w:rPr>
          <w:rFonts w:ascii="Times New Roman" w:hAnsi="Times New Roman" w:cs="Times New Roman"/>
          <w:b/>
          <w:sz w:val="24"/>
          <w:szCs w:val="24"/>
        </w:rPr>
        <w:t xml:space="preserve">CR30 </w:t>
      </w:r>
      <w:r w:rsidRPr="00252117">
        <w:rPr>
          <w:rFonts w:ascii="Times New Roman" w:hAnsi="Times New Roman" w:cs="Times New Roman"/>
          <w:sz w:val="24"/>
          <w:szCs w:val="24"/>
        </w:rPr>
        <w:t>(12mm) while</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recorded</w:t>
      </w:r>
      <w:r w:rsidRPr="00252117">
        <w:rPr>
          <w:rFonts w:ascii="Times New Roman" w:hAnsi="Times New Roman" w:cs="Times New Roman"/>
          <w:spacing w:val="-14"/>
          <w:sz w:val="24"/>
          <w:szCs w:val="24"/>
        </w:rPr>
        <w:t xml:space="preserve"> </w:t>
      </w:r>
      <w:r w:rsidRPr="00252117">
        <w:rPr>
          <w:rFonts w:ascii="Times New Roman" w:hAnsi="Times New Roman" w:cs="Times New Roman"/>
          <w:sz w:val="24"/>
          <w:szCs w:val="24"/>
        </w:rPr>
        <w:t>to</w:t>
      </w:r>
      <w:r w:rsidRPr="00252117">
        <w:rPr>
          <w:rFonts w:ascii="Times New Roman" w:hAnsi="Times New Roman" w:cs="Times New Roman"/>
          <w:spacing w:val="-13"/>
          <w:sz w:val="24"/>
          <w:szCs w:val="24"/>
        </w:rPr>
        <w:t xml:space="preserve"> </w:t>
      </w:r>
      <w:r w:rsidRPr="00252117">
        <w:rPr>
          <w:rFonts w:ascii="Times New Roman" w:hAnsi="Times New Roman" w:cs="Times New Roman"/>
          <w:sz w:val="24"/>
          <w:szCs w:val="24"/>
        </w:rPr>
        <w:t>be</w:t>
      </w:r>
      <w:r w:rsidRPr="00252117">
        <w:rPr>
          <w:rFonts w:ascii="Times New Roman" w:hAnsi="Times New Roman" w:cs="Times New Roman"/>
          <w:spacing w:val="-14"/>
          <w:sz w:val="24"/>
          <w:szCs w:val="24"/>
        </w:rPr>
        <w:t xml:space="preserve"> </w:t>
      </w:r>
      <w:r w:rsidRPr="00252117">
        <w:rPr>
          <w:rFonts w:ascii="Times New Roman" w:hAnsi="Times New Roman" w:cs="Times New Roman"/>
          <w:sz w:val="24"/>
          <w:szCs w:val="24"/>
        </w:rPr>
        <w:t>moderately</w:t>
      </w:r>
      <w:r w:rsidRPr="00252117">
        <w:rPr>
          <w:rFonts w:ascii="Times New Roman" w:hAnsi="Times New Roman" w:cs="Times New Roman"/>
          <w:spacing w:val="-13"/>
          <w:sz w:val="24"/>
          <w:szCs w:val="24"/>
        </w:rPr>
        <w:t xml:space="preserve"> </w:t>
      </w:r>
      <w:r w:rsidRPr="00252117">
        <w:rPr>
          <w:rFonts w:ascii="Times New Roman" w:hAnsi="Times New Roman" w:cs="Times New Roman"/>
          <w:sz w:val="24"/>
          <w:szCs w:val="24"/>
        </w:rPr>
        <w:t>sensitive</w:t>
      </w:r>
      <w:r w:rsidRPr="00252117">
        <w:rPr>
          <w:rFonts w:ascii="Times New Roman" w:hAnsi="Times New Roman" w:cs="Times New Roman"/>
          <w:spacing w:val="-14"/>
          <w:sz w:val="24"/>
          <w:szCs w:val="24"/>
        </w:rPr>
        <w:t xml:space="preserve"> </w:t>
      </w:r>
      <w:r w:rsidRPr="00252117">
        <w:rPr>
          <w:rFonts w:ascii="Times New Roman" w:hAnsi="Times New Roman" w:cs="Times New Roman"/>
          <w:sz w:val="24"/>
          <w:szCs w:val="24"/>
        </w:rPr>
        <w:t>towards</w:t>
      </w:r>
      <w:r w:rsidRPr="00252117">
        <w:rPr>
          <w:rFonts w:ascii="Times New Roman" w:hAnsi="Times New Roman" w:cs="Times New Roman"/>
          <w:spacing w:val="-13"/>
          <w:sz w:val="24"/>
          <w:szCs w:val="24"/>
        </w:rPr>
        <w:t xml:space="preserve"> </w:t>
      </w:r>
      <w:r w:rsidRPr="00252117">
        <w:rPr>
          <w:rFonts w:ascii="Times New Roman" w:hAnsi="Times New Roman" w:cs="Times New Roman"/>
          <w:b/>
          <w:sz w:val="24"/>
          <w:szCs w:val="24"/>
        </w:rPr>
        <w:t>CLR15</w:t>
      </w:r>
      <w:r w:rsidRPr="00252117">
        <w:rPr>
          <w:rFonts w:ascii="Times New Roman" w:hAnsi="Times New Roman" w:cs="Times New Roman"/>
          <w:b/>
          <w:spacing w:val="-14"/>
          <w:sz w:val="24"/>
          <w:szCs w:val="24"/>
        </w:rPr>
        <w:t xml:space="preserve"> </w:t>
      </w:r>
      <w:r w:rsidRPr="00252117">
        <w:rPr>
          <w:rFonts w:ascii="Times New Roman" w:hAnsi="Times New Roman" w:cs="Times New Roman"/>
          <w:sz w:val="24"/>
          <w:szCs w:val="24"/>
        </w:rPr>
        <w:t>(15mm),</w:t>
      </w:r>
      <w:r w:rsidRPr="00252117">
        <w:rPr>
          <w:rFonts w:ascii="Times New Roman" w:hAnsi="Times New Roman" w:cs="Times New Roman"/>
          <w:spacing w:val="-14"/>
          <w:sz w:val="24"/>
          <w:szCs w:val="24"/>
        </w:rPr>
        <w:t xml:space="preserve"> </w:t>
      </w:r>
      <w:r w:rsidRPr="00252117">
        <w:rPr>
          <w:rFonts w:ascii="Times New Roman" w:hAnsi="Times New Roman" w:cs="Times New Roman"/>
          <w:b/>
          <w:sz w:val="24"/>
          <w:szCs w:val="24"/>
        </w:rPr>
        <w:t>BA25</w:t>
      </w:r>
      <w:r w:rsidRPr="00252117">
        <w:rPr>
          <w:rFonts w:ascii="Times New Roman" w:hAnsi="Times New Roman" w:cs="Times New Roman"/>
          <w:b/>
          <w:spacing w:val="-13"/>
          <w:sz w:val="24"/>
          <w:szCs w:val="24"/>
        </w:rPr>
        <w:t xml:space="preserve"> </w:t>
      </w:r>
      <w:r w:rsidRPr="00252117">
        <w:rPr>
          <w:rFonts w:ascii="Times New Roman" w:hAnsi="Times New Roman" w:cs="Times New Roman"/>
          <w:sz w:val="24"/>
          <w:szCs w:val="24"/>
        </w:rPr>
        <w:t>(22mm),</w:t>
      </w:r>
      <w:r w:rsidRPr="00252117">
        <w:rPr>
          <w:rFonts w:ascii="Times New Roman" w:hAnsi="Times New Roman" w:cs="Times New Roman"/>
          <w:spacing w:val="-14"/>
          <w:sz w:val="24"/>
          <w:szCs w:val="24"/>
        </w:rPr>
        <w:t xml:space="preserve"> </w:t>
      </w:r>
      <w:r w:rsidRPr="00252117">
        <w:rPr>
          <w:rFonts w:ascii="Times New Roman" w:hAnsi="Times New Roman" w:cs="Times New Roman"/>
          <w:b/>
          <w:sz w:val="24"/>
          <w:szCs w:val="24"/>
        </w:rPr>
        <w:t>LE</w:t>
      </w:r>
      <w:r w:rsidRPr="00252117">
        <w:rPr>
          <w:rFonts w:ascii="Times New Roman" w:hAnsi="Times New Roman" w:cs="Times New Roman"/>
          <w:b/>
          <w:spacing w:val="-13"/>
          <w:sz w:val="24"/>
          <w:szCs w:val="24"/>
        </w:rPr>
        <w:t xml:space="preserve"> </w:t>
      </w:r>
      <w:r w:rsidRPr="00252117">
        <w:rPr>
          <w:rFonts w:ascii="Times New Roman" w:hAnsi="Times New Roman" w:cs="Times New Roman"/>
          <w:b/>
          <w:sz w:val="24"/>
          <w:szCs w:val="24"/>
        </w:rPr>
        <w:t>5</w:t>
      </w:r>
      <w:r w:rsidRPr="00252117">
        <w:rPr>
          <w:rFonts w:ascii="Times New Roman" w:hAnsi="Times New Roman" w:cs="Times New Roman"/>
          <w:b/>
          <w:spacing w:val="-13"/>
          <w:sz w:val="24"/>
          <w:szCs w:val="24"/>
        </w:rPr>
        <w:t xml:space="preserve"> </w:t>
      </w:r>
      <w:r w:rsidRPr="00252117">
        <w:rPr>
          <w:rFonts w:ascii="Times New Roman" w:hAnsi="Times New Roman" w:cs="Times New Roman"/>
          <w:sz w:val="24"/>
          <w:szCs w:val="24"/>
        </w:rPr>
        <w:t>(19mm),</w:t>
      </w:r>
      <w:r w:rsidRPr="00252117">
        <w:rPr>
          <w:rFonts w:ascii="Times New Roman" w:hAnsi="Times New Roman" w:cs="Times New Roman"/>
          <w:spacing w:val="-13"/>
          <w:sz w:val="24"/>
          <w:szCs w:val="24"/>
        </w:rPr>
        <w:t xml:space="preserve"> </w:t>
      </w:r>
      <w:r w:rsidRPr="00252117">
        <w:rPr>
          <w:rFonts w:ascii="Times New Roman" w:hAnsi="Times New Roman" w:cs="Times New Roman"/>
          <w:b/>
          <w:sz w:val="24"/>
          <w:szCs w:val="24"/>
        </w:rPr>
        <w:t>AZ15</w:t>
      </w:r>
      <w:r w:rsidRPr="00252117">
        <w:rPr>
          <w:rFonts w:ascii="Times New Roman" w:hAnsi="Times New Roman" w:cs="Times New Roman"/>
          <w:b/>
          <w:spacing w:val="-58"/>
          <w:sz w:val="24"/>
          <w:szCs w:val="24"/>
        </w:rPr>
        <w:t xml:space="preserve"> </w:t>
      </w:r>
      <w:r w:rsidRPr="00252117">
        <w:rPr>
          <w:rFonts w:ascii="Times New Roman" w:hAnsi="Times New Roman" w:cs="Times New Roman"/>
          <w:sz w:val="24"/>
          <w:szCs w:val="24"/>
        </w:rPr>
        <w:t>(15mm),</w:t>
      </w:r>
      <w:r w:rsidRPr="00252117">
        <w:rPr>
          <w:rFonts w:ascii="Times New Roman" w:hAnsi="Times New Roman" w:cs="Times New Roman"/>
          <w:spacing w:val="-8"/>
          <w:sz w:val="24"/>
          <w:szCs w:val="24"/>
        </w:rPr>
        <w:t xml:space="preserve"> </w:t>
      </w:r>
      <w:r w:rsidRPr="00252117">
        <w:rPr>
          <w:rFonts w:ascii="Times New Roman" w:hAnsi="Times New Roman" w:cs="Times New Roman"/>
          <w:b/>
          <w:sz w:val="24"/>
          <w:szCs w:val="24"/>
        </w:rPr>
        <w:t>AN</w:t>
      </w:r>
      <w:r w:rsidRPr="00252117">
        <w:rPr>
          <w:rFonts w:ascii="Times New Roman" w:hAnsi="Times New Roman" w:cs="Times New Roman"/>
          <w:b/>
          <w:spacing w:val="-7"/>
          <w:sz w:val="24"/>
          <w:szCs w:val="24"/>
        </w:rPr>
        <w:t xml:space="preserve"> </w:t>
      </w:r>
      <w:r w:rsidRPr="00252117">
        <w:rPr>
          <w:rFonts w:ascii="Times New Roman" w:hAnsi="Times New Roman" w:cs="Times New Roman"/>
          <w:b/>
          <w:sz w:val="24"/>
          <w:szCs w:val="24"/>
        </w:rPr>
        <w:t>30</w:t>
      </w:r>
      <w:r w:rsidRPr="00252117">
        <w:rPr>
          <w:rFonts w:ascii="Times New Roman" w:hAnsi="Times New Roman" w:cs="Times New Roman"/>
          <w:b/>
          <w:spacing w:val="-6"/>
          <w:sz w:val="24"/>
          <w:szCs w:val="24"/>
        </w:rPr>
        <w:t xml:space="preserve"> </w:t>
      </w:r>
      <w:r w:rsidRPr="00252117">
        <w:rPr>
          <w:rFonts w:ascii="Times New Roman" w:hAnsi="Times New Roman" w:cs="Times New Roman"/>
          <w:sz w:val="24"/>
          <w:szCs w:val="24"/>
        </w:rPr>
        <w:t>(17mm)</w:t>
      </w:r>
      <w:r w:rsidRPr="00252117">
        <w:rPr>
          <w:rFonts w:ascii="Times New Roman" w:hAnsi="Times New Roman" w:cs="Times New Roman"/>
          <w:spacing w:val="-7"/>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7"/>
          <w:sz w:val="24"/>
          <w:szCs w:val="24"/>
        </w:rPr>
        <w:t xml:space="preserve"> </w:t>
      </w:r>
      <w:r w:rsidRPr="00252117">
        <w:rPr>
          <w:rFonts w:ascii="Times New Roman" w:hAnsi="Times New Roman" w:cs="Times New Roman"/>
          <w:b/>
          <w:sz w:val="24"/>
          <w:szCs w:val="24"/>
        </w:rPr>
        <w:t>RX</w:t>
      </w:r>
      <w:r w:rsidRPr="00252117">
        <w:rPr>
          <w:rFonts w:ascii="Times New Roman" w:hAnsi="Times New Roman" w:cs="Times New Roman"/>
          <w:b/>
          <w:spacing w:val="-7"/>
          <w:sz w:val="24"/>
          <w:szCs w:val="24"/>
        </w:rPr>
        <w:t xml:space="preserve"> </w:t>
      </w:r>
      <w:r w:rsidRPr="00252117">
        <w:rPr>
          <w:rFonts w:ascii="Times New Roman" w:hAnsi="Times New Roman" w:cs="Times New Roman"/>
          <w:b/>
          <w:sz w:val="24"/>
          <w:szCs w:val="24"/>
        </w:rPr>
        <w:t>15</w:t>
      </w:r>
      <w:r w:rsidRPr="00252117">
        <w:rPr>
          <w:rFonts w:ascii="Times New Roman" w:hAnsi="Times New Roman" w:cs="Times New Roman"/>
          <w:b/>
          <w:spacing w:val="-6"/>
          <w:sz w:val="24"/>
          <w:szCs w:val="24"/>
        </w:rPr>
        <w:t xml:space="preserve"> </w:t>
      </w:r>
      <w:r w:rsidRPr="00252117">
        <w:rPr>
          <w:rFonts w:ascii="Times New Roman" w:hAnsi="Times New Roman" w:cs="Times New Roman"/>
          <w:sz w:val="24"/>
          <w:szCs w:val="24"/>
        </w:rPr>
        <w:t>(15mm).</w:t>
      </w:r>
      <w:r w:rsidRPr="00252117">
        <w:rPr>
          <w:rFonts w:ascii="Times New Roman" w:hAnsi="Times New Roman" w:cs="Times New Roman"/>
          <w:spacing w:val="-12"/>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5"/>
          <w:sz w:val="24"/>
          <w:szCs w:val="24"/>
        </w:rPr>
        <w:t xml:space="preserve"> </w:t>
      </w:r>
      <w:r w:rsidRPr="00252117">
        <w:rPr>
          <w:rFonts w:ascii="Times New Roman" w:hAnsi="Times New Roman" w:cs="Times New Roman"/>
          <w:sz w:val="24"/>
          <w:szCs w:val="24"/>
        </w:rPr>
        <w:t>most</w:t>
      </w:r>
      <w:r w:rsidRPr="00252117">
        <w:rPr>
          <w:rFonts w:ascii="Times New Roman" w:hAnsi="Times New Roman" w:cs="Times New Roman"/>
          <w:spacing w:val="-6"/>
          <w:sz w:val="24"/>
          <w:szCs w:val="24"/>
        </w:rPr>
        <w:t xml:space="preserve"> </w:t>
      </w:r>
      <w:r w:rsidRPr="00252117">
        <w:rPr>
          <w:rFonts w:ascii="Times New Roman" w:hAnsi="Times New Roman" w:cs="Times New Roman"/>
          <w:sz w:val="24"/>
          <w:szCs w:val="24"/>
        </w:rPr>
        <w:t>efficient</w:t>
      </w:r>
      <w:r w:rsidRPr="00252117">
        <w:rPr>
          <w:rFonts w:ascii="Times New Roman" w:hAnsi="Times New Roman" w:cs="Times New Roman"/>
          <w:spacing w:val="-6"/>
          <w:sz w:val="24"/>
          <w:szCs w:val="24"/>
        </w:rPr>
        <w:t xml:space="preserve"> </w:t>
      </w:r>
      <w:r w:rsidRPr="00252117">
        <w:rPr>
          <w:rFonts w:ascii="Times New Roman" w:hAnsi="Times New Roman" w:cs="Times New Roman"/>
          <w:sz w:val="24"/>
          <w:szCs w:val="24"/>
        </w:rPr>
        <w:t>zones</w:t>
      </w:r>
      <w:r w:rsidRPr="00252117">
        <w:rPr>
          <w:rFonts w:ascii="Times New Roman" w:hAnsi="Times New Roman" w:cs="Times New Roman"/>
          <w:spacing w:val="-6"/>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4"/>
          <w:sz w:val="24"/>
          <w:szCs w:val="24"/>
        </w:rPr>
        <w:t xml:space="preserve"> </w:t>
      </w:r>
      <w:r w:rsidRPr="00252117">
        <w:rPr>
          <w:rFonts w:ascii="Times New Roman" w:hAnsi="Times New Roman" w:cs="Times New Roman"/>
          <w:sz w:val="24"/>
          <w:szCs w:val="24"/>
        </w:rPr>
        <w:t>also</w:t>
      </w:r>
      <w:r w:rsidRPr="00252117">
        <w:rPr>
          <w:rFonts w:ascii="Times New Roman" w:hAnsi="Times New Roman" w:cs="Times New Roman"/>
          <w:spacing w:val="-6"/>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7"/>
          <w:sz w:val="24"/>
          <w:szCs w:val="24"/>
        </w:rPr>
        <w:t xml:space="preserve"> </w:t>
      </w:r>
      <w:r w:rsidRPr="00252117">
        <w:rPr>
          <w:rFonts w:ascii="Times New Roman" w:hAnsi="Times New Roman" w:cs="Times New Roman"/>
          <w:sz w:val="24"/>
          <w:szCs w:val="24"/>
        </w:rPr>
        <w:t>maximum</w:t>
      </w:r>
      <w:r w:rsidRPr="00252117">
        <w:rPr>
          <w:rFonts w:ascii="Times New Roman" w:hAnsi="Times New Roman" w:cs="Times New Roman"/>
          <w:spacing w:val="-6"/>
          <w:sz w:val="24"/>
          <w:szCs w:val="24"/>
        </w:rPr>
        <w:t xml:space="preserve"> </w:t>
      </w:r>
      <w:proofErr w:type="gramStart"/>
      <w:r w:rsidR="00A160A6">
        <w:rPr>
          <w:rFonts w:ascii="Times New Roman" w:hAnsi="Times New Roman" w:cs="Times New Roman"/>
          <w:sz w:val="24"/>
          <w:szCs w:val="24"/>
        </w:rPr>
        <w:t xml:space="preserve">were </w:t>
      </w:r>
      <w:r w:rsidR="00A160A6">
        <w:rPr>
          <w:rFonts w:ascii="Times New Roman" w:hAnsi="Times New Roman" w:cs="Times New Roman"/>
          <w:spacing w:val="-58"/>
          <w:sz w:val="24"/>
          <w:szCs w:val="24"/>
        </w:rPr>
        <w:t xml:space="preserve"> </w:t>
      </w:r>
      <w:r w:rsidRPr="00252117">
        <w:rPr>
          <w:rFonts w:ascii="Times New Roman" w:hAnsi="Times New Roman" w:cs="Times New Roman"/>
          <w:sz w:val="24"/>
          <w:szCs w:val="24"/>
        </w:rPr>
        <w:t>towards</w:t>
      </w:r>
      <w:proofErr w:type="gramEnd"/>
      <w:r w:rsidRPr="00252117">
        <w:rPr>
          <w:rFonts w:ascii="Times New Roman" w:hAnsi="Times New Roman" w:cs="Times New Roman"/>
          <w:spacing w:val="-2"/>
          <w:sz w:val="24"/>
          <w:szCs w:val="24"/>
        </w:rPr>
        <w:t xml:space="preserve"> </w:t>
      </w:r>
      <w:r w:rsidRPr="00252117">
        <w:rPr>
          <w:rFonts w:ascii="Times New Roman" w:hAnsi="Times New Roman" w:cs="Times New Roman"/>
          <w:b/>
          <w:sz w:val="24"/>
          <w:szCs w:val="24"/>
        </w:rPr>
        <w:t>CIP</w:t>
      </w:r>
      <w:r w:rsidRPr="00252117">
        <w:rPr>
          <w:rFonts w:ascii="Times New Roman" w:hAnsi="Times New Roman" w:cs="Times New Roman"/>
          <w:b/>
          <w:spacing w:val="-14"/>
          <w:sz w:val="24"/>
          <w:szCs w:val="24"/>
        </w:rPr>
        <w:t xml:space="preserve"> </w:t>
      </w:r>
      <w:r w:rsidRPr="00252117">
        <w:rPr>
          <w:rFonts w:ascii="Times New Roman" w:hAnsi="Times New Roman" w:cs="Times New Roman"/>
          <w:b/>
          <w:sz w:val="24"/>
          <w:szCs w:val="24"/>
        </w:rPr>
        <w:t xml:space="preserve">5 </w:t>
      </w:r>
      <w:r w:rsidRPr="00252117">
        <w:rPr>
          <w:rFonts w:ascii="Times New Roman" w:hAnsi="Times New Roman" w:cs="Times New Roman"/>
          <w:sz w:val="24"/>
          <w:szCs w:val="24"/>
        </w:rPr>
        <w:t>(22mm)</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 xml:space="preserve">and </w:t>
      </w:r>
      <w:r w:rsidRPr="00252117">
        <w:rPr>
          <w:rFonts w:ascii="Times New Roman" w:hAnsi="Times New Roman" w:cs="Times New Roman"/>
          <w:b/>
          <w:sz w:val="24"/>
          <w:szCs w:val="24"/>
        </w:rPr>
        <w:t>G</w:t>
      </w:r>
      <w:r w:rsidRPr="00252117">
        <w:rPr>
          <w:rFonts w:ascii="Times New Roman" w:hAnsi="Times New Roman" w:cs="Times New Roman"/>
          <w:b/>
          <w:spacing w:val="-1"/>
          <w:sz w:val="24"/>
          <w:szCs w:val="24"/>
        </w:rPr>
        <w:t xml:space="preserve"> </w:t>
      </w:r>
      <w:r w:rsidRPr="00252117">
        <w:rPr>
          <w:rFonts w:ascii="Times New Roman" w:hAnsi="Times New Roman" w:cs="Times New Roman"/>
          <w:b/>
          <w:sz w:val="24"/>
          <w:szCs w:val="24"/>
        </w:rPr>
        <w:t xml:space="preserve">10 </w:t>
      </w:r>
      <w:r w:rsidRPr="00252117">
        <w:rPr>
          <w:rFonts w:ascii="Times New Roman" w:hAnsi="Times New Roman" w:cs="Times New Roman"/>
          <w:sz w:val="24"/>
          <w:szCs w:val="24"/>
        </w:rPr>
        <w:t>(18mm).</w:t>
      </w:r>
      <w:r w:rsidRPr="00252117">
        <w:rPr>
          <w:rFonts w:ascii="Times New Roman" w:hAnsi="Times New Roman" w:cs="Times New Roman"/>
          <w:spacing w:val="-7"/>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3"/>
          <w:sz w:val="24"/>
          <w:szCs w:val="24"/>
        </w:rPr>
        <w:t xml:space="preserve"> </w:t>
      </w:r>
      <w:r w:rsidRPr="00252117">
        <w:rPr>
          <w:rFonts w:ascii="Times New Roman" w:hAnsi="Times New Roman" w:cs="Times New Roman"/>
          <w:sz w:val="24"/>
          <w:szCs w:val="24"/>
        </w:rPr>
        <w:t>average</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inhibitory</w:t>
      </w:r>
      <w:r w:rsidRPr="00252117">
        <w:rPr>
          <w:rFonts w:ascii="Times New Roman" w:hAnsi="Times New Roman" w:cs="Times New Roman"/>
          <w:spacing w:val="-1"/>
          <w:sz w:val="24"/>
          <w:szCs w:val="24"/>
        </w:rPr>
        <w:t xml:space="preserve"> </w:t>
      </w:r>
      <w:r w:rsidR="00A160A6">
        <w:rPr>
          <w:rFonts w:ascii="Times New Roman" w:hAnsi="Times New Roman" w:cs="Times New Roman"/>
          <w:sz w:val="24"/>
          <w:szCs w:val="24"/>
        </w:rPr>
        <w:t>effect</w:t>
      </w:r>
      <w:r w:rsidRPr="00252117">
        <w:rPr>
          <w:rFonts w:ascii="Times New Roman" w:hAnsi="Times New Roman" w:cs="Times New Roman"/>
          <w:sz w:val="24"/>
          <w:szCs w:val="24"/>
        </w:rPr>
        <w:t xml:space="preserve"> is</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found</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to be</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15.58mm.</w:t>
      </w:r>
    </w:p>
    <w:p w14:paraId="610E799D" w14:textId="686E1BBE" w:rsidR="004B4C3E" w:rsidRPr="00252117" w:rsidRDefault="004B4C3E" w:rsidP="005342FD">
      <w:pPr>
        <w:pStyle w:val="ListParagraph"/>
        <w:widowControl w:val="0"/>
        <w:numPr>
          <w:ilvl w:val="0"/>
          <w:numId w:val="3"/>
        </w:numPr>
        <w:tabs>
          <w:tab w:val="left" w:pos="1181"/>
        </w:tabs>
        <w:autoSpaceDE w:val="0"/>
        <w:autoSpaceDN w:val="0"/>
        <w:spacing w:after="0" w:line="240" w:lineRule="auto"/>
        <w:ind w:right="113"/>
        <w:contextualSpacing w:val="0"/>
        <w:jc w:val="both"/>
        <w:rPr>
          <w:rFonts w:ascii="Times New Roman" w:hAnsi="Times New Roman" w:cs="Times New Roman"/>
          <w:sz w:val="24"/>
          <w:szCs w:val="24"/>
        </w:rPr>
      </w:pPr>
      <w:r w:rsidRPr="00252117">
        <w:rPr>
          <w:rFonts w:ascii="Times New Roman" w:hAnsi="Times New Roman" w:cs="Times New Roman"/>
          <w:sz w:val="24"/>
          <w:szCs w:val="24"/>
        </w:rPr>
        <w:lastRenderedPageBreak/>
        <w:t xml:space="preserve">The </w:t>
      </w:r>
      <w:r w:rsidRPr="00252117">
        <w:rPr>
          <w:rFonts w:ascii="Times New Roman" w:hAnsi="Times New Roman" w:cs="Times New Roman"/>
          <w:i/>
          <w:sz w:val="24"/>
          <w:szCs w:val="24"/>
        </w:rPr>
        <w:t xml:space="preserve">Lactobacillus sp. </w:t>
      </w:r>
      <w:r w:rsidRPr="00252117">
        <w:rPr>
          <w:rFonts w:ascii="Times New Roman" w:hAnsi="Times New Roman" w:cs="Times New Roman"/>
          <w:sz w:val="24"/>
          <w:szCs w:val="24"/>
        </w:rPr>
        <w:t>isolated from the Jersey yogurt sample ha</w:t>
      </w:r>
      <w:r w:rsidR="00A160A6">
        <w:rPr>
          <w:rFonts w:ascii="Times New Roman" w:hAnsi="Times New Roman" w:cs="Times New Roman"/>
          <w:sz w:val="24"/>
          <w:szCs w:val="24"/>
        </w:rPr>
        <w:t>d</w:t>
      </w:r>
      <w:r w:rsidRPr="00252117">
        <w:rPr>
          <w:rFonts w:ascii="Times New Roman" w:hAnsi="Times New Roman" w:cs="Times New Roman"/>
          <w:sz w:val="24"/>
          <w:szCs w:val="24"/>
        </w:rPr>
        <w:t xml:space="preserve"> found to be resistant against</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 xml:space="preserve">four antibiotics used, </w:t>
      </w:r>
      <w:r w:rsidRPr="00252117">
        <w:rPr>
          <w:rFonts w:ascii="Times New Roman" w:hAnsi="Times New Roman" w:cs="Times New Roman"/>
          <w:b/>
          <w:sz w:val="24"/>
          <w:szCs w:val="24"/>
        </w:rPr>
        <w:t xml:space="preserve">ACX 20 </w:t>
      </w:r>
      <w:r w:rsidRPr="00252117">
        <w:rPr>
          <w:rFonts w:ascii="Times New Roman" w:hAnsi="Times New Roman" w:cs="Times New Roman"/>
          <w:sz w:val="24"/>
          <w:szCs w:val="24"/>
        </w:rPr>
        <w:t xml:space="preserve">(20mm), </w:t>
      </w:r>
      <w:r w:rsidRPr="00252117">
        <w:rPr>
          <w:rFonts w:ascii="Times New Roman" w:hAnsi="Times New Roman" w:cs="Times New Roman"/>
          <w:b/>
          <w:sz w:val="24"/>
          <w:szCs w:val="24"/>
        </w:rPr>
        <w:t xml:space="preserve">CF 30 </w:t>
      </w:r>
      <w:r w:rsidRPr="00252117">
        <w:rPr>
          <w:rFonts w:ascii="Times New Roman" w:hAnsi="Times New Roman" w:cs="Times New Roman"/>
          <w:sz w:val="24"/>
          <w:szCs w:val="24"/>
        </w:rPr>
        <w:t xml:space="preserve">(12mm), </w:t>
      </w:r>
      <w:r w:rsidRPr="00252117">
        <w:rPr>
          <w:rFonts w:ascii="Times New Roman" w:hAnsi="Times New Roman" w:cs="Times New Roman"/>
          <w:b/>
          <w:sz w:val="24"/>
          <w:szCs w:val="24"/>
        </w:rPr>
        <w:t xml:space="preserve">CR 30 </w:t>
      </w:r>
      <w:r w:rsidRPr="00252117">
        <w:rPr>
          <w:rFonts w:ascii="Times New Roman" w:hAnsi="Times New Roman" w:cs="Times New Roman"/>
          <w:sz w:val="24"/>
          <w:szCs w:val="24"/>
        </w:rPr>
        <w:t>(11mm)</w:t>
      </w:r>
      <w:r w:rsidR="00A160A6">
        <w:rPr>
          <w:rFonts w:ascii="Times New Roman" w:hAnsi="Times New Roman" w:cs="Times New Roman"/>
          <w:sz w:val="24"/>
          <w:szCs w:val="24"/>
        </w:rPr>
        <w:t>,</w:t>
      </w:r>
      <w:r w:rsidRPr="00252117">
        <w:rPr>
          <w:rFonts w:ascii="Times New Roman" w:hAnsi="Times New Roman" w:cs="Times New Roman"/>
          <w:sz w:val="24"/>
          <w:szCs w:val="24"/>
        </w:rPr>
        <w:t xml:space="preserve"> and </w:t>
      </w:r>
      <w:r w:rsidRPr="00252117">
        <w:rPr>
          <w:rFonts w:ascii="Times New Roman" w:hAnsi="Times New Roman" w:cs="Times New Roman"/>
          <w:b/>
          <w:sz w:val="24"/>
          <w:szCs w:val="24"/>
        </w:rPr>
        <w:t xml:space="preserve">CFP 75 </w:t>
      </w:r>
      <w:r w:rsidRPr="00252117">
        <w:rPr>
          <w:rFonts w:ascii="Times New Roman" w:hAnsi="Times New Roman" w:cs="Times New Roman"/>
          <w:sz w:val="24"/>
          <w:szCs w:val="24"/>
        </w:rPr>
        <w:t>(14mm).</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while</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recorded</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to</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be</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moderately</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sensitive</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towards</w:t>
      </w:r>
      <w:r w:rsidRPr="00252117">
        <w:rPr>
          <w:rFonts w:ascii="Times New Roman" w:hAnsi="Times New Roman" w:cs="Times New Roman"/>
          <w:spacing w:val="2"/>
          <w:sz w:val="24"/>
          <w:szCs w:val="24"/>
        </w:rPr>
        <w:t xml:space="preserve"> </w:t>
      </w:r>
      <w:r w:rsidRPr="00252117">
        <w:rPr>
          <w:rFonts w:ascii="Times New Roman" w:hAnsi="Times New Roman" w:cs="Times New Roman"/>
          <w:b/>
          <w:sz w:val="24"/>
          <w:szCs w:val="24"/>
        </w:rPr>
        <w:t>CIP</w:t>
      </w:r>
      <w:r w:rsidRPr="00252117">
        <w:rPr>
          <w:rFonts w:ascii="Times New Roman" w:hAnsi="Times New Roman" w:cs="Times New Roman"/>
          <w:b/>
          <w:spacing w:val="-13"/>
          <w:sz w:val="24"/>
          <w:szCs w:val="24"/>
        </w:rPr>
        <w:t xml:space="preserve"> </w:t>
      </w:r>
      <w:r w:rsidRPr="00252117">
        <w:rPr>
          <w:rFonts w:ascii="Times New Roman" w:hAnsi="Times New Roman" w:cs="Times New Roman"/>
          <w:b/>
          <w:sz w:val="24"/>
          <w:szCs w:val="24"/>
        </w:rPr>
        <w:t>5</w:t>
      </w:r>
      <w:r w:rsidRPr="00252117">
        <w:rPr>
          <w:rFonts w:ascii="Times New Roman" w:hAnsi="Times New Roman" w:cs="Times New Roman"/>
          <w:b/>
          <w:spacing w:val="-1"/>
          <w:sz w:val="24"/>
          <w:szCs w:val="24"/>
        </w:rPr>
        <w:t xml:space="preserve"> </w:t>
      </w:r>
      <w:r w:rsidRPr="00252117">
        <w:rPr>
          <w:rFonts w:ascii="Times New Roman" w:hAnsi="Times New Roman" w:cs="Times New Roman"/>
          <w:sz w:val="24"/>
          <w:szCs w:val="24"/>
        </w:rPr>
        <w:t>(18mm),</w:t>
      </w:r>
      <w:r w:rsidRPr="00252117">
        <w:rPr>
          <w:rFonts w:ascii="Times New Roman" w:hAnsi="Times New Roman" w:cs="Times New Roman"/>
          <w:spacing w:val="-1"/>
          <w:sz w:val="24"/>
          <w:szCs w:val="24"/>
        </w:rPr>
        <w:t xml:space="preserve"> </w:t>
      </w:r>
      <w:r w:rsidRPr="00252117">
        <w:rPr>
          <w:rFonts w:ascii="Times New Roman" w:hAnsi="Times New Roman" w:cs="Times New Roman"/>
          <w:b/>
          <w:sz w:val="24"/>
          <w:szCs w:val="24"/>
        </w:rPr>
        <w:t>BA</w:t>
      </w:r>
      <w:r w:rsidRPr="00252117">
        <w:rPr>
          <w:rFonts w:ascii="Times New Roman" w:hAnsi="Times New Roman" w:cs="Times New Roman"/>
          <w:b/>
          <w:spacing w:val="-14"/>
          <w:sz w:val="24"/>
          <w:szCs w:val="24"/>
        </w:rPr>
        <w:t xml:space="preserve"> </w:t>
      </w:r>
      <w:r w:rsidRPr="00252117">
        <w:rPr>
          <w:rFonts w:ascii="Times New Roman" w:hAnsi="Times New Roman" w:cs="Times New Roman"/>
          <w:b/>
          <w:sz w:val="24"/>
          <w:szCs w:val="24"/>
        </w:rPr>
        <w:t>25</w:t>
      </w:r>
      <w:r w:rsidRPr="00252117">
        <w:rPr>
          <w:rFonts w:ascii="Times New Roman" w:hAnsi="Times New Roman" w:cs="Times New Roman"/>
          <w:b/>
          <w:spacing w:val="-1"/>
          <w:sz w:val="24"/>
          <w:szCs w:val="24"/>
        </w:rPr>
        <w:t xml:space="preserve"> </w:t>
      </w:r>
      <w:r w:rsidRPr="00252117">
        <w:rPr>
          <w:rFonts w:ascii="Times New Roman" w:hAnsi="Times New Roman" w:cs="Times New Roman"/>
          <w:sz w:val="24"/>
          <w:szCs w:val="24"/>
        </w:rPr>
        <w:t>(19mm),</w:t>
      </w:r>
      <w:r w:rsidRPr="00252117">
        <w:rPr>
          <w:rFonts w:ascii="Times New Roman" w:hAnsi="Times New Roman" w:cs="Times New Roman"/>
          <w:spacing w:val="-1"/>
          <w:sz w:val="24"/>
          <w:szCs w:val="24"/>
        </w:rPr>
        <w:t xml:space="preserve"> </w:t>
      </w:r>
      <w:r w:rsidRPr="00252117">
        <w:rPr>
          <w:rFonts w:ascii="Times New Roman" w:hAnsi="Times New Roman" w:cs="Times New Roman"/>
          <w:b/>
          <w:sz w:val="24"/>
          <w:szCs w:val="24"/>
        </w:rPr>
        <w:t>LE</w:t>
      </w:r>
      <w:r w:rsidRPr="00252117">
        <w:rPr>
          <w:rFonts w:ascii="Times New Roman" w:hAnsi="Times New Roman" w:cs="Times New Roman"/>
          <w:b/>
          <w:spacing w:val="-1"/>
          <w:sz w:val="24"/>
          <w:szCs w:val="24"/>
        </w:rPr>
        <w:t xml:space="preserve"> </w:t>
      </w:r>
      <w:r w:rsidRPr="00252117">
        <w:rPr>
          <w:rFonts w:ascii="Times New Roman" w:hAnsi="Times New Roman" w:cs="Times New Roman"/>
          <w:b/>
          <w:sz w:val="24"/>
          <w:szCs w:val="24"/>
        </w:rPr>
        <w:t>5</w:t>
      </w:r>
      <w:r w:rsidRPr="00252117">
        <w:rPr>
          <w:rFonts w:ascii="Times New Roman" w:hAnsi="Times New Roman" w:cs="Times New Roman"/>
          <w:b/>
          <w:spacing w:val="-1"/>
          <w:sz w:val="24"/>
          <w:szCs w:val="24"/>
        </w:rPr>
        <w:t xml:space="preserve"> </w:t>
      </w:r>
      <w:r w:rsidRPr="00252117">
        <w:rPr>
          <w:rFonts w:ascii="Times New Roman" w:hAnsi="Times New Roman" w:cs="Times New Roman"/>
          <w:sz w:val="24"/>
          <w:szCs w:val="24"/>
        </w:rPr>
        <w:t>(21mm),</w:t>
      </w:r>
      <w:r w:rsidRPr="00252117">
        <w:rPr>
          <w:rFonts w:ascii="Times New Roman" w:hAnsi="Times New Roman" w:cs="Times New Roman"/>
          <w:spacing w:val="-58"/>
          <w:sz w:val="24"/>
          <w:szCs w:val="24"/>
        </w:rPr>
        <w:t xml:space="preserve"> </w:t>
      </w:r>
      <w:r w:rsidRPr="00252117">
        <w:rPr>
          <w:rFonts w:ascii="Times New Roman" w:hAnsi="Times New Roman" w:cs="Times New Roman"/>
          <w:b/>
          <w:sz w:val="24"/>
          <w:szCs w:val="24"/>
        </w:rPr>
        <w:t>AZ</w:t>
      </w:r>
      <w:r w:rsidRPr="00252117">
        <w:rPr>
          <w:rFonts w:ascii="Times New Roman" w:hAnsi="Times New Roman" w:cs="Times New Roman"/>
          <w:b/>
          <w:spacing w:val="42"/>
          <w:sz w:val="24"/>
          <w:szCs w:val="24"/>
        </w:rPr>
        <w:t xml:space="preserve"> </w:t>
      </w:r>
      <w:r w:rsidRPr="00252117">
        <w:rPr>
          <w:rFonts w:ascii="Times New Roman" w:hAnsi="Times New Roman" w:cs="Times New Roman"/>
          <w:b/>
          <w:sz w:val="24"/>
          <w:szCs w:val="24"/>
        </w:rPr>
        <w:t>15</w:t>
      </w:r>
      <w:r w:rsidRPr="00252117">
        <w:rPr>
          <w:rFonts w:ascii="Times New Roman" w:hAnsi="Times New Roman" w:cs="Times New Roman"/>
          <w:b/>
          <w:spacing w:val="42"/>
          <w:sz w:val="24"/>
          <w:szCs w:val="24"/>
        </w:rPr>
        <w:t xml:space="preserve"> </w:t>
      </w:r>
      <w:r w:rsidRPr="00252117">
        <w:rPr>
          <w:rFonts w:ascii="Times New Roman" w:hAnsi="Times New Roman" w:cs="Times New Roman"/>
          <w:sz w:val="24"/>
          <w:szCs w:val="24"/>
        </w:rPr>
        <w:t>(15mm),</w:t>
      </w:r>
      <w:r w:rsidRPr="00252117">
        <w:rPr>
          <w:rFonts w:ascii="Times New Roman" w:hAnsi="Times New Roman" w:cs="Times New Roman"/>
          <w:spacing w:val="42"/>
          <w:sz w:val="24"/>
          <w:szCs w:val="24"/>
        </w:rPr>
        <w:t xml:space="preserve"> </w:t>
      </w:r>
      <w:r w:rsidRPr="00252117">
        <w:rPr>
          <w:rFonts w:ascii="Times New Roman" w:hAnsi="Times New Roman" w:cs="Times New Roman"/>
          <w:b/>
          <w:sz w:val="24"/>
          <w:szCs w:val="24"/>
        </w:rPr>
        <w:t>AN</w:t>
      </w:r>
      <w:r w:rsidRPr="00252117">
        <w:rPr>
          <w:rFonts w:ascii="Times New Roman" w:hAnsi="Times New Roman" w:cs="Times New Roman"/>
          <w:b/>
          <w:spacing w:val="41"/>
          <w:sz w:val="24"/>
          <w:szCs w:val="24"/>
        </w:rPr>
        <w:t xml:space="preserve"> </w:t>
      </w:r>
      <w:r w:rsidRPr="00252117">
        <w:rPr>
          <w:rFonts w:ascii="Times New Roman" w:hAnsi="Times New Roman" w:cs="Times New Roman"/>
          <w:b/>
          <w:sz w:val="24"/>
          <w:szCs w:val="24"/>
        </w:rPr>
        <w:t>30</w:t>
      </w:r>
      <w:r w:rsidRPr="00252117">
        <w:rPr>
          <w:rFonts w:ascii="Times New Roman" w:hAnsi="Times New Roman" w:cs="Times New Roman"/>
          <w:b/>
          <w:spacing w:val="44"/>
          <w:sz w:val="24"/>
          <w:szCs w:val="24"/>
        </w:rPr>
        <w:t xml:space="preserve"> </w:t>
      </w:r>
      <w:r w:rsidRPr="00252117">
        <w:rPr>
          <w:rFonts w:ascii="Times New Roman" w:hAnsi="Times New Roman" w:cs="Times New Roman"/>
          <w:sz w:val="24"/>
          <w:szCs w:val="24"/>
        </w:rPr>
        <w:t>(17mm)</w:t>
      </w:r>
      <w:r w:rsidRPr="00252117">
        <w:rPr>
          <w:rFonts w:ascii="Times New Roman" w:hAnsi="Times New Roman" w:cs="Times New Roman"/>
          <w:spacing w:val="42"/>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42"/>
          <w:sz w:val="24"/>
          <w:szCs w:val="24"/>
        </w:rPr>
        <w:t xml:space="preserve"> </w:t>
      </w:r>
      <w:r w:rsidRPr="00252117">
        <w:rPr>
          <w:rFonts w:ascii="Times New Roman" w:hAnsi="Times New Roman" w:cs="Times New Roman"/>
          <w:b/>
          <w:sz w:val="24"/>
          <w:szCs w:val="24"/>
        </w:rPr>
        <w:t>RX</w:t>
      </w:r>
      <w:r w:rsidRPr="00252117">
        <w:rPr>
          <w:rFonts w:ascii="Times New Roman" w:hAnsi="Times New Roman" w:cs="Times New Roman"/>
          <w:b/>
          <w:spacing w:val="42"/>
          <w:sz w:val="24"/>
          <w:szCs w:val="24"/>
        </w:rPr>
        <w:t xml:space="preserve"> </w:t>
      </w:r>
      <w:r w:rsidRPr="00252117">
        <w:rPr>
          <w:rFonts w:ascii="Times New Roman" w:hAnsi="Times New Roman" w:cs="Times New Roman"/>
          <w:b/>
          <w:sz w:val="24"/>
          <w:szCs w:val="24"/>
        </w:rPr>
        <w:t>15</w:t>
      </w:r>
      <w:r w:rsidRPr="00252117">
        <w:rPr>
          <w:rFonts w:ascii="Times New Roman" w:hAnsi="Times New Roman" w:cs="Times New Roman"/>
          <w:b/>
          <w:spacing w:val="42"/>
          <w:sz w:val="24"/>
          <w:szCs w:val="24"/>
        </w:rPr>
        <w:t xml:space="preserve"> </w:t>
      </w:r>
      <w:r w:rsidRPr="00252117">
        <w:rPr>
          <w:rFonts w:ascii="Times New Roman" w:hAnsi="Times New Roman" w:cs="Times New Roman"/>
          <w:sz w:val="24"/>
          <w:szCs w:val="24"/>
        </w:rPr>
        <w:t>(16mm).</w:t>
      </w:r>
      <w:r w:rsidRPr="00252117">
        <w:rPr>
          <w:rFonts w:ascii="Times New Roman" w:hAnsi="Times New Roman" w:cs="Times New Roman"/>
          <w:spacing w:val="35"/>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40"/>
          <w:sz w:val="24"/>
          <w:szCs w:val="24"/>
        </w:rPr>
        <w:t xml:space="preserve"> </w:t>
      </w:r>
      <w:r w:rsidRPr="00252117">
        <w:rPr>
          <w:rFonts w:ascii="Times New Roman" w:hAnsi="Times New Roman" w:cs="Times New Roman"/>
          <w:sz w:val="24"/>
          <w:szCs w:val="24"/>
        </w:rPr>
        <w:t>most</w:t>
      </w:r>
      <w:r w:rsidRPr="00252117">
        <w:rPr>
          <w:rFonts w:ascii="Times New Roman" w:hAnsi="Times New Roman" w:cs="Times New Roman"/>
          <w:spacing w:val="42"/>
          <w:sz w:val="24"/>
          <w:szCs w:val="24"/>
        </w:rPr>
        <w:t xml:space="preserve"> </w:t>
      </w:r>
      <w:r w:rsidRPr="00252117">
        <w:rPr>
          <w:rFonts w:ascii="Times New Roman" w:hAnsi="Times New Roman" w:cs="Times New Roman"/>
          <w:sz w:val="24"/>
          <w:szCs w:val="24"/>
        </w:rPr>
        <w:t>efficient</w:t>
      </w:r>
      <w:r w:rsidRPr="00252117">
        <w:rPr>
          <w:rFonts w:ascii="Times New Roman" w:hAnsi="Times New Roman" w:cs="Times New Roman"/>
          <w:spacing w:val="42"/>
          <w:sz w:val="24"/>
          <w:szCs w:val="24"/>
        </w:rPr>
        <w:t xml:space="preserve"> </w:t>
      </w:r>
      <w:r w:rsidRPr="00252117">
        <w:rPr>
          <w:rFonts w:ascii="Times New Roman" w:hAnsi="Times New Roman" w:cs="Times New Roman"/>
          <w:sz w:val="24"/>
          <w:szCs w:val="24"/>
        </w:rPr>
        <w:t>zones</w:t>
      </w:r>
      <w:r w:rsidRPr="00252117">
        <w:rPr>
          <w:rFonts w:ascii="Times New Roman" w:hAnsi="Times New Roman" w:cs="Times New Roman"/>
          <w:spacing w:val="42"/>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42"/>
          <w:sz w:val="24"/>
          <w:szCs w:val="24"/>
        </w:rPr>
        <w:t xml:space="preserve"> </w:t>
      </w:r>
      <w:r w:rsidRPr="00252117">
        <w:rPr>
          <w:rFonts w:ascii="Times New Roman" w:hAnsi="Times New Roman" w:cs="Times New Roman"/>
          <w:sz w:val="24"/>
          <w:szCs w:val="24"/>
        </w:rPr>
        <w:t>also</w:t>
      </w:r>
      <w:r w:rsidRPr="00252117">
        <w:rPr>
          <w:rFonts w:ascii="Times New Roman" w:hAnsi="Times New Roman" w:cs="Times New Roman"/>
          <w:spacing w:val="42"/>
          <w:sz w:val="24"/>
          <w:szCs w:val="24"/>
        </w:rPr>
        <w:t xml:space="preserve"> </w:t>
      </w:r>
      <w:r w:rsidRPr="00252117">
        <w:rPr>
          <w:rFonts w:ascii="Times New Roman" w:hAnsi="Times New Roman" w:cs="Times New Roman"/>
          <w:sz w:val="24"/>
          <w:szCs w:val="24"/>
        </w:rPr>
        <w:t>the maximum</w:t>
      </w:r>
      <w:r w:rsidRPr="00252117">
        <w:rPr>
          <w:rFonts w:ascii="Times New Roman" w:hAnsi="Times New Roman" w:cs="Times New Roman"/>
          <w:spacing w:val="-6"/>
          <w:sz w:val="24"/>
          <w:szCs w:val="24"/>
        </w:rPr>
        <w:t xml:space="preserve"> </w:t>
      </w:r>
      <w:proofErr w:type="gramStart"/>
      <w:r w:rsidR="00A160A6">
        <w:rPr>
          <w:rFonts w:ascii="Times New Roman" w:hAnsi="Times New Roman" w:cs="Times New Roman"/>
          <w:sz w:val="24"/>
          <w:szCs w:val="24"/>
        </w:rPr>
        <w:t>were</w:t>
      </w:r>
      <w:proofErr w:type="gramEnd"/>
      <w:r w:rsidRPr="00252117">
        <w:rPr>
          <w:rFonts w:ascii="Times New Roman" w:hAnsi="Times New Roman" w:cs="Times New Roman"/>
          <w:spacing w:val="-6"/>
          <w:sz w:val="24"/>
          <w:szCs w:val="24"/>
        </w:rPr>
        <w:t xml:space="preserve"> </w:t>
      </w:r>
      <w:r w:rsidRPr="00252117">
        <w:rPr>
          <w:rFonts w:ascii="Times New Roman" w:hAnsi="Times New Roman" w:cs="Times New Roman"/>
          <w:sz w:val="24"/>
          <w:szCs w:val="24"/>
        </w:rPr>
        <w:t>towards</w:t>
      </w:r>
      <w:r w:rsidRPr="00252117">
        <w:rPr>
          <w:rFonts w:ascii="Times New Roman" w:hAnsi="Times New Roman" w:cs="Times New Roman"/>
          <w:spacing w:val="-6"/>
          <w:sz w:val="24"/>
          <w:szCs w:val="24"/>
        </w:rPr>
        <w:t xml:space="preserve"> </w:t>
      </w:r>
      <w:r w:rsidRPr="00252117">
        <w:rPr>
          <w:rFonts w:ascii="Times New Roman" w:hAnsi="Times New Roman" w:cs="Times New Roman"/>
          <w:b/>
          <w:sz w:val="24"/>
          <w:szCs w:val="24"/>
        </w:rPr>
        <w:t>CLR</w:t>
      </w:r>
      <w:r w:rsidRPr="00252117">
        <w:rPr>
          <w:rFonts w:ascii="Times New Roman" w:hAnsi="Times New Roman" w:cs="Times New Roman"/>
          <w:b/>
          <w:spacing w:val="-6"/>
          <w:sz w:val="24"/>
          <w:szCs w:val="24"/>
        </w:rPr>
        <w:t xml:space="preserve"> </w:t>
      </w:r>
      <w:r w:rsidRPr="00252117">
        <w:rPr>
          <w:rFonts w:ascii="Times New Roman" w:hAnsi="Times New Roman" w:cs="Times New Roman"/>
          <w:b/>
          <w:sz w:val="24"/>
          <w:szCs w:val="24"/>
        </w:rPr>
        <w:t>15</w:t>
      </w:r>
      <w:r w:rsidRPr="00252117">
        <w:rPr>
          <w:rFonts w:ascii="Times New Roman" w:hAnsi="Times New Roman" w:cs="Times New Roman"/>
          <w:b/>
          <w:spacing w:val="-5"/>
          <w:sz w:val="24"/>
          <w:szCs w:val="24"/>
        </w:rPr>
        <w:t xml:space="preserve"> </w:t>
      </w:r>
      <w:r w:rsidRPr="00252117">
        <w:rPr>
          <w:rFonts w:ascii="Times New Roman" w:hAnsi="Times New Roman" w:cs="Times New Roman"/>
          <w:sz w:val="24"/>
          <w:szCs w:val="24"/>
        </w:rPr>
        <w:t>(21mm)</w:t>
      </w:r>
      <w:r w:rsidRPr="00252117">
        <w:rPr>
          <w:rFonts w:ascii="Times New Roman" w:hAnsi="Times New Roman" w:cs="Times New Roman"/>
          <w:spacing w:val="-7"/>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6"/>
          <w:sz w:val="24"/>
          <w:szCs w:val="24"/>
        </w:rPr>
        <w:t xml:space="preserve"> </w:t>
      </w:r>
      <w:r w:rsidRPr="00252117">
        <w:rPr>
          <w:rFonts w:ascii="Times New Roman" w:hAnsi="Times New Roman" w:cs="Times New Roman"/>
          <w:b/>
          <w:sz w:val="24"/>
          <w:szCs w:val="24"/>
        </w:rPr>
        <w:t>G</w:t>
      </w:r>
      <w:r w:rsidRPr="00252117">
        <w:rPr>
          <w:rFonts w:ascii="Times New Roman" w:hAnsi="Times New Roman" w:cs="Times New Roman"/>
          <w:b/>
          <w:spacing w:val="-6"/>
          <w:sz w:val="24"/>
          <w:szCs w:val="24"/>
        </w:rPr>
        <w:t xml:space="preserve"> </w:t>
      </w:r>
      <w:r w:rsidRPr="00252117">
        <w:rPr>
          <w:rFonts w:ascii="Times New Roman" w:hAnsi="Times New Roman" w:cs="Times New Roman"/>
          <w:b/>
          <w:sz w:val="24"/>
          <w:szCs w:val="24"/>
        </w:rPr>
        <w:t>10</w:t>
      </w:r>
      <w:r w:rsidRPr="00252117">
        <w:rPr>
          <w:rFonts w:ascii="Times New Roman" w:hAnsi="Times New Roman" w:cs="Times New Roman"/>
          <w:b/>
          <w:spacing w:val="-4"/>
          <w:sz w:val="24"/>
          <w:szCs w:val="24"/>
        </w:rPr>
        <w:t xml:space="preserve"> </w:t>
      </w:r>
      <w:r w:rsidRPr="00252117">
        <w:rPr>
          <w:rFonts w:ascii="Times New Roman" w:hAnsi="Times New Roman" w:cs="Times New Roman"/>
          <w:sz w:val="24"/>
          <w:szCs w:val="24"/>
        </w:rPr>
        <w:t>(18mm).</w:t>
      </w:r>
      <w:r w:rsidRPr="00252117">
        <w:rPr>
          <w:rFonts w:ascii="Times New Roman" w:hAnsi="Times New Roman" w:cs="Times New Roman"/>
          <w:spacing w:val="-11"/>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5"/>
          <w:sz w:val="24"/>
          <w:szCs w:val="24"/>
        </w:rPr>
        <w:t xml:space="preserve"> </w:t>
      </w:r>
      <w:r w:rsidRPr="00252117">
        <w:rPr>
          <w:rFonts w:ascii="Times New Roman" w:hAnsi="Times New Roman" w:cs="Times New Roman"/>
          <w:sz w:val="24"/>
          <w:szCs w:val="24"/>
        </w:rPr>
        <w:t>average</w:t>
      </w:r>
      <w:r w:rsidRPr="00252117">
        <w:rPr>
          <w:rFonts w:ascii="Times New Roman" w:hAnsi="Times New Roman" w:cs="Times New Roman"/>
          <w:spacing w:val="-7"/>
          <w:sz w:val="24"/>
          <w:szCs w:val="24"/>
        </w:rPr>
        <w:t xml:space="preserve"> </w:t>
      </w:r>
      <w:r w:rsidRPr="00252117">
        <w:rPr>
          <w:rFonts w:ascii="Times New Roman" w:hAnsi="Times New Roman" w:cs="Times New Roman"/>
          <w:sz w:val="24"/>
          <w:szCs w:val="24"/>
        </w:rPr>
        <w:t>inhibitory</w:t>
      </w:r>
      <w:r w:rsidRPr="00252117">
        <w:rPr>
          <w:rFonts w:ascii="Times New Roman" w:hAnsi="Times New Roman" w:cs="Times New Roman"/>
          <w:spacing w:val="-5"/>
          <w:sz w:val="24"/>
          <w:szCs w:val="24"/>
        </w:rPr>
        <w:t xml:space="preserve"> </w:t>
      </w:r>
      <w:r w:rsidR="00A160A6">
        <w:rPr>
          <w:rFonts w:ascii="Times New Roman" w:hAnsi="Times New Roman" w:cs="Times New Roman"/>
          <w:sz w:val="24"/>
          <w:szCs w:val="24"/>
        </w:rPr>
        <w:t>effect</w:t>
      </w:r>
      <w:r w:rsidRPr="00252117">
        <w:rPr>
          <w:rFonts w:ascii="Times New Roman" w:hAnsi="Times New Roman" w:cs="Times New Roman"/>
          <w:spacing w:val="-5"/>
          <w:sz w:val="24"/>
          <w:szCs w:val="24"/>
        </w:rPr>
        <w:t xml:space="preserve"> </w:t>
      </w:r>
      <w:r w:rsidRPr="00252117">
        <w:rPr>
          <w:rFonts w:ascii="Times New Roman" w:hAnsi="Times New Roman" w:cs="Times New Roman"/>
          <w:sz w:val="24"/>
          <w:szCs w:val="24"/>
        </w:rPr>
        <w:t>is</w:t>
      </w:r>
      <w:r w:rsidRPr="00252117">
        <w:rPr>
          <w:rFonts w:ascii="Times New Roman" w:hAnsi="Times New Roman" w:cs="Times New Roman"/>
          <w:spacing w:val="-5"/>
          <w:sz w:val="24"/>
          <w:szCs w:val="24"/>
        </w:rPr>
        <w:t xml:space="preserve"> </w:t>
      </w:r>
      <w:r w:rsidRPr="00252117">
        <w:rPr>
          <w:rFonts w:ascii="Times New Roman" w:hAnsi="Times New Roman" w:cs="Times New Roman"/>
          <w:sz w:val="24"/>
          <w:szCs w:val="24"/>
        </w:rPr>
        <w:t>found</w:t>
      </w:r>
      <w:r w:rsidRPr="00252117">
        <w:rPr>
          <w:rFonts w:ascii="Times New Roman" w:hAnsi="Times New Roman" w:cs="Times New Roman"/>
          <w:spacing w:val="-58"/>
          <w:sz w:val="24"/>
          <w:szCs w:val="24"/>
        </w:rPr>
        <w:t xml:space="preserve"> </w:t>
      </w:r>
      <w:r w:rsidRPr="00252117">
        <w:rPr>
          <w:rFonts w:ascii="Times New Roman" w:hAnsi="Times New Roman" w:cs="Times New Roman"/>
          <w:sz w:val="24"/>
          <w:szCs w:val="24"/>
        </w:rPr>
        <w:t>to be 16.83mm.</w:t>
      </w:r>
    </w:p>
    <w:p w14:paraId="035C76C6" w14:textId="3301BC59" w:rsidR="004B4C3E" w:rsidRPr="00252117" w:rsidRDefault="004B4C3E" w:rsidP="005342FD">
      <w:pPr>
        <w:pStyle w:val="ListParagraph"/>
        <w:widowControl w:val="0"/>
        <w:numPr>
          <w:ilvl w:val="0"/>
          <w:numId w:val="3"/>
        </w:numPr>
        <w:tabs>
          <w:tab w:val="left" w:pos="1181"/>
        </w:tabs>
        <w:autoSpaceDE w:val="0"/>
        <w:autoSpaceDN w:val="0"/>
        <w:spacing w:before="1" w:after="0" w:line="240" w:lineRule="auto"/>
        <w:ind w:right="113"/>
        <w:contextualSpacing w:val="0"/>
        <w:jc w:val="both"/>
        <w:rPr>
          <w:rFonts w:ascii="Times New Roman" w:hAnsi="Times New Roman" w:cs="Times New Roman"/>
          <w:sz w:val="24"/>
          <w:szCs w:val="24"/>
        </w:rPr>
      </w:pPr>
      <w:r w:rsidRPr="00252117">
        <w:rPr>
          <w:rFonts w:ascii="Times New Roman" w:hAnsi="Times New Roman" w:cs="Times New Roman"/>
          <w:spacing w:val="-1"/>
          <w:sz w:val="24"/>
          <w:szCs w:val="24"/>
        </w:rPr>
        <w:t>The</w:t>
      </w:r>
      <w:r w:rsidRPr="00252117">
        <w:rPr>
          <w:rFonts w:ascii="Times New Roman" w:hAnsi="Times New Roman" w:cs="Times New Roman"/>
          <w:spacing w:val="-16"/>
          <w:sz w:val="24"/>
          <w:szCs w:val="24"/>
        </w:rPr>
        <w:t xml:space="preserve"> </w:t>
      </w:r>
      <w:r w:rsidRPr="00252117">
        <w:rPr>
          <w:rFonts w:ascii="Times New Roman" w:hAnsi="Times New Roman" w:cs="Times New Roman"/>
          <w:i/>
          <w:spacing w:val="-1"/>
          <w:sz w:val="24"/>
          <w:szCs w:val="24"/>
        </w:rPr>
        <w:t>Lactobacillus</w:t>
      </w:r>
      <w:r w:rsidRPr="00252117">
        <w:rPr>
          <w:rFonts w:ascii="Times New Roman" w:hAnsi="Times New Roman" w:cs="Times New Roman"/>
          <w:i/>
          <w:spacing w:val="-15"/>
          <w:sz w:val="24"/>
          <w:szCs w:val="24"/>
        </w:rPr>
        <w:t xml:space="preserve"> </w:t>
      </w:r>
      <w:r w:rsidRPr="00252117">
        <w:rPr>
          <w:rFonts w:ascii="Times New Roman" w:hAnsi="Times New Roman" w:cs="Times New Roman"/>
          <w:i/>
          <w:sz w:val="24"/>
          <w:szCs w:val="24"/>
        </w:rPr>
        <w:t>sp.</w:t>
      </w:r>
      <w:r w:rsidRPr="00252117">
        <w:rPr>
          <w:rFonts w:ascii="Times New Roman" w:hAnsi="Times New Roman" w:cs="Times New Roman"/>
          <w:i/>
          <w:spacing w:val="-14"/>
          <w:sz w:val="24"/>
          <w:szCs w:val="24"/>
        </w:rPr>
        <w:t xml:space="preserve"> </w:t>
      </w:r>
      <w:r w:rsidRPr="00252117">
        <w:rPr>
          <w:rFonts w:ascii="Times New Roman" w:hAnsi="Times New Roman" w:cs="Times New Roman"/>
          <w:sz w:val="24"/>
          <w:szCs w:val="24"/>
        </w:rPr>
        <w:t>isolated</w:t>
      </w:r>
      <w:r w:rsidRPr="00252117">
        <w:rPr>
          <w:rFonts w:ascii="Times New Roman" w:hAnsi="Times New Roman" w:cs="Times New Roman"/>
          <w:spacing w:val="-15"/>
          <w:sz w:val="24"/>
          <w:szCs w:val="24"/>
        </w:rPr>
        <w:t xml:space="preserve"> </w:t>
      </w:r>
      <w:r w:rsidRPr="00252117">
        <w:rPr>
          <w:rFonts w:ascii="Times New Roman" w:hAnsi="Times New Roman" w:cs="Times New Roman"/>
          <w:sz w:val="24"/>
          <w:szCs w:val="24"/>
        </w:rPr>
        <w:t>from</w:t>
      </w:r>
      <w:r w:rsidRPr="00252117">
        <w:rPr>
          <w:rFonts w:ascii="Times New Roman" w:hAnsi="Times New Roman" w:cs="Times New Roman"/>
          <w:spacing w:val="-15"/>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13"/>
          <w:sz w:val="24"/>
          <w:szCs w:val="24"/>
        </w:rPr>
        <w:t xml:space="preserve"> </w:t>
      </w:r>
      <w:r w:rsidRPr="00252117">
        <w:rPr>
          <w:rFonts w:ascii="Times New Roman" w:hAnsi="Times New Roman" w:cs="Times New Roman"/>
          <w:sz w:val="24"/>
          <w:szCs w:val="24"/>
        </w:rPr>
        <w:t>Milky</w:t>
      </w:r>
      <w:r w:rsidRPr="00252117">
        <w:rPr>
          <w:rFonts w:ascii="Times New Roman" w:hAnsi="Times New Roman" w:cs="Times New Roman"/>
          <w:spacing w:val="-15"/>
          <w:sz w:val="24"/>
          <w:szCs w:val="24"/>
        </w:rPr>
        <w:t xml:space="preserve"> </w:t>
      </w:r>
      <w:r w:rsidRPr="00252117">
        <w:rPr>
          <w:rFonts w:ascii="Times New Roman" w:hAnsi="Times New Roman" w:cs="Times New Roman"/>
          <w:sz w:val="24"/>
          <w:szCs w:val="24"/>
        </w:rPr>
        <w:t>Mist</w:t>
      </w:r>
      <w:r w:rsidRPr="00252117">
        <w:rPr>
          <w:rFonts w:ascii="Times New Roman" w:hAnsi="Times New Roman" w:cs="Times New Roman"/>
          <w:spacing w:val="-14"/>
          <w:sz w:val="24"/>
          <w:szCs w:val="24"/>
        </w:rPr>
        <w:t xml:space="preserve"> </w:t>
      </w:r>
      <w:r w:rsidR="00A160A6">
        <w:rPr>
          <w:rFonts w:ascii="Times New Roman" w:hAnsi="Times New Roman" w:cs="Times New Roman"/>
          <w:sz w:val="24"/>
          <w:szCs w:val="24"/>
        </w:rPr>
        <w:t>yogurt</w:t>
      </w:r>
      <w:r w:rsidRPr="00252117">
        <w:rPr>
          <w:rFonts w:ascii="Times New Roman" w:hAnsi="Times New Roman" w:cs="Times New Roman"/>
          <w:spacing w:val="-14"/>
          <w:sz w:val="24"/>
          <w:szCs w:val="24"/>
        </w:rPr>
        <w:t xml:space="preserve"> </w:t>
      </w:r>
      <w:r w:rsidRPr="00252117">
        <w:rPr>
          <w:rFonts w:ascii="Times New Roman" w:hAnsi="Times New Roman" w:cs="Times New Roman"/>
          <w:sz w:val="24"/>
          <w:szCs w:val="24"/>
        </w:rPr>
        <w:t>sample</w:t>
      </w:r>
      <w:r w:rsidRPr="00252117">
        <w:rPr>
          <w:rFonts w:ascii="Times New Roman" w:hAnsi="Times New Roman" w:cs="Times New Roman"/>
          <w:spacing w:val="-16"/>
          <w:sz w:val="24"/>
          <w:szCs w:val="24"/>
        </w:rPr>
        <w:t xml:space="preserve"> </w:t>
      </w:r>
      <w:r w:rsidRPr="00252117">
        <w:rPr>
          <w:rFonts w:ascii="Times New Roman" w:hAnsi="Times New Roman" w:cs="Times New Roman"/>
          <w:sz w:val="24"/>
          <w:szCs w:val="24"/>
        </w:rPr>
        <w:t>ha</w:t>
      </w:r>
      <w:r w:rsidR="00A160A6">
        <w:rPr>
          <w:rFonts w:ascii="Times New Roman" w:hAnsi="Times New Roman" w:cs="Times New Roman"/>
          <w:sz w:val="24"/>
          <w:szCs w:val="24"/>
        </w:rPr>
        <w:t>d</w:t>
      </w:r>
      <w:r w:rsidRPr="00252117">
        <w:rPr>
          <w:rFonts w:ascii="Times New Roman" w:hAnsi="Times New Roman" w:cs="Times New Roman"/>
          <w:spacing w:val="-15"/>
          <w:sz w:val="24"/>
          <w:szCs w:val="24"/>
        </w:rPr>
        <w:t xml:space="preserve"> </w:t>
      </w:r>
      <w:r w:rsidRPr="00252117">
        <w:rPr>
          <w:rFonts w:ascii="Times New Roman" w:hAnsi="Times New Roman" w:cs="Times New Roman"/>
          <w:sz w:val="24"/>
          <w:szCs w:val="24"/>
        </w:rPr>
        <w:t>found</w:t>
      </w:r>
      <w:r w:rsidRPr="00252117">
        <w:rPr>
          <w:rFonts w:ascii="Times New Roman" w:hAnsi="Times New Roman" w:cs="Times New Roman"/>
          <w:spacing w:val="-13"/>
          <w:sz w:val="24"/>
          <w:szCs w:val="24"/>
        </w:rPr>
        <w:t xml:space="preserve"> </w:t>
      </w:r>
      <w:r w:rsidRPr="00252117">
        <w:rPr>
          <w:rFonts w:ascii="Times New Roman" w:hAnsi="Times New Roman" w:cs="Times New Roman"/>
          <w:sz w:val="24"/>
          <w:szCs w:val="24"/>
        </w:rPr>
        <w:t>to</w:t>
      </w:r>
      <w:r w:rsidRPr="00252117">
        <w:rPr>
          <w:rFonts w:ascii="Times New Roman" w:hAnsi="Times New Roman" w:cs="Times New Roman"/>
          <w:spacing w:val="-14"/>
          <w:sz w:val="24"/>
          <w:szCs w:val="24"/>
        </w:rPr>
        <w:t xml:space="preserve"> </w:t>
      </w:r>
      <w:r w:rsidRPr="00252117">
        <w:rPr>
          <w:rFonts w:ascii="Times New Roman" w:hAnsi="Times New Roman" w:cs="Times New Roman"/>
          <w:sz w:val="24"/>
          <w:szCs w:val="24"/>
        </w:rPr>
        <w:t>be</w:t>
      </w:r>
      <w:r w:rsidRPr="00252117">
        <w:rPr>
          <w:rFonts w:ascii="Times New Roman" w:hAnsi="Times New Roman" w:cs="Times New Roman"/>
          <w:spacing w:val="-14"/>
          <w:sz w:val="24"/>
          <w:szCs w:val="24"/>
        </w:rPr>
        <w:t xml:space="preserve"> </w:t>
      </w:r>
      <w:r w:rsidRPr="00252117">
        <w:rPr>
          <w:rFonts w:ascii="Times New Roman" w:hAnsi="Times New Roman" w:cs="Times New Roman"/>
          <w:sz w:val="24"/>
          <w:szCs w:val="24"/>
        </w:rPr>
        <w:t>resistant</w:t>
      </w:r>
      <w:r w:rsidRPr="00252117">
        <w:rPr>
          <w:rFonts w:ascii="Times New Roman" w:hAnsi="Times New Roman" w:cs="Times New Roman"/>
          <w:spacing w:val="-12"/>
          <w:sz w:val="24"/>
          <w:szCs w:val="24"/>
        </w:rPr>
        <w:t xml:space="preserve"> </w:t>
      </w:r>
      <w:r w:rsidRPr="00252117">
        <w:rPr>
          <w:rFonts w:ascii="Times New Roman" w:hAnsi="Times New Roman" w:cs="Times New Roman"/>
          <w:sz w:val="24"/>
          <w:szCs w:val="24"/>
        </w:rPr>
        <w:t>against</w:t>
      </w:r>
      <w:r w:rsidRPr="00252117">
        <w:rPr>
          <w:rFonts w:ascii="Times New Roman" w:hAnsi="Times New Roman" w:cs="Times New Roman"/>
          <w:spacing w:val="-57"/>
          <w:sz w:val="24"/>
          <w:szCs w:val="24"/>
        </w:rPr>
        <w:t xml:space="preserve"> </w:t>
      </w:r>
      <w:r w:rsidRPr="00252117">
        <w:rPr>
          <w:rFonts w:ascii="Times New Roman" w:hAnsi="Times New Roman" w:cs="Times New Roman"/>
          <w:sz w:val="24"/>
          <w:szCs w:val="24"/>
        </w:rPr>
        <w:t xml:space="preserve">six antibiotics used, </w:t>
      </w:r>
      <w:r w:rsidRPr="00252117">
        <w:rPr>
          <w:rFonts w:ascii="Times New Roman" w:hAnsi="Times New Roman" w:cs="Times New Roman"/>
          <w:b/>
          <w:sz w:val="24"/>
          <w:szCs w:val="24"/>
        </w:rPr>
        <w:t xml:space="preserve">ACX20 </w:t>
      </w:r>
      <w:r w:rsidRPr="00252117">
        <w:rPr>
          <w:rFonts w:ascii="Times New Roman" w:hAnsi="Times New Roman" w:cs="Times New Roman"/>
          <w:sz w:val="24"/>
          <w:szCs w:val="24"/>
        </w:rPr>
        <w:t xml:space="preserve">(21mm), </w:t>
      </w:r>
      <w:r w:rsidRPr="00252117">
        <w:rPr>
          <w:rFonts w:ascii="Times New Roman" w:hAnsi="Times New Roman" w:cs="Times New Roman"/>
          <w:b/>
          <w:sz w:val="24"/>
          <w:szCs w:val="24"/>
        </w:rPr>
        <w:t xml:space="preserve">CF30 </w:t>
      </w:r>
      <w:r w:rsidRPr="00252117">
        <w:rPr>
          <w:rFonts w:ascii="Times New Roman" w:hAnsi="Times New Roman" w:cs="Times New Roman"/>
          <w:sz w:val="24"/>
          <w:szCs w:val="24"/>
        </w:rPr>
        <w:t xml:space="preserve">(12mm), </w:t>
      </w:r>
      <w:r w:rsidRPr="00252117">
        <w:rPr>
          <w:rFonts w:ascii="Times New Roman" w:hAnsi="Times New Roman" w:cs="Times New Roman"/>
          <w:b/>
          <w:sz w:val="24"/>
          <w:szCs w:val="24"/>
        </w:rPr>
        <w:t xml:space="preserve">LE5 </w:t>
      </w:r>
      <w:r w:rsidRPr="00252117">
        <w:rPr>
          <w:rFonts w:ascii="Times New Roman" w:hAnsi="Times New Roman" w:cs="Times New Roman"/>
          <w:sz w:val="24"/>
          <w:szCs w:val="24"/>
        </w:rPr>
        <w:t xml:space="preserve">(15mm), </w:t>
      </w:r>
      <w:r w:rsidRPr="00252117">
        <w:rPr>
          <w:rFonts w:ascii="Times New Roman" w:hAnsi="Times New Roman" w:cs="Times New Roman"/>
          <w:b/>
          <w:sz w:val="24"/>
          <w:szCs w:val="24"/>
        </w:rPr>
        <w:t xml:space="preserve">G10 </w:t>
      </w:r>
      <w:r w:rsidRPr="00252117">
        <w:rPr>
          <w:rFonts w:ascii="Times New Roman" w:hAnsi="Times New Roman" w:cs="Times New Roman"/>
          <w:sz w:val="24"/>
          <w:szCs w:val="24"/>
        </w:rPr>
        <w:t xml:space="preserve">(10mm), </w:t>
      </w:r>
      <w:r w:rsidRPr="00252117">
        <w:rPr>
          <w:rFonts w:ascii="Times New Roman" w:hAnsi="Times New Roman" w:cs="Times New Roman"/>
          <w:b/>
          <w:sz w:val="24"/>
          <w:szCs w:val="24"/>
        </w:rPr>
        <w:t xml:space="preserve">AN30 </w:t>
      </w:r>
      <w:r w:rsidRPr="00252117">
        <w:rPr>
          <w:rFonts w:ascii="Times New Roman" w:hAnsi="Times New Roman" w:cs="Times New Roman"/>
          <w:sz w:val="24"/>
          <w:szCs w:val="24"/>
        </w:rPr>
        <w:t>(11mm)</w:t>
      </w:r>
      <w:r w:rsidRPr="00252117">
        <w:rPr>
          <w:rFonts w:ascii="Times New Roman" w:hAnsi="Times New Roman" w:cs="Times New Roman"/>
          <w:spacing w:val="-57"/>
          <w:sz w:val="24"/>
          <w:szCs w:val="24"/>
        </w:rPr>
        <w:t xml:space="preserve"> </w:t>
      </w:r>
      <w:r w:rsidRPr="00252117">
        <w:rPr>
          <w:rFonts w:ascii="Times New Roman" w:hAnsi="Times New Roman" w:cs="Times New Roman"/>
          <w:sz w:val="24"/>
          <w:szCs w:val="24"/>
        </w:rPr>
        <w:t xml:space="preserve">and </w:t>
      </w:r>
      <w:r w:rsidRPr="00252117">
        <w:rPr>
          <w:rFonts w:ascii="Times New Roman" w:hAnsi="Times New Roman" w:cs="Times New Roman"/>
          <w:b/>
          <w:sz w:val="24"/>
          <w:szCs w:val="24"/>
        </w:rPr>
        <w:t xml:space="preserve">CFP75 </w:t>
      </w:r>
      <w:r w:rsidRPr="00252117">
        <w:rPr>
          <w:rFonts w:ascii="Times New Roman" w:hAnsi="Times New Roman" w:cs="Times New Roman"/>
          <w:sz w:val="24"/>
          <w:szCs w:val="24"/>
        </w:rPr>
        <w:t xml:space="preserve">(14mm). While recorded to be moderately sensitive towards </w:t>
      </w:r>
      <w:r w:rsidRPr="00252117">
        <w:rPr>
          <w:rFonts w:ascii="Times New Roman" w:hAnsi="Times New Roman" w:cs="Times New Roman"/>
          <w:b/>
          <w:sz w:val="24"/>
          <w:szCs w:val="24"/>
        </w:rPr>
        <w:t xml:space="preserve">BA 25 </w:t>
      </w:r>
      <w:r w:rsidRPr="00252117">
        <w:rPr>
          <w:rFonts w:ascii="Times New Roman" w:hAnsi="Times New Roman" w:cs="Times New Roman"/>
          <w:sz w:val="24"/>
          <w:szCs w:val="24"/>
        </w:rPr>
        <w:t xml:space="preserve">(21mm), </w:t>
      </w:r>
      <w:r w:rsidRPr="00252117">
        <w:rPr>
          <w:rFonts w:ascii="Times New Roman" w:hAnsi="Times New Roman" w:cs="Times New Roman"/>
          <w:b/>
          <w:sz w:val="24"/>
          <w:szCs w:val="24"/>
        </w:rPr>
        <w:t>CR 30</w:t>
      </w:r>
      <w:r w:rsidRPr="00252117">
        <w:rPr>
          <w:rFonts w:ascii="Times New Roman" w:hAnsi="Times New Roman" w:cs="Times New Roman"/>
          <w:b/>
          <w:spacing w:val="1"/>
          <w:sz w:val="24"/>
          <w:szCs w:val="24"/>
        </w:rPr>
        <w:t xml:space="preserve"> </w:t>
      </w:r>
      <w:r w:rsidRPr="00252117">
        <w:rPr>
          <w:rFonts w:ascii="Times New Roman" w:hAnsi="Times New Roman" w:cs="Times New Roman"/>
          <w:sz w:val="24"/>
          <w:szCs w:val="24"/>
        </w:rPr>
        <w:t>(16mm),</w:t>
      </w:r>
      <w:r w:rsidRPr="00252117">
        <w:rPr>
          <w:rFonts w:ascii="Times New Roman" w:hAnsi="Times New Roman" w:cs="Times New Roman"/>
          <w:spacing w:val="-3"/>
          <w:sz w:val="24"/>
          <w:szCs w:val="24"/>
        </w:rPr>
        <w:t xml:space="preserve"> </w:t>
      </w:r>
      <w:r w:rsidRPr="00252117">
        <w:rPr>
          <w:rFonts w:ascii="Times New Roman" w:hAnsi="Times New Roman" w:cs="Times New Roman"/>
          <w:b/>
          <w:sz w:val="24"/>
          <w:szCs w:val="24"/>
        </w:rPr>
        <w:t>AZ</w:t>
      </w:r>
      <w:r w:rsidRPr="00252117">
        <w:rPr>
          <w:rFonts w:ascii="Times New Roman" w:hAnsi="Times New Roman" w:cs="Times New Roman"/>
          <w:b/>
          <w:spacing w:val="-1"/>
          <w:sz w:val="24"/>
          <w:szCs w:val="24"/>
        </w:rPr>
        <w:t xml:space="preserve"> </w:t>
      </w:r>
      <w:r w:rsidRPr="00252117">
        <w:rPr>
          <w:rFonts w:ascii="Times New Roman" w:hAnsi="Times New Roman" w:cs="Times New Roman"/>
          <w:b/>
          <w:sz w:val="24"/>
          <w:szCs w:val="24"/>
        </w:rPr>
        <w:t>15</w:t>
      </w:r>
      <w:r w:rsidRPr="00252117">
        <w:rPr>
          <w:rFonts w:ascii="Times New Roman" w:hAnsi="Times New Roman" w:cs="Times New Roman"/>
          <w:b/>
          <w:spacing w:val="-1"/>
          <w:sz w:val="24"/>
          <w:szCs w:val="24"/>
        </w:rPr>
        <w:t xml:space="preserve"> </w:t>
      </w:r>
      <w:r w:rsidRPr="00252117">
        <w:rPr>
          <w:rFonts w:ascii="Times New Roman" w:hAnsi="Times New Roman" w:cs="Times New Roman"/>
          <w:sz w:val="24"/>
          <w:szCs w:val="24"/>
        </w:rPr>
        <w:t>(15mm)</w:t>
      </w:r>
      <w:r w:rsidRPr="00252117">
        <w:rPr>
          <w:rFonts w:ascii="Times New Roman" w:hAnsi="Times New Roman" w:cs="Times New Roman"/>
          <w:spacing w:val="-4"/>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2"/>
          <w:sz w:val="24"/>
          <w:szCs w:val="24"/>
        </w:rPr>
        <w:t xml:space="preserve"> </w:t>
      </w:r>
      <w:r w:rsidRPr="00252117">
        <w:rPr>
          <w:rFonts w:ascii="Times New Roman" w:hAnsi="Times New Roman" w:cs="Times New Roman"/>
          <w:b/>
          <w:sz w:val="24"/>
          <w:szCs w:val="24"/>
        </w:rPr>
        <w:t>RX15</w:t>
      </w:r>
      <w:r w:rsidRPr="00252117">
        <w:rPr>
          <w:rFonts w:ascii="Times New Roman" w:hAnsi="Times New Roman" w:cs="Times New Roman"/>
          <w:b/>
          <w:spacing w:val="-1"/>
          <w:sz w:val="24"/>
          <w:szCs w:val="24"/>
        </w:rPr>
        <w:t xml:space="preserve"> </w:t>
      </w:r>
      <w:r w:rsidRPr="00252117">
        <w:rPr>
          <w:rFonts w:ascii="Times New Roman" w:hAnsi="Times New Roman" w:cs="Times New Roman"/>
          <w:sz w:val="24"/>
          <w:szCs w:val="24"/>
        </w:rPr>
        <w:t>(16mm).</w:t>
      </w:r>
      <w:r w:rsidRPr="00252117">
        <w:rPr>
          <w:rFonts w:ascii="Times New Roman" w:hAnsi="Times New Roman" w:cs="Times New Roman"/>
          <w:spacing w:val="-7"/>
          <w:sz w:val="24"/>
          <w:szCs w:val="24"/>
        </w:rPr>
        <w:t xml:space="preserve"> </w:t>
      </w:r>
      <w:r w:rsidRPr="00252117">
        <w:rPr>
          <w:rFonts w:ascii="Times New Roman" w:hAnsi="Times New Roman" w:cs="Times New Roman"/>
          <w:sz w:val="24"/>
          <w:szCs w:val="24"/>
        </w:rPr>
        <w:t>The most</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efficient</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zones</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also</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maximum</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was</w:t>
      </w:r>
      <w:r w:rsidRPr="00252117">
        <w:rPr>
          <w:rFonts w:ascii="Times New Roman" w:hAnsi="Times New Roman" w:cs="Times New Roman"/>
          <w:spacing w:val="-58"/>
          <w:sz w:val="24"/>
          <w:szCs w:val="24"/>
        </w:rPr>
        <w:t xml:space="preserve"> </w:t>
      </w:r>
      <w:r w:rsidRPr="00252117">
        <w:rPr>
          <w:rFonts w:ascii="Times New Roman" w:hAnsi="Times New Roman" w:cs="Times New Roman"/>
          <w:spacing w:val="-1"/>
          <w:sz w:val="24"/>
          <w:szCs w:val="24"/>
        </w:rPr>
        <w:t>towards</w:t>
      </w:r>
      <w:r w:rsidRPr="00252117">
        <w:rPr>
          <w:rFonts w:ascii="Times New Roman" w:hAnsi="Times New Roman" w:cs="Times New Roman"/>
          <w:spacing w:val="-13"/>
          <w:sz w:val="24"/>
          <w:szCs w:val="24"/>
        </w:rPr>
        <w:t xml:space="preserve"> </w:t>
      </w:r>
      <w:r w:rsidRPr="00252117">
        <w:rPr>
          <w:rFonts w:ascii="Times New Roman" w:hAnsi="Times New Roman" w:cs="Times New Roman"/>
          <w:b/>
          <w:spacing w:val="-1"/>
          <w:sz w:val="24"/>
          <w:szCs w:val="24"/>
        </w:rPr>
        <w:t>CIP5</w:t>
      </w:r>
      <w:r w:rsidRPr="00252117">
        <w:rPr>
          <w:rFonts w:ascii="Times New Roman" w:hAnsi="Times New Roman" w:cs="Times New Roman"/>
          <w:b/>
          <w:spacing w:val="-10"/>
          <w:sz w:val="24"/>
          <w:szCs w:val="24"/>
        </w:rPr>
        <w:t xml:space="preserve"> </w:t>
      </w:r>
      <w:r w:rsidRPr="00252117">
        <w:rPr>
          <w:rFonts w:ascii="Times New Roman" w:hAnsi="Times New Roman" w:cs="Times New Roman"/>
          <w:spacing w:val="-1"/>
          <w:sz w:val="24"/>
          <w:szCs w:val="24"/>
        </w:rPr>
        <w:t>(24mm)</w:t>
      </w:r>
      <w:r w:rsidRPr="00252117">
        <w:rPr>
          <w:rFonts w:ascii="Times New Roman" w:hAnsi="Times New Roman" w:cs="Times New Roman"/>
          <w:spacing w:val="-12"/>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12"/>
          <w:sz w:val="24"/>
          <w:szCs w:val="24"/>
        </w:rPr>
        <w:t xml:space="preserve"> </w:t>
      </w:r>
      <w:r w:rsidRPr="00252117">
        <w:rPr>
          <w:rFonts w:ascii="Times New Roman" w:hAnsi="Times New Roman" w:cs="Times New Roman"/>
          <w:b/>
          <w:sz w:val="24"/>
          <w:szCs w:val="24"/>
        </w:rPr>
        <w:t>CLR15</w:t>
      </w:r>
      <w:r w:rsidRPr="00252117">
        <w:rPr>
          <w:rFonts w:ascii="Times New Roman" w:hAnsi="Times New Roman" w:cs="Times New Roman"/>
          <w:b/>
          <w:spacing w:val="-13"/>
          <w:sz w:val="24"/>
          <w:szCs w:val="24"/>
        </w:rPr>
        <w:t xml:space="preserve"> </w:t>
      </w:r>
      <w:r w:rsidRPr="00252117">
        <w:rPr>
          <w:rFonts w:ascii="Times New Roman" w:hAnsi="Times New Roman" w:cs="Times New Roman"/>
          <w:sz w:val="24"/>
          <w:szCs w:val="24"/>
        </w:rPr>
        <w:t>(19mm).</w:t>
      </w:r>
      <w:r w:rsidRPr="00252117">
        <w:rPr>
          <w:rFonts w:ascii="Times New Roman" w:hAnsi="Times New Roman" w:cs="Times New Roman"/>
          <w:spacing w:val="-14"/>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11"/>
          <w:sz w:val="24"/>
          <w:szCs w:val="24"/>
        </w:rPr>
        <w:t xml:space="preserve"> </w:t>
      </w:r>
      <w:r w:rsidRPr="00252117">
        <w:rPr>
          <w:rFonts w:ascii="Times New Roman" w:hAnsi="Times New Roman" w:cs="Times New Roman"/>
          <w:sz w:val="24"/>
          <w:szCs w:val="24"/>
        </w:rPr>
        <w:t>average</w:t>
      </w:r>
      <w:r w:rsidRPr="00252117">
        <w:rPr>
          <w:rFonts w:ascii="Times New Roman" w:hAnsi="Times New Roman" w:cs="Times New Roman"/>
          <w:spacing w:val="-11"/>
          <w:sz w:val="24"/>
          <w:szCs w:val="24"/>
        </w:rPr>
        <w:t xml:space="preserve"> </w:t>
      </w:r>
      <w:r w:rsidRPr="00252117">
        <w:rPr>
          <w:rFonts w:ascii="Times New Roman" w:hAnsi="Times New Roman" w:cs="Times New Roman"/>
          <w:sz w:val="24"/>
          <w:szCs w:val="24"/>
        </w:rPr>
        <w:t>inhibitory</w:t>
      </w:r>
      <w:r w:rsidRPr="00252117">
        <w:rPr>
          <w:rFonts w:ascii="Times New Roman" w:hAnsi="Times New Roman" w:cs="Times New Roman"/>
          <w:spacing w:val="-12"/>
          <w:sz w:val="24"/>
          <w:szCs w:val="24"/>
        </w:rPr>
        <w:t xml:space="preserve"> </w:t>
      </w:r>
      <w:r w:rsidR="00A160A6">
        <w:rPr>
          <w:rFonts w:ascii="Times New Roman" w:hAnsi="Times New Roman" w:cs="Times New Roman"/>
          <w:sz w:val="24"/>
          <w:szCs w:val="24"/>
        </w:rPr>
        <w:t>effect</w:t>
      </w:r>
      <w:r w:rsidRPr="00252117">
        <w:rPr>
          <w:rFonts w:ascii="Times New Roman" w:hAnsi="Times New Roman" w:cs="Times New Roman"/>
          <w:spacing w:val="-12"/>
          <w:sz w:val="24"/>
          <w:szCs w:val="24"/>
        </w:rPr>
        <w:t xml:space="preserve"> </w:t>
      </w:r>
      <w:r w:rsidRPr="00252117">
        <w:rPr>
          <w:rFonts w:ascii="Times New Roman" w:hAnsi="Times New Roman" w:cs="Times New Roman"/>
          <w:sz w:val="24"/>
          <w:szCs w:val="24"/>
        </w:rPr>
        <w:t>is</w:t>
      </w:r>
      <w:r w:rsidRPr="00252117">
        <w:rPr>
          <w:rFonts w:ascii="Times New Roman" w:hAnsi="Times New Roman" w:cs="Times New Roman"/>
          <w:spacing w:val="-12"/>
          <w:sz w:val="24"/>
          <w:szCs w:val="24"/>
        </w:rPr>
        <w:t xml:space="preserve"> </w:t>
      </w:r>
      <w:r w:rsidRPr="00252117">
        <w:rPr>
          <w:rFonts w:ascii="Times New Roman" w:hAnsi="Times New Roman" w:cs="Times New Roman"/>
          <w:sz w:val="24"/>
          <w:szCs w:val="24"/>
        </w:rPr>
        <w:t>found</w:t>
      </w:r>
      <w:r w:rsidRPr="00252117">
        <w:rPr>
          <w:rFonts w:ascii="Times New Roman" w:hAnsi="Times New Roman" w:cs="Times New Roman"/>
          <w:spacing w:val="-12"/>
          <w:sz w:val="24"/>
          <w:szCs w:val="24"/>
        </w:rPr>
        <w:t xml:space="preserve"> </w:t>
      </w:r>
      <w:r w:rsidRPr="00252117">
        <w:rPr>
          <w:rFonts w:ascii="Times New Roman" w:hAnsi="Times New Roman" w:cs="Times New Roman"/>
          <w:sz w:val="24"/>
          <w:szCs w:val="24"/>
        </w:rPr>
        <w:t>to</w:t>
      </w:r>
      <w:r w:rsidRPr="00252117">
        <w:rPr>
          <w:rFonts w:ascii="Times New Roman" w:hAnsi="Times New Roman" w:cs="Times New Roman"/>
          <w:spacing w:val="-12"/>
          <w:sz w:val="24"/>
          <w:szCs w:val="24"/>
        </w:rPr>
        <w:t xml:space="preserve"> </w:t>
      </w:r>
      <w:r w:rsidRPr="00252117">
        <w:rPr>
          <w:rFonts w:ascii="Times New Roman" w:hAnsi="Times New Roman" w:cs="Times New Roman"/>
          <w:sz w:val="24"/>
          <w:szCs w:val="24"/>
        </w:rPr>
        <w:t>be</w:t>
      </w:r>
      <w:r w:rsidRPr="00252117">
        <w:rPr>
          <w:rFonts w:ascii="Times New Roman" w:hAnsi="Times New Roman" w:cs="Times New Roman"/>
          <w:spacing w:val="-11"/>
          <w:sz w:val="24"/>
          <w:szCs w:val="24"/>
        </w:rPr>
        <w:t xml:space="preserve"> </w:t>
      </w:r>
      <w:r w:rsidRPr="00252117">
        <w:rPr>
          <w:rFonts w:ascii="Times New Roman" w:hAnsi="Times New Roman" w:cs="Times New Roman"/>
          <w:sz w:val="24"/>
          <w:szCs w:val="24"/>
        </w:rPr>
        <w:t>16.166mm.</w:t>
      </w:r>
    </w:p>
    <w:p w14:paraId="0D452B47" w14:textId="5EE2F374" w:rsidR="004B4C3E" w:rsidRPr="00252117" w:rsidRDefault="004B4C3E" w:rsidP="005342FD">
      <w:pPr>
        <w:pStyle w:val="ListParagraph"/>
        <w:widowControl w:val="0"/>
        <w:numPr>
          <w:ilvl w:val="0"/>
          <w:numId w:val="3"/>
        </w:numPr>
        <w:tabs>
          <w:tab w:val="left" w:pos="1181"/>
        </w:tabs>
        <w:autoSpaceDE w:val="0"/>
        <w:autoSpaceDN w:val="0"/>
        <w:spacing w:after="0" w:line="240" w:lineRule="auto"/>
        <w:ind w:right="113"/>
        <w:contextualSpacing w:val="0"/>
        <w:jc w:val="both"/>
        <w:rPr>
          <w:rFonts w:ascii="Times New Roman" w:hAnsi="Times New Roman" w:cs="Times New Roman"/>
          <w:sz w:val="24"/>
          <w:szCs w:val="24"/>
        </w:rPr>
      </w:pPr>
      <w:r w:rsidRPr="00252117">
        <w:rPr>
          <w:rFonts w:ascii="Times New Roman" w:hAnsi="Times New Roman" w:cs="Times New Roman"/>
          <w:sz w:val="24"/>
          <w:szCs w:val="24"/>
        </w:rPr>
        <w:t xml:space="preserve">The </w:t>
      </w:r>
      <w:r w:rsidRPr="00252117">
        <w:rPr>
          <w:rFonts w:ascii="Times New Roman" w:hAnsi="Times New Roman" w:cs="Times New Roman"/>
          <w:i/>
          <w:sz w:val="24"/>
          <w:szCs w:val="24"/>
        </w:rPr>
        <w:t xml:space="preserve">Lactobacillus sp. </w:t>
      </w:r>
      <w:r w:rsidRPr="00252117">
        <w:rPr>
          <w:rFonts w:ascii="Times New Roman" w:hAnsi="Times New Roman" w:cs="Times New Roman"/>
          <w:sz w:val="24"/>
          <w:szCs w:val="24"/>
        </w:rPr>
        <w:t xml:space="preserve">isolated from the Nandini </w:t>
      </w:r>
      <w:r w:rsidR="00A160A6">
        <w:rPr>
          <w:rFonts w:ascii="Times New Roman" w:hAnsi="Times New Roman" w:cs="Times New Roman"/>
          <w:sz w:val="24"/>
          <w:szCs w:val="24"/>
        </w:rPr>
        <w:t>yogurt</w:t>
      </w:r>
      <w:r w:rsidRPr="00252117">
        <w:rPr>
          <w:rFonts w:ascii="Times New Roman" w:hAnsi="Times New Roman" w:cs="Times New Roman"/>
          <w:sz w:val="24"/>
          <w:szCs w:val="24"/>
        </w:rPr>
        <w:t xml:space="preserve"> sample ha</w:t>
      </w:r>
      <w:r w:rsidR="00A160A6">
        <w:rPr>
          <w:rFonts w:ascii="Times New Roman" w:hAnsi="Times New Roman" w:cs="Times New Roman"/>
          <w:sz w:val="24"/>
          <w:szCs w:val="24"/>
        </w:rPr>
        <w:t>d</w:t>
      </w:r>
      <w:r w:rsidRPr="00252117">
        <w:rPr>
          <w:rFonts w:ascii="Times New Roman" w:hAnsi="Times New Roman" w:cs="Times New Roman"/>
          <w:sz w:val="24"/>
          <w:szCs w:val="24"/>
        </w:rPr>
        <w:t xml:space="preserve"> found to be resistant against</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 xml:space="preserve">four antibiotics used, </w:t>
      </w:r>
      <w:r w:rsidRPr="00252117">
        <w:rPr>
          <w:rFonts w:ascii="Times New Roman" w:hAnsi="Times New Roman" w:cs="Times New Roman"/>
          <w:b/>
          <w:sz w:val="24"/>
          <w:szCs w:val="24"/>
        </w:rPr>
        <w:t xml:space="preserve">ACX20 </w:t>
      </w:r>
      <w:r w:rsidRPr="00252117">
        <w:rPr>
          <w:rFonts w:ascii="Times New Roman" w:hAnsi="Times New Roman" w:cs="Times New Roman"/>
          <w:sz w:val="24"/>
          <w:szCs w:val="24"/>
        </w:rPr>
        <w:t xml:space="preserve">(0mm), </w:t>
      </w:r>
      <w:r w:rsidRPr="00252117">
        <w:rPr>
          <w:rFonts w:ascii="Times New Roman" w:hAnsi="Times New Roman" w:cs="Times New Roman"/>
          <w:b/>
          <w:sz w:val="24"/>
          <w:szCs w:val="24"/>
        </w:rPr>
        <w:t xml:space="preserve">BA25 </w:t>
      </w:r>
      <w:r w:rsidRPr="00252117">
        <w:rPr>
          <w:rFonts w:ascii="Times New Roman" w:hAnsi="Times New Roman" w:cs="Times New Roman"/>
          <w:sz w:val="24"/>
          <w:szCs w:val="24"/>
        </w:rPr>
        <w:t xml:space="preserve">(11mm), </w:t>
      </w:r>
      <w:r w:rsidRPr="00252117">
        <w:rPr>
          <w:rFonts w:ascii="Times New Roman" w:hAnsi="Times New Roman" w:cs="Times New Roman"/>
          <w:b/>
          <w:sz w:val="24"/>
          <w:szCs w:val="24"/>
        </w:rPr>
        <w:t xml:space="preserve">CR30 </w:t>
      </w:r>
      <w:r w:rsidRPr="00252117">
        <w:rPr>
          <w:rFonts w:ascii="Times New Roman" w:hAnsi="Times New Roman" w:cs="Times New Roman"/>
          <w:sz w:val="24"/>
          <w:szCs w:val="24"/>
        </w:rPr>
        <w:t>(0mm)</w:t>
      </w:r>
      <w:r w:rsidR="00A160A6">
        <w:rPr>
          <w:rFonts w:ascii="Times New Roman" w:hAnsi="Times New Roman" w:cs="Times New Roman"/>
          <w:sz w:val="24"/>
          <w:szCs w:val="24"/>
        </w:rPr>
        <w:t>,</w:t>
      </w:r>
      <w:r w:rsidRPr="00252117">
        <w:rPr>
          <w:rFonts w:ascii="Times New Roman" w:hAnsi="Times New Roman" w:cs="Times New Roman"/>
          <w:sz w:val="24"/>
          <w:szCs w:val="24"/>
        </w:rPr>
        <w:t xml:space="preserve"> and </w:t>
      </w:r>
      <w:r w:rsidRPr="00252117">
        <w:rPr>
          <w:rFonts w:ascii="Times New Roman" w:hAnsi="Times New Roman" w:cs="Times New Roman"/>
          <w:b/>
          <w:sz w:val="24"/>
          <w:szCs w:val="24"/>
        </w:rPr>
        <w:t xml:space="preserve">AN30 </w:t>
      </w:r>
      <w:r w:rsidRPr="00252117">
        <w:rPr>
          <w:rFonts w:ascii="Times New Roman" w:hAnsi="Times New Roman" w:cs="Times New Roman"/>
          <w:sz w:val="24"/>
          <w:szCs w:val="24"/>
        </w:rPr>
        <w:t>(10mm). While</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 xml:space="preserve">recorded to be moderately sensitive towards </w:t>
      </w:r>
      <w:r w:rsidRPr="00252117">
        <w:rPr>
          <w:rFonts w:ascii="Times New Roman" w:hAnsi="Times New Roman" w:cs="Times New Roman"/>
          <w:b/>
          <w:sz w:val="24"/>
          <w:szCs w:val="24"/>
        </w:rPr>
        <w:t xml:space="preserve">CF30 </w:t>
      </w:r>
      <w:r w:rsidRPr="00252117">
        <w:rPr>
          <w:rFonts w:ascii="Times New Roman" w:hAnsi="Times New Roman" w:cs="Times New Roman"/>
          <w:sz w:val="24"/>
          <w:szCs w:val="24"/>
        </w:rPr>
        <w:t xml:space="preserve">(15mm), </w:t>
      </w:r>
      <w:r w:rsidRPr="00252117">
        <w:rPr>
          <w:rFonts w:ascii="Times New Roman" w:hAnsi="Times New Roman" w:cs="Times New Roman"/>
          <w:b/>
          <w:sz w:val="24"/>
          <w:szCs w:val="24"/>
        </w:rPr>
        <w:t xml:space="preserve">AZ15 </w:t>
      </w:r>
      <w:r w:rsidRPr="00252117">
        <w:rPr>
          <w:rFonts w:ascii="Times New Roman" w:hAnsi="Times New Roman" w:cs="Times New Roman"/>
          <w:sz w:val="24"/>
          <w:szCs w:val="24"/>
        </w:rPr>
        <w:t xml:space="preserve">(17mm) and </w:t>
      </w:r>
      <w:r w:rsidRPr="00252117">
        <w:rPr>
          <w:rFonts w:ascii="Times New Roman" w:hAnsi="Times New Roman" w:cs="Times New Roman"/>
          <w:b/>
          <w:sz w:val="24"/>
          <w:szCs w:val="24"/>
        </w:rPr>
        <w:t xml:space="preserve">CFP75 </w:t>
      </w:r>
      <w:r w:rsidRPr="00252117">
        <w:rPr>
          <w:rFonts w:ascii="Times New Roman" w:hAnsi="Times New Roman" w:cs="Times New Roman"/>
          <w:sz w:val="24"/>
          <w:szCs w:val="24"/>
        </w:rPr>
        <w:t>(15mm).</w:t>
      </w:r>
      <w:r w:rsidRPr="00252117">
        <w:rPr>
          <w:rFonts w:ascii="Times New Roman" w:hAnsi="Times New Roman" w:cs="Times New Roman"/>
          <w:spacing w:val="1"/>
          <w:sz w:val="24"/>
          <w:szCs w:val="24"/>
        </w:rPr>
        <w:t xml:space="preserve"> </w:t>
      </w:r>
      <w:r w:rsidRPr="00252117">
        <w:rPr>
          <w:rFonts w:ascii="Times New Roman" w:hAnsi="Times New Roman" w:cs="Times New Roman"/>
          <w:spacing w:val="-1"/>
          <w:sz w:val="24"/>
          <w:szCs w:val="24"/>
        </w:rPr>
        <w:t>The</w:t>
      </w:r>
      <w:r w:rsidRPr="00252117">
        <w:rPr>
          <w:rFonts w:ascii="Times New Roman" w:hAnsi="Times New Roman" w:cs="Times New Roman"/>
          <w:spacing w:val="-14"/>
          <w:sz w:val="24"/>
          <w:szCs w:val="24"/>
        </w:rPr>
        <w:t xml:space="preserve"> </w:t>
      </w:r>
      <w:r w:rsidRPr="00252117">
        <w:rPr>
          <w:rFonts w:ascii="Times New Roman" w:hAnsi="Times New Roman" w:cs="Times New Roman"/>
          <w:spacing w:val="-1"/>
          <w:sz w:val="24"/>
          <w:szCs w:val="24"/>
        </w:rPr>
        <w:t>most</w:t>
      </w:r>
      <w:r w:rsidRPr="00252117">
        <w:rPr>
          <w:rFonts w:ascii="Times New Roman" w:hAnsi="Times New Roman" w:cs="Times New Roman"/>
          <w:spacing w:val="-11"/>
          <w:sz w:val="24"/>
          <w:szCs w:val="24"/>
        </w:rPr>
        <w:t xml:space="preserve"> </w:t>
      </w:r>
      <w:r w:rsidRPr="00252117">
        <w:rPr>
          <w:rFonts w:ascii="Times New Roman" w:hAnsi="Times New Roman" w:cs="Times New Roman"/>
          <w:spacing w:val="-1"/>
          <w:sz w:val="24"/>
          <w:szCs w:val="24"/>
        </w:rPr>
        <w:t>efficient</w:t>
      </w:r>
      <w:r w:rsidRPr="00252117">
        <w:rPr>
          <w:rFonts w:ascii="Times New Roman" w:hAnsi="Times New Roman" w:cs="Times New Roman"/>
          <w:spacing w:val="-10"/>
          <w:sz w:val="24"/>
          <w:szCs w:val="24"/>
        </w:rPr>
        <w:t xml:space="preserve"> </w:t>
      </w:r>
      <w:r w:rsidRPr="00252117">
        <w:rPr>
          <w:rFonts w:ascii="Times New Roman" w:hAnsi="Times New Roman" w:cs="Times New Roman"/>
          <w:spacing w:val="-1"/>
          <w:sz w:val="24"/>
          <w:szCs w:val="24"/>
        </w:rPr>
        <w:t>zones</w:t>
      </w:r>
      <w:r w:rsidRPr="00252117">
        <w:rPr>
          <w:rFonts w:ascii="Times New Roman" w:hAnsi="Times New Roman" w:cs="Times New Roman"/>
          <w:spacing w:val="-8"/>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11"/>
          <w:sz w:val="24"/>
          <w:szCs w:val="24"/>
        </w:rPr>
        <w:t xml:space="preserve"> </w:t>
      </w:r>
      <w:r w:rsidRPr="00252117">
        <w:rPr>
          <w:rFonts w:ascii="Times New Roman" w:hAnsi="Times New Roman" w:cs="Times New Roman"/>
          <w:sz w:val="24"/>
          <w:szCs w:val="24"/>
        </w:rPr>
        <w:t>also</w:t>
      </w:r>
      <w:r w:rsidRPr="00252117">
        <w:rPr>
          <w:rFonts w:ascii="Times New Roman" w:hAnsi="Times New Roman" w:cs="Times New Roman"/>
          <w:spacing w:val="-12"/>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11"/>
          <w:sz w:val="24"/>
          <w:szCs w:val="24"/>
        </w:rPr>
        <w:t xml:space="preserve"> </w:t>
      </w:r>
      <w:r w:rsidRPr="00252117">
        <w:rPr>
          <w:rFonts w:ascii="Times New Roman" w:hAnsi="Times New Roman" w:cs="Times New Roman"/>
          <w:sz w:val="24"/>
          <w:szCs w:val="24"/>
        </w:rPr>
        <w:t>maximum</w:t>
      </w:r>
      <w:r w:rsidRPr="00252117">
        <w:rPr>
          <w:rFonts w:ascii="Times New Roman" w:hAnsi="Times New Roman" w:cs="Times New Roman"/>
          <w:spacing w:val="-12"/>
          <w:sz w:val="24"/>
          <w:szCs w:val="24"/>
        </w:rPr>
        <w:t xml:space="preserve"> </w:t>
      </w:r>
      <w:proofErr w:type="gramStart"/>
      <w:r w:rsidR="00A160A6">
        <w:rPr>
          <w:rFonts w:ascii="Times New Roman" w:hAnsi="Times New Roman" w:cs="Times New Roman"/>
          <w:sz w:val="24"/>
          <w:szCs w:val="24"/>
        </w:rPr>
        <w:t>were</w:t>
      </w:r>
      <w:proofErr w:type="gramEnd"/>
      <w:r w:rsidRPr="00252117">
        <w:rPr>
          <w:rFonts w:ascii="Times New Roman" w:hAnsi="Times New Roman" w:cs="Times New Roman"/>
          <w:spacing w:val="-12"/>
          <w:sz w:val="24"/>
          <w:szCs w:val="24"/>
        </w:rPr>
        <w:t xml:space="preserve"> </w:t>
      </w:r>
      <w:r w:rsidRPr="00252117">
        <w:rPr>
          <w:rFonts w:ascii="Times New Roman" w:hAnsi="Times New Roman" w:cs="Times New Roman"/>
          <w:sz w:val="24"/>
          <w:szCs w:val="24"/>
        </w:rPr>
        <w:t>towards</w:t>
      </w:r>
      <w:r w:rsidRPr="00252117">
        <w:rPr>
          <w:rFonts w:ascii="Times New Roman" w:hAnsi="Times New Roman" w:cs="Times New Roman"/>
          <w:spacing w:val="-8"/>
          <w:sz w:val="24"/>
          <w:szCs w:val="24"/>
        </w:rPr>
        <w:t xml:space="preserve"> </w:t>
      </w:r>
      <w:r w:rsidRPr="00252117">
        <w:rPr>
          <w:rFonts w:ascii="Times New Roman" w:hAnsi="Times New Roman" w:cs="Times New Roman"/>
          <w:b/>
          <w:sz w:val="24"/>
          <w:szCs w:val="24"/>
        </w:rPr>
        <w:t>CIP5</w:t>
      </w:r>
      <w:r w:rsidRPr="00252117">
        <w:rPr>
          <w:rFonts w:ascii="Times New Roman" w:hAnsi="Times New Roman" w:cs="Times New Roman"/>
          <w:b/>
          <w:spacing w:val="-10"/>
          <w:sz w:val="24"/>
          <w:szCs w:val="24"/>
        </w:rPr>
        <w:t xml:space="preserve"> </w:t>
      </w:r>
      <w:r w:rsidRPr="00252117">
        <w:rPr>
          <w:rFonts w:ascii="Times New Roman" w:hAnsi="Times New Roman" w:cs="Times New Roman"/>
          <w:sz w:val="24"/>
          <w:szCs w:val="24"/>
        </w:rPr>
        <w:t>(30mm),</w:t>
      </w:r>
      <w:r w:rsidRPr="00252117">
        <w:rPr>
          <w:rFonts w:ascii="Times New Roman" w:hAnsi="Times New Roman" w:cs="Times New Roman"/>
          <w:spacing w:val="-12"/>
          <w:sz w:val="24"/>
          <w:szCs w:val="24"/>
        </w:rPr>
        <w:t xml:space="preserve"> </w:t>
      </w:r>
      <w:r w:rsidRPr="00252117">
        <w:rPr>
          <w:rFonts w:ascii="Times New Roman" w:hAnsi="Times New Roman" w:cs="Times New Roman"/>
          <w:b/>
          <w:sz w:val="24"/>
          <w:szCs w:val="24"/>
        </w:rPr>
        <w:t>CLR15</w:t>
      </w:r>
      <w:r w:rsidRPr="00252117">
        <w:rPr>
          <w:rFonts w:ascii="Times New Roman" w:hAnsi="Times New Roman" w:cs="Times New Roman"/>
          <w:b/>
          <w:spacing w:val="-13"/>
          <w:sz w:val="24"/>
          <w:szCs w:val="24"/>
        </w:rPr>
        <w:t xml:space="preserve"> </w:t>
      </w:r>
      <w:r w:rsidRPr="00252117">
        <w:rPr>
          <w:rFonts w:ascii="Times New Roman" w:hAnsi="Times New Roman" w:cs="Times New Roman"/>
          <w:sz w:val="24"/>
          <w:szCs w:val="24"/>
        </w:rPr>
        <w:t>(24mm),</w:t>
      </w:r>
      <w:r w:rsidRPr="00252117">
        <w:rPr>
          <w:rFonts w:ascii="Times New Roman" w:hAnsi="Times New Roman" w:cs="Times New Roman"/>
          <w:spacing w:val="-10"/>
          <w:sz w:val="24"/>
          <w:szCs w:val="24"/>
        </w:rPr>
        <w:t xml:space="preserve"> </w:t>
      </w:r>
      <w:r w:rsidRPr="00252117">
        <w:rPr>
          <w:rFonts w:ascii="Times New Roman" w:hAnsi="Times New Roman" w:cs="Times New Roman"/>
          <w:b/>
          <w:sz w:val="24"/>
          <w:szCs w:val="24"/>
        </w:rPr>
        <w:t>LE5</w:t>
      </w:r>
      <w:r w:rsidRPr="00252117">
        <w:rPr>
          <w:rFonts w:ascii="Times New Roman" w:hAnsi="Times New Roman" w:cs="Times New Roman"/>
          <w:b/>
          <w:spacing w:val="-57"/>
          <w:sz w:val="24"/>
          <w:szCs w:val="24"/>
        </w:rPr>
        <w:t xml:space="preserve"> </w:t>
      </w:r>
      <w:r w:rsidRPr="00252117">
        <w:rPr>
          <w:rFonts w:ascii="Times New Roman" w:hAnsi="Times New Roman" w:cs="Times New Roman"/>
          <w:sz w:val="24"/>
          <w:szCs w:val="24"/>
        </w:rPr>
        <w:t>(40mm),</w:t>
      </w:r>
      <w:r w:rsidRPr="00252117">
        <w:rPr>
          <w:rFonts w:ascii="Times New Roman" w:hAnsi="Times New Roman" w:cs="Times New Roman"/>
          <w:spacing w:val="-2"/>
          <w:sz w:val="24"/>
          <w:szCs w:val="24"/>
        </w:rPr>
        <w:t xml:space="preserve"> </w:t>
      </w:r>
      <w:r w:rsidRPr="00252117">
        <w:rPr>
          <w:rFonts w:ascii="Times New Roman" w:hAnsi="Times New Roman" w:cs="Times New Roman"/>
          <w:b/>
          <w:sz w:val="24"/>
          <w:szCs w:val="24"/>
        </w:rPr>
        <w:t>G10</w:t>
      </w:r>
      <w:r w:rsidRPr="00252117">
        <w:rPr>
          <w:rFonts w:ascii="Times New Roman" w:hAnsi="Times New Roman" w:cs="Times New Roman"/>
          <w:b/>
          <w:spacing w:val="-1"/>
          <w:sz w:val="24"/>
          <w:szCs w:val="24"/>
        </w:rPr>
        <w:t xml:space="preserve"> </w:t>
      </w:r>
      <w:r w:rsidRPr="00252117">
        <w:rPr>
          <w:rFonts w:ascii="Times New Roman" w:hAnsi="Times New Roman" w:cs="Times New Roman"/>
          <w:sz w:val="24"/>
          <w:szCs w:val="24"/>
        </w:rPr>
        <w:t>(19mm)</w:t>
      </w:r>
      <w:r w:rsidR="00A160A6">
        <w:rPr>
          <w:rFonts w:ascii="Times New Roman" w:hAnsi="Times New Roman" w:cs="Times New Roman"/>
          <w:sz w:val="24"/>
          <w:szCs w:val="24"/>
        </w:rPr>
        <w:t>,</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 xml:space="preserve">and </w:t>
      </w:r>
      <w:r w:rsidRPr="00252117">
        <w:rPr>
          <w:rFonts w:ascii="Times New Roman" w:hAnsi="Times New Roman" w:cs="Times New Roman"/>
          <w:b/>
          <w:sz w:val="24"/>
          <w:szCs w:val="24"/>
        </w:rPr>
        <w:t>RX15</w:t>
      </w:r>
      <w:r w:rsidRPr="00252117">
        <w:rPr>
          <w:rFonts w:ascii="Times New Roman" w:hAnsi="Times New Roman" w:cs="Times New Roman"/>
          <w:b/>
          <w:spacing w:val="-1"/>
          <w:sz w:val="24"/>
          <w:szCs w:val="24"/>
        </w:rPr>
        <w:t xml:space="preserve"> </w:t>
      </w:r>
      <w:r w:rsidRPr="00252117">
        <w:rPr>
          <w:rFonts w:ascii="Times New Roman" w:hAnsi="Times New Roman" w:cs="Times New Roman"/>
          <w:sz w:val="24"/>
          <w:szCs w:val="24"/>
        </w:rPr>
        <w:t>(18mm).</w:t>
      </w:r>
      <w:r w:rsidRPr="00252117">
        <w:rPr>
          <w:rFonts w:ascii="Times New Roman" w:hAnsi="Times New Roman" w:cs="Times New Roman"/>
          <w:spacing w:val="-7"/>
          <w:sz w:val="24"/>
          <w:szCs w:val="24"/>
        </w:rPr>
        <w:t xml:space="preserve"> </w:t>
      </w:r>
      <w:r w:rsidRPr="00252117">
        <w:rPr>
          <w:rFonts w:ascii="Times New Roman" w:hAnsi="Times New Roman" w:cs="Times New Roman"/>
          <w:sz w:val="24"/>
          <w:szCs w:val="24"/>
        </w:rPr>
        <w:t>The average</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inhibitory</w:t>
      </w:r>
      <w:r w:rsidRPr="00252117">
        <w:rPr>
          <w:rFonts w:ascii="Times New Roman" w:hAnsi="Times New Roman" w:cs="Times New Roman"/>
          <w:spacing w:val="-1"/>
          <w:sz w:val="24"/>
          <w:szCs w:val="24"/>
        </w:rPr>
        <w:t xml:space="preserve"> </w:t>
      </w:r>
      <w:r w:rsidR="00A160A6">
        <w:rPr>
          <w:rFonts w:ascii="Times New Roman" w:hAnsi="Times New Roman" w:cs="Times New Roman"/>
          <w:sz w:val="24"/>
          <w:szCs w:val="24"/>
        </w:rPr>
        <w:t>effect</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is</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found to</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be</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16.58mm.</w:t>
      </w:r>
    </w:p>
    <w:p w14:paraId="3199EFC0" w14:textId="524B83B4" w:rsidR="004B4C3E" w:rsidRPr="00252117" w:rsidRDefault="004B4C3E" w:rsidP="005342FD">
      <w:pPr>
        <w:pStyle w:val="ListParagraph"/>
        <w:widowControl w:val="0"/>
        <w:numPr>
          <w:ilvl w:val="0"/>
          <w:numId w:val="3"/>
        </w:numPr>
        <w:tabs>
          <w:tab w:val="left" w:pos="1181"/>
        </w:tabs>
        <w:autoSpaceDE w:val="0"/>
        <w:autoSpaceDN w:val="0"/>
        <w:spacing w:before="1" w:after="0" w:line="240" w:lineRule="auto"/>
        <w:ind w:right="118"/>
        <w:contextualSpacing w:val="0"/>
        <w:jc w:val="both"/>
        <w:rPr>
          <w:rFonts w:ascii="Times New Roman" w:hAnsi="Times New Roman" w:cs="Times New Roman"/>
          <w:sz w:val="24"/>
          <w:szCs w:val="24"/>
        </w:rPr>
      </w:pPr>
      <w:r w:rsidRPr="00252117">
        <w:rPr>
          <w:rFonts w:ascii="Times New Roman" w:hAnsi="Times New Roman" w:cs="Times New Roman"/>
          <w:sz w:val="24"/>
          <w:szCs w:val="24"/>
        </w:rPr>
        <w:t xml:space="preserve">The </w:t>
      </w:r>
      <w:r w:rsidRPr="00252117">
        <w:rPr>
          <w:rFonts w:ascii="Times New Roman" w:hAnsi="Times New Roman" w:cs="Times New Roman"/>
          <w:i/>
          <w:sz w:val="24"/>
          <w:szCs w:val="24"/>
        </w:rPr>
        <w:t xml:space="preserve">Lactobacillus sp. </w:t>
      </w:r>
      <w:r w:rsidRPr="00252117">
        <w:rPr>
          <w:rFonts w:ascii="Times New Roman" w:hAnsi="Times New Roman" w:cs="Times New Roman"/>
          <w:sz w:val="24"/>
          <w:szCs w:val="24"/>
        </w:rPr>
        <w:t xml:space="preserve">isolated from the Karimnagar </w:t>
      </w:r>
      <w:r w:rsidR="00A160A6">
        <w:rPr>
          <w:rFonts w:ascii="Times New Roman" w:hAnsi="Times New Roman" w:cs="Times New Roman"/>
          <w:sz w:val="24"/>
          <w:szCs w:val="24"/>
        </w:rPr>
        <w:t>yogurt</w:t>
      </w:r>
      <w:r w:rsidRPr="00252117">
        <w:rPr>
          <w:rFonts w:ascii="Times New Roman" w:hAnsi="Times New Roman" w:cs="Times New Roman"/>
          <w:sz w:val="24"/>
          <w:szCs w:val="24"/>
        </w:rPr>
        <w:t xml:space="preserve"> sample ha</w:t>
      </w:r>
      <w:r w:rsidR="00A160A6">
        <w:rPr>
          <w:rFonts w:ascii="Times New Roman" w:hAnsi="Times New Roman" w:cs="Times New Roman"/>
          <w:sz w:val="24"/>
          <w:szCs w:val="24"/>
        </w:rPr>
        <w:t>d</w:t>
      </w:r>
      <w:r w:rsidRPr="00252117">
        <w:rPr>
          <w:rFonts w:ascii="Times New Roman" w:hAnsi="Times New Roman" w:cs="Times New Roman"/>
          <w:sz w:val="24"/>
          <w:szCs w:val="24"/>
        </w:rPr>
        <w:t xml:space="preserve"> found to be resistant</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 xml:space="preserve">against five antibiotics used, </w:t>
      </w:r>
      <w:r w:rsidRPr="00252117">
        <w:rPr>
          <w:rFonts w:ascii="Times New Roman" w:hAnsi="Times New Roman" w:cs="Times New Roman"/>
          <w:b/>
          <w:sz w:val="24"/>
          <w:szCs w:val="24"/>
        </w:rPr>
        <w:t xml:space="preserve">ACX20 </w:t>
      </w:r>
      <w:r w:rsidRPr="00252117">
        <w:rPr>
          <w:rFonts w:ascii="Times New Roman" w:hAnsi="Times New Roman" w:cs="Times New Roman"/>
          <w:sz w:val="24"/>
          <w:szCs w:val="24"/>
        </w:rPr>
        <w:t xml:space="preserve">(10mm), </w:t>
      </w:r>
      <w:r w:rsidRPr="00252117">
        <w:rPr>
          <w:rFonts w:ascii="Times New Roman" w:hAnsi="Times New Roman" w:cs="Times New Roman"/>
          <w:b/>
          <w:sz w:val="24"/>
          <w:szCs w:val="24"/>
        </w:rPr>
        <w:t xml:space="preserve">BA25 </w:t>
      </w:r>
      <w:r w:rsidRPr="00252117">
        <w:rPr>
          <w:rFonts w:ascii="Times New Roman" w:hAnsi="Times New Roman" w:cs="Times New Roman"/>
          <w:sz w:val="24"/>
          <w:szCs w:val="24"/>
        </w:rPr>
        <w:t xml:space="preserve">(15mm), </w:t>
      </w:r>
      <w:r w:rsidRPr="00252117">
        <w:rPr>
          <w:rFonts w:ascii="Times New Roman" w:hAnsi="Times New Roman" w:cs="Times New Roman"/>
          <w:b/>
          <w:sz w:val="24"/>
          <w:szCs w:val="24"/>
        </w:rPr>
        <w:t xml:space="preserve">CR30 </w:t>
      </w:r>
      <w:r w:rsidRPr="00252117">
        <w:rPr>
          <w:rFonts w:ascii="Times New Roman" w:hAnsi="Times New Roman" w:cs="Times New Roman"/>
          <w:sz w:val="24"/>
          <w:szCs w:val="24"/>
        </w:rPr>
        <w:t xml:space="preserve">(0 mm), </w:t>
      </w:r>
      <w:r w:rsidRPr="00252117">
        <w:rPr>
          <w:rFonts w:ascii="Times New Roman" w:hAnsi="Times New Roman" w:cs="Times New Roman"/>
          <w:b/>
          <w:sz w:val="24"/>
          <w:szCs w:val="24"/>
        </w:rPr>
        <w:t xml:space="preserve">CF30 </w:t>
      </w:r>
      <w:r w:rsidRPr="00252117">
        <w:rPr>
          <w:rFonts w:ascii="Times New Roman" w:hAnsi="Times New Roman" w:cs="Times New Roman"/>
          <w:sz w:val="24"/>
          <w:szCs w:val="24"/>
        </w:rPr>
        <w:t>(0 mm) and</w:t>
      </w:r>
      <w:r w:rsidRPr="00252117">
        <w:rPr>
          <w:rFonts w:ascii="Times New Roman" w:hAnsi="Times New Roman" w:cs="Times New Roman"/>
          <w:spacing w:val="1"/>
          <w:sz w:val="24"/>
          <w:szCs w:val="24"/>
        </w:rPr>
        <w:t xml:space="preserve"> </w:t>
      </w:r>
      <w:r w:rsidRPr="00252117">
        <w:rPr>
          <w:rFonts w:ascii="Times New Roman" w:hAnsi="Times New Roman" w:cs="Times New Roman"/>
          <w:b/>
          <w:sz w:val="24"/>
          <w:szCs w:val="24"/>
        </w:rPr>
        <w:t xml:space="preserve">RX15 </w:t>
      </w:r>
      <w:r w:rsidRPr="00252117">
        <w:rPr>
          <w:rFonts w:ascii="Times New Roman" w:hAnsi="Times New Roman" w:cs="Times New Roman"/>
          <w:sz w:val="24"/>
          <w:szCs w:val="24"/>
        </w:rPr>
        <w:t xml:space="preserve">(11mm). While recorded to be moderately sensitive towards </w:t>
      </w:r>
      <w:r w:rsidRPr="00252117">
        <w:rPr>
          <w:rFonts w:ascii="Times New Roman" w:hAnsi="Times New Roman" w:cs="Times New Roman"/>
          <w:b/>
          <w:sz w:val="24"/>
          <w:szCs w:val="24"/>
        </w:rPr>
        <w:t xml:space="preserve">AZ 15 </w:t>
      </w:r>
      <w:r w:rsidRPr="00252117">
        <w:rPr>
          <w:rFonts w:ascii="Times New Roman" w:hAnsi="Times New Roman" w:cs="Times New Roman"/>
          <w:sz w:val="24"/>
          <w:szCs w:val="24"/>
        </w:rPr>
        <w:t xml:space="preserve">(15mm), </w:t>
      </w:r>
      <w:r w:rsidRPr="00252117">
        <w:rPr>
          <w:rFonts w:ascii="Times New Roman" w:hAnsi="Times New Roman" w:cs="Times New Roman"/>
          <w:b/>
          <w:sz w:val="24"/>
          <w:szCs w:val="24"/>
        </w:rPr>
        <w:t xml:space="preserve">G10 </w:t>
      </w:r>
      <w:r w:rsidRPr="00252117">
        <w:rPr>
          <w:rFonts w:ascii="Times New Roman" w:hAnsi="Times New Roman" w:cs="Times New Roman"/>
          <w:sz w:val="24"/>
          <w:szCs w:val="24"/>
        </w:rPr>
        <w:t>(14mm)</w:t>
      </w:r>
      <w:r w:rsidR="00A160A6">
        <w:rPr>
          <w:rFonts w:ascii="Times New Roman" w:hAnsi="Times New Roman" w:cs="Times New Roman"/>
          <w:sz w:val="24"/>
          <w:szCs w:val="24"/>
        </w:rPr>
        <w:t>,</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3"/>
          <w:sz w:val="24"/>
          <w:szCs w:val="24"/>
        </w:rPr>
        <w:t xml:space="preserve"> </w:t>
      </w:r>
      <w:r w:rsidRPr="00252117">
        <w:rPr>
          <w:rFonts w:ascii="Times New Roman" w:hAnsi="Times New Roman" w:cs="Times New Roman"/>
          <w:b/>
          <w:sz w:val="24"/>
          <w:szCs w:val="24"/>
        </w:rPr>
        <w:t>CFP75</w:t>
      </w:r>
      <w:r w:rsidRPr="00252117">
        <w:rPr>
          <w:rFonts w:ascii="Times New Roman" w:hAnsi="Times New Roman" w:cs="Times New Roman"/>
          <w:b/>
          <w:spacing w:val="-3"/>
          <w:sz w:val="24"/>
          <w:szCs w:val="24"/>
        </w:rPr>
        <w:t xml:space="preserve"> </w:t>
      </w:r>
      <w:r w:rsidRPr="00252117">
        <w:rPr>
          <w:rFonts w:ascii="Times New Roman" w:hAnsi="Times New Roman" w:cs="Times New Roman"/>
          <w:sz w:val="24"/>
          <w:szCs w:val="24"/>
        </w:rPr>
        <w:t>(18mm).</w:t>
      </w:r>
      <w:r w:rsidRPr="00252117">
        <w:rPr>
          <w:rFonts w:ascii="Times New Roman" w:hAnsi="Times New Roman" w:cs="Times New Roman"/>
          <w:spacing w:val="-8"/>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4"/>
          <w:sz w:val="24"/>
          <w:szCs w:val="24"/>
        </w:rPr>
        <w:t xml:space="preserve"> </w:t>
      </w:r>
      <w:r w:rsidRPr="00252117">
        <w:rPr>
          <w:rFonts w:ascii="Times New Roman" w:hAnsi="Times New Roman" w:cs="Times New Roman"/>
          <w:sz w:val="24"/>
          <w:szCs w:val="24"/>
        </w:rPr>
        <w:t>most efficient</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zones</w:t>
      </w:r>
      <w:r w:rsidRPr="00252117">
        <w:rPr>
          <w:rFonts w:ascii="Times New Roman" w:hAnsi="Times New Roman" w:cs="Times New Roman"/>
          <w:spacing w:val="-3"/>
          <w:sz w:val="24"/>
          <w:szCs w:val="24"/>
        </w:rPr>
        <w:t xml:space="preserve"> </w:t>
      </w:r>
      <w:r w:rsidRPr="00252117">
        <w:rPr>
          <w:rFonts w:ascii="Times New Roman" w:hAnsi="Times New Roman" w:cs="Times New Roman"/>
          <w:sz w:val="24"/>
          <w:szCs w:val="24"/>
        </w:rPr>
        <w:t>and</w:t>
      </w:r>
      <w:r w:rsidRPr="00252117">
        <w:rPr>
          <w:rFonts w:ascii="Times New Roman" w:hAnsi="Times New Roman" w:cs="Times New Roman"/>
          <w:spacing w:val="-5"/>
          <w:sz w:val="24"/>
          <w:szCs w:val="24"/>
        </w:rPr>
        <w:t xml:space="preserve"> </w:t>
      </w:r>
      <w:r w:rsidRPr="00252117">
        <w:rPr>
          <w:rFonts w:ascii="Times New Roman" w:hAnsi="Times New Roman" w:cs="Times New Roman"/>
          <w:sz w:val="24"/>
          <w:szCs w:val="24"/>
        </w:rPr>
        <w:t>also</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the</w:t>
      </w:r>
      <w:r w:rsidRPr="00252117">
        <w:rPr>
          <w:rFonts w:ascii="Times New Roman" w:hAnsi="Times New Roman" w:cs="Times New Roman"/>
          <w:spacing w:val="-2"/>
          <w:sz w:val="24"/>
          <w:szCs w:val="24"/>
        </w:rPr>
        <w:t xml:space="preserve"> </w:t>
      </w:r>
      <w:r w:rsidRPr="00252117">
        <w:rPr>
          <w:rFonts w:ascii="Times New Roman" w:hAnsi="Times New Roman" w:cs="Times New Roman"/>
          <w:sz w:val="24"/>
          <w:szCs w:val="24"/>
        </w:rPr>
        <w:t>maximum</w:t>
      </w:r>
      <w:r w:rsidRPr="00252117">
        <w:rPr>
          <w:rFonts w:ascii="Times New Roman" w:hAnsi="Times New Roman" w:cs="Times New Roman"/>
          <w:spacing w:val="-4"/>
          <w:sz w:val="24"/>
          <w:szCs w:val="24"/>
        </w:rPr>
        <w:t xml:space="preserve"> </w:t>
      </w:r>
      <w:proofErr w:type="gramStart"/>
      <w:r w:rsidR="00A160A6">
        <w:rPr>
          <w:rFonts w:ascii="Times New Roman" w:hAnsi="Times New Roman" w:cs="Times New Roman"/>
          <w:sz w:val="24"/>
          <w:szCs w:val="24"/>
        </w:rPr>
        <w:t>were</w:t>
      </w:r>
      <w:proofErr w:type="gramEnd"/>
      <w:r w:rsidRPr="00252117">
        <w:rPr>
          <w:rFonts w:ascii="Times New Roman" w:hAnsi="Times New Roman" w:cs="Times New Roman"/>
          <w:spacing w:val="-3"/>
          <w:sz w:val="24"/>
          <w:szCs w:val="24"/>
        </w:rPr>
        <w:t xml:space="preserve"> </w:t>
      </w:r>
      <w:r w:rsidRPr="00252117">
        <w:rPr>
          <w:rFonts w:ascii="Times New Roman" w:hAnsi="Times New Roman" w:cs="Times New Roman"/>
          <w:sz w:val="24"/>
          <w:szCs w:val="24"/>
        </w:rPr>
        <w:t>towards</w:t>
      </w:r>
      <w:r w:rsidRPr="00252117">
        <w:rPr>
          <w:rFonts w:ascii="Times New Roman" w:hAnsi="Times New Roman" w:cs="Times New Roman"/>
          <w:spacing w:val="-1"/>
          <w:sz w:val="24"/>
          <w:szCs w:val="24"/>
        </w:rPr>
        <w:t xml:space="preserve"> </w:t>
      </w:r>
      <w:r w:rsidRPr="00252117">
        <w:rPr>
          <w:rFonts w:ascii="Times New Roman" w:hAnsi="Times New Roman" w:cs="Times New Roman"/>
          <w:b/>
          <w:sz w:val="24"/>
          <w:szCs w:val="24"/>
        </w:rPr>
        <w:t>CIP5</w:t>
      </w:r>
      <w:r w:rsidRPr="00252117">
        <w:rPr>
          <w:rFonts w:ascii="Times New Roman" w:hAnsi="Times New Roman" w:cs="Times New Roman"/>
          <w:b/>
          <w:spacing w:val="-3"/>
          <w:sz w:val="24"/>
          <w:szCs w:val="24"/>
        </w:rPr>
        <w:t xml:space="preserve"> </w:t>
      </w:r>
      <w:r w:rsidRPr="00252117">
        <w:rPr>
          <w:rFonts w:ascii="Times New Roman" w:hAnsi="Times New Roman" w:cs="Times New Roman"/>
          <w:sz w:val="24"/>
          <w:szCs w:val="24"/>
        </w:rPr>
        <w:t>(35mm),</w:t>
      </w:r>
      <w:r w:rsidRPr="00252117">
        <w:rPr>
          <w:rFonts w:ascii="Times New Roman" w:hAnsi="Times New Roman" w:cs="Times New Roman"/>
          <w:spacing w:val="-57"/>
          <w:sz w:val="24"/>
          <w:szCs w:val="24"/>
        </w:rPr>
        <w:t xml:space="preserve"> </w:t>
      </w:r>
      <w:r w:rsidRPr="00252117">
        <w:rPr>
          <w:rFonts w:ascii="Times New Roman" w:hAnsi="Times New Roman" w:cs="Times New Roman"/>
          <w:b/>
          <w:sz w:val="24"/>
          <w:szCs w:val="24"/>
        </w:rPr>
        <w:t xml:space="preserve">CLR30 </w:t>
      </w:r>
      <w:r w:rsidRPr="00252117">
        <w:rPr>
          <w:rFonts w:ascii="Times New Roman" w:hAnsi="Times New Roman" w:cs="Times New Roman"/>
          <w:sz w:val="24"/>
          <w:szCs w:val="24"/>
        </w:rPr>
        <w:t xml:space="preserve">(30mm), </w:t>
      </w:r>
      <w:r w:rsidRPr="00252117">
        <w:rPr>
          <w:rFonts w:ascii="Times New Roman" w:hAnsi="Times New Roman" w:cs="Times New Roman"/>
          <w:b/>
          <w:sz w:val="24"/>
          <w:szCs w:val="24"/>
        </w:rPr>
        <w:t xml:space="preserve">LE5 </w:t>
      </w:r>
      <w:r w:rsidRPr="00252117">
        <w:rPr>
          <w:rFonts w:ascii="Times New Roman" w:hAnsi="Times New Roman" w:cs="Times New Roman"/>
          <w:sz w:val="24"/>
          <w:szCs w:val="24"/>
        </w:rPr>
        <w:t>(41mm)</w:t>
      </w:r>
      <w:r w:rsidR="00A160A6">
        <w:rPr>
          <w:rFonts w:ascii="Times New Roman" w:hAnsi="Times New Roman" w:cs="Times New Roman"/>
          <w:sz w:val="24"/>
          <w:szCs w:val="24"/>
        </w:rPr>
        <w:t>,</w:t>
      </w:r>
      <w:r w:rsidRPr="00252117">
        <w:rPr>
          <w:rFonts w:ascii="Times New Roman" w:hAnsi="Times New Roman" w:cs="Times New Roman"/>
          <w:sz w:val="24"/>
          <w:szCs w:val="24"/>
        </w:rPr>
        <w:t xml:space="preserve"> and </w:t>
      </w:r>
      <w:r w:rsidRPr="00252117">
        <w:rPr>
          <w:rFonts w:ascii="Times New Roman" w:hAnsi="Times New Roman" w:cs="Times New Roman"/>
          <w:b/>
          <w:sz w:val="24"/>
          <w:szCs w:val="24"/>
        </w:rPr>
        <w:t xml:space="preserve">AN30 </w:t>
      </w:r>
      <w:r w:rsidRPr="00252117">
        <w:rPr>
          <w:rFonts w:ascii="Times New Roman" w:hAnsi="Times New Roman" w:cs="Times New Roman"/>
          <w:sz w:val="24"/>
          <w:szCs w:val="24"/>
        </w:rPr>
        <w:t xml:space="preserve">(30mm). The average inhibitory </w:t>
      </w:r>
      <w:r w:rsidR="00A160A6">
        <w:rPr>
          <w:rFonts w:ascii="Times New Roman" w:hAnsi="Times New Roman" w:cs="Times New Roman"/>
          <w:sz w:val="24"/>
          <w:szCs w:val="24"/>
        </w:rPr>
        <w:t>effect</w:t>
      </w:r>
      <w:r w:rsidRPr="00252117">
        <w:rPr>
          <w:rFonts w:ascii="Times New Roman" w:hAnsi="Times New Roman" w:cs="Times New Roman"/>
          <w:sz w:val="24"/>
          <w:szCs w:val="24"/>
        </w:rPr>
        <w:t xml:space="preserve"> is found to be</w:t>
      </w:r>
      <w:r w:rsidRPr="00252117">
        <w:rPr>
          <w:rFonts w:ascii="Times New Roman" w:hAnsi="Times New Roman" w:cs="Times New Roman"/>
          <w:spacing w:val="1"/>
          <w:sz w:val="24"/>
          <w:szCs w:val="24"/>
        </w:rPr>
        <w:t xml:space="preserve"> </w:t>
      </w:r>
      <w:r w:rsidRPr="00252117">
        <w:rPr>
          <w:rFonts w:ascii="Times New Roman" w:hAnsi="Times New Roman" w:cs="Times New Roman"/>
          <w:sz w:val="24"/>
          <w:szCs w:val="24"/>
        </w:rPr>
        <w:t>18.25mm.</w:t>
      </w:r>
    </w:p>
    <w:p w14:paraId="1B37CC0A" w14:textId="77777777" w:rsidR="0083220B" w:rsidRDefault="004B4C3E" w:rsidP="005342FD">
      <w:pPr>
        <w:keepNext/>
        <w:spacing w:line="240" w:lineRule="auto"/>
        <w:ind w:right="191"/>
        <w:jc w:val="center"/>
      </w:pPr>
      <w:r w:rsidRPr="005F1BC9">
        <w:rPr>
          <w:noProof/>
          <w:sz w:val="20"/>
          <w:szCs w:val="20"/>
        </w:rPr>
        <w:drawing>
          <wp:inline distT="0" distB="0" distL="0" distR="0" wp14:anchorId="2E84B175" wp14:editId="3398AEAB">
            <wp:extent cx="4590238" cy="3462528"/>
            <wp:effectExtent l="0" t="0" r="1270" b="5080"/>
            <wp:docPr id="136538642" name="Picture 13653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90238" cy="3462528"/>
                    </a:xfrm>
                    <a:prstGeom prst="rect">
                      <a:avLst/>
                    </a:prstGeom>
                  </pic:spPr>
                </pic:pic>
              </a:graphicData>
            </a:graphic>
          </wp:inline>
        </w:drawing>
      </w:r>
    </w:p>
    <w:p w14:paraId="798F71FD" w14:textId="7BCEEBE1" w:rsidR="004B4C3E" w:rsidRDefault="0083220B" w:rsidP="005342FD">
      <w:pPr>
        <w:pStyle w:val="Caption"/>
        <w:jc w:val="center"/>
        <w:rPr>
          <w:rFonts w:ascii="Times New Roman" w:hAnsi="Times New Roman" w:cs="Times New Roman"/>
          <w:sz w:val="20"/>
          <w:szCs w:val="20"/>
        </w:rPr>
      </w:pPr>
      <w:r w:rsidRPr="0083220B">
        <w:rPr>
          <w:rFonts w:ascii="Times New Roman" w:hAnsi="Times New Roman" w:cs="Times New Roman"/>
          <w:sz w:val="20"/>
          <w:szCs w:val="20"/>
        </w:rPr>
        <w:t xml:space="preserve">Figure </w:t>
      </w:r>
      <w:r w:rsidRPr="0083220B">
        <w:rPr>
          <w:rFonts w:ascii="Times New Roman" w:hAnsi="Times New Roman" w:cs="Times New Roman"/>
          <w:sz w:val="20"/>
          <w:szCs w:val="20"/>
        </w:rPr>
        <w:fldChar w:fldCharType="begin"/>
      </w:r>
      <w:r w:rsidRPr="0083220B">
        <w:rPr>
          <w:rFonts w:ascii="Times New Roman" w:hAnsi="Times New Roman" w:cs="Times New Roman"/>
          <w:sz w:val="20"/>
          <w:szCs w:val="20"/>
        </w:rPr>
        <w:instrText xml:space="preserve"> SEQ Figure \* ARABIC </w:instrText>
      </w:r>
      <w:r w:rsidRPr="0083220B">
        <w:rPr>
          <w:rFonts w:ascii="Times New Roman" w:hAnsi="Times New Roman" w:cs="Times New Roman"/>
          <w:sz w:val="20"/>
          <w:szCs w:val="20"/>
        </w:rPr>
        <w:fldChar w:fldCharType="separate"/>
      </w:r>
      <w:r w:rsidR="00252117">
        <w:rPr>
          <w:rFonts w:ascii="Times New Roman" w:hAnsi="Times New Roman" w:cs="Times New Roman"/>
          <w:noProof/>
          <w:sz w:val="20"/>
          <w:szCs w:val="20"/>
        </w:rPr>
        <w:t>1</w:t>
      </w:r>
      <w:r w:rsidRPr="0083220B">
        <w:rPr>
          <w:rFonts w:ascii="Times New Roman" w:hAnsi="Times New Roman" w:cs="Times New Roman"/>
          <w:sz w:val="20"/>
          <w:szCs w:val="20"/>
        </w:rPr>
        <w:fldChar w:fldCharType="end"/>
      </w:r>
      <w:r w:rsidRPr="0083220B">
        <w:rPr>
          <w:rFonts w:ascii="Times New Roman" w:hAnsi="Times New Roman" w:cs="Times New Roman"/>
          <w:sz w:val="20"/>
          <w:szCs w:val="20"/>
        </w:rPr>
        <w:t xml:space="preserve"> Determination of diameter of zone of inhibitions of Lactobacillus sp. from six different </w:t>
      </w:r>
      <w:r w:rsidR="00A160A6">
        <w:rPr>
          <w:rFonts w:ascii="Times New Roman" w:hAnsi="Times New Roman" w:cs="Times New Roman"/>
          <w:sz w:val="20"/>
          <w:szCs w:val="20"/>
        </w:rPr>
        <w:t>yogurt</w:t>
      </w:r>
      <w:r w:rsidRPr="0083220B">
        <w:rPr>
          <w:rFonts w:ascii="Times New Roman" w:hAnsi="Times New Roman" w:cs="Times New Roman"/>
          <w:sz w:val="20"/>
          <w:szCs w:val="20"/>
        </w:rPr>
        <w:t xml:space="preserve"> samples</w:t>
      </w:r>
    </w:p>
    <w:p w14:paraId="52EB12BF" w14:textId="4C3C08DB" w:rsidR="0083220B" w:rsidRDefault="0083220B" w:rsidP="005342FD">
      <w:pPr>
        <w:pStyle w:val="BodyText"/>
        <w:spacing w:before="200"/>
        <w:ind w:left="100" w:right="118"/>
        <w:jc w:val="both"/>
        <w:rPr>
          <w:b/>
          <w:i/>
        </w:rPr>
      </w:pPr>
      <w:r w:rsidRPr="0083220B">
        <w:rPr>
          <w:spacing w:val="-1"/>
        </w:rPr>
        <w:t>Zone</w:t>
      </w:r>
      <w:r w:rsidRPr="0083220B">
        <w:rPr>
          <w:spacing w:val="-6"/>
        </w:rPr>
        <w:t xml:space="preserve"> </w:t>
      </w:r>
      <w:r w:rsidRPr="0083220B">
        <w:rPr>
          <w:spacing w:val="-1"/>
        </w:rPr>
        <w:t>of</w:t>
      </w:r>
      <w:r w:rsidRPr="0083220B">
        <w:rPr>
          <w:spacing w:val="-6"/>
        </w:rPr>
        <w:t xml:space="preserve"> </w:t>
      </w:r>
      <w:r w:rsidRPr="0083220B">
        <w:rPr>
          <w:spacing w:val="-1"/>
        </w:rPr>
        <w:t>inhibitions</w:t>
      </w:r>
      <w:r w:rsidRPr="0083220B">
        <w:rPr>
          <w:spacing w:val="-5"/>
        </w:rPr>
        <w:t xml:space="preserve"> </w:t>
      </w:r>
      <w:r w:rsidRPr="0083220B">
        <w:rPr>
          <w:spacing w:val="-1"/>
        </w:rPr>
        <w:t>of</w:t>
      </w:r>
      <w:r w:rsidRPr="0083220B">
        <w:rPr>
          <w:spacing w:val="-8"/>
        </w:rPr>
        <w:t xml:space="preserve"> </w:t>
      </w:r>
      <w:r w:rsidRPr="0083220B">
        <w:rPr>
          <w:i/>
          <w:spacing w:val="-1"/>
        </w:rPr>
        <w:t>Lactobacillus</w:t>
      </w:r>
      <w:r w:rsidRPr="0083220B">
        <w:rPr>
          <w:i/>
          <w:spacing w:val="-5"/>
        </w:rPr>
        <w:t xml:space="preserve"> </w:t>
      </w:r>
      <w:r w:rsidRPr="0083220B">
        <w:rPr>
          <w:i/>
          <w:spacing w:val="-1"/>
        </w:rPr>
        <w:t>sp.</w:t>
      </w:r>
      <w:r w:rsidRPr="0083220B">
        <w:rPr>
          <w:i/>
          <w:spacing w:val="-4"/>
        </w:rPr>
        <w:t xml:space="preserve"> </w:t>
      </w:r>
      <w:r w:rsidRPr="0083220B">
        <w:t>which</w:t>
      </w:r>
      <w:r w:rsidRPr="0083220B">
        <w:rPr>
          <w:spacing w:val="-5"/>
        </w:rPr>
        <w:t xml:space="preserve"> </w:t>
      </w:r>
      <w:r w:rsidRPr="0083220B">
        <w:t>was</w:t>
      </w:r>
      <w:r w:rsidRPr="0083220B">
        <w:rPr>
          <w:spacing w:val="-7"/>
        </w:rPr>
        <w:t xml:space="preserve"> </w:t>
      </w:r>
      <w:r w:rsidRPr="0083220B">
        <w:t>measured</w:t>
      </w:r>
      <w:r w:rsidRPr="0083220B">
        <w:rPr>
          <w:spacing w:val="-5"/>
        </w:rPr>
        <w:t xml:space="preserve"> </w:t>
      </w:r>
      <w:r w:rsidRPr="0083220B">
        <w:t>in</w:t>
      </w:r>
      <w:r w:rsidRPr="0083220B">
        <w:rPr>
          <w:spacing w:val="-4"/>
        </w:rPr>
        <w:t xml:space="preserve"> </w:t>
      </w:r>
      <w:r w:rsidRPr="0083220B">
        <w:t>mm</w:t>
      </w:r>
      <w:r w:rsidRPr="0083220B">
        <w:rPr>
          <w:spacing w:val="-5"/>
        </w:rPr>
        <w:t xml:space="preserve"> </w:t>
      </w:r>
      <w:r w:rsidRPr="0083220B">
        <w:t>by</w:t>
      </w:r>
      <w:r w:rsidRPr="0083220B">
        <w:rPr>
          <w:spacing w:val="-5"/>
        </w:rPr>
        <w:t xml:space="preserve"> </w:t>
      </w:r>
      <w:r w:rsidRPr="0083220B">
        <w:t>comparing</w:t>
      </w:r>
      <w:r w:rsidRPr="0083220B">
        <w:rPr>
          <w:spacing w:val="-5"/>
        </w:rPr>
        <w:t xml:space="preserve"> </w:t>
      </w:r>
      <w:r w:rsidRPr="0083220B">
        <w:t>with</w:t>
      </w:r>
      <w:r w:rsidRPr="0083220B">
        <w:rPr>
          <w:spacing w:val="-5"/>
        </w:rPr>
        <w:t xml:space="preserve"> </w:t>
      </w:r>
      <w:r w:rsidRPr="0083220B">
        <w:t>the</w:t>
      </w:r>
      <w:r w:rsidRPr="0083220B">
        <w:rPr>
          <w:spacing w:val="-6"/>
        </w:rPr>
        <w:t xml:space="preserve"> </w:t>
      </w:r>
      <w:r w:rsidRPr="0083220B">
        <w:t>standard</w:t>
      </w:r>
      <w:r w:rsidRPr="0083220B">
        <w:rPr>
          <w:spacing w:val="-6"/>
        </w:rPr>
        <w:t xml:space="preserve"> </w:t>
      </w:r>
      <w:r w:rsidRPr="0083220B">
        <w:t>chart</w:t>
      </w:r>
      <w:r w:rsidRPr="0083220B">
        <w:rPr>
          <w:spacing w:val="-6"/>
        </w:rPr>
        <w:t xml:space="preserve"> </w:t>
      </w:r>
      <w:r w:rsidRPr="0083220B">
        <w:t>of</w:t>
      </w:r>
      <w:r w:rsidRPr="0083220B">
        <w:rPr>
          <w:spacing w:val="-18"/>
        </w:rPr>
        <w:t xml:space="preserve"> </w:t>
      </w:r>
      <w:r w:rsidRPr="0083220B">
        <w:t>A1</w:t>
      </w:r>
      <w:r w:rsidRPr="0083220B">
        <w:rPr>
          <w:spacing w:val="-57"/>
        </w:rPr>
        <w:t xml:space="preserve"> </w:t>
      </w:r>
      <w:r w:rsidRPr="0083220B">
        <w:t xml:space="preserve">Axiom multidisc ring of gram-positive isolates were graphically represented by using </w:t>
      </w:r>
      <w:r w:rsidR="00A160A6">
        <w:t xml:space="preserve">a </w:t>
      </w:r>
      <w:r w:rsidRPr="0083220B">
        <w:t>Microsoft Excel sheet</w:t>
      </w:r>
      <w:r w:rsidRPr="0083220B">
        <w:rPr>
          <w:spacing w:val="1"/>
        </w:rPr>
        <w:t xml:space="preserve"> </w:t>
      </w:r>
      <w:r w:rsidRPr="0083220B">
        <w:rPr>
          <w:b/>
          <w:i/>
        </w:rPr>
        <w:t>(Figure</w:t>
      </w:r>
      <w:r w:rsidRPr="0083220B">
        <w:rPr>
          <w:b/>
          <w:i/>
          <w:spacing w:val="-1"/>
        </w:rPr>
        <w:t xml:space="preserve"> </w:t>
      </w:r>
      <w:r w:rsidRPr="0083220B">
        <w:rPr>
          <w:b/>
          <w:i/>
        </w:rPr>
        <w:t>2).</w:t>
      </w:r>
    </w:p>
    <w:p w14:paraId="5B029EBA" w14:textId="77777777" w:rsidR="0083220B" w:rsidRDefault="0083220B" w:rsidP="005342FD">
      <w:pPr>
        <w:pStyle w:val="BodyText"/>
        <w:keepNext/>
        <w:spacing w:before="200"/>
        <w:ind w:left="100" w:right="118"/>
        <w:jc w:val="center"/>
      </w:pPr>
      <w:r w:rsidRPr="005F1BC9">
        <w:rPr>
          <w:noProof/>
          <w:sz w:val="20"/>
          <w:szCs w:val="20"/>
        </w:rPr>
        <w:lastRenderedPageBreak/>
        <w:drawing>
          <wp:inline distT="0" distB="0" distL="0" distR="0" wp14:anchorId="05A5B394" wp14:editId="40E6E16C">
            <wp:extent cx="3667371" cy="2480650"/>
            <wp:effectExtent l="0" t="0" r="0" b="0"/>
            <wp:docPr id="1478380410" name="Picture 1478380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3672565" cy="2484163"/>
                    </a:xfrm>
                    <a:prstGeom prst="rect">
                      <a:avLst/>
                    </a:prstGeom>
                  </pic:spPr>
                </pic:pic>
              </a:graphicData>
            </a:graphic>
          </wp:inline>
        </w:drawing>
      </w:r>
    </w:p>
    <w:p w14:paraId="678A8A0C" w14:textId="6FE304D3" w:rsidR="0083220B" w:rsidRDefault="0083220B" w:rsidP="005342FD">
      <w:pPr>
        <w:pStyle w:val="Caption"/>
        <w:jc w:val="center"/>
        <w:rPr>
          <w:rFonts w:ascii="Times New Roman" w:hAnsi="Times New Roman" w:cs="Times New Roman"/>
          <w:sz w:val="20"/>
          <w:szCs w:val="20"/>
        </w:rPr>
      </w:pPr>
      <w:r w:rsidRPr="0083220B">
        <w:rPr>
          <w:rFonts w:ascii="Times New Roman" w:hAnsi="Times New Roman" w:cs="Times New Roman"/>
          <w:sz w:val="20"/>
          <w:szCs w:val="20"/>
        </w:rPr>
        <w:t xml:space="preserve">Figure </w:t>
      </w:r>
      <w:r w:rsidRPr="0083220B">
        <w:rPr>
          <w:rFonts w:ascii="Times New Roman" w:hAnsi="Times New Roman" w:cs="Times New Roman"/>
          <w:sz w:val="20"/>
          <w:szCs w:val="20"/>
        </w:rPr>
        <w:fldChar w:fldCharType="begin"/>
      </w:r>
      <w:r w:rsidRPr="0083220B">
        <w:rPr>
          <w:rFonts w:ascii="Times New Roman" w:hAnsi="Times New Roman" w:cs="Times New Roman"/>
          <w:sz w:val="20"/>
          <w:szCs w:val="20"/>
        </w:rPr>
        <w:instrText xml:space="preserve"> SEQ Figure \* ARABIC </w:instrText>
      </w:r>
      <w:r w:rsidRPr="0083220B">
        <w:rPr>
          <w:rFonts w:ascii="Times New Roman" w:hAnsi="Times New Roman" w:cs="Times New Roman"/>
          <w:sz w:val="20"/>
          <w:szCs w:val="20"/>
        </w:rPr>
        <w:fldChar w:fldCharType="separate"/>
      </w:r>
      <w:r w:rsidR="00252117">
        <w:rPr>
          <w:rFonts w:ascii="Times New Roman" w:hAnsi="Times New Roman" w:cs="Times New Roman"/>
          <w:noProof/>
          <w:sz w:val="20"/>
          <w:szCs w:val="20"/>
        </w:rPr>
        <w:t>2</w:t>
      </w:r>
      <w:r w:rsidRPr="0083220B">
        <w:rPr>
          <w:rFonts w:ascii="Times New Roman" w:hAnsi="Times New Roman" w:cs="Times New Roman"/>
          <w:sz w:val="20"/>
          <w:szCs w:val="20"/>
        </w:rPr>
        <w:fldChar w:fldCharType="end"/>
      </w:r>
      <w:r w:rsidRPr="0083220B">
        <w:rPr>
          <w:rFonts w:ascii="Times New Roman" w:hAnsi="Times New Roman" w:cs="Times New Roman"/>
          <w:sz w:val="20"/>
          <w:szCs w:val="20"/>
        </w:rPr>
        <w:t xml:space="preserve"> Graphical representation of multidrug resistance for Lactobacillus sp. from six different yoghurt samples using Microsoft Excel sheet</w:t>
      </w:r>
    </w:p>
    <w:p w14:paraId="175346F5" w14:textId="18CF7A1E" w:rsidR="0083220B" w:rsidRPr="00C725EA" w:rsidRDefault="0083220B" w:rsidP="00C725EA">
      <w:pPr>
        <w:pStyle w:val="ListParagraph"/>
        <w:numPr>
          <w:ilvl w:val="0"/>
          <w:numId w:val="8"/>
        </w:numPr>
        <w:spacing w:line="240" w:lineRule="auto"/>
        <w:rPr>
          <w:rFonts w:ascii="Times New Roman" w:hAnsi="Times New Roman" w:cs="Times New Roman"/>
          <w:b/>
          <w:bCs/>
          <w:sz w:val="24"/>
          <w:szCs w:val="24"/>
        </w:rPr>
      </w:pPr>
      <w:r w:rsidRPr="00C725EA">
        <w:rPr>
          <w:rFonts w:ascii="Times New Roman" w:hAnsi="Times New Roman" w:cs="Times New Roman"/>
          <w:b/>
          <w:bCs/>
          <w:sz w:val="24"/>
          <w:szCs w:val="24"/>
        </w:rPr>
        <w:t>Statistical analysis:</w:t>
      </w:r>
    </w:p>
    <w:p w14:paraId="52C8DB1D" w14:textId="267D988B" w:rsidR="00B32598" w:rsidRDefault="00B32598" w:rsidP="005342FD">
      <w:pPr>
        <w:spacing w:line="240" w:lineRule="auto"/>
        <w:rPr>
          <w:rFonts w:ascii="Times New Roman" w:hAnsi="Times New Roman" w:cs="Times New Roman"/>
          <w:b/>
          <w:bCs/>
          <w:i/>
          <w:iCs/>
          <w:sz w:val="24"/>
          <w:szCs w:val="24"/>
        </w:rPr>
      </w:pPr>
      <w:r>
        <w:rPr>
          <w:rFonts w:ascii="Times New Roman" w:hAnsi="Times New Roman" w:cs="Times New Roman"/>
          <w:sz w:val="24"/>
          <w:szCs w:val="24"/>
        </w:rPr>
        <w:t xml:space="preserve">Statistical analysis was carried out by using </w:t>
      </w:r>
      <w:r w:rsidR="00B21304">
        <w:rPr>
          <w:rFonts w:ascii="Times New Roman" w:hAnsi="Times New Roman" w:cs="Times New Roman"/>
          <w:sz w:val="24"/>
          <w:szCs w:val="24"/>
        </w:rPr>
        <w:t xml:space="preserve">a </w:t>
      </w:r>
      <w:r>
        <w:rPr>
          <w:rFonts w:ascii="Times New Roman" w:hAnsi="Times New Roman" w:cs="Times New Roman"/>
          <w:sz w:val="24"/>
          <w:szCs w:val="24"/>
        </w:rPr>
        <w:t xml:space="preserve">Microsoft Excel sheet and the data summary of </w:t>
      </w:r>
      <w:r>
        <w:rPr>
          <w:rFonts w:ascii="Times New Roman" w:hAnsi="Times New Roman" w:cs="Times New Roman"/>
          <w:i/>
          <w:iCs/>
          <w:sz w:val="24"/>
          <w:szCs w:val="24"/>
        </w:rPr>
        <w:t xml:space="preserve">Lactobacillus sp. </w:t>
      </w:r>
      <w:r>
        <w:rPr>
          <w:rFonts w:ascii="Times New Roman" w:hAnsi="Times New Roman" w:cs="Times New Roman"/>
          <w:sz w:val="24"/>
          <w:szCs w:val="24"/>
        </w:rPr>
        <w:t xml:space="preserve">of six different </w:t>
      </w:r>
      <w:r w:rsidR="00B21304">
        <w:rPr>
          <w:rFonts w:ascii="Times New Roman" w:hAnsi="Times New Roman" w:cs="Times New Roman"/>
          <w:sz w:val="24"/>
          <w:szCs w:val="24"/>
        </w:rPr>
        <w:t>yogurt</w:t>
      </w:r>
      <w:r>
        <w:rPr>
          <w:rFonts w:ascii="Times New Roman" w:hAnsi="Times New Roman" w:cs="Times New Roman"/>
          <w:sz w:val="24"/>
          <w:szCs w:val="24"/>
        </w:rPr>
        <w:t xml:space="preserve"> samples in the form of mean, standard deviation, standard error</w:t>
      </w:r>
      <w:r w:rsidR="00B21304">
        <w:rPr>
          <w:rFonts w:ascii="Times New Roman" w:hAnsi="Times New Roman" w:cs="Times New Roman"/>
          <w:sz w:val="24"/>
          <w:szCs w:val="24"/>
        </w:rPr>
        <w:t>,</w:t>
      </w:r>
      <w:r>
        <w:rPr>
          <w:rFonts w:ascii="Times New Roman" w:hAnsi="Times New Roman" w:cs="Times New Roman"/>
          <w:sz w:val="24"/>
          <w:szCs w:val="24"/>
        </w:rPr>
        <w:t xml:space="preserve"> and sample variance were tabulated </w:t>
      </w:r>
      <w:r>
        <w:rPr>
          <w:rFonts w:ascii="Times New Roman" w:hAnsi="Times New Roman" w:cs="Times New Roman"/>
          <w:b/>
          <w:bCs/>
          <w:i/>
          <w:iCs/>
          <w:sz w:val="24"/>
          <w:szCs w:val="24"/>
        </w:rPr>
        <w:t>(Table 4)</w:t>
      </w:r>
    </w:p>
    <w:p w14:paraId="1BCCCDD4" w14:textId="4F298C7C" w:rsidR="00B32598" w:rsidRDefault="00B32598" w:rsidP="005342FD">
      <w:pPr>
        <w:spacing w:line="240" w:lineRule="auto"/>
        <w:rPr>
          <w:rFonts w:ascii="Times New Roman" w:hAnsi="Times New Roman" w:cs="Times New Roman"/>
          <w:b/>
          <w:bCs/>
          <w:i/>
          <w:iCs/>
          <w:sz w:val="24"/>
          <w:szCs w:val="24"/>
        </w:rPr>
      </w:pPr>
      <w:r>
        <w:rPr>
          <w:rFonts w:ascii="Times New Roman" w:hAnsi="Times New Roman" w:cs="Times New Roman"/>
          <w:sz w:val="24"/>
          <w:szCs w:val="24"/>
        </w:rPr>
        <w:t xml:space="preserve">Graphical representation of data summary of statistical analysis was depicted in the form of </w:t>
      </w:r>
      <w:r w:rsidR="00B21304">
        <w:rPr>
          <w:rFonts w:ascii="Times New Roman" w:hAnsi="Times New Roman" w:cs="Times New Roman"/>
          <w:sz w:val="24"/>
          <w:szCs w:val="24"/>
        </w:rPr>
        <w:t xml:space="preserve">a </w:t>
      </w:r>
      <w:r>
        <w:rPr>
          <w:rFonts w:ascii="Times New Roman" w:hAnsi="Times New Roman" w:cs="Times New Roman"/>
          <w:sz w:val="24"/>
          <w:szCs w:val="24"/>
        </w:rPr>
        <w:t xml:space="preserve">graph using </w:t>
      </w:r>
      <w:r w:rsidR="00B21304">
        <w:rPr>
          <w:rFonts w:ascii="Times New Roman" w:hAnsi="Times New Roman" w:cs="Times New Roman"/>
          <w:sz w:val="24"/>
          <w:szCs w:val="24"/>
        </w:rPr>
        <w:t xml:space="preserve">a </w:t>
      </w:r>
      <w:r>
        <w:rPr>
          <w:rFonts w:ascii="Times New Roman" w:hAnsi="Times New Roman" w:cs="Times New Roman"/>
          <w:sz w:val="24"/>
          <w:szCs w:val="24"/>
        </w:rPr>
        <w:t xml:space="preserve">Microsoft Excel sheet </w:t>
      </w:r>
      <w:r>
        <w:rPr>
          <w:rFonts w:ascii="Times New Roman" w:hAnsi="Times New Roman" w:cs="Times New Roman"/>
          <w:b/>
          <w:bCs/>
          <w:i/>
          <w:iCs/>
          <w:sz w:val="24"/>
          <w:szCs w:val="24"/>
        </w:rPr>
        <w:t>(Figure 3)</w:t>
      </w:r>
    </w:p>
    <w:tbl>
      <w:tblPr>
        <w:tblStyle w:val="GridTable6Colorful-Accent5"/>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1617"/>
        <w:gridCol w:w="1089"/>
        <w:gridCol w:w="1546"/>
        <w:gridCol w:w="1606"/>
        <w:gridCol w:w="1634"/>
        <w:gridCol w:w="1504"/>
      </w:tblGrid>
      <w:tr w:rsidR="00B21304" w:rsidRPr="005F1BC9" w14:paraId="10B743AF" w14:textId="77777777" w:rsidTr="00B21304">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F792D64" w14:textId="3487C17D" w:rsidR="00B21304" w:rsidRPr="005F1BC9" w:rsidRDefault="00B21304" w:rsidP="005342FD">
            <w:pPr>
              <w:pStyle w:val="BodyText"/>
              <w:spacing w:before="8"/>
              <w:jc w:val="center"/>
              <w:rPr>
                <w:bCs w:val="0"/>
                <w:iCs/>
                <w:sz w:val="20"/>
                <w:szCs w:val="20"/>
              </w:rPr>
            </w:pPr>
            <w:r w:rsidRPr="005F1BC9">
              <w:rPr>
                <w:bCs w:val="0"/>
                <w:iCs/>
                <w:sz w:val="20"/>
                <w:szCs w:val="20"/>
              </w:rPr>
              <w:t>Yogurt samples</w:t>
            </w:r>
          </w:p>
        </w:tc>
        <w:tc>
          <w:tcPr>
            <w:tcW w:w="1436" w:type="dxa"/>
            <w:vAlign w:val="center"/>
          </w:tcPr>
          <w:p w14:paraId="66CF5ED2" w14:textId="77777777" w:rsidR="00B21304" w:rsidRPr="005F1BC9" w:rsidRDefault="00B21304" w:rsidP="005342FD">
            <w:pPr>
              <w:pStyle w:val="BodyText"/>
              <w:spacing w:before="8"/>
              <w:jc w:val="center"/>
              <w:cnfStyle w:val="100000000000" w:firstRow="1" w:lastRow="0" w:firstColumn="0" w:lastColumn="0" w:oddVBand="0" w:evenVBand="0" w:oddHBand="0" w:evenHBand="0" w:firstRowFirstColumn="0" w:firstRowLastColumn="0" w:lastRowFirstColumn="0" w:lastRowLastColumn="0"/>
              <w:rPr>
                <w:bCs w:val="0"/>
                <w:iCs/>
                <w:sz w:val="20"/>
                <w:szCs w:val="20"/>
              </w:rPr>
            </w:pPr>
            <w:r w:rsidRPr="005F1BC9">
              <w:rPr>
                <w:bCs w:val="0"/>
                <w:iCs/>
                <w:sz w:val="20"/>
                <w:szCs w:val="20"/>
              </w:rPr>
              <w:t>N</w:t>
            </w:r>
          </w:p>
        </w:tc>
        <w:tc>
          <w:tcPr>
            <w:tcW w:w="1742" w:type="dxa"/>
            <w:vAlign w:val="center"/>
          </w:tcPr>
          <w:p w14:paraId="3C75841E" w14:textId="0F4884E7" w:rsidR="00B21304" w:rsidRPr="005F1BC9" w:rsidRDefault="00B21304" w:rsidP="005342FD">
            <w:pPr>
              <w:pStyle w:val="BodyText"/>
              <w:spacing w:before="8"/>
              <w:jc w:val="center"/>
              <w:cnfStyle w:val="100000000000" w:firstRow="1" w:lastRow="0" w:firstColumn="0" w:lastColumn="0" w:oddVBand="0" w:evenVBand="0" w:oddHBand="0" w:evenHBand="0" w:firstRowFirstColumn="0" w:firstRowLastColumn="0" w:lastRowFirstColumn="0" w:lastRowLastColumn="0"/>
              <w:rPr>
                <w:bCs w:val="0"/>
                <w:iCs/>
                <w:sz w:val="20"/>
                <w:szCs w:val="20"/>
              </w:rPr>
            </w:pPr>
            <w:r w:rsidRPr="005F1BC9">
              <w:rPr>
                <w:bCs w:val="0"/>
                <w:iCs/>
                <w:sz w:val="20"/>
                <w:szCs w:val="20"/>
              </w:rPr>
              <w:t>Mean</w:t>
            </w:r>
          </w:p>
        </w:tc>
        <w:tc>
          <w:tcPr>
            <w:tcW w:w="1782" w:type="dxa"/>
            <w:vAlign w:val="center"/>
          </w:tcPr>
          <w:p w14:paraId="035A46F9" w14:textId="77777777" w:rsidR="00B21304" w:rsidRPr="005F1BC9" w:rsidRDefault="00B21304" w:rsidP="005342FD">
            <w:pPr>
              <w:pStyle w:val="BodyText"/>
              <w:spacing w:before="8"/>
              <w:jc w:val="center"/>
              <w:cnfStyle w:val="100000000000" w:firstRow="1" w:lastRow="0" w:firstColumn="0" w:lastColumn="0" w:oddVBand="0" w:evenVBand="0" w:oddHBand="0" w:evenHBand="0" w:firstRowFirstColumn="0" w:firstRowLastColumn="0" w:lastRowFirstColumn="0" w:lastRowLastColumn="0"/>
              <w:rPr>
                <w:bCs w:val="0"/>
                <w:iCs/>
                <w:sz w:val="20"/>
                <w:szCs w:val="20"/>
              </w:rPr>
            </w:pPr>
            <w:r w:rsidRPr="005F1BC9">
              <w:rPr>
                <w:bCs w:val="0"/>
                <w:iCs/>
                <w:sz w:val="20"/>
                <w:szCs w:val="20"/>
              </w:rPr>
              <w:t>Standard deviation</w:t>
            </w:r>
          </w:p>
        </w:tc>
        <w:tc>
          <w:tcPr>
            <w:tcW w:w="1824" w:type="dxa"/>
            <w:vAlign w:val="center"/>
          </w:tcPr>
          <w:p w14:paraId="39616A4A" w14:textId="77777777" w:rsidR="00B21304" w:rsidRPr="005F1BC9" w:rsidRDefault="00B21304" w:rsidP="005342FD">
            <w:pPr>
              <w:pStyle w:val="BodyText"/>
              <w:spacing w:before="8"/>
              <w:jc w:val="center"/>
              <w:cnfStyle w:val="100000000000" w:firstRow="1" w:lastRow="0" w:firstColumn="0" w:lastColumn="0" w:oddVBand="0" w:evenVBand="0" w:oddHBand="0" w:evenHBand="0" w:firstRowFirstColumn="0" w:firstRowLastColumn="0" w:lastRowFirstColumn="0" w:lastRowLastColumn="0"/>
              <w:rPr>
                <w:bCs w:val="0"/>
                <w:iCs/>
                <w:sz w:val="20"/>
                <w:szCs w:val="20"/>
              </w:rPr>
            </w:pPr>
            <w:r w:rsidRPr="005F1BC9">
              <w:rPr>
                <w:bCs w:val="0"/>
                <w:iCs/>
                <w:sz w:val="20"/>
                <w:szCs w:val="20"/>
              </w:rPr>
              <w:t>Standard Error</w:t>
            </w:r>
          </w:p>
        </w:tc>
        <w:tc>
          <w:tcPr>
            <w:tcW w:w="1782" w:type="dxa"/>
            <w:vAlign w:val="center"/>
          </w:tcPr>
          <w:p w14:paraId="69377CAF" w14:textId="77777777" w:rsidR="00B21304" w:rsidRPr="005F1BC9" w:rsidRDefault="00B21304" w:rsidP="005342FD">
            <w:pPr>
              <w:pStyle w:val="BodyText"/>
              <w:spacing w:before="8"/>
              <w:jc w:val="center"/>
              <w:cnfStyle w:val="100000000000" w:firstRow="1" w:lastRow="0" w:firstColumn="0" w:lastColumn="0" w:oddVBand="0" w:evenVBand="0" w:oddHBand="0" w:evenHBand="0" w:firstRowFirstColumn="0" w:firstRowLastColumn="0" w:lastRowFirstColumn="0" w:lastRowLastColumn="0"/>
              <w:rPr>
                <w:bCs w:val="0"/>
                <w:iCs/>
                <w:sz w:val="20"/>
                <w:szCs w:val="20"/>
              </w:rPr>
            </w:pPr>
            <w:r w:rsidRPr="005F1BC9">
              <w:rPr>
                <w:bCs w:val="0"/>
                <w:iCs/>
                <w:sz w:val="20"/>
                <w:szCs w:val="20"/>
              </w:rPr>
              <w:t>Sample variance</w:t>
            </w:r>
          </w:p>
        </w:tc>
      </w:tr>
      <w:tr w:rsidR="00B21304" w:rsidRPr="005F1BC9" w14:paraId="544A65F5" w14:textId="77777777" w:rsidTr="00B21304">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61AC3896" w14:textId="77777777" w:rsidR="00B21304" w:rsidRPr="005F1BC9" w:rsidRDefault="00B21304" w:rsidP="005342FD">
            <w:pPr>
              <w:pStyle w:val="BodyText"/>
              <w:spacing w:before="8"/>
              <w:jc w:val="center"/>
              <w:rPr>
                <w:b w:val="0"/>
                <w:iCs/>
                <w:sz w:val="20"/>
                <w:szCs w:val="20"/>
              </w:rPr>
            </w:pPr>
            <w:r w:rsidRPr="005F1BC9">
              <w:rPr>
                <w:bCs w:val="0"/>
                <w:iCs/>
                <w:sz w:val="20"/>
                <w:szCs w:val="20"/>
              </w:rPr>
              <w:t>Homemade</w:t>
            </w:r>
          </w:p>
        </w:tc>
        <w:tc>
          <w:tcPr>
            <w:tcW w:w="1436" w:type="dxa"/>
            <w:vAlign w:val="center"/>
          </w:tcPr>
          <w:p w14:paraId="2703AC2F" w14:textId="77777777"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12</w:t>
            </w:r>
          </w:p>
        </w:tc>
        <w:tc>
          <w:tcPr>
            <w:tcW w:w="1742" w:type="dxa"/>
            <w:vAlign w:val="center"/>
          </w:tcPr>
          <w:p w14:paraId="52F14ACF" w14:textId="07262053"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18.8333333</w:t>
            </w:r>
          </w:p>
        </w:tc>
        <w:tc>
          <w:tcPr>
            <w:tcW w:w="1782" w:type="dxa"/>
            <w:vAlign w:val="center"/>
          </w:tcPr>
          <w:p w14:paraId="0DCFC8D6" w14:textId="5D53BDBF"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10.2410345</w:t>
            </w:r>
          </w:p>
        </w:tc>
        <w:tc>
          <w:tcPr>
            <w:tcW w:w="1824" w:type="dxa"/>
            <w:vAlign w:val="center"/>
          </w:tcPr>
          <w:p w14:paraId="775860DA" w14:textId="734131CF"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2.9563320</w:t>
            </w:r>
            <w:r>
              <w:rPr>
                <w:b/>
                <w:iCs/>
                <w:sz w:val="20"/>
                <w:szCs w:val="20"/>
              </w:rPr>
              <w:t>2</w:t>
            </w:r>
          </w:p>
        </w:tc>
        <w:tc>
          <w:tcPr>
            <w:tcW w:w="1782" w:type="dxa"/>
            <w:vAlign w:val="center"/>
          </w:tcPr>
          <w:p w14:paraId="1488845B" w14:textId="328BB1A6"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104.878</w:t>
            </w:r>
            <w:r>
              <w:rPr>
                <w:b/>
                <w:iCs/>
                <w:sz w:val="20"/>
                <w:szCs w:val="20"/>
              </w:rPr>
              <w:t>8</w:t>
            </w:r>
          </w:p>
        </w:tc>
      </w:tr>
      <w:tr w:rsidR="00B21304" w:rsidRPr="005F1BC9" w14:paraId="36F1CB80" w14:textId="77777777" w:rsidTr="00B21304">
        <w:trPr>
          <w:trHeight w:val="683"/>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5364C1C" w14:textId="77777777" w:rsidR="00B21304" w:rsidRPr="005F1BC9" w:rsidRDefault="00B21304" w:rsidP="005342FD">
            <w:pPr>
              <w:pStyle w:val="BodyText"/>
              <w:spacing w:before="8"/>
              <w:jc w:val="center"/>
              <w:rPr>
                <w:bCs w:val="0"/>
                <w:iCs/>
                <w:sz w:val="20"/>
                <w:szCs w:val="20"/>
              </w:rPr>
            </w:pPr>
            <w:r w:rsidRPr="005F1BC9">
              <w:rPr>
                <w:bCs w:val="0"/>
                <w:iCs/>
                <w:sz w:val="20"/>
                <w:szCs w:val="20"/>
              </w:rPr>
              <w:t>Heritage</w:t>
            </w:r>
          </w:p>
        </w:tc>
        <w:tc>
          <w:tcPr>
            <w:tcW w:w="1436" w:type="dxa"/>
            <w:vAlign w:val="center"/>
          </w:tcPr>
          <w:p w14:paraId="4F129B6C" w14:textId="77777777"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12</w:t>
            </w:r>
          </w:p>
        </w:tc>
        <w:tc>
          <w:tcPr>
            <w:tcW w:w="1742" w:type="dxa"/>
            <w:vAlign w:val="center"/>
          </w:tcPr>
          <w:p w14:paraId="17E1627E" w14:textId="4FE2965A"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15.8333333</w:t>
            </w:r>
          </w:p>
        </w:tc>
        <w:tc>
          <w:tcPr>
            <w:tcW w:w="1782" w:type="dxa"/>
            <w:vAlign w:val="center"/>
          </w:tcPr>
          <w:p w14:paraId="3C8C3099" w14:textId="77777777"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5.664215156</w:t>
            </w:r>
          </w:p>
        </w:tc>
        <w:tc>
          <w:tcPr>
            <w:tcW w:w="1824" w:type="dxa"/>
            <w:vAlign w:val="center"/>
          </w:tcPr>
          <w:p w14:paraId="69313997" w14:textId="3C4F6E6C"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w:t>
            </w:r>
            <w:r>
              <w:rPr>
                <w:b/>
                <w:iCs/>
                <w:sz w:val="20"/>
                <w:szCs w:val="20"/>
              </w:rPr>
              <w:t>63411807</w:t>
            </w:r>
          </w:p>
        </w:tc>
        <w:tc>
          <w:tcPr>
            <w:tcW w:w="1782" w:type="dxa"/>
            <w:vAlign w:val="center"/>
          </w:tcPr>
          <w:p w14:paraId="207B5828" w14:textId="4165FC13"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Pr>
                <w:b/>
                <w:iCs/>
                <w:sz w:val="20"/>
                <w:szCs w:val="20"/>
              </w:rPr>
              <w:t>32.08333</w:t>
            </w:r>
          </w:p>
        </w:tc>
      </w:tr>
      <w:tr w:rsidR="00B21304" w:rsidRPr="005F1BC9" w14:paraId="5298AE32" w14:textId="77777777" w:rsidTr="00B21304">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7518C696" w14:textId="77777777" w:rsidR="00B21304" w:rsidRPr="005F1BC9" w:rsidRDefault="00B21304" w:rsidP="005342FD">
            <w:pPr>
              <w:pStyle w:val="BodyText"/>
              <w:spacing w:before="8"/>
              <w:jc w:val="center"/>
              <w:rPr>
                <w:bCs w:val="0"/>
                <w:iCs/>
                <w:sz w:val="20"/>
                <w:szCs w:val="20"/>
              </w:rPr>
            </w:pPr>
            <w:r w:rsidRPr="005F1BC9">
              <w:rPr>
                <w:bCs w:val="0"/>
                <w:iCs/>
                <w:sz w:val="20"/>
                <w:szCs w:val="20"/>
              </w:rPr>
              <w:t>Jersey</w:t>
            </w:r>
          </w:p>
        </w:tc>
        <w:tc>
          <w:tcPr>
            <w:tcW w:w="1436" w:type="dxa"/>
            <w:vAlign w:val="center"/>
          </w:tcPr>
          <w:p w14:paraId="52876792" w14:textId="77777777"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12</w:t>
            </w:r>
          </w:p>
        </w:tc>
        <w:tc>
          <w:tcPr>
            <w:tcW w:w="1742" w:type="dxa"/>
            <w:vAlign w:val="center"/>
          </w:tcPr>
          <w:p w14:paraId="2F9D2847" w14:textId="47CBE110"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16.8333333</w:t>
            </w:r>
          </w:p>
        </w:tc>
        <w:tc>
          <w:tcPr>
            <w:tcW w:w="1782" w:type="dxa"/>
            <w:vAlign w:val="center"/>
          </w:tcPr>
          <w:p w14:paraId="3B1EF646" w14:textId="77777777"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3.32574895</w:t>
            </w:r>
          </w:p>
        </w:tc>
        <w:tc>
          <w:tcPr>
            <w:tcW w:w="1824" w:type="dxa"/>
            <w:vAlign w:val="center"/>
          </w:tcPr>
          <w:p w14:paraId="2DDAA409" w14:textId="4E4BEEF7"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0.906006102</w:t>
            </w:r>
          </w:p>
        </w:tc>
        <w:tc>
          <w:tcPr>
            <w:tcW w:w="1782" w:type="dxa"/>
            <w:vAlign w:val="center"/>
          </w:tcPr>
          <w:p w14:paraId="37D3C77C" w14:textId="7B3235E2"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11.060</w:t>
            </w:r>
            <w:r>
              <w:rPr>
                <w:b/>
                <w:iCs/>
                <w:sz w:val="20"/>
                <w:szCs w:val="20"/>
              </w:rPr>
              <w:t>61</w:t>
            </w:r>
          </w:p>
        </w:tc>
      </w:tr>
      <w:tr w:rsidR="00B21304" w:rsidRPr="005F1BC9" w14:paraId="50CCD9C3" w14:textId="77777777" w:rsidTr="00B21304">
        <w:trPr>
          <w:trHeight w:val="717"/>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465F9F50" w14:textId="77777777" w:rsidR="00B21304" w:rsidRPr="005F1BC9" w:rsidRDefault="00B21304" w:rsidP="005342FD">
            <w:pPr>
              <w:pStyle w:val="BodyText"/>
              <w:spacing w:before="8"/>
              <w:jc w:val="center"/>
              <w:rPr>
                <w:bCs w:val="0"/>
                <w:iCs/>
                <w:sz w:val="20"/>
                <w:szCs w:val="20"/>
              </w:rPr>
            </w:pPr>
            <w:r w:rsidRPr="005F1BC9">
              <w:rPr>
                <w:bCs w:val="0"/>
                <w:iCs/>
                <w:sz w:val="20"/>
                <w:szCs w:val="20"/>
              </w:rPr>
              <w:t>Milky Mist</w:t>
            </w:r>
          </w:p>
        </w:tc>
        <w:tc>
          <w:tcPr>
            <w:tcW w:w="1436" w:type="dxa"/>
            <w:vAlign w:val="center"/>
          </w:tcPr>
          <w:p w14:paraId="5D6F9029" w14:textId="77777777"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12</w:t>
            </w:r>
          </w:p>
        </w:tc>
        <w:tc>
          <w:tcPr>
            <w:tcW w:w="1742" w:type="dxa"/>
            <w:vAlign w:val="center"/>
          </w:tcPr>
          <w:p w14:paraId="1BFA5568" w14:textId="7634A498"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16.1666667</w:t>
            </w:r>
          </w:p>
        </w:tc>
        <w:tc>
          <w:tcPr>
            <w:tcW w:w="1782" w:type="dxa"/>
            <w:vAlign w:val="center"/>
          </w:tcPr>
          <w:p w14:paraId="6DAB2875" w14:textId="70A33BEC"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4.32399927</w:t>
            </w:r>
          </w:p>
        </w:tc>
        <w:tc>
          <w:tcPr>
            <w:tcW w:w="1824" w:type="dxa"/>
            <w:vAlign w:val="center"/>
          </w:tcPr>
          <w:p w14:paraId="5A3BFAC0" w14:textId="521B4961"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1.24823107</w:t>
            </w:r>
          </w:p>
        </w:tc>
        <w:tc>
          <w:tcPr>
            <w:tcW w:w="1782" w:type="dxa"/>
            <w:vAlign w:val="center"/>
          </w:tcPr>
          <w:p w14:paraId="4A0F8778" w14:textId="74863EEA"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18.6969</w:t>
            </w:r>
            <w:r>
              <w:rPr>
                <w:b/>
                <w:iCs/>
                <w:sz w:val="20"/>
                <w:szCs w:val="20"/>
              </w:rPr>
              <w:t>7</w:t>
            </w:r>
          </w:p>
        </w:tc>
      </w:tr>
      <w:tr w:rsidR="00B21304" w:rsidRPr="005F1BC9" w14:paraId="1A0DB95C" w14:textId="77777777" w:rsidTr="00B21304">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5DCAFF81" w14:textId="77777777" w:rsidR="00B21304" w:rsidRPr="005F1BC9" w:rsidRDefault="00B21304" w:rsidP="005342FD">
            <w:pPr>
              <w:pStyle w:val="BodyText"/>
              <w:spacing w:before="8"/>
              <w:jc w:val="center"/>
              <w:rPr>
                <w:bCs w:val="0"/>
                <w:iCs/>
                <w:sz w:val="20"/>
                <w:szCs w:val="20"/>
              </w:rPr>
            </w:pPr>
            <w:r w:rsidRPr="005F1BC9">
              <w:rPr>
                <w:bCs w:val="0"/>
                <w:iCs/>
                <w:sz w:val="20"/>
                <w:szCs w:val="20"/>
              </w:rPr>
              <w:t>Nandini</w:t>
            </w:r>
          </w:p>
        </w:tc>
        <w:tc>
          <w:tcPr>
            <w:tcW w:w="1436" w:type="dxa"/>
            <w:vAlign w:val="center"/>
          </w:tcPr>
          <w:p w14:paraId="4FB8E6C2" w14:textId="77777777"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12</w:t>
            </w:r>
          </w:p>
        </w:tc>
        <w:tc>
          <w:tcPr>
            <w:tcW w:w="1742" w:type="dxa"/>
            <w:vAlign w:val="center"/>
          </w:tcPr>
          <w:p w14:paraId="037973BA" w14:textId="503A0288"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16.5833333</w:t>
            </w:r>
          </w:p>
        </w:tc>
        <w:tc>
          <w:tcPr>
            <w:tcW w:w="1782" w:type="dxa"/>
            <w:vAlign w:val="center"/>
          </w:tcPr>
          <w:p w14:paraId="6559527A" w14:textId="77777777"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11.3654847</w:t>
            </w:r>
          </w:p>
        </w:tc>
        <w:tc>
          <w:tcPr>
            <w:tcW w:w="1824" w:type="dxa"/>
            <w:vAlign w:val="center"/>
          </w:tcPr>
          <w:p w14:paraId="2EBDFD18" w14:textId="7BDAEB4C"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3.28093282</w:t>
            </w:r>
          </w:p>
        </w:tc>
        <w:tc>
          <w:tcPr>
            <w:tcW w:w="1782" w:type="dxa"/>
            <w:vAlign w:val="center"/>
          </w:tcPr>
          <w:p w14:paraId="49A35557" w14:textId="3647DC9C" w:rsidR="00B21304" w:rsidRPr="005F1BC9" w:rsidRDefault="00B21304" w:rsidP="005342FD">
            <w:pPr>
              <w:pStyle w:val="BodyText"/>
              <w:spacing w:before="8"/>
              <w:jc w:val="center"/>
              <w:cnfStyle w:val="000000100000" w:firstRow="0" w:lastRow="0" w:firstColumn="0" w:lastColumn="0" w:oddVBand="0" w:evenVBand="0" w:oddHBand="1" w:evenHBand="0" w:firstRowFirstColumn="0" w:firstRowLastColumn="0" w:lastRowFirstColumn="0" w:lastRowLastColumn="0"/>
              <w:rPr>
                <w:b/>
                <w:iCs/>
                <w:sz w:val="20"/>
                <w:szCs w:val="20"/>
              </w:rPr>
            </w:pPr>
            <w:r w:rsidRPr="005F1BC9">
              <w:rPr>
                <w:b/>
                <w:iCs/>
                <w:sz w:val="20"/>
                <w:szCs w:val="20"/>
              </w:rPr>
              <w:t>129.1742</w:t>
            </w:r>
          </w:p>
        </w:tc>
      </w:tr>
      <w:tr w:rsidR="00B21304" w:rsidRPr="005F1BC9" w14:paraId="40E6EA07" w14:textId="77777777" w:rsidTr="00B21304">
        <w:trPr>
          <w:trHeight w:val="683"/>
        </w:trPr>
        <w:tc>
          <w:tcPr>
            <w:cnfStyle w:val="001000000000" w:firstRow="0" w:lastRow="0" w:firstColumn="1" w:lastColumn="0" w:oddVBand="0" w:evenVBand="0" w:oddHBand="0" w:evenHBand="0" w:firstRowFirstColumn="0" w:firstRowLastColumn="0" w:lastRowFirstColumn="0" w:lastRowLastColumn="0"/>
            <w:tcW w:w="1788" w:type="dxa"/>
            <w:vAlign w:val="center"/>
          </w:tcPr>
          <w:p w14:paraId="1B8CAE3B" w14:textId="77777777" w:rsidR="00B21304" w:rsidRPr="005F1BC9" w:rsidRDefault="00B21304" w:rsidP="005342FD">
            <w:pPr>
              <w:pStyle w:val="BodyText"/>
              <w:spacing w:before="8"/>
              <w:jc w:val="center"/>
              <w:rPr>
                <w:bCs w:val="0"/>
                <w:iCs/>
                <w:sz w:val="20"/>
                <w:szCs w:val="20"/>
              </w:rPr>
            </w:pPr>
            <w:r w:rsidRPr="005F1BC9">
              <w:rPr>
                <w:bCs w:val="0"/>
                <w:iCs/>
                <w:sz w:val="20"/>
                <w:szCs w:val="20"/>
              </w:rPr>
              <w:t>Karimnagar</w:t>
            </w:r>
          </w:p>
        </w:tc>
        <w:tc>
          <w:tcPr>
            <w:tcW w:w="1436" w:type="dxa"/>
            <w:vAlign w:val="center"/>
          </w:tcPr>
          <w:p w14:paraId="7F04BC8F" w14:textId="77777777"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12</w:t>
            </w:r>
          </w:p>
        </w:tc>
        <w:tc>
          <w:tcPr>
            <w:tcW w:w="1742" w:type="dxa"/>
            <w:vAlign w:val="center"/>
          </w:tcPr>
          <w:p w14:paraId="73C2C3D0" w14:textId="33ED63B0"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18.25</w:t>
            </w:r>
          </w:p>
        </w:tc>
        <w:tc>
          <w:tcPr>
            <w:tcW w:w="1782" w:type="dxa"/>
            <w:vAlign w:val="center"/>
          </w:tcPr>
          <w:p w14:paraId="11DF0B29" w14:textId="21CD1EFD"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13.143439</w:t>
            </w:r>
          </w:p>
        </w:tc>
        <w:tc>
          <w:tcPr>
            <w:tcW w:w="1824" w:type="dxa"/>
            <w:vAlign w:val="center"/>
          </w:tcPr>
          <w:p w14:paraId="34BBDC77" w14:textId="42CB51F3"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3.7941841</w:t>
            </w:r>
          </w:p>
        </w:tc>
        <w:tc>
          <w:tcPr>
            <w:tcW w:w="1782" w:type="dxa"/>
            <w:vAlign w:val="center"/>
          </w:tcPr>
          <w:p w14:paraId="2605A064" w14:textId="77777777" w:rsidR="00B21304" w:rsidRPr="005F1BC9" w:rsidRDefault="00B21304" w:rsidP="005342FD">
            <w:pPr>
              <w:pStyle w:val="BodyText"/>
              <w:spacing w:before="8"/>
              <w:jc w:val="center"/>
              <w:cnfStyle w:val="000000000000" w:firstRow="0" w:lastRow="0" w:firstColumn="0" w:lastColumn="0" w:oddVBand="0" w:evenVBand="0" w:oddHBand="0" w:evenHBand="0" w:firstRowFirstColumn="0" w:firstRowLastColumn="0" w:lastRowFirstColumn="0" w:lastRowLastColumn="0"/>
              <w:rPr>
                <w:b/>
                <w:iCs/>
                <w:sz w:val="20"/>
                <w:szCs w:val="20"/>
              </w:rPr>
            </w:pPr>
            <w:r w:rsidRPr="005F1BC9">
              <w:rPr>
                <w:b/>
                <w:iCs/>
                <w:sz w:val="20"/>
                <w:szCs w:val="20"/>
              </w:rPr>
              <w:t>172.75</w:t>
            </w:r>
          </w:p>
        </w:tc>
      </w:tr>
    </w:tbl>
    <w:p w14:paraId="52499C19" w14:textId="678CBC46" w:rsidR="00B32598" w:rsidRDefault="00EE3026" w:rsidP="005342FD">
      <w:pPr>
        <w:spacing w:line="240" w:lineRule="auto"/>
        <w:rPr>
          <w:rFonts w:ascii="Times New Roman" w:hAnsi="Times New Roman" w:cs="Times New Roman"/>
          <w:sz w:val="24"/>
          <w:szCs w:val="24"/>
        </w:rPr>
      </w:pPr>
      <w:r>
        <w:rPr>
          <w:rFonts w:ascii="Times New Roman" w:hAnsi="Times New Roman" w:cs="Times New Roman"/>
          <w:sz w:val="24"/>
          <w:szCs w:val="24"/>
        </w:rPr>
        <w:t xml:space="preserve">N= Number of antibiotic discs in A1 Axiom multidisc for </w:t>
      </w:r>
      <w:r w:rsidR="00B21304">
        <w:rPr>
          <w:rFonts w:ascii="Times New Roman" w:hAnsi="Times New Roman" w:cs="Times New Roman"/>
          <w:sz w:val="24"/>
          <w:szCs w:val="24"/>
        </w:rPr>
        <w:t>Gram-positive</w:t>
      </w:r>
      <w:r>
        <w:rPr>
          <w:rFonts w:ascii="Times New Roman" w:hAnsi="Times New Roman" w:cs="Times New Roman"/>
          <w:sz w:val="24"/>
          <w:szCs w:val="24"/>
        </w:rPr>
        <w:t xml:space="preserve"> isolates</w:t>
      </w:r>
    </w:p>
    <w:p w14:paraId="173EC6CE" w14:textId="77777777" w:rsidR="00785F18" w:rsidRDefault="00785F18" w:rsidP="005342FD">
      <w:pPr>
        <w:keepNext/>
        <w:spacing w:line="240" w:lineRule="auto"/>
        <w:jc w:val="center"/>
      </w:pPr>
      <w:r>
        <w:rPr>
          <w:noProof/>
        </w:rPr>
        <w:lastRenderedPageBreak/>
        <w:drawing>
          <wp:inline distT="0" distB="0" distL="0" distR="0" wp14:anchorId="3E6D716D" wp14:editId="07A53A1E">
            <wp:extent cx="4572000" cy="2743200"/>
            <wp:effectExtent l="0" t="0" r="0" b="0"/>
            <wp:docPr id="717475465" name="Chart 1">
              <a:extLst xmlns:a="http://schemas.openxmlformats.org/drawingml/2006/main">
                <a:ext uri="{FF2B5EF4-FFF2-40B4-BE49-F238E27FC236}">
                  <a16:creationId xmlns:a16="http://schemas.microsoft.com/office/drawing/2014/main" id="{B8F6A4AE-563D-9F27-5BCB-77B7B7E259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F18CC6A" w14:textId="14945CD2" w:rsidR="00785F18" w:rsidRDefault="00785F18" w:rsidP="005342FD">
      <w:pPr>
        <w:pStyle w:val="Caption"/>
        <w:jc w:val="center"/>
        <w:rPr>
          <w:rFonts w:ascii="Times New Roman" w:hAnsi="Times New Roman" w:cs="Times New Roman"/>
          <w:sz w:val="20"/>
          <w:szCs w:val="20"/>
        </w:rPr>
      </w:pPr>
      <w:r w:rsidRPr="00785F18">
        <w:rPr>
          <w:rFonts w:ascii="Times New Roman" w:hAnsi="Times New Roman" w:cs="Times New Roman"/>
          <w:sz w:val="20"/>
          <w:szCs w:val="20"/>
        </w:rPr>
        <w:t xml:space="preserve">Figure </w:t>
      </w:r>
      <w:r w:rsidRPr="00785F18">
        <w:rPr>
          <w:rFonts w:ascii="Times New Roman" w:hAnsi="Times New Roman" w:cs="Times New Roman"/>
          <w:sz w:val="20"/>
          <w:szCs w:val="20"/>
        </w:rPr>
        <w:fldChar w:fldCharType="begin"/>
      </w:r>
      <w:r w:rsidRPr="00785F18">
        <w:rPr>
          <w:rFonts w:ascii="Times New Roman" w:hAnsi="Times New Roman" w:cs="Times New Roman"/>
          <w:sz w:val="20"/>
          <w:szCs w:val="20"/>
        </w:rPr>
        <w:instrText xml:space="preserve"> SEQ Figure \* ARABIC </w:instrText>
      </w:r>
      <w:r w:rsidRPr="00785F18">
        <w:rPr>
          <w:rFonts w:ascii="Times New Roman" w:hAnsi="Times New Roman" w:cs="Times New Roman"/>
          <w:sz w:val="20"/>
          <w:szCs w:val="20"/>
        </w:rPr>
        <w:fldChar w:fldCharType="separate"/>
      </w:r>
      <w:r w:rsidR="00252117">
        <w:rPr>
          <w:rFonts w:ascii="Times New Roman" w:hAnsi="Times New Roman" w:cs="Times New Roman"/>
          <w:noProof/>
          <w:sz w:val="20"/>
          <w:szCs w:val="20"/>
        </w:rPr>
        <w:t>3</w:t>
      </w:r>
      <w:r w:rsidRPr="00785F18">
        <w:rPr>
          <w:rFonts w:ascii="Times New Roman" w:hAnsi="Times New Roman" w:cs="Times New Roman"/>
          <w:sz w:val="20"/>
          <w:szCs w:val="20"/>
        </w:rPr>
        <w:fldChar w:fldCharType="end"/>
      </w:r>
      <w:r w:rsidRPr="00785F18">
        <w:rPr>
          <w:rFonts w:ascii="Times New Roman" w:hAnsi="Times New Roman" w:cs="Times New Roman"/>
          <w:sz w:val="20"/>
          <w:szCs w:val="20"/>
        </w:rPr>
        <w:t xml:space="preserve"> Graphical representation of data summary of Lactobacillus sp. from six different yoghurt samples</w:t>
      </w:r>
    </w:p>
    <w:p w14:paraId="2A8C8133" w14:textId="3B151F29" w:rsidR="00785F18" w:rsidRPr="00785F18" w:rsidRDefault="00785F18" w:rsidP="005342FD">
      <w:pPr>
        <w:pStyle w:val="BodyText"/>
        <w:spacing w:before="199"/>
        <w:ind w:left="100" w:right="111"/>
        <w:jc w:val="both"/>
        <w:rPr>
          <w:b/>
          <w:i/>
        </w:rPr>
      </w:pPr>
      <w:r w:rsidRPr="00785F18">
        <w:rPr>
          <w:spacing w:val="-1"/>
        </w:rPr>
        <w:t>To</w:t>
      </w:r>
      <w:r w:rsidRPr="00785F18">
        <w:rPr>
          <w:spacing w:val="-10"/>
        </w:rPr>
        <w:t xml:space="preserve"> </w:t>
      </w:r>
      <w:r w:rsidRPr="00785F18">
        <w:rPr>
          <w:spacing w:val="-1"/>
        </w:rPr>
        <w:t>determine</w:t>
      </w:r>
      <w:r w:rsidRPr="00785F18">
        <w:rPr>
          <w:spacing w:val="-11"/>
        </w:rPr>
        <w:t xml:space="preserve"> </w:t>
      </w:r>
      <w:r w:rsidRPr="00785F18">
        <w:rPr>
          <w:spacing w:val="-1"/>
        </w:rPr>
        <w:t>the</w:t>
      </w:r>
      <w:r w:rsidRPr="00785F18">
        <w:rPr>
          <w:spacing w:val="-11"/>
        </w:rPr>
        <w:t xml:space="preserve"> </w:t>
      </w:r>
      <w:r w:rsidRPr="00785F18">
        <w:rPr>
          <w:spacing w:val="-1"/>
        </w:rPr>
        <w:t>values</w:t>
      </w:r>
      <w:r w:rsidRPr="00785F18">
        <w:rPr>
          <w:spacing w:val="-10"/>
        </w:rPr>
        <w:t xml:space="preserve"> </w:t>
      </w:r>
      <w:r w:rsidRPr="00785F18">
        <w:rPr>
          <w:spacing w:val="-1"/>
        </w:rPr>
        <w:t>of</w:t>
      </w:r>
      <w:r w:rsidRPr="00785F18">
        <w:rPr>
          <w:spacing w:val="-11"/>
        </w:rPr>
        <w:t xml:space="preserve"> </w:t>
      </w:r>
      <w:r w:rsidRPr="00785F18">
        <w:rPr>
          <w:spacing w:val="-1"/>
        </w:rPr>
        <w:t>zone</w:t>
      </w:r>
      <w:r w:rsidRPr="00785F18">
        <w:rPr>
          <w:spacing w:val="-9"/>
        </w:rPr>
        <w:t xml:space="preserve"> </w:t>
      </w:r>
      <w:r w:rsidRPr="00785F18">
        <w:rPr>
          <w:spacing w:val="-1"/>
        </w:rPr>
        <w:t>of</w:t>
      </w:r>
      <w:r w:rsidRPr="00785F18">
        <w:rPr>
          <w:spacing w:val="-9"/>
        </w:rPr>
        <w:t xml:space="preserve"> </w:t>
      </w:r>
      <w:r w:rsidRPr="00785F18">
        <w:rPr>
          <w:spacing w:val="-1"/>
        </w:rPr>
        <w:t>inhibition</w:t>
      </w:r>
      <w:r w:rsidRPr="00785F18">
        <w:rPr>
          <w:spacing w:val="-10"/>
        </w:rPr>
        <w:t xml:space="preserve"> </w:t>
      </w:r>
      <w:r w:rsidRPr="00785F18">
        <w:rPr>
          <w:spacing w:val="-1"/>
        </w:rPr>
        <w:t>obtained</w:t>
      </w:r>
      <w:r w:rsidRPr="00785F18">
        <w:rPr>
          <w:spacing w:val="-9"/>
        </w:rPr>
        <w:t xml:space="preserve"> </w:t>
      </w:r>
      <w:r w:rsidRPr="00785F18">
        <w:rPr>
          <w:spacing w:val="-1"/>
        </w:rPr>
        <w:t>were</w:t>
      </w:r>
      <w:r w:rsidRPr="00785F18">
        <w:rPr>
          <w:spacing w:val="-12"/>
        </w:rPr>
        <w:t xml:space="preserve"> </w:t>
      </w:r>
      <w:r w:rsidRPr="00785F18">
        <w:rPr>
          <w:spacing w:val="-1"/>
        </w:rPr>
        <w:t>statistically</w:t>
      </w:r>
      <w:r w:rsidRPr="00785F18">
        <w:rPr>
          <w:spacing w:val="-10"/>
        </w:rPr>
        <w:t xml:space="preserve"> </w:t>
      </w:r>
      <w:r w:rsidRPr="00785F18">
        <w:rPr>
          <w:spacing w:val="-1"/>
        </w:rPr>
        <w:t>analyzed</w:t>
      </w:r>
      <w:r w:rsidRPr="00785F18">
        <w:rPr>
          <w:spacing w:val="-10"/>
        </w:rPr>
        <w:t xml:space="preserve"> </w:t>
      </w:r>
      <w:r w:rsidRPr="00785F18">
        <w:t>by</w:t>
      </w:r>
      <w:r w:rsidRPr="00785F18">
        <w:rPr>
          <w:spacing w:val="-7"/>
        </w:rPr>
        <w:t xml:space="preserve"> </w:t>
      </w:r>
      <w:r w:rsidRPr="00785F18">
        <w:t>using</w:t>
      </w:r>
      <w:r w:rsidRPr="00785F18">
        <w:rPr>
          <w:spacing w:val="-10"/>
        </w:rPr>
        <w:t xml:space="preserve"> </w:t>
      </w:r>
      <w:r w:rsidR="00B21304">
        <w:t>One-way</w:t>
      </w:r>
      <w:r w:rsidRPr="00785F18">
        <w:rPr>
          <w:spacing w:val="-18"/>
        </w:rPr>
        <w:t xml:space="preserve"> </w:t>
      </w:r>
      <w:r w:rsidRPr="00785F18">
        <w:t>ANOVA.</w:t>
      </w:r>
      <w:r w:rsidRPr="00785F18">
        <w:rPr>
          <w:spacing w:val="-57"/>
        </w:rPr>
        <w:t xml:space="preserve"> </w:t>
      </w:r>
      <w:r w:rsidRPr="00785F18">
        <w:t>ANOVA test was the starting step in analyzing variables that affect a given data set. This test permits a</w:t>
      </w:r>
      <w:r w:rsidRPr="00785F18">
        <w:rPr>
          <w:spacing w:val="1"/>
        </w:rPr>
        <w:t xml:space="preserve"> </w:t>
      </w:r>
      <w:r w:rsidRPr="00785F18">
        <w:t>comparison</w:t>
      </w:r>
      <w:r w:rsidRPr="00785F18">
        <w:rPr>
          <w:spacing w:val="-8"/>
        </w:rPr>
        <w:t xml:space="preserve"> </w:t>
      </w:r>
      <w:r w:rsidRPr="00785F18">
        <w:t>of</w:t>
      </w:r>
      <w:r w:rsidRPr="00785F18">
        <w:rPr>
          <w:spacing w:val="-9"/>
        </w:rPr>
        <w:t xml:space="preserve"> </w:t>
      </w:r>
      <w:r w:rsidRPr="00785F18">
        <w:t>more</w:t>
      </w:r>
      <w:r w:rsidRPr="00785F18">
        <w:rPr>
          <w:spacing w:val="-9"/>
        </w:rPr>
        <w:t xml:space="preserve"> </w:t>
      </w:r>
      <w:r w:rsidRPr="00785F18">
        <w:t>than</w:t>
      </w:r>
      <w:r w:rsidRPr="00785F18">
        <w:rPr>
          <w:spacing w:val="-7"/>
        </w:rPr>
        <w:t xml:space="preserve"> </w:t>
      </w:r>
      <w:r w:rsidRPr="00785F18">
        <w:t>two</w:t>
      </w:r>
      <w:r w:rsidRPr="00785F18">
        <w:rPr>
          <w:spacing w:val="-9"/>
        </w:rPr>
        <w:t xml:space="preserve"> </w:t>
      </w:r>
      <w:r w:rsidRPr="00785F18">
        <w:t>groups</w:t>
      </w:r>
      <w:r w:rsidRPr="00785F18">
        <w:rPr>
          <w:spacing w:val="-8"/>
        </w:rPr>
        <w:t xml:space="preserve"> </w:t>
      </w:r>
      <w:r w:rsidRPr="00785F18">
        <w:t>at</w:t>
      </w:r>
      <w:r w:rsidRPr="00785F18">
        <w:rPr>
          <w:spacing w:val="-8"/>
        </w:rPr>
        <w:t xml:space="preserve"> </w:t>
      </w:r>
      <w:r w:rsidRPr="00785F18">
        <w:t>the</w:t>
      </w:r>
      <w:r w:rsidRPr="00785F18">
        <w:rPr>
          <w:spacing w:val="-9"/>
        </w:rPr>
        <w:t xml:space="preserve"> </w:t>
      </w:r>
      <w:r w:rsidRPr="00785F18">
        <w:t>same</w:t>
      </w:r>
      <w:r w:rsidRPr="00785F18">
        <w:rPr>
          <w:spacing w:val="-8"/>
        </w:rPr>
        <w:t xml:space="preserve"> </w:t>
      </w:r>
      <w:r w:rsidRPr="00785F18">
        <w:t>time</w:t>
      </w:r>
      <w:r w:rsidRPr="00785F18">
        <w:rPr>
          <w:spacing w:val="-9"/>
        </w:rPr>
        <w:t xml:space="preserve"> </w:t>
      </w:r>
      <w:r w:rsidRPr="00785F18">
        <w:t>to</w:t>
      </w:r>
      <w:r w:rsidRPr="00785F18">
        <w:rPr>
          <w:spacing w:val="-8"/>
        </w:rPr>
        <w:t xml:space="preserve"> </w:t>
      </w:r>
      <w:r w:rsidRPr="00785F18">
        <w:t>check</w:t>
      </w:r>
      <w:r w:rsidRPr="00785F18">
        <w:rPr>
          <w:spacing w:val="-8"/>
        </w:rPr>
        <w:t xml:space="preserve"> </w:t>
      </w:r>
      <w:r w:rsidRPr="00785F18">
        <w:t>in</w:t>
      </w:r>
      <w:r w:rsidRPr="00785F18">
        <w:rPr>
          <w:spacing w:val="-8"/>
        </w:rPr>
        <w:t xml:space="preserve"> </w:t>
      </w:r>
      <w:r w:rsidRPr="00785F18">
        <w:t>case</w:t>
      </w:r>
      <w:r w:rsidRPr="00785F18">
        <w:rPr>
          <w:spacing w:val="-10"/>
        </w:rPr>
        <w:t xml:space="preserve"> </w:t>
      </w:r>
      <w:r w:rsidRPr="00785F18">
        <w:t>a</w:t>
      </w:r>
      <w:r w:rsidRPr="00785F18">
        <w:rPr>
          <w:spacing w:val="-9"/>
        </w:rPr>
        <w:t xml:space="preserve"> </w:t>
      </w:r>
      <w:r w:rsidRPr="00785F18">
        <w:t>relationship</w:t>
      </w:r>
      <w:r w:rsidRPr="00785F18">
        <w:rPr>
          <w:spacing w:val="-9"/>
        </w:rPr>
        <w:t xml:space="preserve"> </w:t>
      </w:r>
      <w:r w:rsidRPr="00785F18">
        <w:t>exists</w:t>
      </w:r>
      <w:r w:rsidRPr="00785F18">
        <w:rPr>
          <w:spacing w:val="-9"/>
        </w:rPr>
        <w:t xml:space="preserve"> </w:t>
      </w:r>
      <w:r w:rsidRPr="00785F18">
        <w:t>between</w:t>
      </w:r>
      <w:r w:rsidRPr="00785F18">
        <w:rPr>
          <w:spacing w:val="-8"/>
        </w:rPr>
        <w:t xml:space="preserve"> </w:t>
      </w:r>
      <w:r w:rsidRPr="00785F18">
        <w:t>them.</w:t>
      </w:r>
      <w:r w:rsidRPr="00785F18">
        <w:rPr>
          <w:spacing w:val="-13"/>
        </w:rPr>
        <w:t xml:space="preserve"> </w:t>
      </w:r>
      <w:r w:rsidRPr="00785F18">
        <w:t>The</w:t>
      </w:r>
      <w:r w:rsidR="00B21304">
        <w:t xml:space="preserve"> </w:t>
      </w:r>
      <w:r w:rsidRPr="00785F18">
        <w:rPr>
          <w:spacing w:val="-1"/>
        </w:rPr>
        <w:t xml:space="preserve">result of the ANOVA equation, the F statistic, permits the analysis of </w:t>
      </w:r>
      <w:r w:rsidRPr="00785F18">
        <w:t>multiple groups of data to determine</w:t>
      </w:r>
      <w:r w:rsidRPr="00785F18">
        <w:rPr>
          <w:spacing w:val="-57"/>
        </w:rPr>
        <w:t xml:space="preserve"> </w:t>
      </w:r>
      <w:r w:rsidRPr="00785F18">
        <w:t>the variability between samples and within samples. If no real difference exists between the tested groups,</w:t>
      </w:r>
      <w:r w:rsidRPr="00785F18">
        <w:rPr>
          <w:spacing w:val="1"/>
        </w:rPr>
        <w:t xml:space="preserve"> </w:t>
      </w:r>
      <w:r w:rsidRPr="00785F18">
        <w:t>which is called the null hypothesis, the result of the ANOVA's F-ratio statistic will be near to 1. The</w:t>
      </w:r>
      <w:r w:rsidRPr="00785F18">
        <w:rPr>
          <w:spacing w:val="1"/>
        </w:rPr>
        <w:t xml:space="preserve"> </w:t>
      </w:r>
      <w:r w:rsidRPr="00785F18">
        <w:rPr>
          <w:spacing w:val="-1"/>
        </w:rPr>
        <w:t>significance</w:t>
      </w:r>
      <w:r w:rsidRPr="00785F18">
        <w:rPr>
          <w:spacing w:val="-6"/>
        </w:rPr>
        <w:t xml:space="preserve"> </w:t>
      </w:r>
      <w:r w:rsidRPr="00785F18">
        <w:rPr>
          <w:spacing w:val="-1"/>
        </w:rPr>
        <w:t>was</w:t>
      </w:r>
      <w:r w:rsidRPr="00785F18">
        <w:rPr>
          <w:spacing w:val="-5"/>
        </w:rPr>
        <w:t xml:space="preserve"> </w:t>
      </w:r>
      <w:r w:rsidRPr="00785F18">
        <w:rPr>
          <w:spacing w:val="-1"/>
        </w:rPr>
        <w:t>tested</w:t>
      </w:r>
      <w:r w:rsidRPr="00785F18">
        <w:rPr>
          <w:spacing w:val="-4"/>
        </w:rPr>
        <w:t xml:space="preserve"> </w:t>
      </w:r>
      <w:r w:rsidRPr="00785F18">
        <w:rPr>
          <w:spacing w:val="-1"/>
        </w:rPr>
        <w:t>using</w:t>
      </w:r>
      <w:r w:rsidRPr="00785F18">
        <w:rPr>
          <w:spacing w:val="-2"/>
        </w:rPr>
        <w:t xml:space="preserve"> </w:t>
      </w:r>
      <w:r w:rsidRPr="00785F18">
        <w:rPr>
          <w:spacing w:val="-1"/>
        </w:rPr>
        <w:t>One-way</w:t>
      </w:r>
      <w:r w:rsidRPr="00785F18">
        <w:rPr>
          <w:spacing w:val="-18"/>
        </w:rPr>
        <w:t xml:space="preserve"> </w:t>
      </w:r>
      <w:r w:rsidRPr="00785F18">
        <w:rPr>
          <w:spacing w:val="-1"/>
        </w:rPr>
        <w:t>ANOVA,</w:t>
      </w:r>
      <w:r w:rsidRPr="00785F18">
        <w:rPr>
          <w:spacing w:val="-5"/>
        </w:rPr>
        <w:t xml:space="preserve"> </w:t>
      </w:r>
      <w:r w:rsidRPr="00785F18">
        <w:rPr>
          <w:spacing w:val="-1"/>
        </w:rPr>
        <w:t>with</w:t>
      </w:r>
      <w:r w:rsidRPr="00785F18">
        <w:rPr>
          <w:spacing w:val="-5"/>
        </w:rPr>
        <w:t xml:space="preserve"> </w:t>
      </w:r>
      <w:r w:rsidR="00B21304">
        <w:rPr>
          <w:spacing w:val="-1"/>
        </w:rPr>
        <w:t>p-value</w:t>
      </w:r>
      <w:r w:rsidRPr="00785F18">
        <w:rPr>
          <w:spacing w:val="-5"/>
        </w:rPr>
        <w:t xml:space="preserve"> </w:t>
      </w:r>
      <w:r w:rsidRPr="00785F18">
        <w:rPr>
          <w:spacing w:val="-1"/>
        </w:rPr>
        <w:t>&lt;0.05</w:t>
      </w:r>
      <w:r w:rsidRPr="00785F18">
        <w:rPr>
          <w:spacing w:val="-5"/>
        </w:rPr>
        <w:t xml:space="preserve"> </w:t>
      </w:r>
      <w:r w:rsidRPr="00785F18">
        <w:rPr>
          <w:spacing w:val="-1"/>
        </w:rPr>
        <w:t>being</w:t>
      </w:r>
      <w:r w:rsidRPr="00785F18">
        <w:rPr>
          <w:spacing w:val="-5"/>
        </w:rPr>
        <w:t xml:space="preserve"> </w:t>
      </w:r>
      <w:r w:rsidRPr="00785F18">
        <w:rPr>
          <w:spacing w:val="-1"/>
        </w:rPr>
        <w:t>significant.</w:t>
      </w:r>
      <w:r w:rsidRPr="00785F18">
        <w:rPr>
          <w:spacing w:val="-9"/>
        </w:rPr>
        <w:t xml:space="preserve"> </w:t>
      </w:r>
      <w:r w:rsidRPr="00785F18">
        <w:t>The</w:t>
      </w:r>
      <w:r w:rsidRPr="00785F18">
        <w:rPr>
          <w:spacing w:val="-6"/>
        </w:rPr>
        <w:t xml:space="preserve"> </w:t>
      </w:r>
      <w:r w:rsidRPr="00785F18">
        <w:t>experimental</w:t>
      </w:r>
      <w:r w:rsidRPr="00785F18">
        <w:rPr>
          <w:spacing w:val="-5"/>
        </w:rPr>
        <w:t xml:space="preserve"> </w:t>
      </w:r>
      <w:r w:rsidRPr="00785F18">
        <w:t>data</w:t>
      </w:r>
      <w:r w:rsidRPr="00785F18">
        <w:rPr>
          <w:spacing w:val="-57"/>
        </w:rPr>
        <w:t xml:space="preserve"> </w:t>
      </w:r>
      <w:r w:rsidRPr="00785F18">
        <w:t>showed</w:t>
      </w:r>
      <w:r w:rsidRPr="00785F18">
        <w:rPr>
          <w:spacing w:val="-2"/>
        </w:rPr>
        <w:t xml:space="preserve"> </w:t>
      </w:r>
      <w:r w:rsidRPr="00785F18">
        <w:t>a</w:t>
      </w:r>
      <w:r w:rsidRPr="00785F18">
        <w:rPr>
          <w:spacing w:val="-2"/>
        </w:rPr>
        <w:t xml:space="preserve"> </w:t>
      </w:r>
      <w:r w:rsidRPr="00785F18">
        <w:t>p-value</w:t>
      </w:r>
      <w:r w:rsidRPr="00785F18">
        <w:rPr>
          <w:spacing w:val="-1"/>
        </w:rPr>
        <w:t xml:space="preserve"> </w:t>
      </w:r>
      <w:r w:rsidRPr="00785F18">
        <w:t>of</w:t>
      </w:r>
      <w:r w:rsidRPr="00785F18">
        <w:rPr>
          <w:spacing w:val="-3"/>
        </w:rPr>
        <w:t xml:space="preserve"> </w:t>
      </w:r>
      <w:r w:rsidR="00D42E11">
        <w:rPr>
          <w:spacing w:val="-3"/>
        </w:rPr>
        <w:t>0.920517</w:t>
      </w:r>
      <w:r w:rsidRPr="00785F18">
        <w:t>.</w:t>
      </w:r>
      <w:r w:rsidRPr="00785F18">
        <w:rPr>
          <w:spacing w:val="-6"/>
        </w:rPr>
        <w:t xml:space="preserve"> </w:t>
      </w:r>
      <w:r w:rsidRPr="00785F18">
        <w:t>This</w:t>
      </w:r>
      <w:r w:rsidRPr="00785F18">
        <w:rPr>
          <w:spacing w:val="-1"/>
        </w:rPr>
        <w:t xml:space="preserve"> </w:t>
      </w:r>
      <w:r w:rsidRPr="00785F18">
        <w:t>means</w:t>
      </w:r>
      <w:r w:rsidRPr="00785F18">
        <w:rPr>
          <w:spacing w:val="-1"/>
        </w:rPr>
        <w:t xml:space="preserve"> </w:t>
      </w:r>
      <w:r w:rsidRPr="00785F18">
        <w:t>that</w:t>
      </w:r>
      <w:r w:rsidRPr="00785F18">
        <w:rPr>
          <w:spacing w:val="-1"/>
        </w:rPr>
        <w:t xml:space="preserve"> </w:t>
      </w:r>
      <w:r w:rsidRPr="00785F18">
        <w:t>the</w:t>
      </w:r>
      <w:r w:rsidRPr="00785F18">
        <w:rPr>
          <w:spacing w:val="-3"/>
        </w:rPr>
        <w:t xml:space="preserve"> </w:t>
      </w:r>
      <w:r w:rsidRPr="00785F18">
        <w:t>datasets</w:t>
      </w:r>
      <w:r w:rsidRPr="00785F18">
        <w:rPr>
          <w:spacing w:val="-1"/>
        </w:rPr>
        <w:t xml:space="preserve"> </w:t>
      </w:r>
      <w:r w:rsidRPr="00785F18">
        <w:t>were</w:t>
      </w:r>
      <w:r w:rsidRPr="00785F18">
        <w:rPr>
          <w:spacing w:val="-3"/>
        </w:rPr>
        <w:t xml:space="preserve"> </w:t>
      </w:r>
      <w:r w:rsidRPr="00785F18">
        <w:t>not</w:t>
      </w:r>
      <w:r w:rsidRPr="00785F18">
        <w:rPr>
          <w:spacing w:val="-1"/>
        </w:rPr>
        <w:t xml:space="preserve"> </w:t>
      </w:r>
      <w:r w:rsidRPr="00785F18">
        <w:t>statistically</w:t>
      </w:r>
      <w:r w:rsidRPr="00785F18">
        <w:rPr>
          <w:spacing w:val="-1"/>
        </w:rPr>
        <w:t xml:space="preserve"> </w:t>
      </w:r>
      <w:r w:rsidRPr="00785F18">
        <w:t>significant</w:t>
      </w:r>
      <w:r w:rsidRPr="00785F18">
        <w:rPr>
          <w:spacing w:val="1"/>
        </w:rPr>
        <w:t xml:space="preserve"> </w:t>
      </w:r>
      <w:r w:rsidRPr="00785F18">
        <w:rPr>
          <w:b/>
          <w:i/>
        </w:rPr>
        <w:t>(Table</w:t>
      </w:r>
      <w:r w:rsidRPr="00785F18">
        <w:rPr>
          <w:b/>
          <w:i/>
          <w:spacing w:val="-2"/>
        </w:rPr>
        <w:t xml:space="preserve"> </w:t>
      </w:r>
      <w:r w:rsidRPr="00785F18">
        <w:rPr>
          <w:b/>
          <w:i/>
        </w:rPr>
        <w:t>5)</w:t>
      </w:r>
    </w:p>
    <w:p w14:paraId="577ABADC" w14:textId="1BB22F72" w:rsidR="00785F18" w:rsidRPr="00DF5BD3" w:rsidRDefault="00B21304" w:rsidP="005342FD">
      <w:pPr>
        <w:pStyle w:val="BodyText"/>
        <w:spacing w:before="162"/>
        <w:ind w:left="100" w:right="116"/>
        <w:jc w:val="both"/>
        <w:rPr>
          <w:b/>
          <w:i/>
        </w:rPr>
      </w:pPr>
      <w:r>
        <w:t>The standard</w:t>
      </w:r>
      <w:r w:rsidR="00785F18" w:rsidRPr="00785F18">
        <w:rPr>
          <w:spacing w:val="-7"/>
        </w:rPr>
        <w:t xml:space="preserve"> </w:t>
      </w:r>
      <w:r w:rsidR="00785F18" w:rsidRPr="00785F18">
        <w:t>error</w:t>
      </w:r>
      <w:r w:rsidR="00785F18" w:rsidRPr="00785F18">
        <w:rPr>
          <w:spacing w:val="-7"/>
        </w:rPr>
        <w:t xml:space="preserve"> </w:t>
      </w:r>
      <w:r w:rsidR="00785F18" w:rsidRPr="00785F18">
        <w:t>of</w:t>
      </w:r>
      <w:r w:rsidR="00785F18" w:rsidRPr="00785F18">
        <w:rPr>
          <w:spacing w:val="-7"/>
        </w:rPr>
        <w:t xml:space="preserve"> </w:t>
      </w:r>
      <w:r w:rsidR="00785F18" w:rsidRPr="00785F18">
        <w:t>the</w:t>
      </w:r>
      <w:r w:rsidR="00785F18" w:rsidRPr="00785F18">
        <w:rPr>
          <w:spacing w:val="-6"/>
        </w:rPr>
        <w:t xml:space="preserve"> </w:t>
      </w:r>
      <w:r w:rsidR="00785F18" w:rsidRPr="00785F18">
        <w:t>regression</w:t>
      </w:r>
      <w:r w:rsidR="00785F18" w:rsidRPr="00785F18">
        <w:rPr>
          <w:spacing w:val="-6"/>
        </w:rPr>
        <w:t xml:space="preserve"> </w:t>
      </w:r>
      <w:r w:rsidR="00785F18" w:rsidRPr="00785F18">
        <w:t>is</w:t>
      </w:r>
      <w:r w:rsidR="00785F18" w:rsidRPr="00785F18">
        <w:rPr>
          <w:spacing w:val="-4"/>
        </w:rPr>
        <w:t xml:space="preserve"> </w:t>
      </w:r>
      <w:r w:rsidR="00785F18" w:rsidRPr="00785F18">
        <w:t>the</w:t>
      </w:r>
      <w:r w:rsidR="00785F18" w:rsidRPr="00785F18">
        <w:rPr>
          <w:spacing w:val="-7"/>
        </w:rPr>
        <w:t xml:space="preserve"> </w:t>
      </w:r>
      <w:r w:rsidR="00785F18" w:rsidRPr="00785F18">
        <w:t>average</w:t>
      </w:r>
      <w:r w:rsidR="00785F18" w:rsidRPr="00785F18">
        <w:rPr>
          <w:spacing w:val="-6"/>
        </w:rPr>
        <w:t xml:space="preserve"> </w:t>
      </w:r>
      <w:r w:rsidR="00785F18" w:rsidRPr="00785F18">
        <w:t>distance</w:t>
      </w:r>
      <w:r w:rsidR="00785F18" w:rsidRPr="00785F18">
        <w:rPr>
          <w:spacing w:val="-7"/>
        </w:rPr>
        <w:t xml:space="preserve"> </w:t>
      </w:r>
      <w:r w:rsidR="00785F18" w:rsidRPr="00785F18">
        <w:t>that</w:t>
      </w:r>
      <w:r w:rsidR="00785F18" w:rsidRPr="00785F18">
        <w:rPr>
          <w:spacing w:val="-5"/>
        </w:rPr>
        <w:t xml:space="preserve"> </w:t>
      </w:r>
      <w:r w:rsidR="00785F18" w:rsidRPr="00785F18">
        <w:t>the</w:t>
      </w:r>
      <w:r w:rsidR="00785F18" w:rsidRPr="00785F18">
        <w:rPr>
          <w:spacing w:val="-6"/>
        </w:rPr>
        <w:t xml:space="preserve"> </w:t>
      </w:r>
      <w:r w:rsidR="00785F18" w:rsidRPr="00785F18">
        <w:t>quantified</w:t>
      </w:r>
      <w:r w:rsidR="00785F18" w:rsidRPr="00785F18">
        <w:rPr>
          <w:spacing w:val="-4"/>
        </w:rPr>
        <w:t xml:space="preserve"> </w:t>
      </w:r>
      <w:r w:rsidR="00785F18" w:rsidRPr="00785F18">
        <w:t>counts</w:t>
      </w:r>
      <w:r w:rsidR="00785F18" w:rsidRPr="00785F18">
        <w:rPr>
          <w:spacing w:val="-5"/>
        </w:rPr>
        <w:t xml:space="preserve"> </w:t>
      </w:r>
      <w:r w:rsidR="00785F18" w:rsidRPr="00785F18">
        <w:t>fall</w:t>
      </w:r>
      <w:r w:rsidR="00785F18" w:rsidRPr="00785F18">
        <w:rPr>
          <w:spacing w:val="-6"/>
        </w:rPr>
        <w:t xml:space="preserve"> </w:t>
      </w:r>
      <w:r w:rsidR="00785F18" w:rsidRPr="00785F18">
        <w:t>from</w:t>
      </w:r>
      <w:r w:rsidR="00785F18" w:rsidRPr="00785F18">
        <w:rPr>
          <w:spacing w:val="-5"/>
        </w:rPr>
        <w:t xml:space="preserve"> </w:t>
      </w:r>
      <w:r w:rsidR="00785F18" w:rsidRPr="00785F18">
        <w:t>the</w:t>
      </w:r>
      <w:r w:rsidR="00785F18" w:rsidRPr="00785F18">
        <w:rPr>
          <w:spacing w:val="-7"/>
        </w:rPr>
        <w:t xml:space="preserve"> </w:t>
      </w:r>
      <w:r w:rsidR="00785F18" w:rsidRPr="00785F18">
        <w:t>regression</w:t>
      </w:r>
      <w:r w:rsidR="00785F18" w:rsidRPr="00785F18">
        <w:rPr>
          <w:spacing w:val="-5"/>
        </w:rPr>
        <w:t xml:space="preserve"> </w:t>
      </w:r>
      <w:r w:rsidR="00785F18" w:rsidRPr="00785F18">
        <w:t>line.</w:t>
      </w:r>
      <w:r w:rsidR="00785F18" w:rsidRPr="00785F18">
        <w:rPr>
          <w:spacing w:val="-58"/>
        </w:rPr>
        <w:t xml:space="preserve"> </w:t>
      </w:r>
      <w:r w:rsidR="00785F18" w:rsidRPr="00785F18">
        <w:t>In our case, the observed values fall an average of 2.</w:t>
      </w:r>
      <w:r w:rsidR="00E178BD">
        <w:t>3033007</w:t>
      </w:r>
      <w:r w:rsidR="00785F18" w:rsidRPr="00785F18">
        <w:t xml:space="preserve"> units from the regression line. These standard</w:t>
      </w:r>
      <w:r>
        <w:t xml:space="preserve"> </w:t>
      </w:r>
      <w:r w:rsidR="00785F18" w:rsidRPr="00785F18">
        <w:t>errors are useful in precise predictions of the sampling. Sample variance determines the spread of the values</w:t>
      </w:r>
      <w:r w:rsidR="00785F18" w:rsidRPr="00785F18">
        <w:rPr>
          <w:spacing w:val="1"/>
        </w:rPr>
        <w:t xml:space="preserve"> </w:t>
      </w:r>
      <w:r w:rsidR="00785F18" w:rsidRPr="00785F18">
        <w:t xml:space="preserve">of different counts obtained, the sample variance in the study was found to be an average of </w:t>
      </w:r>
      <w:r w:rsidR="00DF5BD3" w:rsidRPr="00BA1F84">
        <w:rPr>
          <w:color w:val="000000"/>
          <w:lang w:eastAsia="en-IN"/>
        </w:rPr>
        <w:t>71.59838</w:t>
      </w:r>
      <w:r w:rsidR="00785F18" w:rsidRPr="00785F18">
        <w:rPr>
          <w:spacing w:val="1"/>
        </w:rPr>
        <w:t xml:space="preserve"> </w:t>
      </w:r>
      <w:r w:rsidR="00785F18" w:rsidRPr="00785F18">
        <w:t xml:space="preserve">respectively </w:t>
      </w:r>
      <w:r w:rsidR="00785F18" w:rsidRPr="00785F18">
        <w:rPr>
          <w:b/>
          <w:i/>
        </w:rPr>
        <w:t>(Table</w:t>
      </w:r>
      <w:r w:rsidR="00785F18" w:rsidRPr="00785F18">
        <w:rPr>
          <w:b/>
          <w:i/>
          <w:spacing w:val="-1"/>
        </w:rPr>
        <w:t xml:space="preserve"> </w:t>
      </w:r>
      <w:r w:rsidR="00785F18" w:rsidRPr="00785F18">
        <w:rPr>
          <w:b/>
          <w:i/>
        </w:rPr>
        <w:t>5)</w:t>
      </w:r>
    </w:p>
    <w:p w14:paraId="1F60CE02" w14:textId="7C060508" w:rsidR="009423E7" w:rsidRPr="00DF5BD3" w:rsidRDefault="00785F18" w:rsidP="005342FD">
      <w:pPr>
        <w:tabs>
          <w:tab w:val="left" w:pos="271"/>
        </w:tabs>
        <w:spacing w:before="82" w:line="240" w:lineRule="auto"/>
        <w:jc w:val="both"/>
        <w:rPr>
          <w:rFonts w:ascii="Times New Roman" w:hAnsi="Times New Roman" w:cs="Times New Roman"/>
          <w:sz w:val="24"/>
          <w:szCs w:val="24"/>
        </w:rPr>
      </w:pPr>
      <w:r w:rsidRPr="00785F18">
        <w:rPr>
          <w:rFonts w:ascii="Times New Roman" w:hAnsi="Times New Roman" w:cs="Times New Roman"/>
          <w:sz w:val="24"/>
          <w:szCs w:val="24"/>
        </w:rPr>
        <w:t xml:space="preserve">A </w:t>
      </w:r>
      <w:r w:rsidR="00B21304">
        <w:rPr>
          <w:rFonts w:ascii="Times New Roman" w:hAnsi="Times New Roman" w:cs="Times New Roman"/>
          <w:sz w:val="24"/>
          <w:szCs w:val="24"/>
        </w:rPr>
        <w:t>One-way</w:t>
      </w:r>
      <w:r w:rsidRPr="00785F18">
        <w:rPr>
          <w:rFonts w:ascii="Times New Roman" w:hAnsi="Times New Roman" w:cs="Times New Roman"/>
          <w:sz w:val="24"/>
          <w:szCs w:val="24"/>
        </w:rPr>
        <w:t xml:space="preserve"> ANOVA is used to compare two means from two independent (unrelated) groups using the</w:t>
      </w:r>
      <w:r w:rsidR="00DF5BD3">
        <w:rPr>
          <w:rFonts w:ascii="Times New Roman" w:hAnsi="Times New Roman" w:cs="Times New Roman"/>
          <w:sz w:val="24"/>
          <w:szCs w:val="24"/>
        </w:rPr>
        <w:t xml:space="preserve"> F-distribution</w:t>
      </w:r>
      <w:r w:rsidRPr="00785F18">
        <w:rPr>
          <w:rFonts w:ascii="Times New Roman" w:hAnsi="Times New Roman" w:cs="Times New Roman"/>
          <w:sz w:val="24"/>
          <w:szCs w:val="24"/>
        </w:rPr>
        <w:t>. The null hypothesis for the test is that the two means are equal. Therefore, a significant result</w:t>
      </w:r>
      <w:r w:rsidRPr="00785F18">
        <w:rPr>
          <w:rFonts w:ascii="Times New Roman" w:hAnsi="Times New Roman" w:cs="Times New Roman"/>
          <w:spacing w:val="1"/>
          <w:sz w:val="24"/>
          <w:szCs w:val="24"/>
        </w:rPr>
        <w:t xml:space="preserve"> </w:t>
      </w:r>
      <w:r w:rsidRPr="00785F18">
        <w:rPr>
          <w:rFonts w:ascii="Times New Roman" w:hAnsi="Times New Roman" w:cs="Times New Roman"/>
          <w:sz w:val="24"/>
          <w:szCs w:val="24"/>
        </w:rPr>
        <w:t>means</w:t>
      </w:r>
      <w:r w:rsidRPr="00785F18">
        <w:rPr>
          <w:rFonts w:ascii="Times New Roman" w:hAnsi="Times New Roman" w:cs="Times New Roman"/>
          <w:spacing w:val="-1"/>
          <w:sz w:val="24"/>
          <w:szCs w:val="24"/>
        </w:rPr>
        <w:t xml:space="preserve"> </w:t>
      </w:r>
      <w:r w:rsidRPr="00785F18">
        <w:rPr>
          <w:rFonts w:ascii="Times New Roman" w:hAnsi="Times New Roman" w:cs="Times New Roman"/>
          <w:sz w:val="24"/>
          <w:szCs w:val="24"/>
        </w:rPr>
        <w:t>that the</w:t>
      </w:r>
      <w:r w:rsidRPr="00785F18">
        <w:rPr>
          <w:rFonts w:ascii="Times New Roman" w:hAnsi="Times New Roman" w:cs="Times New Roman"/>
          <w:spacing w:val="-1"/>
          <w:sz w:val="24"/>
          <w:szCs w:val="24"/>
        </w:rPr>
        <w:t xml:space="preserve"> </w:t>
      </w:r>
      <w:r w:rsidRPr="00785F18">
        <w:rPr>
          <w:rFonts w:ascii="Times New Roman" w:hAnsi="Times New Roman" w:cs="Times New Roman"/>
          <w:sz w:val="24"/>
          <w:szCs w:val="24"/>
        </w:rPr>
        <w:t>two means</w:t>
      </w:r>
      <w:r w:rsidRPr="00785F18">
        <w:rPr>
          <w:rFonts w:ascii="Times New Roman" w:hAnsi="Times New Roman" w:cs="Times New Roman"/>
          <w:spacing w:val="-1"/>
          <w:sz w:val="24"/>
          <w:szCs w:val="24"/>
        </w:rPr>
        <w:t xml:space="preserve"> </w:t>
      </w:r>
      <w:r w:rsidRPr="00785F18">
        <w:rPr>
          <w:rFonts w:ascii="Times New Roman" w:hAnsi="Times New Roman" w:cs="Times New Roman"/>
          <w:sz w:val="24"/>
          <w:szCs w:val="24"/>
        </w:rPr>
        <w:t>are</w:t>
      </w:r>
      <w:r w:rsidRPr="00785F18">
        <w:rPr>
          <w:rFonts w:ascii="Times New Roman" w:hAnsi="Times New Roman" w:cs="Times New Roman"/>
          <w:spacing w:val="-2"/>
          <w:sz w:val="24"/>
          <w:szCs w:val="24"/>
        </w:rPr>
        <w:t xml:space="preserve"> </w:t>
      </w:r>
      <w:r w:rsidRPr="00785F18">
        <w:rPr>
          <w:rFonts w:ascii="Times New Roman" w:hAnsi="Times New Roman" w:cs="Times New Roman"/>
          <w:sz w:val="24"/>
          <w:szCs w:val="24"/>
        </w:rPr>
        <w:t>unequal.</w:t>
      </w:r>
      <w:r w:rsidRPr="00785F18">
        <w:rPr>
          <w:rFonts w:ascii="Times New Roman" w:hAnsi="Times New Roman" w:cs="Times New Roman"/>
          <w:spacing w:val="-5"/>
          <w:sz w:val="24"/>
          <w:szCs w:val="24"/>
        </w:rPr>
        <w:t xml:space="preserve"> </w:t>
      </w:r>
    </w:p>
    <w:p w14:paraId="6451D54E" w14:textId="5970A51E" w:rsidR="00785F18" w:rsidRPr="00785F18" w:rsidRDefault="00785F18" w:rsidP="005342FD">
      <w:pPr>
        <w:pStyle w:val="Caption"/>
        <w:keepNext/>
        <w:jc w:val="center"/>
        <w:rPr>
          <w:rFonts w:ascii="Times New Roman" w:hAnsi="Times New Roman" w:cs="Times New Roman"/>
        </w:rPr>
      </w:pPr>
      <w:r w:rsidRPr="00785F18">
        <w:rPr>
          <w:rFonts w:ascii="Times New Roman" w:hAnsi="Times New Roman" w:cs="Times New Roman"/>
          <w:sz w:val="20"/>
          <w:szCs w:val="20"/>
        </w:rPr>
        <w:t xml:space="preserve">Table </w:t>
      </w:r>
      <w:r w:rsidRPr="00785F18">
        <w:rPr>
          <w:rFonts w:ascii="Times New Roman" w:hAnsi="Times New Roman" w:cs="Times New Roman"/>
          <w:sz w:val="20"/>
          <w:szCs w:val="20"/>
        </w:rPr>
        <w:fldChar w:fldCharType="begin"/>
      </w:r>
      <w:r w:rsidRPr="00785F18">
        <w:rPr>
          <w:rFonts w:ascii="Times New Roman" w:hAnsi="Times New Roman" w:cs="Times New Roman"/>
          <w:sz w:val="20"/>
          <w:szCs w:val="20"/>
        </w:rPr>
        <w:instrText xml:space="preserve"> SEQ Table \* ARABIC </w:instrText>
      </w:r>
      <w:r w:rsidRPr="00785F18">
        <w:rPr>
          <w:rFonts w:ascii="Times New Roman" w:hAnsi="Times New Roman" w:cs="Times New Roman"/>
          <w:sz w:val="20"/>
          <w:szCs w:val="20"/>
        </w:rPr>
        <w:fldChar w:fldCharType="separate"/>
      </w:r>
      <w:r w:rsidR="00252117">
        <w:rPr>
          <w:rFonts w:ascii="Times New Roman" w:hAnsi="Times New Roman" w:cs="Times New Roman"/>
          <w:noProof/>
          <w:sz w:val="20"/>
          <w:szCs w:val="20"/>
        </w:rPr>
        <w:t>4</w:t>
      </w:r>
      <w:r w:rsidRPr="00785F18">
        <w:rPr>
          <w:rFonts w:ascii="Times New Roman" w:hAnsi="Times New Roman" w:cs="Times New Roman"/>
          <w:sz w:val="20"/>
          <w:szCs w:val="20"/>
        </w:rPr>
        <w:fldChar w:fldCharType="end"/>
      </w:r>
      <w:r w:rsidRPr="00785F18">
        <w:rPr>
          <w:rFonts w:ascii="Times New Roman" w:hAnsi="Times New Roman" w:cs="Times New Roman"/>
          <w:sz w:val="20"/>
          <w:szCs w:val="20"/>
        </w:rPr>
        <w:t xml:space="preserve"> Statistical analysis- ANOVA summary for bacterial isolates</w:t>
      </w:r>
    </w:p>
    <w:tbl>
      <w:tblPr>
        <w:tblStyle w:val="GridTable3-Accent5"/>
        <w:tblW w:w="1045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669"/>
        <w:gridCol w:w="619"/>
        <w:gridCol w:w="392"/>
        <w:gridCol w:w="990"/>
        <w:gridCol w:w="358"/>
        <w:gridCol w:w="902"/>
        <w:gridCol w:w="526"/>
        <w:gridCol w:w="856"/>
        <w:gridCol w:w="660"/>
        <w:gridCol w:w="722"/>
        <w:gridCol w:w="1382"/>
        <w:gridCol w:w="1382"/>
      </w:tblGrid>
      <w:tr w:rsidR="00DF5BD3" w:rsidRPr="00DF5BD3" w14:paraId="643005B6" w14:textId="77777777" w:rsidTr="00C72E1F">
        <w:trPr>
          <w:gridAfter w:val="3"/>
          <w:cnfStyle w:val="100000000000" w:firstRow="1" w:lastRow="0" w:firstColumn="0" w:lastColumn="0" w:oddVBand="0" w:evenVBand="0" w:oddHBand="0" w:evenHBand="0" w:firstRowFirstColumn="0" w:firstRowLastColumn="0" w:lastRowFirstColumn="0" w:lastRowLastColumn="0"/>
          <w:wAfter w:w="3486" w:type="dxa"/>
          <w:trHeight w:val="323"/>
        </w:trPr>
        <w:tc>
          <w:tcPr>
            <w:cnfStyle w:val="001000000100" w:firstRow="0" w:lastRow="0" w:firstColumn="1" w:lastColumn="0" w:oddVBand="0" w:evenVBand="0" w:oddHBand="0" w:evenHBand="0" w:firstRowFirstColumn="1" w:firstRowLastColumn="0" w:lastRowFirstColumn="0" w:lastRowLastColumn="0"/>
            <w:tcW w:w="6972" w:type="dxa"/>
            <w:gridSpan w:val="9"/>
            <w:tcBorders>
              <w:top w:val="dashed" w:sz="4" w:space="0" w:color="auto"/>
              <w:left w:val="dashed" w:sz="4" w:space="0" w:color="auto"/>
              <w:bottom w:val="dashed" w:sz="4" w:space="0" w:color="auto"/>
              <w:right w:val="dashed" w:sz="4" w:space="0" w:color="auto"/>
            </w:tcBorders>
            <w:noWrap/>
            <w:hideMark/>
          </w:tcPr>
          <w:p w14:paraId="3FA97D13" w14:textId="1AC7E0F2" w:rsidR="00DF5BD3" w:rsidRPr="00BA1F84" w:rsidRDefault="00DF5BD3" w:rsidP="005342FD">
            <w:pPr>
              <w:rPr>
                <w:rFonts w:ascii="Times New Roman" w:eastAsia="Times New Roman" w:hAnsi="Times New Roman" w:cs="Times New Roman"/>
                <w:kern w:val="0"/>
                <w:sz w:val="20"/>
                <w:szCs w:val="20"/>
                <w:lang w:eastAsia="en-IN"/>
                <w14:ligatures w14:val="none"/>
              </w:rPr>
            </w:pPr>
            <w:r w:rsidRPr="00BA1F84">
              <w:rPr>
                <w:rFonts w:ascii="Times New Roman" w:eastAsia="Times New Roman" w:hAnsi="Times New Roman" w:cs="Times New Roman"/>
                <w:color w:val="000000"/>
                <w:kern w:val="0"/>
                <w:lang w:eastAsia="en-IN"/>
                <w14:ligatures w14:val="none"/>
              </w:rPr>
              <w:t>SUMMARY</w:t>
            </w:r>
          </w:p>
        </w:tc>
      </w:tr>
      <w:tr w:rsidR="00BA1F84" w:rsidRPr="00DF5BD3" w14:paraId="02F17065" w14:textId="77777777" w:rsidTr="00DF5BD3">
        <w:trPr>
          <w:gridAfter w:val="3"/>
          <w:cnfStyle w:val="000000100000" w:firstRow="0" w:lastRow="0" w:firstColumn="0" w:lastColumn="0" w:oddVBand="0" w:evenVBand="0" w:oddHBand="1" w:evenHBand="0" w:firstRowFirstColumn="0" w:firstRowLastColumn="0" w:lastRowFirstColumn="0" w:lastRowLastColumn="0"/>
          <w:wAfter w:w="3486" w:type="dxa"/>
          <w:trHeight w:val="312"/>
        </w:trPr>
        <w:tc>
          <w:tcPr>
            <w:cnfStyle w:val="001000000000" w:firstRow="0" w:lastRow="0" w:firstColumn="1" w:lastColumn="0" w:oddVBand="0" w:evenVBand="0" w:oddHBand="0" w:evenHBand="0" w:firstRowFirstColumn="0" w:firstRowLastColumn="0" w:lastRowFirstColumn="0" w:lastRowLastColumn="0"/>
            <w:tcW w:w="1669" w:type="dxa"/>
            <w:tcBorders>
              <w:top w:val="dashed" w:sz="4" w:space="0" w:color="auto"/>
              <w:left w:val="dashed" w:sz="4" w:space="0" w:color="auto"/>
              <w:bottom w:val="dashed" w:sz="4" w:space="0" w:color="auto"/>
            </w:tcBorders>
            <w:noWrap/>
            <w:hideMark/>
          </w:tcPr>
          <w:p w14:paraId="2157FFB8" w14:textId="77777777" w:rsidR="00BA1F84" w:rsidRPr="00BA1F84" w:rsidRDefault="00BA1F84" w:rsidP="005342FD">
            <w:pPr>
              <w:jc w:val="cente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Groups</w:t>
            </w:r>
          </w:p>
        </w:tc>
        <w:tc>
          <w:tcPr>
            <w:tcW w:w="1011" w:type="dxa"/>
            <w:gridSpan w:val="2"/>
            <w:tcBorders>
              <w:top w:val="dashed" w:sz="4" w:space="0" w:color="auto"/>
              <w:bottom w:val="dashed" w:sz="4" w:space="0" w:color="auto"/>
            </w:tcBorders>
            <w:noWrap/>
            <w:hideMark/>
          </w:tcPr>
          <w:p w14:paraId="47F9FF33" w14:textId="77777777" w:rsidR="00BA1F84" w:rsidRPr="00BA1F84" w:rsidRDefault="00BA1F84" w:rsidP="005342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kern w:val="0"/>
                <w:lang w:eastAsia="en-IN"/>
                <w14:ligatures w14:val="none"/>
              </w:rPr>
            </w:pPr>
            <w:r w:rsidRPr="00BA1F84">
              <w:rPr>
                <w:rFonts w:ascii="Times New Roman" w:eastAsia="Times New Roman" w:hAnsi="Times New Roman" w:cs="Times New Roman"/>
                <w:i/>
                <w:iCs/>
                <w:color w:val="000000"/>
                <w:kern w:val="0"/>
                <w:lang w:eastAsia="en-IN"/>
                <w14:ligatures w14:val="none"/>
              </w:rPr>
              <w:t>Count</w:t>
            </w:r>
          </w:p>
        </w:tc>
        <w:tc>
          <w:tcPr>
            <w:tcW w:w="1348" w:type="dxa"/>
            <w:gridSpan w:val="2"/>
            <w:noWrap/>
            <w:hideMark/>
          </w:tcPr>
          <w:p w14:paraId="5CC01AB2" w14:textId="77777777" w:rsidR="00BA1F84" w:rsidRPr="00BA1F84" w:rsidRDefault="00BA1F84" w:rsidP="005342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kern w:val="0"/>
                <w:lang w:eastAsia="en-IN"/>
                <w14:ligatures w14:val="none"/>
              </w:rPr>
            </w:pPr>
            <w:r w:rsidRPr="00BA1F84">
              <w:rPr>
                <w:rFonts w:ascii="Times New Roman" w:eastAsia="Times New Roman" w:hAnsi="Times New Roman" w:cs="Times New Roman"/>
                <w:i/>
                <w:iCs/>
                <w:color w:val="000000"/>
                <w:kern w:val="0"/>
                <w:lang w:eastAsia="en-IN"/>
                <w14:ligatures w14:val="none"/>
              </w:rPr>
              <w:t>Sum</w:t>
            </w:r>
          </w:p>
        </w:tc>
        <w:tc>
          <w:tcPr>
            <w:tcW w:w="1428" w:type="dxa"/>
            <w:gridSpan w:val="2"/>
            <w:noWrap/>
            <w:hideMark/>
          </w:tcPr>
          <w:p w14:paraId="50CD1054" w14:textId="77777777" w:rsidR="00BA1F84" w:rsidRPr="00BA1F84" w:rsidRDefault="00BA1F84" w:rsidP="005342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kern w:val="0"/>
                <w:lang w:eastAsia="en-IN"/>
                <w14:ligatures w14:val="none"/>
              </w:rPr>
            </w:pPr>
            <w:r w:rsidRPr="00BA1F84">
              <w:rPr>
                <w:rFonts w:ascii="Times New Roman" w:eastAsia="Times New Roman" w:hAnsi="Times New Roman" w:cs="Times New Roman"/>
                <w:i/>
                <w:iCs/>
                <w:color w:val="000000"/>
                <w:kern w:val="0"/>
                <w:lang w:eastAsia="en-IN"/>
                <w14:ligatures w14:val="none"/>
              </w:rPr>
              <w:t>Average</w:t>
            </w:r>
          </w:p>
        </w:tc>
        <w:tc>
          <w:tcPr>
            <w:tcW w:w="1516" w:type="dxa"/>
            <w:gridSpan w:val="2"/>
            <w:noWrap/>
            <w:hideMark/>
          </w:tcPr>
          <w:p w14:paraId="65F85568" w14:textId="77777777" w:rsidR="00BA1F84" w:rsidRPr="00BA1F84" w:rsidRDefault="00BA1F84" w:rsidP="005342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kern w:val="0"/>
                <w:lang w:eastAsia="en-IN"/>
                <w14:ligatures w14:val="none"/>
              </w:rPr>
            </w:pPr>
            <w:r w:rsidRPr="00BA1F84">
              <w:rPr>
                <w:rFonts w:ascii="Times New Roman" w:eastAsia="Times New Roman" w:hAnsi="Times New Roman" w:cs="Times New Roman"/>
                <w:i/>
                <w:iCs/>
                <w:color w:val="000000"/>
                <w:kern w:val="0"/>
                <w:lang w:eastAsia="en-IN"/>
                <w14:ligatures w14:val="none"/>
              </w:rPr>
              <w:t>Variance</w:t>
            </w:r>
          </w:p>
        </w:tc>
      </w:tr>
      <w:tr w:rsidR="00DF5BD3" w:rsidRPr="00DF5BD3" w14:paraId="29C33AA9" w14:textId="77777777" w:rsidTr="00DF5BD3">
        <w:trPr>
          <w:gridAfter w:val="3"/>
          <w:wAfter w:w="3486" w:type="dxa"/>
          <w:trHeight w:val="312"/>
        </w:trPr>
        <w:tc>
          <w:tcPr>
            <w:cnfStyle w:val="001000000000" w:firstRow="0" w:lastRow="0" w:firstColumn="1" w:lastColumn="0" w:oddVBand="0" w:evenVBand="0" w:oddHBand="0" w:evenHBand="0" w:firstRowFirstColumn="0" w:firstRowLastColumn="0" w:lastRowFirstColumn="0" w:lastRowLastColumn="0"/>
            <w:tcW w:w="1669" w:type="dxa"/>
            <w:tcBorders>
              <w:top w:val="dashed" w:sz="4" w:space="0" w:color="auto"/>
              <w:left w:val="dashed" w:sz="4" w:space="0" w:color="auto"/>
              <w:bottom w:val="dashed" w:sz="4" w:space="0" w:color="auto"/>
            </w:tcBorders>
            <w:noWrap/>
            <w:hideMark/>
          </w:tcPr>
          <w:p w14:paraId="03717E9A" w14:textId="77777777" w:rsidR="00BA1F84" w:rsidRPr="00BA1F84" w:rsidRDefault="00BA1F84" w:rsidP="005342FD">
            <w:pP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Homemade</w:t>
            </w:r>
          </w:p>
        </w:tc>
        <w:tc>
          <w:tcPr>
            <w:tcW w:w="1011" w:type="dxa"/>
            <w:gridSpan w:val="2"/>
            <w:tcBorders>
              <w:top w:val="dashed" w:sz="4" w:space="0" w:color="auto"/>
              <w:bottom w:val="dashed" w:sz="4" w:space="0" w:color="auto"/>
            </w:tcBorders>
            <w:noWrap/>
            <w:hideMark/>
          </w:tcPr>
          <w:p w14:paraId="34129E5C"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13</w:t>
            </w:r>
          </w:p>
        </w:tc>
        <w:tc>
          <w:tcPr>
            <w:tcW w:w="1348" w:type="dxa"/>
            <w:gridSpan w:val="2"/>
            <w:noWrap/>
            <w:hideMark/>
          </w:tcPr>
          <w:p w14:paraId="4951F3AC"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244.83</w:t>
            </w:r>
          </w:p>
        </w:tc>
        <w:tc>
          <w:tcPr>
            <w:tcW w:w="1428" w:type="dxa"/>
            <w:gridSpan w:val="2"/>
            <w:noWrap/>
            <w:hideMark/>
          </w:tcPr>
          <w:p w14:paraId="67FDEA48"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18.83308</w:t>
            </w:r>
          </w:p>
        </w:tc>
        <w:tc>
          <w:tcPr>
            <w:tcW w:w="1516" w:type="dxa"/>
            <w:gridSpan w:val="2"/>
            <w:noWrap/>
            <w:hideMark/>
          </w:tcPr>
          <w:p w14:paraId="1311B7C2"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96.13889</w:t>
            </w:r>
          </w:p>
        </w:tc>
      </w:tr>
      <w:tr w:rsidR="00BA1F84" w:rsidRPr="00DF5BD3" w14:paraId="309F931A" w14:textId="77777777" w:rsidTr="00DF5BD3">
        <w:trPr>
          <w:gridAfter w:val="3"/>
          <w:cnfStyle w:val="000000100000" w:firstRow="0" w:lastRow="0" w:firstColumn="0" w:lastColumn="0" w:oddVBand="0" w:evenVBand="0" w:oddHBand="1" w:evenHBand="0" w:firstRowFirstColumn="0" w:firstRowLastColumn="0" w:lastRowFirstColumn="0" w:lastRowLastColumn="0"/>
          <w:wAfter w:w="3486" w:type="dxa"/>
          <w:trHeight w:val="312"/>
        </w:trPr>
        <w:tc>
          <w:tcPr>
            <w:cnfStyle w:val="001000000000" w:firstRow="0" w:lastRow="0" w:firstColumn="1" w:lastColumn="0" w:oddVBand="0" w:evenVBand="0" w:oddHBand="0" w:evenHBand="0" w:firstRowFirstColumn="0" w:firstRowLastColumn="0" w:lastRowFirstColumn="0" w:lastRowLastColumn="0"/>
            <w:tcW w:w="1669" w:type="dxa"/>
            <w:tcBorders>
              <w:top w:val="dashed" w:sz="4" w:space="0" w:color="auto"/>
              <w:left w:val="dashed" w:sz="4" w:space="0" w:color="auto"/>
              <w:bottom w:val="dashed" w:sz="4" w:space="0" w:color="auto"/>
            </w:tcBorders>
            <w:noWrap/>
            <w:hideMark/>
          </w:tcPr>
          <w:p w14:paraId="41AE2D2D" w14:textId="77777777" w:rsidR="00BA1F84" w:rsidRPr="00BA1F84" w:rsidRDefault="00BA1F84" w:rsidP="005342FD">
            <w:pP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Heritage</w:t>
            </w:r>
          </w:p>
        </w:tc>
        <w:tc>
          <w:tcPr>
            <w:tcW w:w="1011" w:type="dxa"/>
            <w:gridSpan w:val="2"/>
            <w:tcBorders>
              <w:top w:val="dashed" w:sz="4" w:space="0" w:color="auto"/>
              <w:bottom w:val="dashed" w:sz="4" w:space="0" w:color="auto"/>
            </w:tcBorders>
            <w:noWrap/>
            <w:hideMark/>
          </w:tcPr>
          <w:p w14:paraId="5207F1A3"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13</w:t>
            </w:r>
          </w:p>
        </w:tc>
        <w:tc>
          <w:tcPr>
            <w:tcW w:w="1348" w:type="dxa"/>
            <w:gridSpan w:val="2"/>
            <w:noWrap/>
            <w:hideMark/>
          </w:tcPr>
          <w:p w14:paraId="15CDCF56"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202.58</w:t>
            </w:r>
          </w:p>
        </w:tc>
        <w:tc>
          <w:tcPr>
            <w:tcW w:w="1428" w:type="dxa"/>
            <w:gridSpan w:val="2"/>
            <w:noWrap/>
            <w:hideMark/>
          </w:tcPr>
          <w:p w14:paraId="1397D6E9"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15.58308</w:t>
            </w:r>
          </w:p>
        </w:tc>
        <w:tc>
          <w:tcPr>
            <w:tcW w:w="1516" w:type="dxa"/>
            <w:gridSpan w:val="2"/>
            <w:noWrap/>
            <w:hideMark/>
          </w:tcPr>
          <w:p w14:paraId="431C52C1"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29.40972</w:t>
            </w:r>
          </w:p>
        </w:tc>
      </w:tr>
      <w:tr w:rsidR="00DF5BD3" w:rsidRPr="00DF5BD3" w14:paraId="7ED62DD6" w14:textId="77777777" w:rsidTr="00DF5BD3">
        <w:trPr>
          <w:gridAfter w:val="3"/>
          <w:wAfter w:w="3486" w:type="dxa"/>
          <w:trHeight w:val="312"/>
        </w:trPr>
        <w:tc>
          <w:tcPr>
            <w:cnfStyle w:val="001000000000" w:firstRow="0" w:lastRow="0" w:firstColumn="1" w:lastColumn="0" w:oddVBand="0" w:evenVBand="0" w:oddHBand="0" w:evenHBand="0" w:firstRowFirstColumn="0" w:firstRowLastColumn="0" w:lastRowFirstColumn="0" w:lastRowLastColumn="0"/>
            <w:tcW w:w="1669" w:type="dxa"/>
            <w:tcBorders>
              <w:top w:val="dashed" w:sz="4" w:space="0" w:color="auto"/>
              <w:left w:val="dashed" w:sz="4" w:space="0" w:color="auto"/>
              <w:bottom w:val="dashed" w:sz="4" w:space="0" w:color="auto"/>
            </w:tcBorders>
            <w:noWrap/>
            <w:hideMark/>
          </w:tcPr>
          <w:p w14:paraId="74DB0FE1" w14:textId="77777777" w:rsidR="00BA1F84" w:rsidRPr="00BA1F84" w:rsidRDefault="00BA1F84" w:rsidP="005342FD">
            <w:pP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Jersey</w:t>
            </w:r>
          </w:p>
        </w:tc>
        <w:tc>
          <w:tcPr>
            <w:tcW w:w="1011" w:type="dxa"/>
            <w:gridSpan w:val="2"/>
            <w:tcBorders>
              <w:top w:val="dashed" w:sz="4" w:space="0" w:color="auto"/>
              <w:bottom w:val="dashed" w:sz="4" w:space="0" w:color="auto"/>
            </w:tcBorders>
            <w:noWrap/>
            <w:hideMark/>
          </w:tcPr>
          <w:p w14:paraId="12FD16DD"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13</w:t>
            </w:r>
          </w:p>
        </w:tc>
        <w:tc>
          <w:tcPr>
            <w:tcW w:w="1348" w:type="dxa"/>
            <w:gridSpan w:val="2"/>
            <w:noWrap/>
            <w:hideMark/>
          </w:tcPr>
          <w:p w14:paraId="1262D3F6"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218.83</w:t>
            </w:r>
          </w:p>
        </w:tc>
        <w:tc>
          <w:tcPr>
            <w:tcW w:w="1428" w:type="dxa"/>
            <w:gridSpan w:val="2"/>
            <w:noWrap/>
            <w:hideMark/>
          </w:tcPr>
          <w:p w14:paraId="746A3644"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16.83308</w:t>
            </w:r>
          </w:p>
        </w:tc>
        <w:tc>
          <w:tcPr>
            <w:tcW w:w="1516" w:type="dxa"/>
            <w:gridSpan w:val="2"/>
            <w:noWrap/>
            <w:hideMark/>
          </w:tcPr>
          <w:p w14:paraId="29B0CDDC"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10.13889</w:t>
            </w:r>
          </w:p>
        </w:tc>
      </w:tr>
      <w:tr w:rsidR="00BA1F84" w:rsidRPr="00DF5BD3" w14:paraId="4316C3C3" w14:textId="77777777" w:rsidTr="00DF5BD3">
        <w:trPr>
          <w:gridAfter w:val="3"/>
          <w:cnfStyle w:val="000000100000" w:firstRow="0" w:lastRow="0" w:firstColumn="0" w:lastColumn="0" w:oddVBand="0" w:evenVBand="0" w:oddHBand="1" w:evenHBand="0" w:firstRowFirstColumn="0" w:firstRowLastColumn="0" w:lastRowFirstColumn="0" w:lastRowLastColumn="0"/>
          <w:wAfter w:w="3486" w:type="dxa"/>
          <w:trHeight w:val="312"/>
        </w:trPr>
        <w:tc>
          <w:tcPr>
            <w:cnfStyle w:val="001000000000" w:firstRow="0" w:lastRow="0" w:firstColumn="1" w:lastColumn="0" w:oddVBand="0" w:evenVBand="0" w:oddHBand="0" w:evenHBand="0" w:firstRowFirstColumn="0" w:firstRowLastColumn="0" w:lastRowFirstColumn="0" w:lastRowLastColumn="0"/>
            <w:tcW w:w="1669" w:type="dxa"/>
            <w:tcBorders>
              <w:top w:val="dashed" w:sz="4" w:space="0" w:color="auto"/>
              <w:left w:val="dashed" w:sz="4" w:space="0" w:color="auto"/>
              <w:bottom w:val="dashed" w:sz="4" w:space="0" w:color="auto"/>
            </w:tcBorders>
            <w:noWrap/>
            <w:hideMark/>
          </w:tcPr>
          <w:p w14:paraId="79A95E6E" w14:textId="77777777" w:rsidR="00BA1F84" w:rsidRPr="00BA1F84" w:rsidRDefault="00BA1F84" w:rsidP="005342FD">
            <w:pP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Milky mist</w:t>
            </w:r>
          </w:p>
        </w:tc>
        <w:tc>
          <w:tcPr>
            <w:tcW w:w="1011" w:type="dxa"/>
            <w:gridSpan w:val="2"/>
            <w:tcBorders>
              <w:top w:val="dashed" w:sz="4" w:space="0" w:color="auto"/>
              <w:bottom w:val="dashed" w:sz="4" w:space="0" w:color="auto"/>
            </w:tcBorders>
            <w:noWrap/>
            <w:hideMark/>
          </w:tcPr>
          <w:p w14:paraId="71988D2E"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13</w:t>
            </w:r>
          </w:p>
        </w:tc>
        <w:tc>
          <w:tcPr>
            <w:tcW w:w="1348" w:type="dxa"/>
            <w:gridSpan w:val="2"/>
            <w:noWrap/>
            <w:hideMark/>
          </w:tcPr>
          <w:p w14:paraId="046D1B38"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210.166</w:t>
            </w:r>
          </w:p>
        </w:tc>
        <w:tc>
          <w:tcPr>
            <w:tcW w:w="1428" w:type="dxa"/>
            <w:gridSpan w:val="2"/>
            <w:noWrap/>
            <w:hideMark/>
          </w:tcPr>
          <w:p w14:paraId="68B9F068"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16.16662</w:t>
            </w:r>
          </w:p>
        </w:tc>
        <w:tc>
          <w:tcPr>
            <w:tcW w:w="1516" w:type="dxa"/>
            <w:gridSpan w:val="2"/>
            <w:noWrap/>
            <w:hideMark/>
          </w:tcPr>
          <w:p w14:paraId="4048C768"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17.13889</w:t>
            </w:r>
          </w:p>
        </w:tc>
      </w:tr>
      <w:tr w:rsidR="00DF5BD3" w:rsidRPr="00DF5BD3" w14:paraId="012B049F" w14:textId="77777777" w:rsidTr="00DF5BD3">
        <w:trPr>
          <w:gridAfter w:val="3"/>
          <w:wAfter w:w="3486" w:type="dxa"/>
          <w:trHeight w:val="312"/>
        </w:trPr>
        <w:tc>
          <w:tcPr>
            <w:cnfStyle w:val="001000000000" w:firstRow="0" w:lastRow="0" w:firstColumn="1" w:lastColumn="0" w:oddVBand="0" w:evenVBand="0" w:oddHBand="0" w:evenHBand="0" w:firstRowFirstColumn="0" w:firstRowLastColumn="0" w:lastRowFirstColumn="0" w:lastRowLastColumn="0"/>
            <w:tcW w:w="1669" w:type="dxa"/>
            <w:tcBorders>
              <w:top w:val="dashed" w:sz="4" w:space="0" w:color="auto"/>
              <w:left w:val="dashed" w:sz="4" w:space="0" w:color="auto"/>
              <w:bottom w:val="dashed" w:sz="4" w:space="0" w:color="auto"/>
            </w:tcBorders>
            <w:noWrap/>
            <w:hideMark/>
          </w:tcPr>
          <w:p w14:paraId="5B60E7A8" w14:textId="77777777" w:rsidR="00BA1F84" w:rsidRPr="00BA1F84" w:rsidRDefault="00BA1F84" w:rsidP="005342FD">
            <w:pP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Nandini</w:t>
            </w:r>
          </w:p>
        </w:tc>
        <w:tc>
          <w:tcPr>
            <w:tcW w:w="1011" w:type="dxa"/>
            <w:gridSpan w:val="2"/>
            <w:tcBorders>
              <w:top w:val="dashed" w:sz="4" w:space="0" w:color="auto"/>
              <w:bottom w:val="dashed" w:sz="4" w:space="0" w:color="auto"/>
            </w:tcBorders>
            <w:noWrap/>
            <w:hideMark/>
          </w:tcPr>
          <w:p w14:paraId="2FA3ED60"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13</w:t>
            </w:r>
          </w:p>
        </w:tc>
        <w:tc>
          <w:tcPr>
            <w:tcW w:w="1348" w:type="dxa"/>
            <w:gridSpan w:val="2"/>
            <w:noWrap/>
            <w:hideMark/>
          </w:tcPr>
          <w:p w14:paraId="3ED65172"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215.58</w:t>
            </w:r>
          </w:p>
        </w:tc>
        <w:tc>
          <w:tcPr>
            <w:tcW w:w="1428" w:type="dxa"/>
            <w:gridSpan w:val="2"/>
            <w:noWrap/>
            <w:hideMark/>
          </w:tcPr>
          <w:p w14:paraId="3EFF4686"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16.58308</w:t>
            </w:r>
          </w:p>
        </w:tc>
        <w:tc>
          <w:tcPr>
            <w:tcW w:w="1516" w:type="dxa"/>
            <w:gridSpan w:val="2"/>
            <w:noWrap/>
            <w:hideMark/>
          </w:tcPr>
          <w:p w14:paraId="624160CA"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118.4097</w:t>
            </w:r>
          </w:p>
        </w:tc>
      </w:tr>
      <w:tr w:rsidR="00BA1F84" w:rsidRPr="00DF5BD3" w14:paraId="53733EF5" w14:textId="77777777" w:rsidTr="00DF5BD3">
        <w:trPr>
          <w:gridAfter w:val="3"/>
          <w:cnfStyle w:val="000000100000" w:firstRow="0" w:lastRow="0" w:firstColumn="0" w:lastColumn="0" w:oddVBand="0" w:evenVBand="0" w:oddHBand="1" w:evenHBand="0" w:firstRowFirstColumn="0" w:firstRowLastColumn="0" w:lastRowFirstColumn="0" w:lastRowLastColumn="0"/>
          <w:wAfter w:w="3486" w:type="dxa"/>
          <w:trHeight w:val="323"/>
        </w:trPr>
        <w:tc>
          <w:tcPr>
            <w:cnfStyle w:val="001000000000" w:firstRow="0" w:lastRow="0" w:firstColumn="1" w:lastColumn="0" w:oddVBand="0" w:evenVBand="0" w:oddHBand="0" w:evenHBand="0" w:firstRowFirstColumn="0" w:firstRowLastColumn="0" w:lastRowFirstColumn="0" w:lastRowLastColumn="0"/>
            <w:tcW w:w="1669" w:type="dxa"/>
            <w:tcBorders>
              <w:top w:val="dashed" w:sz="4" w:space="0" w:color="auto"/>
              <w:left w:val="dashed" w:sz="4" w:space="0" w:color="auto"/>
              <w:bottom w:val="dashed" w:sz="4" w:space="0" w:color="auto"/>
            </w:tcBorders>
            <w:noWrap/>
            <w:hideMark/>
          </w:tcPr>
          <w:p w14:paraId="6A5CF611" w14:textId="77777777" w:rsidR="00BA1F84" w:rsidRPr="00BA1F84" w:rsidRDefault="00BA1F84" w:rsidP="005342FD">
            <w:pP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Karimnagar</w:t>
            </w:r>
          </w:p>
        </w:tc>
        <w:tc>
          <w:tcPr>
            <w:tcW w:w="1011" w:type="dxa"/>
            <w:gridSpan w:val="2"/>
            <w:tcBorders>
              <w:top w:val="dashed" w:sz="4" w:space="0" w:color="auto"/>
              <w:bottom w:val="dashed" w:sz="4" w:space="0" w:color="auto"/>
            </w:tcBorders>
            <w:noWrap/>
            <w:hideMark/>
          </w:tcPr>
          <w:p w14:paraId="0B58CDC3"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13</w:t>
            </w:r>
          </w:p>
        </w:tc>
        <w:tc>
          <w:tcPr>
            <w:tcW w:w="1348" w:type="dxa"/>
            <w:gridSpan w:val="2"/>
            <w:noWrap/>
            <w:hideMark/>
          </w:tcPr>
          <w:p w14:paraId="68DA59C6"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237.25</w:t>
            </w:r>
          </w:p>
        </w:tc>
        <w:tc>
          <w:tcPr>
            <w:tcW w:w="1428" w:type="dxa"/>
            <w:gridSpan w:val="2"/>
            <w:noWrap/>
            <w:hideMark/>
          </w:tcPr>
          <w:p w14:paraId="1BB2FA04"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18.25</w:t>
            </w:r>
          </w:p>
        </w:tc>
        <w:tc>
          <w:tcPr>
            <w:tcW w:w="1516" w:type="dxa"/>
            <w:gridSpan w:val="2"/>
            <w:noWrap/>
            <w:hideMark/>
          </w:tcPr>
          <w:p w14:paraId="3C2E334F"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158.3542</w:t>
            </w:r>
          </w:p>
        </w:tc>
      </w:tr>
      <w:tr w:rsidR="00DF5BD3" w:rsidRPr="00BA1F84" w14:paraId="7D79AA17" w14:textId="77777777" w:rsidTr="00DF5BD3">
        <w:trPr>
          <w:trHeight w:val="323"/>
        </w:trPr>
        <w:tc>
          <w:tcPr>
            <w:cnfStyle w:val="001000000000" w:firstRow="0" w:lastRow="0" w:firstColumn="1" w:lastColumn="0" w:oddVBand="0" w:evenVBand="0" w:oddHBand="0" w:evenHBand="0" w:firstRowFirstColumn="0" w:firstRowLastColumn="0" w:lastRowFirstColumn="0" w:lastRowLastColumn="0"/>
            <w:tcW w:w="10458" w:type="dxa"/>
            <w:gridSpan w:val="12"/>
            <w:tcBorders>
              <w:top w:val="dashed" w:sz="4" w:space="0" w:color="auto"/>
              <w:left w:val="dashed" w:sz="4" w:space="0" w:color="auto"/>
              <w:bottom w:val="dashed" w:sz="4" w:space="0" w:color="auto"/>
            </w:tcBorders>
            <w:noWrap/>
            <w:hideMark/>
          </w:tcPr>
          <w:p w14:paraId="66D110AD" w14:textId="2849E519" w:rsidR="00DF5BD3" w:rsidRPr="00BA1F84" w:rsidRDefault="00DF5BD3" w:rsidP="005342FD">
            <w:pPr>
              <w:rPr>
                <w:rFonts w:ascii="Times New Roman" w:eastAsia="Times New Roman" w:hAnsi="Times New Roman" w:cs="Times New Roman"/>
                <w:kern w:val="0"/>
                <w:sz w:val="20"/>
                <w:szCs w:val="20"/>
                <w:lang w:eastAsia="en-IN"/>
                <w14:ligatures w14:val="none"/>
              </w:rPr>
            </w:pPr>
            <w:r w:rsidRPr="00BA1F84">
              <w:rPr>
                <w:rFonts w:ascii="Times New Roman" w:eastAsia="Times New Roman" w:hAnsi="Times New Roman" w:cs="Times New Roman"/>
                <w:color w:val="000000"/>
                <w:kern w:val="0"/>
                <w:lang w:eastAsia="en-IN"/>
                <w14:ligatures w14:val="none"/>
              </w:rPr>
              <w:t>ANOVA</w:t>
            </w:r>
          </w:p>
        </w:tc>
      </w:tr>
      <w:tr w:rsidR="00DF5BD3" w:rsidRPr="00BA1F84" w14:paraId="42E846E7" w14:textId="77777777" w:rsidTr="00DF5B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8" w:type="dxa"/>
            <w:gridSpan w:val="2"/>
            <w:tcBorders>
              <w:top w:val="dashed" w:sz="4" w:space="0" w:color="auto"/>
              <w:left w:val="dashed" w:sz="4" w:space="0" w:color="auto"/>
              <w:bottom w:val="dashed" w:sz="4" w:space="0" w:color="auto"/>
            </w:tcBorders>
            <w:noWrap/>
            <w:hideMark/>
          </w:tcPr>
          <w:p w14:paraId="3F7F2E1D" w14:textId="77777777" w:rsidR="00BA1F84" w:rsidRPr="00BA1F84" w:rsidRDefault="00BA1F84" w:rsidP="005342FD">
            <w:pPr>
              <w:jc w:val="cente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lastRenderedPageBreak/>
              <w:t>Source of Variation</w:t>
            </w:r>
          </w:p>
        </w:tc>
        <w:tc>
          <w:tcPr>
            <w:tcW w:w="1382" w:type="dxa"/>
            <w:gridSpan w:val="2"/>
            <w:noWrap/>
            <w:hideMark/>
          </w:tcPr>
          <w:p w14:paraId="0D18EED2" w14:textId="77777777" w:rsidR="00BA1F84" w:rsidRPr="00BA1F84" w:rsidRDefault="00BA1F84" w:rsidP="005342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kern w:val="0"/>
                <w:lang w:eastAsia="en-IN"/>
                <w14:ligatures w14:val="none"/>
              </w:rPr>
            </w:pPr>
            <w:r w:rsidRPr="00BA1F84">
              <w:rPr>
                <w:rFonts w:ascii="Times New Roman" w:eastAsia="Times New Roman" w:hAnsi="Times New Roman" w:cs="Times New Roman"/>
                <w:i/>
                <w:iCs/>
                <w:color w:val="000000"/>
                <w:kern w:val="0"/>
                <w:lang w:eastAsia="en-IN"/>
                <w14:ligatures w14:val="none"/>
              </w:rPr>
              <w:t>SS</w:t>
            </w:r>
          </w:p>
        </w:tc>
        <w:tc>
          <w:tcPr>
            <w:tcW w:w="1260" w:type="dxa"/>
            <w:gridSpan w:val="2"/>
            <w:noWrap/>
            <w:hideMark/>
          </w:tcPr>
          <w:p w14:paraId="108EB16E" w14:textId="77777777" w:rsidR="00BA1F84" w:rsidRPr="00BA1F84" w:rsidRDefault="00BA1F84" w:rsidP="005342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kern w:val="0"/>
                <w:lang w:eastAsia="en-IN"/>
                <w14:ligatures w14:val="none"/>
              </w:rPr>
            </w:pPr>
            <w:proofErr w:type="spellStart"/>
            <w:r w:rsidRPr="00BA1F84">
              <w:rPr>
                <w:rFonts w:ascii="Times New Roman" w:eastAsia="Times New Roman" w:hAnsi="Times New Roman" w:cs="Times New Roman"/>
                <w:i/>
                <w:iCs/>
                <w:color w:val="000000"/>
                <w:kern w:val="0"/>
                <w:lang w:eastAsia="en-IN"/>
                <w14:ligatures w14:val="none"/>
              </w:rPr>
              <w:t>df</w:t>
            </w:r>
            <w:proofErr w:type="spellEnd"/>
          </w:p>
        </w:tc>
        <w:tc>
          <w:tcPr>
            <w:tcW w:w="1382" w:type="dxa"/>
            <w:gridSpan w:val="2"/>
            <w:noWrap/>
            <w:hideMark/>
          </w:tcPr>
          <w:p w14:paraId="4D3972D8" w14:textId="77777777" w:rsidR="00BA1F84" w:rsidRPr="00BA1F84" w:rsidRDefault="00BA1F84" w:rsidP="005342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kern w:val="0"/>
                <w:lang w:eastAsia="en-IN"/>
                <w14:ligatures w14:val="none"/>
              </w:rPr>
            </w:pPr>
            <w:r w:rsidRPr="00BA1F84">
              <w:rPr>
                <w:rFonts w:ascii="Times New Roman" w:eastAsia="Times New Roman" w:hAnsi="Times New Roman" w:cs="Times New Roman"/>
                <w:i/>
                <w:iCs/>
                <w:color w:val="000000"/>
                <w:kern w:val="0"/>
                <w:lang w:eastAsia="en-IN"/>
                <w14:ligatures w14:val="none"/>
              </w:rPr>
              <w:t>MS</w:t>
            </w:r>
          </w:p>
        </w:tc>
        <w:tc>
          <w:tcPr>
            <w:tcW w:w="1382" w:type="dxa"/>
            <w:gridSpan w:val="2"/>
            <w:noWrap/>
            <w:hideMark/>
          </w:tcPr>
          <w:p w14:paraId="2FF7B6EA" w14:textId="77777777" w:rsidR="00BA1F84" w:rsidRPr="00BA1F84" w:rsidRDefault="00BA1F84" w:rsidP="005342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kern w:val="0"/>
                <w:lang w:eastAsia="en-IN"/>
                <w14:ligatures w14:val="none"/>
              </w:rPr>
            </w:pPr>
            <w:r w:rsidRPr="00BA1F84">
              <w:rPr>
                <w:rFonts w:ascii="Times New Roman" w:eastAsia="Times New Roman" w:hAnsi="Times New Roman" w:cs="Times New Roman"/>
                <w:i/>
                <w:iCs/>
                <w:color w:val="000000"/>
                <w:kern w:val="0"/>
                <w:lang w:eastAsia="en-IN"/>
                <w14:ligatures w14:val="none"/>
              </w:rPr>
              <w:t>F</w:t>
            </w:r>
          </w:p>
        </w:tc>
        <w:tc>
          <w:tcPr>
            <w:tcW w:w="1382" w:type="dxa"/>
            <w:noWrap/>
            <w:hideMark/>
          </w:tcPr>
          <w:p w14:paraId="4D30FECE" w14:textId="77777777" w:rsidR="00BA1F84" w:rsidRPr="00BA1F84" w:rsidRDefault="00BA1F84" w:rsidP="005342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kern w:val="0"/>
                <w:lang w:eastAsia="en-IN"/>
                <w14:ligatures w14:val="none"/>
              </w:rPr>
            </w:pPr>
            <w:r w:rsidRPr="00BA1F84">
              <w:rPr>
                <w:rFonts w:ascii="Times New Roman" w:eastAsia="Times New Roman" w:hAnsi="Times New Roman" w:cs="Times New Roman"/>
                <w:i/>
                <w:iCs/>
                <w:color w:val="000000"/>
                <w:kern w:val="0"/>
                <w:lang w:eastAsia="en-IN"/>
                <w14:ligatures w14:val="none"/>
              </w:rPr>
              <w:t>P-value</w:t>
            </w:r>
          </w:p>
        </w:tc>
        <w:tc>
          <w:tcPr>
            <w:tcW w:w="1382" w:type="dxa"/>
            <w:noWrap/>
            <w:hideMark/>
          </w:tcPr>
          <w:p w14:paraId="6BAC0FD5" w14:textId="77777777" w:rsidR="00BA1F84" w:rsidRPr="00BA1F84" w:rsidRDefault="00BA1F84" w:rsidP="005342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color w:val="000000"/>
                <w:kern w:val="0"/>
                <w:lang w:eastAsia="en-IN"/>
                <w14:ligatures w14:val="none"/>
              </w:rPr>
            </w:pPr>
            <w:r w:rsidRPr="00BA1F84">
              <w:rPr>
                <w:rFonts w:ascii="Times New Roman" w:eastAsia="Times New Roman" w:hAnsi="Times New Roman" w:cs="Times New Roman"/>
                <w:i/>
                <w:iCs/>
                <w:color w:val="000000"/>
                <w:kern w:val="0"/>
                <w:lang w:eastAsia="en-IN"/>
                <w14:ligatures w14:val="none"/>
              </w:rPr>
              <w:t>F crit</w:t>
            </w:r>
          </w:p>
        </w:tc>
      </w:tr>
      <w:tr w:rsidR="00BA1F84" w:rsidRPr="00BA1F84" w14:paraId="372CFCF1" w14:textId="77777777" w:rsidTr="00DF5BD3">
        <w:trPr>
          <w:trHeight w:val="312"/>
        </w:trPr>
        <w:tc>
          <w:tcPr>
            <w:cnfStyle w:val="001000000000" w:firstRow="0" w:lastRow="0" w:firstColumn="1" w:lastColumn="0" w:oddVBand="0" w:evenVBand="0" w:oddHBand="0" w:evenHBand="0" w:firstRowFirstColumn="0" w:firstRowLastColumn="0" w:lastRowFirstColumn="0" w:lastRowLastColumn="0"/>
            <w:tcW w:w="2288" w:type="dxa"/>
            <w:gridSpan w:val="2"/>
            <w:tcBorders>
              <w:top w:val="none" w:sz="0" w:space="0" w:color="auto"/>
              <w:left w:val="none" w:sz="0" w:space="0" w:color="auto"/>
              <w:bottom w:val="none" w:sz="0" w:space="0" w:color="auto"/>
            </w:tcBorders>
            <w:noWrap/>
            <w:hideMark/>
          </w:tcPr>
          <w:p w14:paraId="63F4F4BE" w14:textId="77777777" w:rsidR="00BA1F84" w:rsidRPr="00BA1F84" w:rsidRDefault="00BA1F84" w:rsidP="005342FD">
            <w:pP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Between Groups</w:t>
            </w:r>
          </w:p>
        </w:tc>
        <w:tc>
          <w:tcPr>
            <w:tcW w:w="1382" w:type="dxa"/>
            <w:gridSpan w:val="2"/>
            <w:noWrap/>
            <w:hideMark/>
          </w:tcPr>
          <w:p w14:paraId="475DFB48"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101.611</w:t>
            </w:r>
          </w:p>
        </w:tc>
        <w:tc>
          <w:tcPr>
            <w:tcW w:w="1260" w:type="dxa"/>
            <w:gridSpan w:val="2"/>
            <w:noWrap/>
            <w:hideMark/>
          </w:tcPr>
          <w:p w14:paraId="7B7DE653"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5</w:t>
            </w:r>
          </w:p>
        </w:tc>
        <w:tc>
          <w:tcPr>
            <w:tcW w:w="1382" w:type="dxa"/>
            <w:gridSpan w:val="2"/>
            <w:noWrap/>
            <w:hideMark/>
          </w:tcPr>
          <w:p w14:paraId="27F9F0F2"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20.32221</w:t>
            </w:r>
          </w:p>
        </w:tc>
        <w:tc>
          <w:tcPr>
            <w:tcW w:w="1382" w:type="dxa"/>
            <w:gridSpan w:val="2"/>
            <w:noWrap/>
            <w:hideMark/>
          </w:tcPr>
          <w:p w14:paraId="3A9D31E1"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0.283836</w:t>
            </w:r>
          </w:p>
        </w:tc>
        <w:tc>
          <w:tcPr>
            <w:tcW w:w="1382" w:type="dxa"/>
            <w:noWrap/>
            <w:hideMark/>
          </w:tcPr>
          <w:p w14:paraId="3B8F66E5"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0.920517</w:t>
            </w:r>
          </w:p>
        </w:tc>
        <w:tc>
          <w:tcPr>
            <w:tcW w:w="1382" w:type="dxa"/>
            <w:noWrap/>
            <w:hideMark/>
          </w:tcPr>
          <w:p w14:paraId="076B3716" w14:textId="77777777" w:rsidR="00BA1F84" w:rsidRPr="00BA1F84" w:rsidRDefault="00BA1F84" w:rsidP="005342F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2.341828</w:t>
            </w:r>
          </w:p>
        </w:tc>
      </w:tr>
      <w:tr w:rsidR="00DF5BD3" w:rsidRPr="00BA1F84" w14:paraId="545B2938" w14:textId="77777777" w:rsidTr="00DF5B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2288" w:type="dxa"/>
            <w:gridSpan w:val="2"/>
            <w:tcBorders>
              <w:top w:val="dashed" w:sz="4" w:space="0" w:color="auto"/>
              <w:left w:val="dashed" w:sz="4" w:space="0" w:color="auto"/>
              <w:bottom w:val="dashed" w:sz="4" w:space="0" w:color="auto"/>
            </w:tcBorders>
            <w:noWrap/>
            <w:hideMark/>
          </w:tcPr>
          <w:p w14:paraId="53F07AFF" w14:textId="77777777" w:rsidR="00BA1F84" w:rsidRPr="00BA1F84" w:rsidRDefault="00BA1F84" w:rsidP="005342FD">
            <w:pP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Within Groups</w:t>
            </w:r>
          </w:p>
        </w:tc>
        <w:tc>
          <w:tcPr>
            <w:tcW w:w="1382" w:type="dxa"/>
            <w:gridSpan w:val="2"/>
            <w:noWrap/>
            <w:hideMark/>
          </w:tcPr>
          <w:p w14:paraId="4BAB737C"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5155.083</w:t>
            </w:r>
          </w:p>
        </w:tc>
        <w:tc>
          <w:tcPr>
            <w:tcW w:w="1260" w:type="dxa"/>
            <w:gridSpan w:val="2"/>
            <w:noWrap/>
            <w:hideMark/>
          </w:tcPr>
          <w:p w14:paraId="0B7A36A4"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72</w:t>
            </w:r>
          </w:p>
        </w:tc>
        <w:tc>
          <w:tcPr>
            <w:tcW w:w="1382" w:type="dxa"/>
            <w:gridSpan w:val="2"/>
            <w:noWrap/>
            <w:hideMark/>
          </w:tcPr>
          <w:p w14:paraId="6A8ED5D7"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71.59838</w:t>
            </w:r>
          </w:p>
        </w:tc>
        <w:tc>
          <w:tcPr>
            <w:tcW w:w="1382" w:type="dxa"/>
            <w:gridSpan w:val="2"/>
            <w:noWrap/>
            <w:hideMark/>
          </w:tcPr>
          <w:p w14:paraId="04AE9604"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p>
        </w:tc>
        <w:tc>
          <w:tcPr>
            <w:tcW w:w="1382" w:type="dxa"/>
            <w:noWrap/>
            <w:hideMark/>
          </w:tcPr>
          <w:p w14:paraId="38BDC310" w14:textId="77777777" w:rsidR="00BA1F84" w:rsidRPr="00BA1F84" w:rsidRDefault="00BA1F84" w:rsidP="005342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c>
          <w:tcPr>
            <w:tcW w:w="1382" w:type="dxa"/>
            <w:noWrap/>
            <w:hideMark/>
          </w:tcPr>
          <w:p w14:paraId="62F10BB6" w14:textId="77777777" w:rsidR="00BA1F84" w:rsidRPr="00BA1F84" w:rsidRDefault="00BA1F84" w:rsidP="005342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r>
      <w:tr w:rsidR="00BA1F84" w:rsidRPr="00BA1F84" w14:paraId="555BEECF" w14:textId="77777777" w:rsidTr="00DF5BD3">
        <w:trPr>
          <w:trHeight w:val="312"/>
        </w:trPr>
        <w:tc>
          <w:tcPr>
            <w:cnfStyle w:val="001000000000" w:firstRow="0" w:lastRow="0" w:firstColumn="1" w:lastColumn="0" w:oddVBand="0" w:evenVBand="0" w:oddHBand="0" w:evenHBand="0" w:firstRowFirstColumn="0" w:firstRowLastColumn="0" w:lastRowFirstColumn="0" w:lastRowLastColumn="0"/>
            <w:tcW w:w="2288" w:type="dxa"/>
            <w:gridSpan w:val="2"/>
            <w:tcBorders>
              <w:top w:val="none" w:sz="0" w:space="0" w:color="auto"/>
              <w:left w:val="none" w:sz="0" w:space="0" w:color="auto"/>
              <w:bottom w:val="none" w:sz="0" w:space="0" w:color="auto"/>
            </w:tcBorders>
            <w:noWrap/>
            <w:hideMark/>
          </w:tcPr>
          <w:p w14:paraId="48493CF5" w14:textId="77777777" w:rsidR="00BA1F84" w:rsidRPr="00BA1F84" w:rsidRDefault="00BA1F84" w:rsidP="005342FD">
            <w:pPr>
              <w:rPr>
                <w:rFonts w:ascii="Times New Roman" w:eastAsia="Times New Roman" w:hAnsi="Times New Roman" w:cs="Times New Roman"/>
                <w:kern w:val="0"/>
                <w:sz w:val="20"/>
                <w:szCs w:val="20"/>
                <w:lang w:eastAsia="en-IN"/>
                <w14:ligatures w14:val="none"/>
              </w:rPr>
            </w:pPr>
          </w:p>
        </w:tc>
        <w:tc>
          <w:tcPr>
            <w:tcW w:w="1382" w:type="dxa"/>
            <w:gridSpan w:val="2"/>
            <w:noWrap/>
            <w:hideMark/>
          </w:tcPr>
          <w:p w14:paraId="3CB46742" w14:textId="77777777" w:rsidR="00BA1F84" w:rsidRPr="00BA1F84" w:rsidRDefault="00BA1F84" w:rsidP="005342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c>
          <w:tcPr>
            <w:tcW w:w="1260" w:type="dxa"/>
            <w:gridSpan w:val="2"/>
            <w:noWrap/>
            <w:hideMark/>
          </w:tcPr>
          <w:p w14:paraId="6FEA2A29" w14:textId="77777777" w:rsidR="00BA1F84" w:rsidRPr="00BA1F84" w:rsidRDefault="00BA1F84" w:rsidP="005342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c>
          <w:tcPr>
            <w:tcW w:w="1382" w:type="dxa"/>
            <w:gridSpan w:val="2"/>
            <w:noWrap/>
            <w:hideMark/>
          </w:tcPr>
          <w:p w14:paraId="05606946" w14:textId="77777777" w:rsidR="00BA1F84" w:rsidRPr="00BA1F84" w:rsidRDefault="00BA1F84" w:rsidP="005342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c>
          <w:tcPr>
            <w:tcW w:w="1382" w:type="dxa"/>
            <w:gridSpan w:val="2"/>
            <w:noWrap/>
            <w:hideMark/>
          </w:tcPr>
          <w:p w14:paraId="5EB35800" w14:textId="77777777" w:rsidR="00BA1F84" w:rsidRPr="00BA1F84" w:rsidRDefault="00BA1F84" w:rsidP="005342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c>
          <w:tcPr>
            <w:tcW w:w="1382" w:type="dxa"/>
            <w:noWrap/>
            <w:hideMark/>
          </w:tcPr>
          <w:p w14:paraId="2143F356" w14:textId="77777777" w:rsidR="00BA1F84" w:rsidRPr="00BA1F84" w:rsidRDefault="00BA1F84" w:rsidP="005342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c>
          <w:tcPr>
            <w:tcW w:w="1382" w:type="dxa"/>
            <w:noWrap/>
            <w:hideMark/>
          </w:tcPr>
          <w:p w14:paraId="46DADCF8" w14:textId="77777777" w:rsidR="00BA1F84" w:rsidRPr="00BA1F84" w:rsidRDefault="00BA1F84" w:rsidP="005342F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lang w:eastAsia="en-IN"/>
                <w14:ligatures w14:val="none"/>
              </w:rPr>
            </w:pPr>
          </w:p>
        </w:tc>
      </w:tr>
      <w:tr w:rsidR="00DF5BD3" w:rsidRPr="00BA1F84" w14:paraId="23979202" w14:textId="77777777" w:rsidTr="00DF5BD3">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288" w:type="dxa"/>
            <w:gridSpan w:val="2"/>
            <w:tcBorders>
              <w:top w:val="dashed" w:sz="4" w:space="0" w:color="auto"/>
              <w:left w:val="dashed" w:sz="4" w:space="0" w:color="auto"/>
              <w:bottom w:val="dashed" w:sz="4" w:space="0" w:color="auto"/>
            </w:tcBorders>
            <w:noWrap/>
            <w:hideMark/>
          </w:tcPr>
          <w:p w14:paraId="42E55770" w14:textId="77777777" w:rsidR="00BA1F84" w:rsidRPr="00BA1F84" w:rsidRDefault="00BA1F84" w:rsidP="005342FD">
            <w:pPr>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Total</w:t>
            </w:r>
          </w:p>
        </w:tc>
        <w:tc>
          <w:tcPr>
            <w:tcW w:w="1382" w:type="dxa"/>
            <w:gridSpan w:val="2"/>
            <w:noWrap/>
            <w:hideMark/>
          </w:tcPr>
          <w:p w14:paraId="73582E2A"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5256.694</w:t>
            </w:r>
          </w:p>
        </w:tc>
        <w:tc>
          <w:tcPr>
            <w:tcW w:w="1260" w:type="dxa"/>
            <w:gridSpan w:val="2"/>
            <w:noWrap/>
            <w:hideMark/>
          </w:tcPr>
          <w:p w14:paraId="18EFF03B" w14:textId="77777777" w:rsidR="00BA1F84" w:rsidRPr="00BA1F84" w:rsidRDefault="00BA1F84" w:rsidP="005342F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77</w:t>
            </w:r>
          </w:p>
        </w:tc>
        <w:tc>
          <w:tcPr>
            <w:tcW w:w="1382" w:type="dxa"/>
            <w:gridSpan w:val="2"/>
            <w:noWrap/>
            <w:hideMark/>
          </w:tcPr>
          <w:p w14:paraId="47DFBB5C" w14:textId="77777777" w:rsidR="00BA1F84" w:rsidRPr="00BA1F84" w:rsidRDefault="00BA1F84" w:rsidP="005342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 </w:t>
            </w:r>
          </w:p>
        </w:tc>
        <w:tc>
          <w:tcPr>
            <w:tcW w:w="1382" w:type="dxa"/>
            <w:gridSpan w:val="2"/>
            <w:noWrap/>
            <w:hideMark/>
          </w:tcPr>
          <w:p w14:paraId="6D238D8A" w14:textId="77777777" w:rsidR="00BA1F84" w:rsidRPr="00BA1F84" w:rsidRDefault="00BA1F84" w:rsidP="005342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 </w:t>
            </w:r>
          </w:p>
        </w:tc>
        <w:tc>
          <w:tcPr>
            <w:tcW w:w="1382" w:type="dxa"/>
            <w:noWrap/>
            <w:hideMark/>
          </w:tcPr>
          <w:p w14:paraId="07F9CE2A" w14:textId="77777777" w:rsidR="00BA1F84" w:rsidRPr="00BA1F84" w:rsidRDefault="00BA1F84" w:rsidP="005342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 </w:t>
            </w:r>
          </w:p>
        </w:tc>
        <w:tc>
          <w:tcPr>
            <w:tcW w:w="1382" w:type="dxa"/>
            <w:noWrap/>
            <w:hideMark/>
          </w:tcPr>
          <w:p w14:paraId="1566CB72" w14:textId="77777777" w:rsidR="00BA1F84" w:rsidRPr="00BA1F84" w:rsidRDefault="00BA1F84" w:rsidP="005342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lang w:eastAsia="en-IN"/>
                <w14:ligatures w14:val="none"/>
              </w:rPr>
            </w:pPr>
            <w:r w:rsidRPr="00BA1F84">
              <w:rPr>
                <w:rFonts w:ascii="Times New Roman" w:eastAsia="Times New Roman" w:hAnsi="Times New Roman" w:cs="Times New Roman"/>
                <w:color w:val="000000"/>
                <w:kern w:val="0"/>
                <w:lang w:eastAsia="en-IN"/>
                <w14:ligatures w14:val="none"/>
              </w:rPr>
              <w:t> </w:t>
            </w:r>
          </w:p>
        </w:tc>
      </w:tr>
    </w:tbl>
    <w:p w14:paraId="590F42DF" w14:textId="5F5579CE" w:rsidR="009423E7" w:rsidRDefault="009423E7" w:rsidP="005342FD">
      <w:pPr>
        <w:spacing w:line="240" w:lineRule="auto"/>
        <w:ind w:firstLine="720"/>
        <w:rPr>
          <w:rFonts w:ascii="Times New Roman" w:hAnsi="Times New Roman" w:cs="Times New Roman"/>
          <w:sz w:val="24"/>
          <w:szCs w:val="24"/>
        </w:rPr>
      </w:pPr>
      <w:r>
        <w:rPr>
          <w:rFonts w:ascii="Times New Roman" w:hAnsi="Times New Roman" w:cs="Times New Roman"/>
          <w:sz w:val="24"/>
          <w:szCs w:val="24"/>
        </w:rPr>
        <w:t>ss= sum of squares</w:t>
      </w:r>
    </w:p>
    <w:p w14:paraId="24991DB0" w14:textId="6C8ECD52" w:rsidR="009423E7" w:rsidRDefault="009423E7" w:rsidP="005342FD">
      <w:pPr>
        <w:spacing w:after="0" w:line="24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mean of squares</w:t>
      </w:r>
    </w:p>
    <w:p w14:paraId="4E2C78FD" w14:textId="5725F065" w:rsidR="009423E7" w:rsidRPr="00C725EA" w:rsidRDefault="00C725EA" w:rsidP="00C725E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IV. </w:t>
      </w:r>
      <w:r w:rsidR="009423E7" w:rsidRPr="00C725EA">
        <w:rPr>
          <w:rFonts w:ascii="Times New Roman" w:hAnsi="Times New Roman" w:cs="Times New Roman"/>
          <w:b/>
          <w:bCs/>
          <w:sz w:val="28"/>
          <w:szCs w:val="28"/>
        </w:rPr>
        <w:t>CONCLUSION</w:t>
      </w:r>
    </w:p>
    <w:p w14:paraId="4611A62E" w14:textId="1697A4E8" w:rsidR="009423E7" w:rsidRPr="009423E7" w:rsidRDefault="009423E7" w:rsidP="005342FD">
      <w:pPr>
        <w:pStyle w:val="BodyText"/>
        <w:spacing w:before="60"/>
        <w:ind w:left="360" w:right="115"/>
        <w:jc w:val="both"/>
      </w:pPr>
      <w:r w:rsidRPr="009423E7">
        <w:t>The</w:t>
      </w:r>
      <w:r w:rsidRPr="009423E7">
        <w:rPr>
          <w:spacing w:val="7"/>
        </w:rPr>
        <w:t xml:space="preserve"> </w:t>
      </w:r>
      <w:r w:rsidRPr="009423E7">
        <w:t>main</w:t>
      </w:r>
      <w:r w:rsidRPr="009423E7">
        <w:rPr>
          <w:spacing w:val="7"/>
        </w:rPr>
        <w:t xml:space="preserve"> </w:t>
      </w:r>
      <w:r w:rsidRPr="009423E7">
        <w:t>aim</w:t>
      </w:r>
      <w:r w:rsidRPr="009423E7">
        <w:rPr>
          <w:spacing w:val="9"/>
        </w:rPr>
        <w:t xml:space="preserve"> </w:t>
      </w:r>
      <w:r w:rsidRPr="009423E7">
        <w:t>of</w:t>
      </w:r>
      <w:r w:rsidRPr="009423E7">
        <w:rPr>
          <w:spacing w:val="6"/>
        </w:rPr>
        <w:t xml:space="preserve"> </w:t>
      </w:r>
      <w:r w:rsidRPr="009423E7">
        <w:t>this</w:t>
      </w:r>
      <w:r w:rsidRPr="009423E7">
        <w:rPr>
          <w:spacing w:val="9"/>
        </w:rPr>
        <w:t xml:space="preserve"> </w:t>
      </w:r>
      <w:r w:rsidRPr="009423E7">
        <w:t>study</w:t>
      </w:r>
      <w:r w:rsidRPr="009423E7">
        <w:rPr>
          <w:spacing w:val="7"/>
        </w:rPr>
        <w:t xml:space="preserve"> </w:t>
      </w:r>
      <w:r w:rsidRPr="009423E7">
        <w:t>was</w:t>
      </w:r>
      <w:r w:rsidRPr="009423E7">
        <w:rPr>
          <w:spacing w:val="8"/>
        </w:rPr>
        <w:t xml:space="preserve"> </w:t>
      </w:r>
      <w:r w:rsidRPr="009423E7">
        <w:t>to</w:t>
      </w:r>
      <w:r w:rsidRPr="009423E7">
        <w:rPr>
          <w:spacing w:val="8"/>
        </w:rPr>
        <w:t xml:space="preserve"> </w:t>
      </w:r>
      <w:r w:rsidRPr="009423E7">
        <w:t>perform</w:t>
      </w:r>
      <w:r w:rsidRPr="009423E7">
        <w:rPr>
          <w:spacing w:val="7"/>
        </w:rPr>
        <w:t xml:space="preserve"> </w:t>
      </w:r>
      <w:r w:rsidRPr="009423E7">
        <w:t>the</w:t>
      </w:r>
      <w:r w:rsidRPr="009423E7">
        <w:rPr>
          <w:spacing w:val="7"/>
        </w:rPr>
        <w:t xml:space="preserve"> </w:t>
      </w:r>
      <w:r w:rsidRPr="009423E7">
        <w:t>antibacterial</w:t>
      </w:r>
      <w:r w:rsidRPr="009423E7">
        <w:rPr>
          <w:spacing w:val="7"/>
        </w:rPr>
        <w:t xml:space="preserve"> </w:t>
      </w:r>
      <w:r w:rsidRPr="009423E7">
        <w:t>susceptibility</w:t>
      </w:r>
      <w:r w:rsidRPr="009423E7">
        <w:rPr>
          <w:spacing w:val="9"/>
        </w:rPr>
        <w:t xml:space="preserve"> </w:t>
      </w:r>
      <w:r w:rsidRPr="009423E7">
        <w:t>testing</w:t>
      </w:r>
      <w:r w:rsidRPr="009423E7">
        <w:rPr>
          <w:spacing w:val="8"/>
        </w:rPr>
        <w:t xml:space="preserve"> </w:t>
      </w:r>
      <w:r w:rsidRPr="009423E7">
        <w:t>of</w:t>
      </w:r>
      <w:r w:rsidRPr="009423E7">
        <w:rPr>
          <w:spacing w:val="6"/>
        </w:rPr>
        <w:t xml:space="preserve"> </w:t>
      </w:r>
      <w:r w:rsidRPr="009423E7">
        <w:t>bacterial</w:t>
      </w:r>
      <w:r w:rsidRPr="009423E7">
        <w:rPr>
          <w:spacing w:val="8"/>
        </w:rPr>
        <w:t xml:space="preserve"> </w:t>
      </w:r>
      <w:r w:rsidRPr="009423E7">
        <w:t>isolates</w:t>
      </w:r>
      <w:r w:rsidRPr="009423E7">
        <w:rPr>
          <w:spacing w:val="7"/>
        </w:rPr>
        <w:t xml:space="preserve"> </w:t>
      </w:r>
      <w:r w:rsidRPr="009423E7">
        <w:t>from</w:t>
      </w:r>
      <w:r w:rsidRPr="009423E7">
        <w:rPr>
          <w:spacing w:val="8"/>
        </w:rPr>
        <w:t xml:space="preserve"> </w:t>
      </w:r>
      <w:r w:rsidRPr="009423E7">
        <w:t xml:space="preserve">six different </w:t>
      </w:r>
      <w:r w:rsidR="00D42E11">
        <w:t>yogurt</w:t>
      </w:r>
      <w:r w:rsidRPr="009423E7">
        <w:t xml:space="preserve"> samples. Primary identification of bacterial isolates of all the six different </w:t>
      </w:r>
      <w:r w:rsidR="00D42E11">
        <w:t>yogurt</w:t>
      </w:r>
      <w:r w:rsidRPr="009423E7">
        <w:t xml:space="preserve"> samples</w:t>
      </w:r>
      <w:r w:rsidRPr="009423E7">
        <w:rPr>
          <w:spacing w:val="1"/>
        </w:rPr>
        <w:t xml:space="preserve"> </w:t>
      </w:r>
      <w:r w:rsidRPr="009423E7">
        <w:t>were</w:t>
      </w:r>
      <w:r w:rsidRPr="009423E7">
        <w:rPr>
          <w:spacing w:val="1"/>
        </w:rPr>
        <w:t xml:space="preserve"> </w:t>
      </w:r>
      <w:r w:rsidRPr="009423E7">
        <w:t>done</w:t>
      </w:r>
      <w:r w:rsidRPr="009423E7">
        <w:rPr>
          <w:spacing w:val="1"/>
        </w:rPr>
        <w:t xml:space="preserve"> </w:t>
      </w:r>
      <w:r w:rsidRPr="009423E7">
        <w:t>by</w:t>
      </w:r>
      <w:r w:rsidRPr="009423E7">
        <w:rPr>
          <w:spacing w:val="1"/>
        </w:rPr>
        <w:t xml:space="preserve"> </w:t>
      </w:r>
      <w:r w:rsidRPr="009423E7">
        <w:t>Gram</w:t>
      </w:r>
      <w:r w:rsidRPr="009423E7">
        <w:rPr>
          <w:spacing w:val="1"/>
        </w:rPr>
        <w:t xml:space="preserve"> </w:t>
      </w:r>
      <w:r w:rsidRPr="009423E7">
        <w:t>staining</w:t>
      </w:r>
      <w:r w:rsidRPr="009423E7">
        <w:rPr>
          <w:spacing w:val="1"/>
        </w:rPr>
        <w:t xml:space="preserve"> </w:t>
      </w:r>
      <w:r w:rsidRPr="009423E7">
        <w:t>and</w:t>
      </w:r>
      <w:r w:rsidRPr="009423E7">
        <w:rPr>
          <w:spacing w:val="1"/>
        </w:rPr>
        <w:t xml:space="preserve"> </w:t>
      </w:r>
      <w:r w:rsidRPr="009423E7">
        <w:t>Endospore</w:t>
      </w:r>
      <w:r w:rsidRPr="009423E7">
        <w:rPr>
          <w:spacing w:val="1"/>
        </w:rPr>
        <w:t xml:space="preserve"> </w:t>
      </w:r>
      <w:r w:rsidRPr="009423E7">
        <w:t>staining</w:t>
      </w:r>
      <w:r w:rsidRPr="009423E7">
        <w:rPr>
          <w:spacing w:val="1"/>
        </w:rPr>
        <w:t xml:space="preserve"> </w:t>
      </w:r>
      <w:r w:rsidRPr="009423E7">
        <w:t>procedures.</w:t>
      </w:r>
      <w:r w:rsidRPr="009423E7">
        <w:rPr>
          <w:spacing w:val="1"/>
        </w:rPr>
        <w:t xml:space="preserve"> </w:t>
      </w:r>
      <w:r w:rsidRPr="009423E7">
        <w:t>Morphological</w:t>
      </w:r>
      <w:r w:rsidRPr="009423E7">
        <w:rPr>
          <w:spacing w:val="1"/>
        </w:rPr>
        <w:t xml:space="preserve"> </w:t>
      </w:r>
      <w:r w:rsidRPr="009423E7">
        <w:t>and</w:t>
      </w:r>
      <w:r w:rsidRPr="009423E7">
        <w:rPr>
          <w:spacing w:val="1"/>
        </w:rPr>
        <w:t xml:space="preserve"> </w:t>
      </w:r>
      <w:r w:rsidRPr="009423E7">
        <w:t>various</w:t>
      </w:r>
      <w:r w:rsidRPr="009423E7">
        <w:rPr>
          <w:spacing w:val="1"/>
        </w:rPr>
        <w:t xml:space="preserve"> </w:t>
      </w:r>
      <w:r w:rsidRPr="009423E7">
        <w:t>selected</w:t>
      </w:r>
      <w:r w:rsidRPr="009423E7">
        <w:rPr>
          <w:spacing w:val="1"/>
        </w:rPr>
        <w:t xml:space="preserve"> </w:t>
      </w:r>
      <w:r w:rsidRPr="009423E7">
        <w:t>biochemical</w:t>
      </w:r>
      <w:r w:rsidRPr="009423E7">
        <w:rPr>
          <w:spacing w:val="1"/>
        </w:rPr>
        <w:t xml:space="preserve"> </w:t>
      </w:r>
      <w:r w:rsidRPr="009423E7">
        <w:t>tests</w:t>
      </w:r>
      <w:r w:rsidRPr="009423E7">
        <w:rPr>
          <w:spacing w:val="1"/>
        </w:rPr>
        <w:t xml:space="preserve"> </w:t>
      </w:r>
      <w:r w:rsidRPr="009423E7">
        <w:t>had</w:t>
      </w:r>
      <w:r w:rsidRPr="009423E7">
        <w:rPr>
          <w:spacing w:val="1"/>
        </w:rPr>
        <w:t xml:space="preserve"> </w:t>
      </w:r>
      <w:r w:rsidRPr="009423E7">
        <w:t>been</w:t>
      </w:r>
      <w:r w:rsidRPr="009423E7">
        <w:rPr>
          <w:spacing w:val="1"/>
        </w:rPr>
        <w:t xml:space="preserve"> </w:t>
      </w:r>
      <w:r w:rsidRPr="009423E7">
        <w:t>advocated</w:t>
      </w:r>
      <w:r w:rsidRPr="009423E7">
        <w:rPr>
          <w:spacing w:val="1"/>
        </w:rPr>
        <w:t xml:space="preserve"> </w:t>
      </w:r>
      <w:r w:rsidRPr="009423E7">
        <w:t>as</w:t>
      </w:r>
      <w:r w:rsidRPr="009423E7">
        <w:rPr>
          <w:spacing w:val="1"/>
        </w:rPr>
        <w:t xml:space="preserve"> </w:t>
      </w:r>
      <w:r w:rsidRPr="009423E7">
        <w:t>per</w:t>
      </w:r>
      <w:r w:rsidRPr="009423E7">
        <w:rPr>
          <w:spacing w:val="1"/>
        </w:rPr>
        <w:t xml:space="preserve"> </w:t>
      </w:r>
      <w:r w:rsidRPr="009423E7">
        <w:t>Bergey’s</w:t>
      </w:r>
      <w:r w:rsidRPr="009423E7">
        <w:rPr>
          <w:spacing w:val="1"/>
        </w:rPr>
        <w:t xml:space="preserve"> </w:t>
      </w:r>
      <w:r w:rsidR="00D42E11">
        <w:t>Manual</w:t>
      </w:r>
      <w:r w:rsidRPr="009423E7">
        <w:rPr>
          <w:spacing w:val="1"/>
        </w:rPr>
        <w:t xml:space="preserve"> </w:t>
      </w:r>
      <w:r w:rsidRPr="009423E7">
        <w:t>of</w:t>
      </w:r>
      <w:r w:rsidRPr="009423E7">
        <w:rPr>
          <w:spacing w:val="1"/>
        </w:rPr>
        <w:t xml:space="preserve"> </w:t>
      </w:r>
      <w:r w:rsidRPr="009423E7">
        <w:t>Systematic</w:t>
      </w:r>
      <w:r w:rsidRPr="009423E7">
        <w:rPr>
          <w:spacing w:val="1"/>
        </w:rPr>
        <w:t xml:space="preserve"> </w:t>
      </w:r>
      <w:r w:rsidRPr="009423E7">
        <w:t>Bacteriology. After</w:t>
      </w:r>
      <w:r w:rsidRPr="009423E7">
        <w:rPr>
          <w:spacing w:val="1"/>
        </w:rPr>
        <w:t xml:space="preserve"> </w:t>
      </w:r>
      <w:r w:rsidRPr="009423E7">
        <w:rPr>
          <w:spacing w:val="-1"/>
        </w:rPr>
        <w:t>performing</w:t>
      </w:r>
      <w:r w:rsidRPr="009423E7">
        <w:rPr>
          <w:spacing w:val="-14"/>
        </w:rPr>
        <w:t xml:space="preserve"> </w:t>
      </w:r>
      <w:r w:rsidRPr="009423E7">
        <w:t>these</w:t>
      </w:r>
      <w:r w:rsidRPr="009423E7">
        <w:rPr>
          <w:spacing w:val="-14"/>
        </w:rPr>
        <w:t xml:space="preserve"> </w:t>
      </w:r>
      <w:r w:rsidRPr="009423E7">
        <w:t>procedures,</w:t>
      </w:r>
      <w:r w:rsidRPr="009423E7">
        <w:rPr>
          <w:spacing w:val="-14"/>
        </w:rPr>
        <w:t xml:space="preserve"> </w:t>
      </w:r>
      <w:r w:rsidRPr="009423E7">
        <w:t>it</w:t>
      </w:r>
      <w:r w:rsidRPr="009423E7">
        <w:rPr>
          <w:spacing w:val="-11"/>
        </w:rPr>
        <w:t xml:space="preserve"> </w:t>
      </w:r>
      <w:r w:rsidRPr="009423E7">
        <w:t>was</w:t>
      </w:r>
      <w:r w:rsidRPr="009423E7">
        <w:rPr>
          <w:spacing w:val="-13"/>
        </w:rPr>
        <w:t xml:space="preserve"> </w:t>
      </w:r>
      <w:r w:rsidRPr="009423E7">
        <w:t>confirmed</w:t>
      </w:r>
      <w:r w:rsidRPr="009423E7">
        <w:rPr>
          <w:spacing w:val="-13"/>
        </w:rPr>
        <w:t xml:space="preserve"> </w:t>
      </w:r>
      <w:r w:rsidRPr="009423E7">
        <w:t>that</w:t>
      </w:r>
      <w:r w:rsidRPr="009423E7">
        <w:rPr>
          <w:spacing w:val="-11"/>
        </w:rPr>
        <w:t xml:space="preserve"> </w:t>
      </w:r>
      <w:r w:rsidRPr="009423E7">
        <w:t>the</w:t>
      </w:r>
      <w:r w:rsidRPr="009423E7">
        <w:rPr>
          <w:spacing w:val="-13"/>
        </w:rPr>
        <w:t xml:space="preserve"> </w:t>
      </w:r>
      <w:r w:rsidRPr="009423E7">
        <w:t>bacterial</w:t>
      </w:r>
      <w:r w:rsidRPr="009423E7">
        <w:rPr>
          <w:spacing w:val="-13"/>
        </w:rPr>
        <w:t xml:space="preserve"> </w:t>
      </w:r>
      <w:r w:rsidRPr="009423E7">
        <w:t>isolates</w:t>
      </w:r>
      <w:r w:rsidRPr="009423E7">
        <w:rPr>
          <w:spacing w:val="-14"/>
        </w:rPr>
        <w:t xml:space="preserve"> </w:t>
      </w:r>
      <w:r w:rsidR="00D42E11">
        <w:t>that</w:t>
      </w:r>
      <w:r w:rsidRPr="009423E7">
        <w:rPr>
          <w:spacing w:val="-12"/>
        </w:rPr>
        <w:t xml:space="preserve"> </w:t>
      </w:r>
      <w:r w:rsidRPr="009423E7">
        <w:t>were</w:t>
      </w:r>
      <w:r w:rsidRPr="009423E7">
        <w:rPr>
          <w:spacing w:val="-14"/>
        </w:rPr>
        <w:t xml:space="preserve"> </w:t>
      </w:r>
      <w:r w:rsidRPr="009423E7">
        <w:t>isolated</w:t>
      </w:r>
      <w:r w:rsidRPr="009423E7">
        <w:rPr>
          <w:spacing w:val="-11"/>
        </w:rPr>
        <w:t xml:space="preserve"> </w:t>
      </w:r>
      <w:r w:rsidRPr="009423E7">
        <w:t>from</w:t>
      </w:r>
      <w:r w:rsidRPr="009423E7">
        <w:rPr>
          <w:spacing w:val="-13"/>
        </w:rPr>
        <w:t xml:space="preserve"> </w:t>
      </w:r>
      <w:r w:rsidRPr="009423E7">
        <w:t>six</w:t>
      </w:r>
      <w:r w:rsidRPr="009423E7">
        <w:rPr>
          <w:spacing w:val="-13"/>
        </w:rPr>
        <w:t xml:space="preserve"> </w:t>
      </w:r>
      <w:r w:rsidRPr="009423E7">
        <w:t>different</w:t>
      </w:r>
      <w:r w:rsidR="00D42E11">
        <w:rPr>
          <w:spacing w:val="-57"/>
        </w:rPr>
        <w:t xml:space="preserve"> </w:t>
      </w:r>
      <w:r w:rsidR="00D42E11">
        <w:t>yogurt</w:t>
      </w:r>
      <w:r w:rsidRPr="009423E7">
        <w:t xml:space="preserve"> samples were </w:t>
      </w:r>
      <w:r w:rsidRPr="009423E7">
        <w:rPr>
          <w:i/>
        </w:rPr>
        <w:t xml:space="preserve">Lactobacillus sp. </w:t>
      </w:r>
      <w:r w:rsidRPr="009423E7">
        <w:t xml:space="preserve">The antibiotic susceptibility was determined by using </w:t>
      </w:r>
      <w:r w:rsidR="00D42E11">
        <w:t xml:space="preserve">the </w:t>
      </w:r>
      <w:r w:rsidRPr="009423E7">
        <w:t>disc diffusion</w:t>
      </w:r>
      <w:r w:rsidRPr="009423E7">
        <w:rPr>
          <w:spacing w:val="1"/>
        </w:rPr>
        <w:t xml:space="preserve"> </w:t>
      </w:r>
      <w:r w:rsidRPr="009423E7">
        <w:t xml:space="preserve">method, against 12 antibiotics of the A1 Axiom multidisc ring for </w:t>
      </w:r>
      <w:r w:rsidR="00D42E11">
        <w:t>Gram-positive</w:t>
      </w:r>
      <w:r w:rsidRPr="009423E7">
        <w:t xml:space="preserve"> bacterial isolates. The</w:t>
      </w:r>
      <w:r w:rsidRPr="009423E7">
        <w:rPr>
          <w:spacing w:val="1"/>
        </w:rPr>
        <w:t xml:space="preserve"> </w:t>
      </w:r>
      <w:r w:rsidRPr="009423E7">
        <w:t>resistance</w:t>
      </w:r>
      <w:r w:rsidRPr="009423E7">
        <w:rPr>
          <w:spacing w:val="1"/>
        </w:rPr>
        <w:t xml:space="preserve"> </w:t>
      </w:r>
      <w:r w:rsidRPr="009423E7">
        <w:t>and</w:t>
      </w:r>
      <w:r w:rsidRPr="009423E7">
        <w:rPr>
          <w:spacing w:val="1"/>
        </w:rPr>
        <w:t xml:space="preserve"> </w:t>
      </w:r>
      <w:r w:rsidRPr="009423E7">
        <w:t>susceptibility</w:t>
      </w:r>
      <w:r w:rsidRPr="009423E7">
        <w:rPr>
          <w:spacing w:val="1"/>
        </w:rPr>
        <w:t xml:space="preserve"> </w:t>
      </w:r>
      <w:r w:rsidRPr="009423E7">
        <w:t>of</w:t>
      </w:r>
      <w:r w:rsidRPr="009423E7">
        <w:rPr>
          <w:spacing w:val="1"/>
        </w:rPr>
        <w:t xml:space="preserve"> </w:t>
      </w:r>
      <w:r w:rsidRPr="009423E7">
        <w:rPr>
          <w:i/>
        </w:rPr>
        <w:t>Lactobacillus</w:t>
      </w:r>
      <w:r w:rsidRPr="009423E7">
        <w:rPr>
          <w:i/>
          <w:spacing w:val="1"/>
        </w:rPr>
        <w:t xml:space="preserve"> </w:t>
      </w:r>
      <w:r w:rsidRPr="009423E7">
        <w:rPr>
          <w:i/>
        </w:rPr>
        <w:t>sp.</w:t>
      </w:r>
      <w:r w:rsidRPr="009423E7">
        <w:rPr>
          <w:i/>
          <w:spacing w:val="1"/>
        </w:rPr>
        <w:t xml:space="preserve"> </w:t>
      </w:r>
      <w:r w:rsidRPr="009423E7">
        <w:t>of</w:t>
      </w:r>
      <w:r w:rsidRPr="009423E7">
        <w:rPr>
          <w:spacing w:val="1"/>
        </w:rPr>
        <w:t xml:space="preserve"> </w:t>
      </w:r>
      <w:r w:rsidRPr="009423E7">
        <w:t>six</w:t>
      </w:r>
      <w:r w:rsidRPr="009423E7">
        <w:rPr>
          <w:spacing w:val="1"/>
        </w:rPr>
        <w:t xml:space="preserve"> </w:t>
      </w:r>
      <w:r w:rsidRPr="009423E7">
        <w:t>different</w:t>
      </w:r>
      <w:r w:rsidRPr="009423E7">
        <w:rPr>
          <w:spacing w:val="1"/>
        </w:rPr>
        <w:t xml:space="preserve"> </w:t>
      </w:r>
      <w:r w:rsidR="00D42E11">
        <w:t>yogurt</w:t>
      </w:r>
      <w:r w:rsidRPr="009423E7">
        <w:rPr>
          <w:spacing w:val="1"/>
        </w:rPr>
        <w:t xml:space="preserve"> </w:t>
      </w:r>
      <w:r w:rsidRPr="009423E7">
        <w:t>samples</w:t>
      </w:r>
      <w:r w:rsidRPr="009423E7">
        <w:rPr>
          <w:spacing w:val="1"/>
        </w:rPr>
        <w:t xml:space="preserve"> </w:t>
      </w:r>
      <w:r w:rsidRPr="009423E7">
        <w:t>were</w:t>
      </w:r>
      <w:r w:rsidRPr="009423E7">
        <w:rPr>
          <w:spacing w:val="1"/>
        </w:rPr>
        <w:t xml:space="preserve"> </w:t>
      </w:r>
      <w:r w:rsidRPr="009423E7">
        <w:t>confirmed</w:t>
      </w:r>
      <w:r w:rsidRPr="009423E7">
        <w:rPr>
          <w:spacing w:val="1"/>
        </w:rPr>
        <w:t xml:space="preserve"> </w:t>
      </w:r>
      <w:r w:rsidRPr="009423E7">
        <w:t>by</w:t>
      </w:r>
      <w:r w:rsidRPr="009423E7">
        <w:rPr>
          <w:spacing w:val="-57"/>
        </w:rPr>
        <w:t xml:space="preserve"> </w:t>
      </w:r>
      <w:r w:rsidRPr="009423E7">
        <w:rPr>
          <w:spacing w:val="-1"/>
        </w:rPr>
        <w:t>comparing</w:t>
      </w:r>
      <w:r w:rsidRPr="009423E7">
        <w:rPr>
          <w:spacing w:val="-6"/>
        </w:rPr>
        <w:t xml:space="preserve"> </w:t>
      </w:r>
      <w:r w:rsidR="00D42E11">
        <w:rPr>
          <w:spacing w:val="-6"/>
        </w:rPr>
        <w:t xml:space="preserve">them </w:t>
      </w:r>
      <w:r w:rsidRPr="009423E7">
        <w:rPr>
          <w:spacing w:val="-1"/>
        </w:rPr>
        <w:t>with</w:t>
      </w:r>
      <w:r w:rsidRPr="009423E7">
        <w:rPr>
          <w:spacing w:val="-5"/>
        </w:rPr>
        <w:t xml:space="preserve"> </w:t>
      </w:r>
      <w:r w:rsidR="00D42E11">
        <w:rPr>
          <w:spacing w:val="-5"/>
        </w:rPr>
        <w:t xml:space="preserve">a </w:t>
      </w:r>
      <w:r w:rsidRPr="009423E7">
        <w:rPr>
          <w:spacing w:val="-1"/>
        </w:rPr>
        <w:t xml:space="preserve">standard </w:t>
      </w:r>
      <w:r w:rsidRPr="009423E7">
        <w:t>chart</w:t>
      </w:r>
      <w:r w:rsidRPr="009423E7">
        <w:rPr>
          <w:spacing w:val="-6"/>
        </w:rPr>
        <w:t xml:space="preserve"> </w:t>
      </w:r>
      <w:r w:rsidRPr="009423E7">
        <w:t>of</w:t>
      </w:r>
      <w:r w:rsidRPr="009423E7">
        <w:rPr>
          <w:spacing w:val="-17"/>
        </w:rPr>
        <w:t xml:space="preserve"> </w:t>
      </w:r>
      <w:r w:rsidRPr="009423E7">
        <w:t>A1</w:t>
      </w:r>
      <w:r w:rsidRPr="009423E7">
        <w:rPr>
          <w:spacing w:val="-15"/>
        </w:rPr>
        <w:t xml:space="preserve"> </w:t>
      </w:r>
      <w:r w:rsidRPr="009423E7">
        <w:t>Axiom</w:t>
      </w:r>
      <w:r w:rsidRPr="009423E7">
        <w:rPr>
          <w:spacing w:val="-5"/>
        </w:rPr>
        <w:t xml:space="preserve"> </w:t>
      </w:r>
      <w:r w:rsidRPr="009423E7">
        <w:t>multidisc</w:t>
      </w:r>
      <w:r w:rsidRPr="009423E7">
        <w:rPr>
          <w:spacing w:val="-5"/>
        </w:rPr>
        <w:t xml:space="preserve"> </w:t>
      </w:r>
      <w:r w:rsidRPr="009423E7">
        <w:t>for</w:t>
      </w:r>
      <w:r w:rsidRPr="009423E7">
        <w:rPr>
          <w:spacing w:val="-7"/>
        </w:rPr>
        <w:t xml:space="preserve"> </w:t>
      </w:r>
      <w:r w:rsidR="00D42E11">
        <w:t>Gram-positive</w:t>
      </w:r>
      <w:r w:rsidRPr="009423E7">
        <w:rPr>
          <w:spacing w:val="-6"/>
        </w:rPr>
        <w:t xml:space="preserve"> </w:t>
      </w:r>
      <w:r w:rsidRPr="009423E7">
        <w:t>isolates.</w:t>
      </w:r>
      <w:r w:rsidRPr="009423E7">
        <w:rPr>
          <w:spacing w:val="-17"/>
        </w:rPr>
        <w:t xml:space="preserve"> </w:t>
      </w:r>
      <w:r w:rsidRPr="009423E7">
        <w:t>Among</w:t>
      </w:r>
      <w:r w:rsidRPr="009423E7">
        <w:rPr>
          <w:spacing w:val="-5"/>
        </w:rPr>
        <w:t xml:space="preserve"> </w:t>
      </w:r>
      <w:r w:rsidRPr="009423E7">
        <w:t>all</w:t>
      </w:r>
      <w:r w:rsidRPr="009423E7">
        <w:rPr>
          <w:spacing w:val="-5"/>
        </w:rPr>
        <w:t xml:space="preserve"> </w:t>
      </w:r>
      <w:r w:rsidRPr="009423E7">
        <w:t>the</w:t>
      </w:r>
      <w:r w:rsidRPr="009423E7">
        <w:rPr>
          <w:spacing w:val="-6"/>
        </w:rPr>
        <w:t xml:space="preserve"> </w:t>
      </w:r>
      <w:r w:rsidRPr="009423E7">
        <w:rPr>
          <w:i/>
        </w:rPr>
        <w:t>Lactobacillus</w:t>
      </w:r>
      <w:r w:rsidRPr="009423E7">
        <w:rPr>
          <w:i/>
          <w:spacing w:val="-57"/>
        </w:rPr>
        <w:t xml:space="preserve"> </w:t>
      </w:r>
      <w:r w:rsidRPr="009423E7">
        <w:rPr>
          <w:i/>
        </w:rPr>
        <w:t xml:space="preserve">sp. </w:t>
      </w:r>
      <w:r w:rsidRPr="009423E7">
        <w:t xml:space="preserve">of different </w:t>
      </w:r>
      <w:r w:rsidR="00D42E11">
        <w:t>yogurt</w:t>
      </w:r>
      <w:r w:rsidRPr="009423E7">
        <w:t xml:space="preserve"> samples, the </w:t>
      </w:r>
      <w:r w:rsidRPr="009423E7">
        <w:rPr>
          <w:i/>
        </w:rPr>
        <w:t xml:space="preserve">Lactobacillus sp. </w:t>
      </w:r>
      <w:r w:rsidRPr="009423E7">
        <w:t xml:space="preserve">of Milky mist </w:t>
      </w:r>
      <w:r w:rsidR="00D42E11">
        <w:t>yogurt</w:t>
      </w:r>
      <w:r w:rsidRPr="009423E7">
        <w:t xml:space="preserve"> sample showed the highest</w:t>
      </w:r>
      <w:r w:rsidRPr="009423E7">
        <w:rPr>
          <w:spacing w:val="1"/>
        </w:rPr>
        <w:t xml:space="preserve"> </w:t>
      </w:r>
      <w:r w:rsidRPr="009423E7">
        <w:t xml:space="preserve">resistance profile by showing resistance against six antibiotic discs of A1 Axiom multidisc ring for </w:t>
      </w:r>
      <w:r w:rsidR="00D42E11">
        <w:t>Gram-positive</w:t>
      </w:r>
      <w:r w:rsidRPr="009423E7">
        <w:rPr>
          <w:spacing w:val="-9"/>
        </w:rPr>
        <w:t xml:space="preserve"> </w:t>
      </w:r>
      <w:r w:rsidRPr="009423E7">
        <w:rPr>
          <w:spacing w:val="-1"/>
        </w:rPr>
        <w:t>bacterial</w:t>
      </w:r>
      <w:r w:rsidRPr="009423E7">
        <w:rPr>
          <w:spacing w:val="-7"/>
        </w:rPr>
        <w:t xml:space="preserve"> </w:t>
      </w:r>
      <w:r w:rsidRPr="009423E7">
        <w:rPr>
          <w:spacing w:val="-1"/>
        </w:rPr>
        <w:t>isolates</w:t>
      </w:r>
      <w:r w:rsidRPr="009423E7">
        <w:rPr>
          <w:spacing w:val="-5"/>
        </w:rPr>
        <w:t xml:space="preserve"> </w:t>
      </w:r>
      <w:r w:rsidRPr="009423E7">
        <w:t>such</w:t>
      </w:r>
      <w:r w:rsidRPr="009423E7">
        <w:rPr>
          <w:spacing w:val="-5"/>
        </w:rPr>
        <w:t xml:space="preserve"> </w:t>
      </w:r>
      <w:r w:rsidRPr="009423E7">
        <w:t>as</w:t>
      </w:r>
      <w:r w:rsidRPr="009423E7">
        <w:rPr>
          <w:spacing w:val="-18"/>
        </w:rPr>
        <w:t xml:space="preserve"> </w:t>
      </w:r>
      <w:r w:rsidRPr="009423E7">
        <w:t>ACX20</w:t>
      </w:r>
      <w:r w:rsidRPr="009423E7">
        <w:rPr>
          <w:spacing w:val="-5"/>
        </w:rPr>
        <w:t xml:space="preserve"> </w:t>
      </w:r>
      <w:r w:rsidRPr="009423E7">
        <w:t>(21mm),</w:t>
      </w:r>
      <w:r w:rsidRPr="009423E7">
        <w:rPr>
          <w:spacing w:val="-6"/>
        </w:rPr>
        <w:t xml:space="preserve"> </w:t>
      </w:r>
      <w:r w:rsidRPr="009423E7">
        <w:t>CF30</w:t>
      </w:r>
      <w:r w:rsidRPr="009423E7">
        <w:rPr>
          <w:spacing w:val="-8"/>
        </w:rPr>
        <w:t xml:space="preserve"> </w:t>
      </w:r>
      <w:r w:rsidRPr="009423E7">
        <w:t>(12mm),</w:t>
      </w:r>
      <w:r w:rsidRPr="009423E7">
        <w:rPr>
          <w:spacing w:val="-7"/>
        </w:rPr>
        <w:t xml:space="preserve"> </w:t>
      </w:r>
      <w:r w:rsidRPr="009423E7">
        <w:t>LE5</w:t>
      </w:r>
      <w:r w:rsidRPr="009423E7">
        <w:rPr>
          <w:spacing w:val="-6"/>
        </w:rPr>
        <w:t xml:space="preserve"> </w:t>
      </w:r>
      <w:r w:rsidRPr="009423E7">
        <w:t>(15mm),</w:t>
      </w:r>
      <w:r w:rsidRPr="009423E7">
        <w:rPr>
          <w:spacing w:val="-8"/>
        </w:rPr>
        <w:t xml:space="preserve"> </w:t>
      </w:r>
      <w:r w:rsidRPr="009423E7">
        <w:t>G10</w:t>
      </w:r>
      <w:r w:rsidRPr="009423E7">
        <w:rPr>
          <w:spacing w:val="-7"/>
        </w:rPr>
        <w:t xml:space="preserve"> </w:t>
      </w:r>
      <w:r w:rsidRPr="009423E7">
        <w:t>(10mm),</w:t>
      </w:r>
      <w:r w:rsidRPr="009423E7">
        <w:rPr>
          <w:spacing w:val="-18"/>
        </w:rPr>
        <w:t xml:space="preserve"> </w:t>
      </w:r>
      <w:r w:rsidRPr="009423E7">
        <w:t>AN30</w:t>
      </w:r>
      <w:r w:rsidRPr="009423E7">
        <w:rPr>
          <w:spacing w:val="-8"/>
        </w:rPr>
        <w:t xml:space="preserve"> </w:t>
      </w:r>
      <w:r w:rsidRPr="009423E7">
        <w:t>(11mm)</w:t>
      </w:r>
      <w:r w:rsidRPr="009423E7">
        <w:rPr>
          <w:spacing w:val="-57"/>
        </w:rPr>
        <w:t xml:space="preserve"> </w:t>
      </w:r>
      <w:r w:rsidRPr="009423E7">
        <w:t>and</w:t>
      </w:r>
      <w:r w:rsidRPr="009423E7">
        <w:rPr>
          <w:spacing w:val="-7"/>
        </w:rPr>
        <w:t xml:space="preserve"> </w:t>
      </w:r>
      <w:r w:rsidRPr="009423E7">
        <w:t>CFP75</w:t>
      </w:r>
      <w:r w:rsidRPr="009423E7">
        <w:rPr>
          <w:spacing w:val="-6"/>
        </w:rPr>
        <w:t xml:space="preserve"> </w:t>
      </w:r>
      <w:r w:rsidRPr="009423E7">
        <w:t>(14mm).</w:t>
      </w:r>
      <w:r w:rsidRPr="009423E7">
        <w:rPr>
          <w:spacing w:val="-11"/>
        </w:rPr>
        <w:t xml:space="preserve"> </w:t>
      </w:r>
      <w:r w:rsidRPr="009423E7">
        <w:t>This</w:t>
      </w:r>
      <w:r w:rsidRPr="009423E7">
        <w:rPr>
          <w:spacing w:val="-7"/>
        </w:rPr>
        <w:t xml:space="preserve"> </w:t>
      </w:r>
      <w:r w:rsidRPr="009423E7">
        <w:t>was</w:t>
      </w:r>
      <w:r w:rsidRPr="009423E7">
        <w:rPr>
          <w:spacing w:val="-5"/>
        </w:rPr>
        <w:t xml:space="preserve"> </w:t>
      </w:r>
      <w:r w:rsidRPr="009423E7">
        <w:t>followed</w:t>
      </w:r>
      <w:r w:rsidRPr="009423E7">
        <w:rPr>
          <w:spacing w:val="-5"/>
        </w:rPr>
        <w:t xml:space="preserve"> </w:t>
      </w:r>
      <w:r w:rsidRPr="009423E7">
        <w:t>by</w:t>
      </w:r>
      <w:r w:rsidRPr="009423E7">
        <w:rPr>
          <w:spacing w:val="-6"/>
        </w:rPr>
        <w:t xml:space="preserve"> </w:t>
      </w:r>
      <w:r w:rsidR="00D42E11">
        <w:rPr>
          <w:spacing w:val="-6"/>
        </w:rPr>
        <w:t xml:space="preserve">the </w:t>
      </w:r>
      <w:r w:rsidRPr="009423E7">
        <w:t>Karimnagar</w:t>
      </w:r>
      <w:r w:rsidRPr="009423E7">
        <w:rPr>
          <w:spacing w:val="-7"/>
        </w:rPr>
        <w:t xml:space="preserve"> </w:t>
      </w:r>
      <w:r w:rsidR="00D42E11">
        <w:t>yogurt</w:t>
      </w:r>
      <w:r w:rsidRPr="009423E7">
        <w:rPr>
          <w:spacing w:val="-8"/>
        </w:rPr>
        <w:t xml:space="preserve"> </w:t>
      </w:r>
      <w:r w:rsidRPr="009423E7">
        <w:t>sample,</w:t>
      </w:r>
      <w:r w:rsidRPr="009423E7">
        <w:rPr>
          <w:spacing w:val="-6"/>
        </w:rPr>
        <w:t xml:space="preserve"> </w:t>
      </w:r>
      <w:r w:rsidRPr="009423E7">
        <w:t>which</w:t>
      </w:r>
      <w:r w:rsidRPr="009423E7">
        <w:rPr>
          <w:spacing w:val="-6"/>
        </w:rPr>
        <w:t xml:space="preserve"> </w:t>
      </w:r>
      <w:r w:rsidRPr="009423E7">
        <w:t>showed</w:t>
      </w:r>
      <w:r w:rsidRPr="009423E7">
        <w:rPr>
          <w:spacing w:val="-3"/>
        </w:rPr>
        <w:t xml:space="preserve"> </w:t>
      </w:r>
      <w:r w:rsidRPr="009423E7">
        <w:t>resistance</w:t>
      </w:r>
      <w:r w:rsidRPr="009423E7">
        <w:rPr>
          <w:spacing w:val="-7"/>
        </w:rPr>
        <w:t xml:space="preserve"> </w:t>
      </w:r>
      <w:r w:rsidRPr="009423E7">
        <w:t>against</w:t>
      </w:r>
      <w:r w:rsidRPr="009423E7">
        <w:rPr>
          <w:spacing w:val="-6"/>
        </w:rPr>
        <w:t xml:space="preserve"> </w:t>
      </w:r>
      <w:r w:rsidRPr="009423E7">
        <w:t>five</w:t>
      </w:r>
      <w:r w:rsidRPr="009423E7">
        <w:rPr>
          <w:spacing w:val="-57"/>
        </w:rPr>
        <w:t xml:space="preserve"> </w:t>
      </w:r>
      <w:r w:rsidRPr="009423E7">
        <w:rPr>
          <w:spacing w:val="-1"/>
        </w:rPr>
        <w:t>antibiotics</w:t>
      </w:r>
      <w:r w:rsidRPr="009423E7">
        <w:rPr>
          <w:spacing w:val="-12"/>
        </w:rPr>
        <w:t xml:space="preserve"> </w:t>
      </w:r>
      <w:r w:rsidRPr="009423E7">
        <w:rPr>
          <w:spacing w:val="-1"/>
        </w:rPr>
        <w:t>of</w:t>
      </w:r>
      <w:r w:rsidRPr="009423E7">
        <w:rPr>
          <w:spacing w:val="-25"/>
        </w:rPr>
        <w:t xml:space="preserve"> </w:t>
      </w:r>
      <w:r w:rsidRPr="009423E7">
        <w:rPr>
          <w:spacing w:val="-1"/>
        </w:rPr>
        <w:t>A1</w:t>
      </w:r>
      <w:r w:rsidRPr="009423E7">
        <w:rPr>
          <w:spacing w:val="-25"/>
        </w:rPr>
        <w:t xml:space="preserve"> </w:t>
      </w:r>
      <w:r w:rsidRPr="009423E7">
        <w:rPr>
          <w:spacing w:val="-1"/>
        </w:rPr>
        <w:t>Axiom</w:t>
      </w:r>
      <w:r w:rsidRPr="009423E7">
        <w:rPr>
          <w:spacing w:val="-12"/>
        </w:rPr>
        <w:t xml:space="preserve"> </w:t>
      </w:r>
      <w:r w:rsidRPr="009423E7">
        <w:t>multidisc</w:t>
      </w:r>
      <w:r w:rsidRPr="009423E7">
        <w:rPr>
          <w:spacing w:val="-13"/>
        </w:rPr>
        <w:t xml:space="preserve"> </w:t>
      </w:r>
      <w:r w:rsidRPr="009423E7">
        <w:t>ring</w:t>
      </w:r>
      <w:r w:rsidRPr="009423E7">
        <w:rPr>
          <w:spacing w:val="-13"/>
        </w:rPr>
        <w:t xml:space="preserve"> </w:t>
      </w:r>
      <w:r w:rsidRPr="009423E7">
        <w:t>for</w:t>
      </w:r>
      <w:r w:rsidRPr="009423E7">
        <w:rPr>
          <w:spacing w:val="-14"/>
        </w:rPr>
        <w:t xml:space="preserve"> </w:t>
      </w:r>
      <w:r w:rsidR="00D42E11">
        <w:t>Gram-positive</w:t>
      </w:r>
      <w:r w:rsidRPr="009423E7">
        <w:rPr>
          <w:spacing w:val="-13"/>
        </w:rPr>
        <w:t xml:space="preserve"> </w:t>
      </w:r>
      <w:r w:rsidRPr="009423E7">
        <w:t>bacterial</w:t>
      </w:r>
      <w:r w:rsidRPr="009423E7">
        <w:rPr>
          <w:spacing w:val="-12"/>
        </w:rPr>
        <w:t xml:space="preserve"> </w:t>
      </w:r>
      <w:r w:rsidRPr="009423E7">
        <w:t>isolates</w:t>
      </w:r>
      <w:r w:rsidRPr="009423E7">
        <w:rPr>
          <w:spacing w:val="-13"/>
        </w:rPr>
        <w:t xml:space="preserve"> </w:t>
      </w:r>
      <w:r w:rsidRPr="009423E7">
        <w:t>such</w:t>
      </w:r>
      <w:r w:rsidRPr="009423E7">
        <w:rPr>
          <w:spacing w:val="-12"/>
        </w:rPr>
        <w:t xml:space="preserve"> </w:t>
      </w:r>
      <w:r w:rsidRPr="009423E7">
        <w:t>as</w:t>
      </w:r>
      <w:r w:rsidRPr="009423E7">
        <w:rPr>
          <w:spacing w:val="-24"/>
        </w:rPr>
        <w:t xml:space="preserve"> </w:t>
      </w:r>
      <w:r w:rsidRPr="009423E7">
        <w:t>ACX</w:t>
      </w:r>
      <w:r w:rsidRPr="009423E7">
        <w:rPr>
          <w:spacing w:val="-12"/>
        </w:rPr>
        <w:t xml:space="preserve"> </w:t>
      </w:r>
      <w:r w:rsidRPr="009423E7">
        <w:t>(10mm),</w:t>
      </w:r>
      <w:r w:rsidRPr="009423E7">
        <w:rPr>
          <w:spacing w:val="-13"/>
        </w:rPr>
        <w:t xml:space="preserve"> </w:t>
      </w:r>
      <w:r w:rsidRPr="009423E7">
        <w:t>CF30</w:t>
      </w:r>
      <w:r w:rsidRPr="009423E7">
        <w:rPr>
          <w:spacing w:val="-12"/>
        </w:rPr>
        <w:t xml:space="preserve"> </w:t>
      </w:r>
      <w:r w:rsidRPr="009423E7">
        <w:t>(0mm),</w:t>
      </w:r>
      <w:r w:rsidRPr="009423E7">
        <w:rPr>
          <w:spacing w:val="-57"/>
        </w:rPr>
        <w:t xml:space="preserve"> </w:t>
      </w:r>
      <w:r w:rsidRPr="009423E7">
        <w:t>BA25</w:t>
      </w:r>
      <w:r w:rsidRPr="009423E7">
        <w:rPr>
          <w:spacing w:val="10"/>
        </w:rPr>
        <w:t xml:space="preserve"> </w:t>
      </w:r>
      <w:r w:rsidRPr="009423E7">
        <w:t>(15mm),</w:t>
      </w:r>
      <w:r w:rsidRPr="009423E7">
        <w:rPr>
          <w:spacing w:val="11"/>
        </w:rPr>
        <w:t xml:space="preserve"> </w:t>
      </w:r>
      <w:r w:rsidRPr="009423E7">
        <w:t>CR30</w:t>
      </w:r>
      <w:r w:rsidRPr="009423E7">
        <w:rPr>
          <w:spacing w:val="11"/>
        </w:rPr>
        <w:t xml:space="preserve"> </w:t>
      </w:r>
      <w:r w:rsidRPr="009423E7">
        <w:t>(0mm)</w:t>
      </w:r>
      <w:r w:rsidRPr="009423E7">
        <w:rPr>
          <w:spacing w:val="14"/>
        </w:rPr>
        <w:t xml:space="preserve"> </w:t>
      </w:r>
      <w:r w:rsidRPr="009423E7">
        <w:t>and</w:t>
      </w:r>
      <w:r w:rsidRPr="009423E7">
        <w:rPr>
          <w:spacing w:val="11"/>
        </w:rPr>
        <w:t xml:space="preserve"> </w:t>
      </w:r>
      <w:r w:rsidRPr="009423E7">
        <w:t>RX15</w:t>
      </w:r>
      <w:r w:rsidRPr="009423E7">
        <w:rPr>
          <w:spacing w:val="11"/>
        </w:rPr>
        <w:t xml:space="preserve"> </w:t>
      </w:r>
      <w:r w:rsidRPr="009423E7">
        <w:t>(11mm).</w:t>
      </w:r>
      <w:r w:rsidRPr="009423E7">
        <w:rPr>
          <w:spacing w:val="-2"/>
        </w:rPr>
        <w:t xml:space="preserve"> </w:t>
      </w:r>
      <w:r w:rsidRPr="009423E7">
        <w:t>All</w:t>
      </w:r>
      <w:r w:rsidRPr="009423E7">
        <w:rPr>
          <w:spacing w:val="12"/>
        </w:rPr>
        <w:t xml:space="preserve"> </w:t>
      </w:r>
      <w:r w:rsidRPr="009423E7">
        <w:t>the</w:t>
      </w:r>
      <w:r w:rsidRPr="009423E7">
        <w:rPr>
          <w:spacing w:val="11"/>
        </w:rPr>
        <w:t xml:space="preserve"> </w:t>
      </w:r>
      <w:r w:rsidRPr="009423E7">
        <w:rPr>
          <w:i/>
        </w:rPr>
        <w:t>Lactobacillus</w:t>
      </w:r>
      <w:r w:rsidRPr="009423E7">
        <w:rPr>
          <w:i/>
          <w:spacing w:val="12"/>
        </w:rPr>
        <w:t xml:space="preserve"> </w:t>
      </w:r>
      <w:r w:rsidRPr="009423E7">
        <w:rPr>
          <w:i/>
        </w:rPr>
        <w:t>sp.</w:t>
      </w:r>
      <w:r w:rsidRPr="009423E7">
        <w:rPr>
          <w:i/>
          <w:spacing w:val="12"/>
        </w:rPr>
        <w:t xml:space="preserve"> </w:t>
      </w:r>
      <w:r w:rsidRPr="009423E7">
        <w:t>of</w:t>
      </w:r>
      <w:r w:rsidRPr="009423E7">
        <w:rPr>
          <w:spacing w:val="12"/>
        </w:rPr>
        <w:t xml:space="preserve"> </w:t>
      </w:r>
      <w:r w:rsidRPr="009423E7">
        <w:t>six</w:t>
      </w:r>
      <w:r w:rsidRPr="009423E7">
        <w:rPr>
          <w:spacing w:val="11"/>
        </w:rPr>
        <w:t xml:space="preserve"> </w:t>
      </w:r>
      <w:r w:rsidRPr="009423E7">
        <w:t>different</w:t>
      </w:r>
      <w:r w:rsidRPr="009423E7">
        <w:rPr>
          <w:spacing w:val="12"/>
        </w:rPr>
        <w:t xml:space="preserve"> </w:t>
      </w:r>
      <w:r w:rsidR="00D42E11">
        <w:t>yogurt</w:t>
      </w:r>
      <w:r w:rsidRPr="009423E7">
        <w:rPr>
          <w:spacing w:val="14"/>
        </w:rPr>
        <w:t xml:space="preserve"> </w:t>
      </w:r>
      <w:r w:rsidRPr="009423E7">
        <w:t xml:space="preserve">samples showed resistance against the </w:t>
      </w:r>
      <w:proofErr w:type="spellStart"/>
      <w:r w:rsidRPr="009423E7">
        <w:t>Ampiclox</w:t>
      </w:r>
      <w:proofErr w:type="spellEnd"/>
      <w:r w:rsidRPr="009423E7">
        <w:t xml:space="preserve"> (ACX20) antibiotic. </w:t>
      </w:r>
      <w:r w:rsidR="00D42E11">
        <w:t>A graphical</w:t>
      </w:r>
      <w:r w:rsidRPr="009423E7">
        <w:t xml:space="preserve"> representation of the multidrug</w:t>
      </w:r>
      <w:r w:rsidRPr="009423E7">
        <w:rPr>
          <w:spacing w:val="1"/>
        </w:rPr>
        <w:t xml:space="preserve"> </w:t>
      </w:r>
      <w:r w:rsidRPr="009423E7">
        <w:t>resistance</w:t>
      </w:r>
      <w:r w:rsidRPr="009423E7">
        <w:rPr>
          <w:spacing w:val="-3"/>
        </w:rPr>
        <w:t xml:space="preserve"> </w:t>
      </w:r>
      <w:r w:rsidRPr="009423E7">
        <w:t>of</w:t>
      </w:r>
      <w:r w:rsidRPr="009423E7">
        <w:rPr>
          <w:spacing w:val="-1"/>
        </w:rPr>
        <w:t xml:space="preserve"> </w:t>
      </w:r>
      <w:r w:rsidRPr="009423E7">
        <w:rPr>
          <w:i/>
        </w:rPr>
        <w:t>Lactobacillus</w:t>
      </w:r>
      <w:r w:rsidRPr="009423E7">
        <w:rPr>
          <w:i/>
          <w:spacing w:val="-1"/>
        </w:rPr>
        <w:t xml:space="preserve"> </w:t>
      </w:r>
      <w:r w:rsidRPr="009423E7">
        <w:rPr>
          <w:i/>
        </w:rPr>
        <w:t>sp.</w:t>
      </w:r>
      <w:r w:rsidRPr="009423E7">
        <w:rPr>
          <w:i/>
          <w:spacing w:val="-1"/>
        </w:rPr>
        <w:t xml:space="preserve"> </w:t>
      </w:r>
      <w:r w:rsidRPr="009423E7">
        <w:t>of</w:t>
      </w:r>
      <w:r w:rsidRPr="009423E7">
        <w:rPr>
          <w:spacing w:val="-1"/>
        </w:rPr>
        <w:t xml:space="preserve"> </w:t>
      </w:r>
      <w:r w:rsidRPr="009423E7">
        <w:t>six</w:t>
      </w:r>
      <w:r w:rsidRPr="009423E7">
        <w:rPr>
          <w:spacing w:val="-2"/>
        </w:rPr>
        <w:t xml:space="preserve"> </w:t>
      </w:r>
      <w:r w:rsidRPr="009423E7">
        <w:t>different</w:t>
      </w:r>
      <w:r w:rsidRPr="009423E7">
        <w:rPr>
          <w:spacing w:val="-1"/>
        </w:rPr>
        <w:t xml:space="preserve"> </w:t>
      </w:r>
      <w:r w:rsidR="00D42E11">
        <w:t>yogurt</w:t>
      </w:r>
      <w:r w:rsidRPr="009423E7">
        <w:rPr>
          <w:spacing w:val="-1"/>
        </w:rPr>
        <w:t xml:space="preserve"> </w:t>
      </w:r>
      <w:r w:rsidRPr="009423E7">
        <w:t>samples was</w:t>
      </w:r>
      <w:r w:rsidRPr="009423E7">
        <w:rPr>
          <w:spacing w:val="-2"/>
        </w:rPr>
        <w:t xml:space="preserve"> </w:t>
      </w:r>
      <w:r w:rsidRPr="009423E7">
        <w:t>carried out</w:t>
      </w:r>
      <w:r w:rsidRPr="009423E7">
        <w:rPr>
          <w:spacing w:val="-1"/>
        </w:rPr>
        <w:t xml:space="preserve"> </w:t>
      </w:r>
      <w:r w:rsidRPr="009423E7">
        <w:t>by</w:t>
      </w:r>
      <w:r w:rsidRPr="009423E7">
        <w:rPr>
          <w:spacing w:val="-1"/>
        </w:rPr>
        <w:t xml:space="preserve"> </w:t>
      </w:r>
      <w:r w:rsidRPr="009423E7">
        <w:t>using</w:t>
      </w:r>
      <w:r w:rsidRPr="009423E7">
        <w:rPr>
          <w:spacing w:val="-1"/>
        </w:rPr>
        <w:t xml:space="preserve"> </w:t>
      </w:r>
      <w:r w:rsidR="00D42E11">
        <w:rPr>
          <w:spacing w:val="-1"/>
        </w:rPr>
        <w:t xml:space="preserve">an </w:t>
      </w:r>
      <w:r w:rsidRPr="009423E7">
        <w:t>Excel</w:t>
      </w:r>
      <w:r w:rsidRPr="009423E7">
        <w:rPr>
          <w:spacing w:val="-1"/>
        </w:rPr>
        <w:t xml:space="preserve"> </w:t>
      </w:r>
      <w:r w:rsidRPr="009423E7">
        <w:t>sheet.</w:t>
      </w:r>
    </w:p>
    <w:p w14:paraId="452D6BEC" w14:textId="1BA04286" w:rsidR="009423E7" w:rsidRPr="009423E7" w:rsidRDefault="009423E7" w:rsidP="005342FD">
      <w:pPr>
        <w:pStyle w:val="BodyText"/>
        <w:spacing w:before="162"/>
        <w:ind w:left="360" w:right="105"/>
        <w:jc w:val="both"/>
      </w:pPr>
      <w:r w:rsidRPr="009423E7">
        <w:rPr>
          <w:spacing w:val="-1"/>
        </w:rPr>
        <w:t>Statistical</w:t>
      </w:r>
      <w:r w:rsidRPr="009423E7">
        <w:rPr>
          <w:spacing w:val="-12"/>
        </w:rPr>
        <w:t xml:space="preserve"> </w:t>
      </w:r>
      <w:r w:rsidRPr="009423E7">
        <w:rPr>
          <w:spacing w:val="-1"/>
        </w:rPr>
        <w:t>analysis</w:t>
      </w:r>
      <w:r w:rsidRPr="009423E7">
        <w:rPr>
          <w:spacing w:val="-12"/>
        </w:rPr>
        <w:t xml:space="preserve"> </w:t>
      </w:r>
      <w:r w:rsidRPr="009423E7">
        <w:rPr>
          <w:spacing w:val="-1"/>
        </w:rPr>
        <w:t>of</w:t>
      </w:r>
      <w:r w:rsidRPr="009423E7">
        <w:rPr>
          <w:spacing w:val="-12"/>
        </w:rPr>
        <w:t xml:space="preserve"> </w:t>
      </w:r>
      <w:r w:rsidRPr="009423E7">
        <w:rPr>
          <w:i/>
          <w:spacing w:val="-1"/>
        </w:rPr>
        <w:t>Lactobacillus</w:t>
      </w:r>
      <w:r w:rsidRPr="009423E7">
        <w:rPr>
          <w:i/>
          <w:spacing w:val="-11"/>
        </w:rPr>
        <w:t xml:space="preserve"> </w:t>
      </w:r>
      <w:r w:rsidRPr="009423E7">
        <w:rPr>
          <w:i/>
          <w:spacing w:val="-1"/>
        </w:rPr>
        <w:t>sp.</w:t>
      </w:r>
      <w:r w:rsidRPr="009423E7">
        <w:rPr>
          <w:i/>
          <w:spacing w:val="-11"/>
        </w:rPr>
        <w:t xml:space="preserve"> </w:t>
      </w:r>
      <w:r w:rsidRPr="009423E7">
        <w:rPr>
          <w:spacing w:val="-1"/>
        </w:rPr>
        <w:t>of</w:t>
      </w:r>
      <w:r w:rsidRPr="009423E7">
        <w:rPr>
          <w:spacing w:val="-13"/>
        </w:rPr>
        <w:t xml:space="preserve"> </w:t>
      </w:r>
      <w:r w:rsidRPr="009423E7">
        <w:rPr>
          <w:spacing w:val="-1"/>
        </w:rPr>
        <w:t>six</w:t>
      </w:r>
      <w:r w:rsidRPr="009423E7">
        <w:rPr>
          <w:spacing w:val="-11"/>
        </w:rPr>
        <w:t xml:space="preserve"> </w:t>
      </w:r>
      <w:r w:rsidRPr="009423E7">
        <w:rPr>
          <w:spacing w:val="-1"/>
        </w:rPr>
        <w:t>different</w:t>
      </w:r>
      <w:r w:rsidRPr="009423E7">
        <w:rPr>
          <w:spacing w:val="-12"/>
        </w:rPr>
        <w:t xml:space="preserve"> </w:t>
      </w:r>
      <w:r w:rsidRPr="009423E7">
        <w:rPr>
          <w:spacing w:val="-1"/>
        </w:rPr>
        <w:t>yoghurt</w:t>
      </w:r>
      <w:r w:rsidRPr="009423E7">
        <w:rPr>
          <w:spacing w:val="-12"/>
        </w:rPr>
        <w:t xml:space="preserve"> </w:t>
      </w:r>
      <w:r w:rsidRPr="009423E7">
        <w:t>samples</w:t>
      </w:r>
      <w:r w:rsidRPr="009423E7">
        <w:rPr>
          <w:spacing w:val="-11"/>
        </w:rPr>
        <w:t xml:space="preserve"> </w:t>
      </w:r>
      <w:r w:rsidRPr="009423E7">
        <w:t>were</w:t>
      </w:r>
      <w:r w:rsidRPr="009423E7">
        <w:rPr>
          <w:spacing w:val="-12"/>
        </w:rPr>
        <w:t xml:space="preserve"> </w:t>
      </w:r>
      <w:r w:rsidRPr="009423E7">
        <w:t>carried</w:t>
      </w:r>
      <w:r w:rsidRPr="009423E7">
        <w:rPr>
          <w:spacing w:val="-12"/>
        </w:rPr>
        <w:t xml:space="preserve"> </w:t>
      </w:r>
      <w:r w:rsidRPr="009423E7">
        <w:t>out</w:t>
      </w:r>
      <w:r w:rsidRPr="009423E7">
        <w:rPr>
          <w:spacing w:val="-12"/>
        </w:rPr>
        <w:t xml:space="preserve"> </w:t>
      </w:r>
      <w:r w:rsidRPr="009423E7">
        <w:t>by</w:t>
      </w:r>
      <w:r w:rsidRPr="009423E7">
        <w:rPr>
          <w:spacing w:val="-11"/>
        </w:rPr>
        <w:t xml:space="preserve"> </w:t>
      </w:r>
      <w:r w:rsidR="00D42E11">
        <w:t>One-way</w:t>
      </w:r>
      <w:r w:rsidRPr="009423E7">
        <w:rPr>
          <w:spacing w:val="-22"/>
        </w:rPr>
        <w:t xml:space="preserve"> </w:t>
      </w:r>
      <w:r w:rsidRPr="009423E7">
        <w:t>ANOVA</w:t>
      </w:r>
      <w:r w:rsidRPr="009423E7">
        <w:rPr>
          <w:spacing w:val="-57"/>
        </w:rPr>
        <w:t xml:space="preserve"> </w:t>
      </w:r>
      <w:r w:rsidRPr="009423E7">
        <w:rPr>
          <w:spacing w:val="-1"/>
        </w:rPr>
        <w:t>and</w:t>
      </w:r>
      <w:r w:rsidRPr="009423E7">
        <w:rPr>
          <w:spacing w:val="-13"/>
        </w:rPr>
        <w:t xml:space="preserve"> </w:t>
      </w:r>
      <w:r w:rsidRPr="009423E7">
        <w:rPr>
          <w:spacing w:val="-1"/>
        </w:rPr>
        <w:t>Excel</w:t>
      </w:r>
      <w:r w:rsidRPr="009423E7">
        <w:rPr>
          <w:spacing w:val="-13"/>
        </w:rPr>
        <w:t xml:space="preserve"> </w:t>
      </w:r>
      <w:r w:rsidRPr="009423E7">
        <w:t>sheet.</w:t>
      </w:r>
      <w:r w:rsidRPr="009423E7">
        <w:rPr>
          <w:spacing w:val="-15"/>
        </w:rPr>
        <w:t xml:space="preserve"> </w:t>
      </w:r>
      <w:r w:rsidRPr="009423E7">
        <w:t>To</w:t>
      </w:r>
      <w:r w:rsidRPr="009423E7">
        <w:rPr>
          <w:spacing w:val="-13"/>
        </w:rPr>
        <w:t xml:space="preserve"> </w:t>
      </w:r>
      <w:r w:rsidRPr="009423E7">
        <w:t>evaluate</w:t>
      </w:r>
      <w:r w:rsidRPr="009423E7">
        <w:rPr>
          <w:spacing w:val="-14"/>
        </w:rPr>
        <w:t xml:space="preserve"> </w:t>
      </w:r>
      <w:r w:rsidRPr="009423E7">
        <w:t>the</w:t>
      </w:r>
      <w:r w:rsidRPr="009423E7">
        <w:rPr>
          <w:spacing w:val="-12"/>
        </w:rPr>
        <w:t xml:space="preserve"> </w:t>
      </w:r>
      <w:r w:rsidRPr="009423E7">
        <w:t>values</w:t>
      </w:r>
      <w:r w:rsidRPr="009423E7">
        <w:rPr>
          <w:spacing w:val="-12"/>
        </w:rPr>
        <w:t xml:space="preserve"> </w:t>
      </w:r>
      <w:r w:rsidRPr="009423E7">
        <w:t>of</w:t>
      </w:r>
      <w:r w:rsidRPr="009423E7">
        <w:rPr>
          <w:spacing w:val="-12"/>
        </w:rPr>
        <w:t xml:space="preserve"> </w:t>
      </w:r>
      <w:r w:rsidRPr="009423E7">
        <w:t>zones</w:t>
      </w:r>
      <w:r w:rsidRPr="009423E7">
        <w:rPr>
          <w:spacing w:val="-11"/>
        </w:rPr>
        <w:t xml:space="preserve"> </w:t>
      </w:r>
      <w:r w:rsidRPr="009423E7">
        <w:t>of</w:t>
      </w:r>
      <w:r w:rsidRPr="009423E7">
        <w:rPr>
          <w:spacing w:val="-12"/>
        </w:rPr>
        <w:t xml:space="preserve"> </w:t>
      </w:r>
      <w:r w:rsidRPr="009423E7">
        <w:t>inhibition</w:t>
      </w:r>
      <w:r w:rsidRPr="009423E7">
        <w:rPr>
          <w:spacing w:val="-13"/>
        </w:rPr>
        <w:t xml:space="preserve"> </w:t>
      </w:r>
      <w:r w:rsidRPr="009423E7">
        <w:t>of</w:t>
      </w:r>
      <w:r w:rsidRPr="009423E7">
        <w:rPr>
          <w:spacing w:val="-12"/>
        </w:rPr>
        <w:t xml:space="preserve"> </w:t>
      </w:r>
      <w:r w:rsidRPr="009423E7">
        <w:rPr>
          <w:i/>
        </w:rPr>
        <w:t>Lactobacillus</w:t>
      </w:r>
      <w:r w:rsidRPr="009423E7">
        <w:rPr>
          <w:i/>
          <w:spacing w:val="-13"/>
        </w:rPr>
        <w:t xml:space="preserve"> </w:t>
      </w:r>
      <w:r w:rsidRPr="009423E7">
        <w:rPr>
          <w:i/>
        </w:rPr>
        <w:t>sp.</w:t>
      </w:r>
      <w:r w:rsidRPr="009423E7">
        <w:rPr>
          <w:i/>
          <w:spacing w:val="-13"/>
        </w:rPr>
        <w:t xml:space="preserve"> </w:t>
      </w:r>
      <w:r w:rsidRPr="009423E7">
        <w:t>against</w:t>
      </w:r>
      <w:r w:rsidRPr="009423E7">
        <w:rPr>
          <w:spacing w:val="-12"/>
        </w:rPr>
        <w:t xml:space="preserve"> </w:t>
      </w:r>
      <w:r w:rsidRPr="009423E7">
        <w:t>antibiotics</w:t>
      </w:r>
      <w:r w:rsidRPr="009423E7">
        <w:rPr>
          <w:spacing w:val="-14"/>
        </w:rPr>
        <w:t xml:space="preserve"> </w:t>
      </w:r>
      <w:r w:rsidRPr="009423E7">
        <w:t>in</w:t>
      </w:r>
      <w:r w:rsidRPr="009423E7">
        <w:rPr>
          <w:spacing w:val="-13"/>
        </w:rPr>
        <w:t xml:space="preserve"> </w:t>
      </w:r>
      <w:r w:rsidRPr="009423E7">
        <w:t>various</w:t>
      </w:r>
      <w:r w:rsidRPr="009423E7">
        <w:rPr>
          <w:spacing w:val="-57"/>
        </w:rPr>
        <w:t xml:space="preserve"> </w:t>
      </w:r>
      <w:r w:rsidR="00D42E11">
        <w:t>yogurt</w:t>
      </w:r>
      <w:r w:rsidRPr="009423E7">
        <w:t xml:space="preserve"> samples, one-way ANOVA was used statistically. ANOVA test was the starting step in analyzing</w:t>
      </w:r>
      <w:r w:rsidRPr="009423E7">
        <w:rPr>
          <w:spacing w:val="1"/>
        </w:rPr>
        <w:t xml:space="preserve"> </w:t>
      </w:r>
      <w:r w:rsidRPr="009423E7">
        <w:t>variables</w:t>
      </w:r>
      <w:r w:rsidRPr="009423E7">
        <w:rPr>
          <w:spacing w:val="-7"/>
        </w:rPr>
        <w:t xml:space="preserve"> </w:t>
      </w:r>
      <w:r w:rsidRPr="009423E7">
        <w:t>that</w:t>
      </w:r>
      <w:r w:rsidRPr="009423E7">
        <w:rPr>
          <w:spacing w:val="-6"/>
        </w:rPr>
        <w:t xml:space="preserve"> </w:t>
      </w:r>
      <w:r w:rsidRPr="009423E7">
        <w:t>affect</w:t>
      </w:r>
      <w:r w:rsidRPr="009423E7">
        <w:rPr>
          <w:spacing w:val="-5"/>
        </w:rPr>
        <w:t xml:space="preserve"> </w:t>
      </w:r>
      <w:r w:rsidRPr="009423E7">
        <w:t>a</w:t>
      </w:r>
      <w:r w:rsidRPr="009423E7">
        <w:rPr>
          <w:spacing w:val="-5"/>
        </w:rPr>
        <w:t xml:space="preserve"> </w:t>
      </w:r>
      <w:r w:rsidRPr="009423E7">
        <w:t>given</w:t>
      </w:r>
      <w:r w:rsidRPr="009423E7">
        <w:rPr>
          <w:spacing w:val="-5"/>
        </w:rPr>
        <w:t xml:space="preserve"> </w:t>
      </w:r>
      <w:r w:rsidRPr="009423E7">
        <w:t>data</w:t>
      </w:r>
      <w:r w:rsidRPr="009423E7">
        <w:rPr>
          <w:spacing w:val="-5"/>
        </w:rPr>
        <w:t xml:space="preserve"> </w:t>
      </w:r>
      <w:r w:rsidRPr="009423E7">
        <w:t>set.</w:t>
      </w:r>
      <w:r w:rsidRPr="009423E7">
        <w:rPr>
          <w:spacing w:val="-7"/>
        </w:rPr>
        <w:t xml:space="preserve"> </w:t>
      </w:r>
      <w:r w:rsidRPr="009423E7">
        <w:t>This</w:t>
      </w:r>
      <w:r w:rsidRPr="009423E7">
        <w:rPr>
          <w:spacing w:val="-6"/>
        </w:rPr>
        <w:t xml:space="preserve"> </w:t>
      </w:r>
      <w:r w:rsidRPr="009423E7">
        <w:t>test</w:t>
      </w:r>
      <w:r w:rsidRPr="009423E7">
        <w:rPr>
          <w:spacing w:val="-5"/>
        </w:rPr>
        <w:t xml:space="preserve"> </w:t>
      </w:r>
      <w:r w:rsidRPr="009423E7">
        <w:t>permits</w:t>
      </w:r>
      <w:r w:rsidRPr="009423E7">
        <w:rPr>
          <w:spacing w:val="-5"/>
        </w:rPr>
        <w:t xml:space="preserve"> </w:t>
      </w:r>
      <w:r w:rsidRPr="009423E7">
        <w:t>a</w:t>
      </w:r>
      <w:r w:rsidRPr="009423E7">
        <w:rPr>
          <w:spacing w:val="-6"/>
        </w:rPr>
        <w:t xml:space="preserve"> </w:t>
      </w:r>
      <w:r w:rsidRPr="009423E7">
        <w:t>comparison</w:t>
      </w:r>
      <w:r w:rsidRPr="009423E7">
        <w:rPr>
          <w:spacing w:val="-3"/>
        </w:rPr>
        <w:t xml:space="preserve"> </w:t>
      </w:r>
      <w:r w:rsidRPr="009423E7">
        <w:t>of</w:t>
      </w:r>
      <w:r w:rsidRPr="009423E7">
        <w:rPr>
          <w:spacing w:val="-6"/>
        </w:rPr>
        <w:t xml:space="preserve"> </w:t>
      </w:r>
      <w:r w:rsidRPr="009423E7">
        <w:t>more</w:t>
      </w:r>
      <w:r w:rsidRPr="009423E7">
        <w:rPr>
          <w:spacing w:val="-7"/>
        </w:rPr>
        <w:t xml:space="preserve"> </w:t>
      </w:r>
      <w:r w:rsidRPr="009423E7">
        <w:t>than</w:t>
      </w:r>
      <w:r w:rsidRPr="009423E7">
        <w:rPr>
          <w:spacing w:val="-6"/>
        </w:rPr>
        <w:t xml:space="preserve"> </w:t>
      </w:r>
      <w:r w:rsidRPr="009423E7">
        <w:t>two</w:t>
      </w:r>
      <w:r w:rsidRPr="009423E7">
        <w:rPr>
          <w:spacing w:val="-4"/>
        </w:rPr>
        <w:t xml:space="preserve"> </w:t>
      </w:r>
      <w:r w:rsidRPr="009423E7">
        <w:t>groups</w:t>
      </w:r>
      <w:r w:rsidRPr="009423E7">
        <w:rPr>
          <w:spacing w:val="-3"/>
        </w:rPr>
        <w:t xml:space="preserve"> </w:t>
      </w:r>
      <w:r w:rsidRPr="009423E7">
        <w:t>at</w:t>
      </w:r>
      <w:r w:rsidRPr="009423E7">
        <w:rPr>
          <w:spacing w:val="-6"/>
        </w:rPr>
        <w:t xml:space="preserve"> </w:t>
      </w:r>
      <w:r w:rsidRPr="009423E7">
        <w:t>the</w:t>
      </w:r>
      <w:r w:rsidRPr="009423E7">
        <w:rPr>
          <w:spacing w:val="-5"/>
        </w:rPr>
        <w:t xml:space="preserve"> </w:t>
      </w:r>
      <w:r w:rsidRPr="009423E7">
        <w:t>same</w:t>
      </w:r>
      <w:r w:rsidRPr="009423E7">
        <w:rPr>
          <w:spacing w:val="-6"/>
        </w:rPr>
        <w:t xml:space="preserve"> </w:t>
      </w:r>
      <w:r w:rsidRPr="009423E7">
        <w:t>time</w:t>
      </w:r>
      <w:r w:rsidRPr="009423E7">
        <w:rPr>
          <w:spacing w:val="-58"/>
        </w:rPr>
        <w:t xml:space="preserve"> </w:t>
      </w:r>
      <w:r w:rsidRPr="009423E7">
        <w:rPr>
          <w:spacing w:val="-1"/>
        </w:rPr>
        <w:t>to</w:t>
      </w:r>
      <w:r w:rsidRPr="009423E7">
        <w:rPr>
          <w:spacing w:val="-7"/>
        </w:rPr>
        <w:t xml:space="preserve"> </w:t>
      </w:r>
      <w:r w:rsidRPr="009423E7">
        <w:rPr>
          <w:spacing w:val="-1"/>
        </w:rPr>
        <w:t>check</w:t>
      </w:r>
      <w:r w:rsidRPr="009423E7">
        <w:rPr>
          <w:spacing w:val="-6"/>
        </w:rPr>
        <w:t xml:space="preserve"> </w:t>
      </w:r>
      <w:r w:rsidRPr="009423E7">
        <w:rPr>
          <w:spacing w:val="-1"/>
        </w:rPr>
        <w:t>in</w:t>
      </w:r>
      <w:r w:rsidRPr="009423E7">
        <w:rPr>
          <w:spacing w:val="-7"/>
        </w:rPr>
        <w:t xml:space="preserve"> </w:t>
      </w:r>
      <w:r w:rsidRPr="009423E7">
        <w:rPr>
          <w:spacing w:val="-1"/>
        </w:rPr>
        <w:t>case</w:t>
      </w:r>
      <w:r w:rsidRPr="009423E7">
        <w:rPr>
          <w:spacing w:val="-9"/>
        </w:rPr>
        <w:t xml:space="preserve"> </w:t>
      </w:r>
      <w:r w:rsidRPr="009423E7">
        <w:rPr>
          <w:spacing w:val="-1"/>
        </w:rPr>
        <w:t>a</w:t>
      </w:r>
      <w:r w:rsidRPr="009423E7">
        <w:rPr>
          <w:spacing w:val="-6"/>
        </w:rPr>
        <w:t xml:space="preserve"> </w:t>
      </w:r>
      <w:r w:rsidRPr="009423E7">
        <w:rPr>
          <w:spacing w:val="-1"/>
        </w:rPr>
        <w:t>relationship</w:t>
      </w:r>
      <w:r w:rsidRPr="009423E7">
        <w:rPr>
          <w:spacing w:val="-7"/>
        </w:rPr>
        <w:t xml:space="preserve"> </w:t>
      </w:r>
      <w:r w:rsidRPr="009423E7">
        <w:rPr>
          <w:spacing w:val="-1"/>
        </w:rPr>
        <w:t>exists</w:t>
      </w:r>
      <w:r w:rsidRPr="009423E7">
        <w:rPr>
          <w:spacing w:val="-8"/>
        </w:rPr>
        <w:t xml:space="preserve"> </w:t>
      </w:r>
      <w:r w:rsidRPr="009423E7">
        <w:rPr>
          <w:spacing w:val="-1"/>
        </w:rPr>
        <w:t>between</w:t>
      </w:r>
      <w:r w:rsidRPr="009423E7">
        <w:rPr>
          <w:spacing w:val="-8"/>
        </w:rPr>
        <w:t xml:space="preserve"> </w:t>
      </w:r>
      <w:r w:rsidRPr="009423E7">
        <w:rPr>
          <w:spacing w:val="-1"/>
        </w:rPr>
        <w:t>them.</w:t>
      </w:r>
      <w:r w:rsidRPr="009423E7">
        <w:rPr>
          <w:spacing w:val="-12"/>
        </w:rPr>
        <w:t xml:space="preserve"> </w:t>
      </w:r>
      <w:r w:rsidRPr="009423E7">
        <w:rPr>
          <w:spacing w:val="-1"/>
        </w:rPr>
        <w:t>The</w:t>
      </w:r>
      <w:r w:rsidRPr="009423E7">
        <w:rPr>
          <w:spacing w:val="-6"/>
        </w:rPr>
        <w:t xml:space="preserve"> </w:t>
      </w:r>
      <w:r w:rsidRPr="009423E7">
        <w:t>result</w:t>
      </w:r>
      <w:r w:rsidRPr="009423E7">
        <w:rPr>
          <w:spacing w:val="-7"/>
        </w:rPr>
        <w:t xml:space="preserve"> </w:t>
      </w:r>
      <w:r w:rsidRPr="009423E7">
        <w:t>of</w:t>
      </w:r>
      <w:r w:rsidRPr="009423E7">
        <w:rPr>
          <w:spacing w:val="-8"/>
        </w:rPr>
        <w:t xml:space="preserve"> </w:t>
      </w:r>
      <w:r w:rsidRPr="009423E7">
        <w:t>the</w:t>
      </w:r>
      <w:r w:rsidRPr="009423E7">
        <w:rPr>
          <w:spacing w:val="-21"/>
        </w:rPr>
        <w:t xml:space="preserve"> </w:t>
      </w:r>
      <w:r w:rsidRPr="009423E7">
        <w:t>ANOVA</w:t>
      </w:r>
      <w:r w:rsidRPr="009423E7">
        <w:rPr>
          <w:spacing w:val="-20"/>
        </w:rPr>
        <w:t xml:space="preserve"> </w:t>
      </w:r>
      <w:r w:rsidRPr="009423E7">
        <w:t>equation,</w:t>
      </w:r>
      <w:r w:rsidRPr="009423E7">
        <w:rPr>
          <w:spacing w:val="-8"/>
        </w:rPr>
        <w:t xml:space="preserve"> </w:t>
      </w:r>
      <w:r w:rsidRPr="009423E7">
        <w:t>the</w:t>
      </w:r>
      <w:r w:rsidRPr="009423E7">
        <w:rPr>
          <w:spacing w:val="-8"/>
        </w:rPr>
        <w:t xml:space="preserve"> </w:t>
      </w:r>
      <w:r w:rsidRPr="009423E7">
        <w:t>F</w:t>
      </w:r>
      <w:r w:rsidRPr="009423E7">
        <w:rPr>
          <w:spacing w:val="-7"/>
        </w:rPr>
        <w:t xml:space="preserve"> </w:t>
      </w:r>
      <w:r w:rsidRPr="009423E7">
        <w:t>statistic,</w:t>
      </w:r>
      <w:r w:rsidRPr="009423E7">
        <w:rPr>
          <w:spacing w:val="-8"/>
        </w:rPr>
        <w:t xml:space="preserve"> </w:t>
      </w:r>
      <w:r w:rsidRPr="009423E7">
        <w:t>permits</w:t>
      </w:r>
      <w:r w:rsidRPr="009423E7">
        <w:rPr>
          <w:spacing w:val="-58"/>
        </w:rPr>
        <w:t xml:space="preserve"> </w:t>
      </w:r>
      <w:r w:rsidRPr="009423E7">
        <w:t>the analysis of multiple groups of data to determine the variability between samples and within samples.</w:t>
      </w:r>
      <w:r w:rsidRPr="009423E7">
        <w:rPr>
          <w:spacing w:val="1"/>
        </w:rPr>
        <w:t xml:space="preserve"> </w:t>
      </w:r>
      <w:r w:rsidRPr="009423E7">
        <w:t>If no real difference exists between the tested groups, which is called the null hypothesis, the result of the</w:t>
      </w:r>
      <w:r w:rsidRPr="009423E7">
        <w:rPr>
          <w:spacing w:val="1"/>
        </w:rPr>
        <w:t xml:space="preserve"> </w:t>
      </w:r>
      <w:r w:rsidRPr="009423E7">
        <w:rPr>
          <w:spacing w:val="-1"/>
        </w:rPr>
        <w:t>ANOVA's</w:t>
      </w:r>
      <w:r w:rsidRPr="009423E7">
        <w:rPr>
          <w:spacing w:val="-11"/>
        </w:rPr>
        <w:t xml:space="preserve"> </w:t>
      </w:r>
      <w:r w:rsidRPr="009423E7">
        <w:rPr>
          <w:spacing w:val="-1"/>
        </w:rPr>
        <w:t>F-ratio</w:t>
      </w:r>
      <w:r w:rsidRPr="009423E7">
        <w:rPr>
          <w:spacing w:val="-12"/>
        </w:rPr>
        <w:t xml:space="preserve"> </w:t>
      </w:r>
      <w:r w:rsidRPr="009423E7">
        <w:rPr>
          <w:spacing w:val="-1"/>
        </w:rPr>
        <w:t>statistic</w:t>
      </w:r>
      <w:r w:rsidRPr="009423E7">
        <w:rPr>
          <w:spacing w:val="-13"/>
        </w:rPr>
        <w:t xml:space="preserve"> </w:t>
      </w:r>
      <w:r w:rsidRPr="009423E7">
        <w:rPr>
          <w:spacing w:val="-1"/>
        </w:rPr>
        <w:t>will</w:t>
      </w:r>
      <w:r w:rsidRPr="009423E7">
        <w:rPr>
          <w:spacing w:val="-12"/>
        </w:rPr>
        <w:t xml:space="preserve"> </w:t>
      </w:r>
      <w:r w:rsidRPr="009423E7">
        <w:rPr>
          <w:spacing w:val="-1"/>
        </w:rPr>
        <w:t>be</w:t>
      </w:r>
      <w:r w:rsidRPr="009423E7">
        <w:rPr>
          <w:spacing w:val="-11"/>
        </w:rPr>
        <w:t xml:space="preserve"> </w:t>
      </w:r>
      <w:r w:rsidRPr="009423E7">
        <w:rPr>
          <w:spacing w:val="-1"/>
        </w:rPr>
        <w:t>near</w:t>
      </w:r>
      <w:r w:rsidRPr="009423E7">
        <w:rPr>
          <w:spacing w:val="-13"/>
        </w:rPr>
        <w:t xml:space="preserve"> </w:t>
      </w:r>
      <w:r w:rsidRPr="009423E7">
        <w:rPr>
          <w:spacing w:val="-1"/>
        </w:rPr>
        <w:t>to</w:t>
      </w:r>
      <w:r w:rsidRPr="009423E7">
        <w:rPr>
          <w:spacing w:val="-10"/>
        </w:rPr>
        <w:t xml:space="preserve"> </w:t>
      </w:r>
      <w:r w:rsidRPr="009423E7">
        <w:rPr>
          <w:spacing w:val="-1"/>
        </w:rPr>
        <w:t>1.</w:t>
      </w:r>
      <w:r w:rsidRPr="009423E7">
        <w:rPr>
          <w:spacing w:val="-14"/>
        </w:rPr>
        <w:t xml:space="preserve"> </w:t>
      </w:r>
      <w:r w:rsidRPr="009423E7">
        <w:rPr>
          <w:spacing w:val="-1"/>
        </w:rPr>
        <w:t>The</w:t>
      </w:r>
      <w:r w:rsidRPr="009423E7">
        <w:rPr>
          <w:spacing w:val="-13"/>
        </w:rPr>
        <w:t xml:space="preserve"> </w:t>
      </w:r>
      <w:r w:rsidRPr="009423E7">
        <w:rPr>
          <w:spacing w:val="-1"/>
        </w:rPr>
        <w:t>significance</w:t>
      </w:r>
      <w:r w:rsidRPr="009423E7">
        <w:rPr>
          <w:spacing w:val="-11"/>
        </w:rPr>
        <w:t xml:space="preserve"> </w:t>
      </w:r>
      <w:r w:rsidRPr="009423E7">
        <w:rPr>
          <w:spacing w:val="-1"/>
        </w:rPr>
        <w:t>was</w:t>
      </w:r>
      <w:r w:rsidRPr="009423E7">
        <w:rPr>
          <w:spacing w:val="-12"/>
        </w:rPr>
        <w:t xml:space="preserve"> </w:t>
      </w:r>
      <w:r w:rsidRPr="009423E7">
        <w:rPr>
          <w:spacing w:val="-1"/>
        </w:rPr>
        <w:t>tested</w:t>
      </w:r>
      <w:r w:rsidRPr="009423E7">
        <w:rPr>
          <w:spacing w:val="-10"/>
        </w:rPr>
        <w:t xml:space="preserve"> </w:t>
      </w:r>
      <w:r w:rsidRPr="009423E7">
        <w:rPr>
          <w:spacing w:val="-1"/>
        </w:rPr>
        <w:t>using</w:t>
      </w:r>
      <w:r w:rsidRPr="009423E7">
        <w:rPr>
          <w:spacing w:val="-10"/>
        </w:rPr>
        <w:t xml:space="preserve"> </w:t>
      </w:r>
      <w:r w:rsidRPr="009423E7">
        <w:rPr>
          <w:spacing w:val="-1"/>
        </w:rPr>
        <w:t>One-way</w:t>
      </w:r>
      <w:r w:rsidRPr="009423E7">
        <w:rPr>
          <w:spacing w:val="-22"/>
        </w:rPr>
        <w:t xml:space="preserve"> </w:t>
      </w:r>
      <w:r w:rsidRPr="009423E7">
        <w:rPr>
          <w:spacing w:val="-1"/>
        </w:rPr>
        <w:t>ANOVA,</w:t>
      </w:r>
      <w:r w:rsidRPr="009423E7">
        <w:rPr>
          <w:spacing w:val="-11"/>
        </w:rPr>
        <w:t xml:space="preserve"> </w:t>
      </w:r>
      <w:r w:rsidRPr="009423E7">
        <w:rPr>
          <w:spacing w:val="-1"/>
        </w:rPr>
        <w:t>with</w:t>
      </w:r>
      <w:r w:rsidRPr="009423E7">
        <w:rPr>
          <w:spacing w:val="-12"/>
        </w:rPr>
        <w:t xml:space="preserve"> </w:t>
      </w:r>
      <w:r w:rsidR="00D42E11">
        <w:rPr>
          <w:spacing w:val="-1"/>
        </w:rPr>
        <w:t>p-value</w:t>
      </w:r>
      <w:r w:rsidR="00D42E11">
        <w:t xml:space="preserve"> </w:t>
      </w:r>
      <w:r w:rsidRPr="009423E7">
        <w:t>&lt;0.05 being significant. The experimental data showed a p-value of 0.</w:t>
      </w:r>
      <w:r w:rsidR="00E178BD">
        <w:t>9</w:t>
      </w:r>
      <w:r w:rsidR="00D42E11">
        <w:t>20517</w:t>
      </w:r>
      <w:r w:rsidRPr="009423E7">
        <w:t>. This means that the datasets</w:t>
      </w:r>
      <w:r w:rsidRPr="009423E7">
        <w:rPr>
          <w:spacing w:val="1"/>
        </w:rPr>
        <w:t xml:space="preserve"> </w:t>
      </w:r>
      <w:r w:rsidRPr="009423E7">
        <w:rPr>
          <w:spacing w:val="-1"/>
        </w:rPr>
        <w:t>were</w:t>
      </w:r>
      <w:r w:rsidRPr="009423E7">
        <w:rPr>
          <w:spacing w:val="-14"/>
        </w:rPr>
        <w:t xml:space="preserve"> </w:t>
      </w:r>
      <w:r w:rsidRPr="009423E7">
        <w:rPr>
          <w:spacing w:val="-1"/>
        </w:rPr>
        <w:t>not</w:t>
      </w:r>
      <w:r w:rsidRPr="009423E7">
        <w:rPr>
          <w:spacing w:val="-12"/>
        </w:rPr>
        <w:t xml:space="preserve"> </w:t>
      </w:r>
      <w:r w:rsidRPr="009423E7">
        <w:rPr>
          <w:spacing w:val="-1"/>
        </w:rPr>
        <w:t>statistically</w:t>
      </w:r>
      <w:r w:rsidRPr="009423E7">
        <w:rPr>
          <w:spacing w:val="-12"/>
        </w:rPr>
        <w:t xml:space="preserve"> </w:t>
      </w:r>
      <w:r w:rsidRPr="009423E7">
        <w:rPr>
          <w:spacing w:val="-1"/>
        </w:rPr>
        <w:t>significant.</w:t>
      </w:r>
      <w:r w:rsidRPr="009423E7">
        <w:rPr>
          <w:spacing w:val="-17"/>
        </w:rPr>
        <w:t xml:space="preserve"> </w:t>
      </w:r>
      <w:r w:rsidRPr="009423E7">
        <w:rPr>
          <w:spacing w:val="-1"/>
        </w:rPr>
        <w:t>The</w:t>
      </w:r>
      <w:r w:rsidRPr="009423E7">
        <w:rPr>
          <w:spacing w:val="-14"/>
        </w:rPr>
        <w:t xml:space="preserve"> </w:t>
      </w:r>
      <w:r w:rsidRPr="009423E7">
        <w:rPr>
          <w:spacing w:val="-1"/>
        </w:rPr>
        <w:t>spread</w:t>
      </w:r>
      <w:r w:rsidRPr="009423E7">
        <w:rPr>
          <w:spacing w:val="-12"/>
        </w:rPr>
        <w:t xml:space="preserve"> </w:t>
      </w:r>
      <w:r w:rsidRPr="009423E7">
        <w:rPr>
          <w:spacing w:val="-1"/>
        </w:rPr>
        <w:t>of</w:t>
      </w:r>
      <w:r w:rsidRPr="009423E7">
        <w:rPr>
          <w:spacing w:val="-13"/>
        </w:rPr>
        <w:t xml:space="preserve"> </w:t>
      </w:r>
      <w:r w:rsidRPr="009423E7">
        <w:t>the</w:t>
      </w:r>
      <w:r w:rsidRPr="009423E7">
        <w:rPr>
          <w:spacing w:val="-13"/>
        </w:rPr>
        <w:t xml:space="preserve"> </w:t>
      </w:r>
      <w:r w:rsidRPr="009423E7">
        <w:t>values</w:t>
      </w:r>
      <w:r w:rsidRPr="009423E7">
        <w:rPr>
          <w:spacing w:val="-13"/>
        </w:rPr>
        <w:t xml:space="preserve"> </w:t>
      </w:r>
      <w:r w:rsidRPr="009423E7">
        <w:t>of</w:t>
      </w:r>
      <w:r w:rsidRPr="009423E7">
        <w:rPr>
          <w:spacing w:val="-13"/>
        </w:rPr>
        <w:t xml:space="preserve"> </w:t>
      </w:r>
      <w:r w:rsidRPr="009423E7">
        <w:t>different</w:t>
      </w:r>
      <w:r w:rsidRPr="009423E7">
        <w:rPr>
          <w:spacing w:val="-12"/>
        </w:rPr>
        <w:t xml:space="preserve"> </w:t>
      </w:r>
      <w:r w:rsidRPr="009423E7">
        <w:t>counts</w:t>
      </w:r>
      <w:r w:rsidRPr="009423E7">
        <w:rPr>
          <w:spacing w:val="-12"/>
        </w:rPr>
        <w:t xml:space="preserve"> </w:t>
      </w:r>
      <w:r w:rsidRPr="009423E7">
        <w:t>obtained</w:t>
      </w:r>
      <w:r w:rsidRPr="009423E7">
        <w:rPr>
          <w:spacing w:val="-8"/>
        </w:rPr>
        <w:t xml:space="preserve"> </w:t>
      </w:r>
      <w:r w:rsidRPr="009423E7">
        <w:t>was</w:t>
      </w:r>
      <w:r w:rsidRPr="009423E7">
        <w:rPr>
          <w:spacing w:val="-12"/>
        </w:rPr>
        <w:t xml:space="preserve"> </w:t>
      </w:r>
      <w:r w:rsidRPr="009423E7">
        <w:t>determined</w:t>
      </w:r>
      <w:r w:rsidRPr="009423E7">
        <w:rPr>
          <w:spacing w:val="-12"/>
        </w:rPr>
        <w:t xml:space="preserve"> </w:t>
      </w:r>
      <w:r w:rsidRPr="009423E7">
        <w:t>by</w:t>
      </w:r>
      <w:r w:rsidRPr="009423E7">
        <w:rPr>
          <w:spacing w:val="-12"/>
        </w:rPr>
        <w:t xml:space="preserve"> </w:t>
      </w:r>
      <w:r w:rsidRPr="009423E7">
        <w:t>sample</w:t>
      </w:r>
      <w:r w:rsidRPr="009423E7">
        <w:rPr>
          <w:spacing w:val="-58"/>
        </w:rPr>
        <w:t xml:space="preserve"> </w:t>
      </w:r>
      <w:r w:rsidRPr="009423E7">
        <w:t>variance, which in the study was found to be an average of 7</w:t>
      </w:r>
      <w:r w:rsidR="00D42E11">
        <w:t>1.59838</w:t>
      </w:r>
      <w:r w:rsidRPr="009423E7">
        <w:t xml:space="preserve"> respectively. A </w:t>
      </w:r>
      <w:r w:rsidR="00D42E11">
        <w:t>One-way</w:t>
      </w:r>
      <w:r w:rsidRPr="009423E7">
        <w:t xml:space="preserve"> ANOVA</w:t>
      </w:r>
      <w:r w:rsidRPr="009423E7">
        <w:rPr>
          <w:spacing w:val="1"/>
        </w:rPr>
        <w:t xml:space="preserve"> </w:t>
      </w:r>
      <w:r w:rsidRPr="009423E7">
        <w:t>was used to compare two means from two independent (unrelated) groups using the F-distribution. The null</w:t>
      </w:r>
      <w:r w:rsidRPr="009423E7">
        <w:rPr>
          <w:spacing w:val="1"/>
        </w:rPr>
        <w:t xml:space="preserve"> </w:t>
      </w:r>
      <w:r w:rsidRPr="009423E7">
        <w:t>hypothesis</w:t>
      </w:r>
      <w:r w:rsidRPr="009423E7">
        <w:rPr>
          <w:spacing w:val="-1"/>
        </w:rPr>
        <w:t xml:space="preserve"> </w:t>
      </w:r>
      <w:r w:rsidRPr="009423E7">
        <w:t>for</w:t>
      </w:r>
      <w:r w:rsidRPr="009423E7">
        <w:rPr>
          <w:spacing w:val="-1"/>
        </w:rPr>
        <w:t xml:space="preserve"> </w:t>
      </w:r>
      <w:r w:rsidRPr="009423E7">
        <w:t>the test</w:t>
      </w:r>
      <w:r w:rsidRPr="009423E7">
        <w:rPr>
          <w:spacing w:val="1"/>
        </w:rPr>
        <w:t xml:space="preserve"> </w:t>
      </w:r>
      <w:r w:rsidRPr="009423E7">
        <w:t>was that the two means were</w:t>
      </w:r>
      <w:r w:rsidRPr="009423E7">
        <w:rPr>
          <w:spacing w:val="-2"/>
        </w:rPr>
        <w:t xml:space="preserve"> </w:t>
      </w:r>
      <w:r w:rsidRPr="009423E7">
        <w:t>unequal.</w:t>
      </w:r>
    </w:p>
    <w:p w14:paraId="7A920410" w14:textId="7BE73B7D" w:rsidR="009423E7" w:rsidRDefault="009423E7" w:rsidP="005342FD">
      <w:pPr>
        <w:pStyle w:val="BodyText"/>
        <w:spacing w:before="159"/>
        <w:ind w:left="360" w:right="118"/>
        <w:jc w:val="both"/>
      </w:pPr>
      <w:r w:rsidRPr="009423E7">
        <w:t>Because antibiotic resistance is on the rise, the security of these probiotic strains is becoming increasingly</w:t>
      </w:r>
      <w:r w:rsidRPr="009423E7">
        <w:rPr>
          <w:spacing w:val="1"/>
        </w:rPr>
        <w:t xml:space="preserve"> </w:t>
      </w:r>
      <w:r w:rsidRPr="009423E7">
        <w:t xml:space="preserve">important and it is impossible to ignore their capacity to spread </w:t>
      </w:r>
      <w:r w:rsidRPr="009423E7">
        <w:lastRenderedPageBreak/>
        <w:t>antibiotic resistance genes to pathogenic or</w:t>
      </w:r>
      <w:r w:rsidRPr="009423E7">
        <w:rPr>
          <w:spacing w:val="1"/>
        </w:rPr>
        <w:t xml:space="preserve"> </w:t>
      </w:r>
      <w:r w:rsidRPr="009423E7">
        <w:t xml:space="preserve">commensal bacteria because </w:t>
      </w:r>
      <w:r w:rsidRPr="009423E7">
        <w:rPr>
          <w:i/>
        </w:rPr>
        <w:t xml:space="preserve">Lactobacillus sp. </w:t>
      </w:r>
      <w:r w:rsidRPr="009423E7">
        <w:t>which are susceptible to specific antibiotics, may develop</w:t>
      </w:r>
      <w:r w:rsidRPr="009423E7">
        <w:rPr>
          <w:spacing w:val="1"/>
        </w:rPr>
        <w:t xml:space="preserve"> </w:t>
      </w:r>
      <w:r w:rsidRPr="009423E7">
        <w:t>resistant in the future. As a result, antibiotic susceptibility should be regarded as a critical tool for evaluating</w:t>
      </w:r>
      <w:r w:rsidRPr="009423E7">
        <w:rPr>
          <w:spacing w:val="-57"/>
        </w:rPr>
        <w:t xml:space="preserve"> </w:t>
      </w:r>
      <w:r w:rsidRPr="009423E7">
        <w:t xml:space="preserve">the safety of probiotics. </w:t>
      </w:r>
    </w:p>
    <w:p w14:paraId="1D1C5731" w14:textId="1C7B6F04" w:rsidR="009423E7" w:rsidRDefault="00053C71" w:rsidP="00053C71">
      <w:pPr>
        <w:pStyle w:val="BodyText"/>
        <w:spacing w:before="159"/>
        <w:ind w:right="118"/>
        <w:jc w:val="center"/>
        <w:rPr>
          <w:b/>
          <w:bCs/>
          <w:sz w:val="28"/>
          <w:szCs w:val="28"/>
        </w:rPr>
      </w:pPr>
      <w:r>
        <w:rPr>
          <w:b/>
          <w:bCs/>
          <w:sz w:val="28"/>
          <w:szCs w:val="28"/>
        </w:rPr>
        <w:t xml:space="preserve">V. </w:t>
      </w:r>
      <w:r w:rsidR="009423E7">
        <w:rPr>
          <w:b/>
          <w:bCs/>
          <w:sz w:val="28"/>
          <w:szCs w:val="28"/>
        </w:rPr>
        <w:t>REFERENCES</w:t>
      </w:r>
    </w:p>
    <w:sdt>
      <w:sdtPr>
        <w:rPr>
          <w:rFonts w:asciiTheme="minorHAnsi" w:eastAsiaTheme="minorHAnsi" w:hAnsiTheme="minorHAnsi" w:cstheme="minorBidi"/>
          <w:color w:val="auto"/>
          <w:kern w:val="2"/>
          <w:sz w:val="22"/>
          <w:szCs w:val="22"/>
          <w:lang w:val="en-IN"/>
          <w14:ligatures w14:val="standardContextual"/>
        </w:rPr>
        <w:id w:val="1582646236"/>
        <w:docPartObj>
          <w:docPartGallery w:val="Bibliographies"/>
          <w:docPartUnique/>
        </w:docPartObj>
      </w:sdtPr>
      <w:sdtEndPr>
        <w:rPr>
          <w:rFonts w:ascii="Times New Roman" w:hAnsi="Times New Roman" w:cs="Times New Roman"/>
          <w:sz w:val="24"/>
          <w:szCs w:val="24"/>
        </w:rPr>
      </w:sdtEndPr>
      <w:sdtContent>
        <w:p w14:paraId="4C21B621" w14:textId="251E8DA9" w:rsidR="009423E7" w:rsidRDefault="009423E7" w:rsidP="005342FD">
          <w:pPr>
            <w:pStyle w:val="Heading1"/>
            <w:spacing w:line="240" w:lineRule="auto"/>
          </w:pPr>
        </w:p>
        <w:sdt>
          <w:sdtPr>
            <w:id w:val="-573587230"/>
            <w:bibliography/>
          </w:sdtPr>
          <w:sdtEndPr>
            <w:rPr>
              <w:rFonts w:ascii="Times New Roman" w:hAnsi="Times New Roman" w:cs="Times New Roman"/>
              <w:sz w:val="24"/>
              <w:szCs w:val="24"/>
            </w:rPr>
          </w:sdtEndPr>
          <w:sdtContent>
            <w:p w14:paraId="608FCE82" w14:textId="77777777" w:rsidR="009423E7" w:rsidRPr="00252117" w:rsidRDefault="009423E7" w:rsidP="005342FD">
              <w:pPr>
                <w:pStyle w:val="Bibliography"/>
                <w:spacing w:line="240" w:lineRule="auto"/>
                <w:ind w:left="720" w:hanging="720"/>
                <w:rPr>
                  <w:rFonts w:ascii="Times New Roman" w:hAnsi="Times New Roman" w:cs="Times New Roman"/>
                  <w:noProof/>
                  <w:kern w:val="0"/>
                  <w:sz w:val="28"/>
                  <w:szCs w:val="28"/>
                  <w:lang w:val="en-US"/>
                  <w14:ligatures w14:val="none"/>
                </w:rPr>
              </w:pPr>
              <w:r w:rsidRPr="00252117">
                <w:rPr>
                  <w:rFonts w:ascii="Times New Roman" w:hAnsi="Times New Roman" w:cs="Times New Roman"/>
                  <w:sz w:val="24"/>
                  <w:szCs w:val="24"/>
                </w:rPr>
                <w:fldChar w:fldCharType="begin"/>
              </w:r>
              <w:r w:rsidRPr="00252117">
                <w:rPr>
                  <w:rFonts w:ascii="Times New Roman" w:hAnsi="Times New Roman" w:cs="Times New Roman"/>
                  <w:sz w:val="24"/>
                  <w:szCs w:val="24"/>
                </w:rPr>
                <w:instrText xml:space="preserve"> BIBLIOGRAPHY </w:instrText>
              </w:r>
              <w:r w:rsidRPr="00252117">
                <w:rPr>
                  <w:rFonts w:ascii="Times New Roman" w:hAnsi="Times New Roman" w:cs="Times New Roman"/>
                  <w:sz w:val="24"/>
                  <w:szCs w:val="24"/>
                </w:rPr>
                <w:fldChar w:fldCharType="separate"/>
              </w:r>
              <w:r w:rsidRPr="00252117">
                <w:rPr>
                  <w:rFonts w:ascii="Times New Roman" w:hAnsi="Times New Roman" w:cs="Times New Roman"/>
                  <w:noProof/>
                  <w:sz w:val="24"/>
                  <w:szCs w:val="24"/>
                  <w:lang w:val="en-US"/>
                </w:rPr>
                <w:t xml:space="preserve">AS, H. H. (2007). Antibiotic resistances of starter and probiotic strains of lactic acid bacteria. </w:t>
              </w:r>
              <w:r w:rsidRPr="00252117">
                <w:rPr>
                  <w:rFonts w:ascii="Times New Roman" w:hAnsi="Times New Roman" w:cs="Times New Roman"/>
                  <w:i/>
                  <w:iCs/>
                  <w:noProof/>
                  <w:sz w:val="24"/>
                  <w:szCs w:val="24"/>
                  <w:lang w:val="en-US"/>
                </w:rPr>
                <w:t>Appl Environ Microbiology</w:t>
              </w:r>
              <w:r w:rsidRPr="00252117">
                <w:rPr>
                  <w:rFonts w:ascii="Times New Roman" w:hAnsi="Times New Roman" w:cs="Times New Roman"/>
                  <w:noProof/>
                  <w:sz w:val="24"/>
                  <w:szCs w:val="24"/>
                  <w:lang w:val="en-US"/>
                </w:rPr>
                <w:t>.</w:t>
              </w:r>
            </w:p>
            <w:p w14:paraId="07F23689"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Belkum, A. v. (2019). Developmental roadmap for antimicrobial susceptibility testing systems.</w:t>
              </w:r>
            </w:p>
            <w:p w14:paraId="7222C90F"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Breteler, K. (2011). Performance and clinical significance of direct antimicrobial susceptibility testing on urine from hospitalized patients. </w:t>
              </w:r>
              <w:r w:rsidRPr="00252117">
                <w:rPr>
                  <w:rFonts w:ascii="Times New Roman" w:hAnsi="Times New Roman" w:cs="Times New Roman"/>
                  <w:i/>
                  <w:iCs/>
                  <w:noProof/>
                  <w:sz w:val="24"/>
                  <w:szCs w:val="24"/>
                  <w:lang w:val="en-US"/>
                </w:rPr>
                <w:t>Scand. J. Infect. Dis.</w:t>
              </w:r>
              <w:r w:rsidRPr="00252117">
                <w:rPr>
                  <w:rFonts w:ascii="Times New Roman" w:hAnsi="Times New Roman" w:cs="Times New Roman"/>
                  <w:noProof/>
                  <w:sz w:val="24"/>
                  <w:szCs w:val="24"/>
                  <w:lang w:val="en-US"/>
                </w:rPr>
                <w:t xml:space="preserve"> </w:t>
              </w:r>
            </w:p>
            <w:p w14:paraId="3B88337E"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Brown, D. (2016). Antimicrobial susceptibility testing breakpoints and methods from BSAC to EUCAST.</w:t>
              </w:r>
            </w:p>
            <w:p w14:paraId="732C4A1A"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Doern, G. V. (1994). Clinical impact of rapid in vitro susceptibility testing and bacterial identification. </w:t>
              </w:r>
              <w:r w:rsidRPr="00252117">
                <w:rPr>
                  <w:rFonts w:ascii="Times New Roman" w:hAnsi="Times New Roman" w:cs="Times New Roman"/>
                  <w:i/>
                  <w:iCs/>
                  <w:noProof/>
                  <w:sz w:val="24"/>
                  <w:szCs w:val="24"/>
                  <w:lang w:val="en-US"/>
                </w:rPr>
                <w:t>J. Clin. Microbiol.</w:t>
              </w:r>
              <w:r w:rsidRPr="00252117">
                <w:rPr>
                  <w:rFonts w:ascii="Times New Roman" w:hAnsi="Times New Roman" w:cs="Times New Roman"/>
                  <w:noProof/>
                  <w:sz w:val="24"/>
                  <w:szCs w:val="24"/>
                  <w:lang w:val="en-US"/>
                </w:rPr>
                <w:t xml:space="preserve"> </w:t>
              </w:r>
            </w:p>
            <w:p w14:paraId="0523C5C7"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Guarner, F. G. (n.d.). Should yoghurt cultures be considered probiotic. </w:t>
              </w:r>
              <w:r w:rsidRPr="00252117">
                <w:rPr>
                  <w:rFonts w:ascii="Times New Roman" w:hAnsi="Times New Roman" w:cs="Times New Roman"/>
                  <w:i/>
                  <w:iCs/>
                  <w:noProof/>
                  <w:sz w:val="24"/>
                  <w:szCs w:val="24"/>
                  <w:lang w:val="en-US"/>
                </w:rPr>
                <w:t>British Journal of Nutrition</w:t>
              </w:r>
              <w:r w:rsidRPr="00252117">
                <w:rPr>
                  <w:rFonts w:ascii="Times New Roman" w:hAnsi="Times New Roman" w:cs="Times New Roman"/>
                  <w:noProof/>
                  <w:sz w:val="24"/>
                  <w:szCs w:val="24"/>
                  <w:lang w:val="en-US"/>
                </w:rPr>
                <w:t>.</w:t>
              </w:r>
            </w:p>
            <w:p w14:paraId="4867205C"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Hartigh, L. (2019). Conjugated linoleic acid effects on Cancer, Obesity and Artherosclerosis: A review of pre- clinical and Human Trails with Current Perspectives. </w:t>
              </w:r>
              <w:r w:rsidRPr="00252117">
                <w:rPr>
                  <w:rFonts w:ascii="Times New Roman" w:hAnsi="Times New Roman" w:cs="Times New Roman"/>
                  <w:i/>
                  <w:iCs/>
                  <w:noProof/>
                  <w:sz w:val="24"/>
                  <w:szCs w:val="24"/>
                  <w:lang w:val="en-US"/>
                </w:rPr>
                <w:t>Nutrients</w:t>
              </w:r>
              <w:r w:rsidRPr="00252117">
                <w:rPr>
                  <w:rFonts w:ascii="Times New Roman" w:hAnsi="Times New Roman" w:cs="Times New Roman"/>
                  <w:noProof/>
                  <w:sz w:val="24"/>
                  <w:szCs w:val="24"/>
                  <w:lang w:val="en-US"/>
                </w:rPr>
                <w:t>.</w:t>
              </w:r>
            </w:p>
            <w:p w14:paraId="375144AF"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Küçüköner, E. a. (n.d.). Influence of different fruit additives on some properties. </w:t>
              </w:r>
              <w:r w:rsidRPr="00252117">
                <w:rPr>
                  <w:rFonts w:ascii="Times New Roman" w:hAnsi="Times New Roman" w:cs="Times New Roman"/>
                  <w:i/>
                  <w:iCs/>
                  <w:noProof/>
                  <w:sz w:val="24"/>
                  <w:szCs w:val="24"/>
                  <w:lang w:val="en-US"/>
                </w:rPr>
                <w:t>Journal of Food Protection</w:t>
              </w:r>
              <w:r w:rsidRPr="00252117">
                <w:rPr>
                  <w:rFonts w:ascii="Times New Roman" w:hAnsi="Times New Roman" w:cs="Times New Roman"/>
                  <w:noProof/>
                  <w:sz w:val="24"/>
                  <w:szCs w:val="24"/>
                  <w:lang w:val="en-US"/>
                </w:rPr>
                <w:t>.</w:t>
              </w:r>
            </w:p>
            <w:p w14:paraId="43C4D08E"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Ogwaro, B. (2002). Survival of Escherichia coli. </w:t>
              </w:r>
              <w:r w:rsidRPr="00252117">
                <w:rPr>
                  <w:rFonts w:ascii="Times New Roman" w:hAnsi="Times New Roman" w:cs="Times New Roman"/>
                  <w:i/>
                  <w:iCs/>
                  <w:noProof/>
                  <w:sz w:val="24"/>
                  <w:szCs w:val="24"/>
                  <w:lang w:val="en-US"/>
                </w:rPr>
                <w:t>International Journal of Food Microbiology</w:t>
              </w:r>
              <w:r w:rsidRPr="00252117">
                <w:rPr>
                  <w:rFonts w:ascii="Times New Roman" w:hAnsi="Times New Roman" w:cs="Times New Roman"/>
                  <w:noProof/>
                  <w:sz w:val="24"/>
                  <w:szCs w:val="24"/>
                  <w:lang w:val="en-US"/>
                </w:rPr>
                <w:t>.</w:t>
              </w:r>
            </w:p>
            <w:p w14:paraId="7081AF66"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Owiah, S. G. (2017). Preparation of Semi- dairy yoghurt from Soy bean. </w:t>
              </w:r>
              <w:r w:rsidRPr="00252117">
                <w:rPr>
                  <w:rFonts w:ascii="Times New Roman" w:hAnsi="Times New Roman" w:cs="Times New Roman"/>
                  <w:i/>
                  <w:iCs/>
                  <w:noProof/>
                  <w:sz w:val="24"/>
                  <w:szCs w:val="24"/>
                  <w:lang w:val="en-US"/>
                </w:rPr>
                <w:t>American Journal of Food Science and Technology</w:t>
              </w:r>
              <w:r w:rsidRPr="00252117">
                <w:rPr>
                  <w:rFonts w:ascii="Times New Roman" w:hAnsi="Times New Roman" w:cs="Times New Roman"/>
                  <w:noProof/>
                  <w:sz w:val="24"/>
                  <w:szCs w:val="24"/>
                  <w:lang w:val="en-US"/>
                </w:rPr>
                <w:t>.</w:t>
              </w:r>
            </w:p>
            <w:p w14:paraId="3A32D7C3"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Salama, H. (2022). Developing yoghurt as Functional Food. </w:t>
              </w:r>
              <w:r w:rsidRPr="00252117">
                <w:rPr>
                  <w:rFonts w:ascii="Times New Roman" w:hAnsi="Times New Roman" w:cs="Times New Roman"/>
                  <w:i/>
                  <w:iCs/>
                  <w:noProof/>
                  <w:sz w:val="24"/>
                  <w:szCs w:val="24"/>
                  <w:lang w:val="en-US"/>
                </w:rPr>
                <w:t>Encyclopedia</w:t>
              </w:r>
              <w:r w:rsidRPr="00252117">
                <w:rPr>
                  <w:rFonts w:ascii="Times New Roman" w:hAnsi="Times New Roman" w:cs="Times New Roman"/>
                  <w:noProof/>
                  <w:sz w:val="24"/>
                  <w:szCs w:val="24"/>
                  <w:lang w:val="en-US"/>
                </w:rPr>
                <w:t>.</w:t>
              </w:r>
            </w:p>
            <w:p w14:paraId="4B8C297C"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Sanguinetti, M. (n.d.). Susceptibility testing of fungi to antifungal drugs.</w:t>
              </w:r>
            </w:p>
            <w:p w14:paraId="5B204520"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Tamime, A. (1980). Yoghurt Technology and Biochemistry. </w:t>
              </w:r>
              <w:r w:rsidRPr="00252117">
                <w:rPr>
                  <w:rFonts w:ascii="Times New Roman" w:hAnsi="Times New Roman" w:cs="Times New Roman"/>
                  <w:i/>
                  <w:iCs/>
                  <w:noProof/>
                  <w:sz w:val="24"/>
                  <w:szCs w:val="24"/>
                  <w:lang w:val="en-US"/>
                </w:rPr>
                <w:t>Journal of Food protection</w:t>
              </w:r>
              <w:r w:rsidRPr="00252117">
                <w:rPr>
                  <w:rFonts w:ascii="Times New Roman" w:hAnsi="Times New Roman" w:cs="Times New Roman"/>
                  <w:noProof/>
                  <w:sz w:val="24"/>
                  <w:szCs w:val="24"/>
                  <w:lang w:val="en-US"/>
                </w:rPr>
                <w:t>.</w:t>
              </w:r>
            </w:p>
            <w:p w14:paraId="0008B69E"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Tamime, A. (1980). Yoghurt: Technology and Biochemistry. </w:t>
              </w:r>
              <w:r w:rsidRPr="00252117">
                <w:rPr>
                  <w:rFonts w:ascii="Times New Roman" w:hAnsi="Times New Roman" w:cs="Times New Roman"/>
                  <w:i/>
                  <w:iCs/>
                  <w:noProof/>
                  <w:sz w:val="24"/>
                  <w:szCs w:val="24"/>
                  <w:lang w:val="en-US"/>
                </w:rPr>
                <w:t>Journal of Food Protection</w:t>
              </w:r>
              <w:r w:rsidRPr="00252117">
                <w:rPr>
                  <w:rFonts w:ascii="Times New Roman" w:hAnsi="Times New Roman" w:cs="Times New Roman"/>
                  <w:noProof/>
                  <w:sz w:val="24"/>
                  <w:szCs w:val="24"/>
                  <w:lang w:val="en-US"/>
                </w:rPr>
                <w:t>.</w:t>
              </w:r>
            </w:p>
            <w:p w14:paraId="695284A4" w14:textId="77777777" w:rsidR="009423E7" w:rsidRPr="00252117" w:rsidRDefault="009423E7" w:rsidP="005342FD">
              <w:pPr>
                <w:pStyle w:val="Bibliography"/>
                <w:spacing w:line="240" w:lineRule="auto"/>
                <w:ind w:left="720" w:hanging="720"/>
                <w:rPr>
                  <w:rFonts w:ascii="Times New Roman" w:hAnsi="Times New Roman" w:cs="Times New Roman"/>
                  <w:noProof/>
                  <w:sz w:val="24"/>
                  <w:szCs w:val="24"/>
                  <w:lang w:val="en-US"/>
                </w:rPr>
              </w:pPr>
              <w:r w:rsidRPr="00252117">
                <w:rPr>
                  <w:rFonts w:ascii="Times New Roman" w:hAnsi="Times New Roman" w:cs="Times New Roman"/>
                  <w:noProof/>
                  <w:sz w:val="24"/>
                  <w:szCs w:val="24"/>
                  <w:lang w:val="en-US"/>
                </w:rPr>
                <w:t xml:space="preserve">Zubeir, E. E. (n.d.). Chemical Composition and Microbial Load of Ser yoghurt from Fresh and Recombined Milk powder in Khartoum State, Sudan. </w:t>
              </w:r>
              <w:r w:rsidRPr="00252117">
                <w:rPr>
                  <w:rFonts w:ascii="Times New Roman" w:hAnsi="Times New Roman" w:cs="Times New Roman"/>
                  <w:i/>
                  <w:iCs/>
                  <w:noProof/>
                  <w:sz w:val="24"/>
                  <w:szCs w:val="24"/>
                  <w:lang w:val="en-US"/>
                </w:rPr>
                <w:t>International Journal of Dairy Science</w:t>
              </w:r>
              <w:r w:rsidRPr="00252117">
                <w:rPr>
                  <w:rFonts w:ascii="Times New Roman" w:hAnsi="Times New Roman" w:cs="Times New Roman"/>
                  <w:noProof/>
                  <w:sz w:val="24"/>
                  <w:szCs w:val="24"/>
                  <w:lang w:val="en-US"/>
                </w:rPr>
                <w:t>.</w:t>
              </w:r>
            </w:p>
            <w:p w14:paraId="4454DD3D" w14:textId="6A87FE0C" w:rsidR="009423E7" w:rsidRPr="00252117" w:rsidRDefault="009423E7" w:rsidP="005342FD">
              <w:pPr>
                <w:spacing w:line="240" w:lineRule="auto"/>
                <w:rPr>
                  <w:rFonts w:ascii="Times New Roman" w:hAnsi="Times New Roman" w:cs="Times New Roman"/>
                  <w:sz w:val="24"/>
                  <w:szCs w:val="24"/>
                </w:rPr>
              </w:pPr>
              <w:r w:rsidRPr="00252117">
                <w:rPr>
                  <w:rFonts w:ascii="Times New Roman" w:hAnsi="Times New Roman" w:cs="Times New Roman"/>
                  <w:b/>
                  <w:bCs/>
                  <w:noProof/>
                  <w:sz w:val="24"/>
                  <w:szCs w:val="24"/>
                </w:rPr>
                <w:fldChar w:fldCharType="end"/>
              </w:r>
            </w:p>
          </w:sdtContent>
        </w:sdt>
      </w:sdtContent>
    </w:sdt>
    <w:p w14:paraId="70C91DFD" w14:textId="77777777" w:rsidR="009423E7" w:rsidRPr="009423E7" w:rsidRDefault="009423E7" w:rsidP="005342FD">
      <w:pPr>
        <w:pStyle w:val="BodyText"/>
        <w:spacing w:before="159"/>
        <w:ind w:left="360" w:right="118"/>
        <w:jc w:val="both"/>
      </w:pPr>
    </w:p>
    <w:p w14:paraId="388BE2B9" w14:textId="77777777" w:rsidR="009423E7" w:rsidRPr="00837592" w:rsidRDefault="009423E7" w:rsidP="005342FD">
      <w:pPr>
        <w:pStyle w:val="BodyText"/>
        <w:spacing w:before="159"/>
        <w:ind w:left="360" w:right="118"/>
        <w:jc w:val="both"/>
        <w:rPr>
          <w:sz w:val="20"/>
          <w:szCs w:val="20"/>
        </w:rPr>
      </w:pPr>
    </w:p>
    <w:p w14:paraId="7ED8A32B" w14:textId="77777777" w:rsidR="009423E7" w:rsidRPr="009423E7" w:rsidRDefault="009423E7" w:rsidP="005342FD">
      <w:pPr>
        <w:spacing w:after="0" w:line="240" w:lineRule="auto"/>
        <w:rPr>
          <w:rFonts w:ascii="Times New Roman" w:hAnsi="Times New Roman" w:cs="Times New Roman"/>
          <w:sz w:val="24"/>
          <w:szCs w:val="24"/>
        </w:rPr>
      </w:pPr>
    </w:p>
    <w:sectPr w:rsidR="009423E7" w:rsidRPr="009423E7" w:rsidSect="00957D5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B005D" w14:textId="77777777" w:rsidR="00BF3EF0" w:rsidRDefault="00BF3EF0" w:rsidP="00F63CAD">
      <w:pPr>
        <w:spacing w:after="0" w:line="240" w:lineRule="auto"/>
      </w:pPr>
      <w:r>
        <w:separator/>
      </w:r>
    </w:p>
  </w:endnote>
  <w:endnote w:type="continuationSeparator" w:id="0">
    <w:p w14:paraId="527AF839" w14:textId="77777777" w:rsidR="00BF3EF0" w:rsidRDefault="00BF3EF0" w:rsidP="00F63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0266215"/>
      <w:docPartObj>
        <w:docPartGallery w:val="Page Numbers (Bottom of Page)"/>
        <w:docPartUnique/>
      </w:docPartObj>
    </w:sdtPr>
    <w:sdtEndPr>
      <w:rPr>
        <w:color w:val="7F7F7F" w:themeColor="background1" w:themeShade="7F"/>
        <w:spacing w:val="60"/>
      </w:rPr>
    </w:sdtEndPr>
    <w:sdtContent>
      <w:p w14:paraId="7BD1B8FE" w14:textId="269E1746" w:rsidR="00F63CAD" w:rsidRDefault="00F63CA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632F35B" w14:textId="77777777" w:rsidR="00F63CAD" w:rsidRDefault="00F63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B981" w14:textId="77777777" w:rsidR="00BF3EF0" w:rsidRDefault="00BF3EF0" w:rsidP="00F63CAD">
      <w:pPr>
        <w:spacing w:after="0" w:line="240" w:lineRule="auto"/>
      </w:pPr>
      <w:r>
        <w:separator/>
      </w:r>
    </w:p>
  </w:footnote>
  <w:footnote w:type="continuationSeparator" w:id="0">
    <w:p w14:paraId="350F766D" w14:textId="77777777" w:rsidR="00BF3EF0" w:rsidRDefault="00BF3EF0" w:rsidP="00F63C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44A55"/>
    <w:multiLevelType w:val="multilevel"/>
    <w:tmpl w:val="4C06DAC4"/>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2423B8"/>
    <w:multiLevelType w:val="hybridMultilevel"/>
    <w:tmpl w:val="FE6E8E54"/>
    <w:lvl w:ilvl="0" w:tplc="9A5093B4">
      <w:numFmt w:val="bullet"/>
      <w:lvlText w:val=""/>
      <w:lvlJc w:val="left"/>
      <w:pPr>
        <w:ind w:left="270" w:hanging="171"/>
      </w:pPr>
      <w:rPr>
        <w:rFonts w:ascii="Symbol" w:eastAsia="Symbol" w:hAnsi="Symbol" w:cs="Symbol" w:hint="default"/>
        <w:w w:val="100"/>
        <w:sz w:val="24"/>
        <w:szCs w:val="24"/>
        <w:lang w:val="en-US" w:eastAsia="en-US" w:bidi="ar-SA"/>
      </w:rPr>
    </w:lvl>
    <w:lvl w:ilvl="1" w:tplc="09FEB42C">
      <w:numFmt w:val="bullet"/>
      <w:lvlText w:val="•"/>
      <w:lvlJc w:val="left"/>
      <w:pPr>
        <w:ind w:left="1320" w:hanging="171"/>
      </w:pPr>
      <w:rPr>
        <w:rFonts w:hint="default"/>
        <w:lang w:val="en-US" w:eastAsia="en-US" w:bidi="ar-SA"/>
      </w:rPr>
    </w:lvl>
    <w:lvl w:ilvl="2" w:tplc="9822FCF2">
      <w:numFmt w:val="bullet"/>
      <w:lvlText w:val="•"/>
      <w:lvlJc w:val="left"/>
      <w:pPr>
        <w:ind w:left="2361" w:hanging="171"/>
      </w:pPr>
      <w:rPr>
        <w:rFonts w:hint="default"/>
        <w:lang w:val="en-US" w:eastAsia="en-US" w:bidi="ar-SA"/>
      </w:rPr>
    </w:lvl>
    <w:lvl w:ilvl="3" w:tplc="78D04530">
      <w:numFmt w:val="bullet"/>
      <w:lvlText w:val="•"/>
      <w:lvlJc w:val="left"/>
      <w:pPr>
        <w:ind w:left="3401" w:hanging="171"/>
      </w:pPr>
      <w:rPr>
        <w:rFonts w:hint="default"/>
        <w:lang w:val="en-US" w:eastAsia="en-US" w:bidi="ar-SA"/>
      </w:rPr>
    </w:lvl>
    <w:lvl w:ilvl="4" w:tplc="966089A8">
      <w:numFmt w:val="bullet"/>
      <w:lvlText w:val="•"/>
      <w:lvlJc w:val="left"/>
      <w:pPr>
        <w:ind w:left="4442" w:hanging="171"/>
      </w:pPr>
      <w:rPr>
        <w:rFonts w:hint="default"/>
        <w:lang w:val="en-US" w:eastAsia="en-US" w:bidi="ar-SA"/>
      </w:rPr>
    </w:lvl>
    <w:lvl w:ilvl="5" w:tplc="67F46E7E">
      <w:numFmt w:val="bullet"/>
      <w:lvlText w:val="•"/>
      <w:lvlJc w:val="left"/>
      <w:pPr>
        <w:ind w:left="5483" w:hanging="171"/>
      </w:pPr>
      <w:rPr>
        <w:rFonts w:hint="default"/>
        <w:lang w:val="en-US" w:eastAsia="en-US" w:bidi="ar-SA"/>
      </w:rPr>
    </w:lvl>
    <w:lvl w:ilvl="6" w:tplc="44C45F6E">
      <w:numFmt w:val="bullet"/>
      <w:lvlText w:val="•"/>
      <w:lvlJc w:val="left"/>
      <w:pPr>
        <w:ind w:left="6523" w:hanging="171"/>
      </w:pPr>
      <w:rPr>
        <w:rFonts w:hint="default"/>
        <w:lang w:val="en-US" w:eastAsia="en-US" w:bidi="ar-SA"/>
      </w:rPr>
    </w:lvl>
    <w:lvl w:ilvl="7" w:tplc="8D0EB756">
      <w:numFmt w:val="bullet"/>
      <w:lvlText w:val="•"/>
      <w:lvlJc w:val="left"/>
      <w:pPr>
        <w:ind w:left="7564" w:hanging="171"/>
      </w:pPr>
      <w:rPr>
        <w:rFonts w:hint="default"/>
        <w:lang w:val="en-US" w:eastAsia="en-US" w:bidi="ar-SA"/>
      </w:rPr>
    </w:lvl>
    <w:lvl w:ilvl="8" w:tplc="F7728CE6">
      <w:numFmt w:val="bullet"/>
      <w:lvlText w:val="•"/>
      <w:lvlJc w:val="left"/>
      <w:pPr>
        <w:ind w:left="8605" w:hanging="171"/>
      </w:pPr>
      <w:rPr>
        <w:rFonts w:hint="default"/>
        <w:lang w:val="en-US" w:eastAsia="en-US" w:bidi="ar-SA"/>
      </w:rPr>
    </w:lvl>
  </w:abstractNum>
  <w:abstractNum w:abstractNumId="2" w15:restartNumberingAfterBreak="0">
    <w:nsid w:val="3CCE5EF1"/>
    <w:multiLevelType w:val="hybridMultilevel"/>
    <w:tmpl w:val="047A2A14"/>
    <w:lvl w:ilvl="0" w:tplc="65F83164">
      <w:start w:val="1"/>
      <w:numFmt w:val="upperRoman"/>
      <w:lvlText w:val="%1."/>
      <w:lvlJc w:val="left"/>
      <w:pPr>
        <w:ind w:left="720" w:hanging="360"/>
      </w:pPr>
      <w:rPr>
        <w:rFonts w:ascii="Times New Roman" w:eastAsia="Times New Roman" w:hAnsi="Times New Roman" w:cs="Times New Roman" w:hint="default"/>
        <w:spacing w:val="-4"/>
        <w:w w:val="99"/>
        <w:sz w:val="24"/>
        <w:szCs w:val="24"/>
        <w:lang w:val="en-US" w:eastAsia="en-US" w:bidi="ar-SA"/>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16281D"/>
    <w:multiLevelType w:val="hybridMultilevel"/>
    <w:tmpl w:val="BFEC33EA"/>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2D74B5"/>
    <w:multiLevelType w:val="hybridMultilevel"/>
    <w:tmpl w:val="8A4E4E5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9705637"/>
    <w:multiLevelType w:val="hybridMultilevel"/>
    <w:tmpl w:val="93524E66"/>
    <w:lvl w:ilvl="0" w:tplc="2E12ED52">
      <w:start w:val="1"/>
      <w:numFmt w:val="upperLetter"/>
      <w:lvlText w:val="%1."/>
      <w:lvlJc w:val="left"/>
      <w:pPr>
        <w:ind w:left="387" w:hanging="288"/>
      </w:pPr>
      <w:rPr>
        <w:rFonts w:ascii="Times New Roman" w:eastAsia="Times New Roman" w:hAnsi="Times New Roman" w:cs="Times New Roman" w:hint="default"/>
        <w:spacing w:val="-1"/>
        <w:w w:val="100"/>
        <w:sz w:val="24"/>
        <w:szCs w:val="24"/>
        <w:lang w:val="en-US" w:eastAsia="en-US" w:bidi="ar-SA"/>
      </w:rPr>
    </w:lvl>
    <w:lvl w:ilvl="1" w:tplc="0F0C8EDA">
      <w:numFmt w:val="bullet"/>
      <w:lvlText w:val="•"/>
      <w:lvlJc w:val="left"/>
      <w:pPr>
        <w:ind w:left="1410" w:hanging="288"/>
      </w:pPr>
      <w:rPr>
        <w:rFonts w:hint="default"/>
        <w:lang w:val="en-US" w:eastAsia="en-US" w:bidi="ar-SA"/>
      </w:rPr>
    </w:lvl>
    <w:lvl w:ilvl="2" w:tplc="CAD049DC">
      <w:numFmt w:val="bullet"/>
      <w:lvlText w:val="•"/>
      <w:lvlJc w:val="left"/>
      <w:pPr>
        <w:ind w:left="2441" w:hanging="288"/>
      </w:pPr>
      <w:rPr>
        <w:rFonts w:hint="default"/>
        <w:lang w:val="en-US" w:eastAsia="en-US" w:bidi="ar-SA"/>
      </w:rPr>
    </w:lvl>
    <w:lvl w:ilvl="3" w:tplc="F2A067C0">
      <w:numFmt w:val="bullet"/>
      <w:lvlText w:val="•"/>
      <w:lvlJc w:val="left"/>
      <w:pPr>
        <w:ind w:left="3471" w:hanging="288"/>
      </w:pPr>
      <w:rPr>
        <w:rFonts w:hint="default"/>
        <w:lang w:val="en-US" w:eastAsia="en-US" w:bidi="ar-SA"/>
      </w:rPr>
    </w:lvl>
    <w:lvl w:ilvl="4" w:tplc="86C48406">
      <w:numFmt w:val="bullet"/>
      <w:lvlText w:val="•"/>
      <w:lvlJc w:val="left"/>
      <w:pPr>
        <w:ind w:left="4502" w:hanging="288"/>
      </w:pPr>
      <w:rPr>
        <w:rFonts w:hint="default"/>
        <w:lang w:val="en-US" w:eastAsia="en-US" w:bidi="ar-SA"/>
      </w:rPr>
    </w:lvl>
    <w:lvl w:ilvl="5" w:tplc="5A642B6E">
      <w:numFmt w:val="bullet"/>
      <w:lvlText w:val="•"/>
      <w:lvlJc w:val="left"/>
      <w:pPr>
        <w:ind w:left="5533" w:hanging="288"/>
      </w:pPr>
      <w:rPr>
        <w:rFonts w:hint="default"/>
        <w:lang w:val="en-US" w:eastAsia="en-US" w:bidi="ar-SA"/>
      </w:rPr>
    </w:lvl>
    <w:lvl w:ilvl="6" w:tplc="756E724C">
      <w:numFmt w:val="bullet"/>
      <w:lvlText w:val="•"/>
      <w:lvlJc w:val="left"/>
      <w:pPr>
        <w:ind w:left="6563" w:hanging="288"/>
      </w:pPr>
      <w:rPr>
        <w:rFonts w:hint="default"/>
        <w:lang w:val="en-US" w:eastAsia="en-US" w:bidi="ar-SA"/>
      </w:rPr>
    </w:lvl>
    <w:lvl w:ilvl="7" w:tplc="380A4F4A">
      <w:numFmt w:val="bullet"/>
      <w:lvlText w:val="•"/>
      <w:lvlJc w:val="left"/>
      <w:pPr>
        <w:ind w:left="7594" w:hanging="288"/>
      </w:pPr>
      <w:rPr>
        <w:rFonts w:hint="default"/>
        <w:lang w:val="en-US" w:eastAsia="en-US" w:bidi="ar-SA"/>
      </w:rPr>
    </w:lvl>
    <w:lvl w:ilvl="8" w:tplc="59DA8DB6">
      <w:numFmt w:val="bullet"/>
      <w:lvlText w:val="•"/>
      <w:lvlJc w:val="left"/>
      <w:pPr>
        <w:ind w:left="8625" w:hanging="288"/>
      </w:pPr>
      <w:rPr>
        <w:rFonts w:hint="default"/>
        <w:lang w:val="en-US" w:eastAsia="en-US" w:bidi="ar-SA"/>
      </w:rPr>
    </w:lvl>
  </w:abstractNum>
  <w:abstractNum w:abstractNumId="6" w15:restartNumberingAfterBreak="0">
    <w:nsid w:val="5E425AE5"/>
    <w:multiLevelType w:val="hybridMultilevel"/>
    <w:tmpl w:val="D6EEE45C"/>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D3783E"/>
    <w:multiLevelType w:val="hybridMultilevel"/>
    <w:tmpl w:val="0AC81A42"/>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4941863">
    <w:abstractNumId w:val="0"/>
  </w:num>
  <w:num w:numId="2" w16cid:durableId="1039937487">
    <w:abstractNumId w:val="4"/>
  </w:num>
  <w:num w:numId="3" w16cid:durableId="1804227218">
    <w:abstractNumId w:val="2"/>
  </w:num>
  <w:num w:numId="4" w16cid:durableId="389691593">
    <w:abstractNumId w:val="1"/>
  </w:num>
  <w:num w:numId="5" w16cid:durableId="1216965352">
    <w:abstractNumId w:val="5"/>
  </w:num>
  <w:num w:numId="6" w16cid:durableId="146557969">
    <w:abstractNumId w:val="6"/>
  </w:num>
  <w:num w:numId="7" w16cid:durableId="1182552349">
    <w:abstractNumId w:val="7"/>
  </w:num>
  <w:num w:numId="8" w16cid:durableId="17934764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8D"/>
    <w:rsid w:val="00053C71"/>
    <w:rsid w:val="00067672"/>
    <w:rsid w:val="000E4BE9"/>
    <w:rsid w:val="00105179"/>
    <w:rsid w:val="00121441"/>
    <w:rsid w:val="0017303C"/>
    <w:rsid w:val="00207149"/>
    <w:rsid w:val="0023659C"/>
    <w:rsid w:val="00252117"/>
    <w:rsid w:val="00304C6C"/>
    <w:rsid w:val="00313506"/>
    <w:rsid w:val="003A23F7"/>
    <w:rsid w:val="00451597"/>
    <w:rsid w:val="004B4C3E"/>
    <w:rsid w:val="00513868"/>
    <w:rsid w:val="005342FD"/>
    <w:rsid w:val="005569DF"/>
    <w:rsid w:val="00627186"/>
    <w:rsid w:val="00675D3F"/>
    <w:rsid w:val="00754F28"/>
    <w:rsid w:val="007639C9"/>
    <w:rsid w:val="00785F18"/>
    <w:rsid w:val="007C007B"/>
    <w:rsid w:val="0081492F"/>
    <w:rsid w:val="0083220B"/>
    <w:rsid w:val="008B03B0"/>
    <w:rsid w:val="008C147F"/>
    <w:rsid w:val="008D6F17"/>
    <w:rsid w:val="008E1CE6"/>
    <w:rsid w:val="009423E7"/>
    <w:rsid w:val="00957D59"/>
    <w:rsid w:val="009E1F10"/>
    <w:rsid w:val="009F5854"/>
    <w:rsid w:val="00A160A6"/>
    <w:rsid w:val="00A37BAF"/>
    <w:rsid w:val="00A9388A"/>
    <w:rsid w:val="00B21304"/>
    <w:rsid w:val="00B32598"/>
    <w:rsid w:val="00B67EF5"/>
    <w:rsid w:val="00BA1F84"/>
    <w:rsid w:val="00BB0261"/>
    <w:rsid w:val="00BF3EF0"/>
    <w:rsid w:val="00C725EA"/>
    <w:rsid w:val="00C910F5"/>
    <w:rsid w:val="00CC6616"/>
    <w:rsid w:val="00CE0AE2"/>
    <w:rsid w:val="00D309AF"/>
    <w:rsid w:val="00D42E11"/>
    <w:rsid w:val="00DD3342"/>
    <w:rsid w:val="00DD6CED"/>
    <w:rsid w:val="00DF5BD3"/>
    <w:rsid w:val="00E11015"/>
    <w:rsid w:val="00E178BD"/>
    <w:rsid w:val="00E522D9"/>
    <w:rsid w:val="00E817FC"/>
    <w:rsid w:val="00EA088D"/>
    <w:rsid w:val="00EB0FB1"/>
    <w:rsid w:val="00EE3026"/>
    <w:rsid w:val="00EE3319"/>
    <w:rsid w:val="00F53FCF"/>
    <w:rsid w:val="00F56085"/>
    <w:rsid w:val="00F63C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D3246E"/>
  <w15:chartTrackingRefBased/>
  <w15:docId w15:val="{16F99BBF-ED1A-4C51-9E0C-FCF6E411E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23E7"/>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451597"/>
    <w:pPr>
      <w:ind w:left="720"/>
      <w:contextualSpacing/>
    </w:pPr>
  </w:style>
  <w:style w:type="paragraph" w:styleId="Header">
    <w:name w:val="header"/>
    <w:basedOn w:val="Normal"/>
    <w:link w:val="HeaderChar"/>
    <w:uiPriority w:val="99"/>
    <w:unhideWhenUsed/>
    <w:rsid w:val="00F63C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CAD"/>
  </w:style>
  <w:style w:type="paragraph" w:styleId="Footer">
    <w:name w:val="footer"/>
    <w:basedOn w:val="Normal"/>
    <w:link w:val="FooterChar"/>
    <w:uiPriority w:val="99"/>
    <w:unhideWhenUsed/>
    <w:rsid w:val="00F63C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CAD"/>
  </w:style>
  <w:style w:type="paragraph" w:customStyle="1" w:styleId="TableParagraph">
    <w:name w:val="Table Paragraph"/>
    <w:basedOn w:val="Normal"/>
    <w:uiPriority w:val="1"/>
    <w:qFormat/>
    <w:rsid w:val="00DD6CED"/>
    <w:pPr>
      <w:widowControl w:val="0"/>
      <w:autoSpaceDE w:val="0"/>
      <w:autoSpaceDN w:val="0"/>
      <w:spacing w:before="214" w:after="0" w:line="240" w:lineRule="auto"/>
    </w:pPr>
    <w:rPr>
      <w:rFonts w:ascii="Times New Roman" w:eastAsia="Times New Roman" w:hAnsi="Times New Roman" w:cs="Times New Roman"/>
      <w:kern w:val="0"/>
      <w:lang w:val="en-US"/>
      <w14:ligatures w14:val="none"/>
    </w:rPr>
  </w:style>
  <w:style w:type="paragraph" w:styleId="Caption">
    <w:name w:val="caption"/>
    <w:basedOn w:val="Normal"/>
    <w:next w:val="Normal"/>
    <w:uiPriority w:val="35"/>
    <w:unhideWhenUsed/>
    <w:qFormat/>
    <w:rsid w:val="00DD6CED"/>
    <w:pPr>
      <w:spacing w:after="200" w:line="240" w:lineRule="auto"/>
    </w:pPr>
    <w:rPr>
      <w:i/>
      <w:iCs/>
      <w:color w:val="44546A" w:themeColor="text2"/>
      <w:sz w:val="18"/>
      <w:szCs w:val="18"/>
    </w:rPr>
  </w:style>
  <w:style w:type="paragraph" w:styleId="BodyText">
    <w:name w:val="Body Text"/>
    <w:basedOn w:val="Normal"/>
    <w:link w:val="BodyTextChar"/>
    <w:uiPriority w:val="1"/>
    <w:qFormat/>
    <w:rsid w:val="004B4C3E"/>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4B4C3E"/>
    <w:rPr>
      <w:rFonts w:ascii="Times New Roman" w:eastAsia="Times New Roman" w:hAnsi="Times New Roman" w:cs="Times New Roman"/>
      <w:kern w:val="0"/>
      <w:sz w:val="24"/>
      <w:szCs w:val="24"/>
      <w:lang w:val="en-US"/>
      <w14:ligatures w14:val="none"/>
    </w:rPr>
  </w:style>
  <w:style w:type="table" w:styleId="GridTable2-Accent5">
    <w:name w:val="Grid Table 2 Accent 5"/>
    <w:basedOn w:val="TableNormal"/>
    <w:uiPriority w:val="47"/>
    <w:rsid w:val="004B4C3E"/>
    <w:pPr>
      <w:widowControl w:val="0"/>
      <w:autoSpaceDE w:val="0"/>
      <w:autoSpaceDN w:val="0"/>
      <w:spacing w:after="0" w:line="240" w:lineRule="auto"/>
    </w:pPr>
    <w:rPr>
      <w:kern w:val="0"/>
      <w:lang w:val="en-US"/>
      <w14:ligatures w14:val="none"/>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5">
    <w:name w:val="Grid Table 6 Colorful Accent 5"/>
    <w:basedOn w:val="TableNormal"/>
    <w:uiPriority w:val="51"/>
    <w:rsid w:val="00B32598"/>
    <w:pPr>
      <w:widowControl w:val="0"/>
      <w:autoSpaceDE w:val="0"/>
      <w:autoSpaceDN w:val="0"/>
      <w:spacing w:after="0" w:line="240" w:lineRule="auto"/>
    </w:pPr>
    <w:rPr>
      <w:color w:val="2E74B5" w:themeColor="accent5" w:themeShade="BF"/>
      <w:kern w:val="0"/>
      <w:lang w:val="en-US"/>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sid w:val="009423E7"/>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9423E7"/>
  </w:style>
  <w:style w:type="table" w:styleId="GridTable3-Accent5">
    <w:name w:val="Grid Table 3 Accent 5"/>
    <w:basedOn w:val="TableNormal"/>
    <w:uiPriority w:val="48"/>
    <w:rsid w:val="00BA1F84"/>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78989">
      <w:bodyDiv w:val="1"/>
      <w:marLeft w:val="0"/>
      <w:marRight w:val="0"/>
      <w:marTop w:val="0"/>
      <w:marBottom w:val="0"/>
      <w:divBdr>
        <w:top w:val="none" w:sz="0" w:space="0" w:color="auto"/>
        <w:left w:val="none" w:sz="0" w:space="0" w:color="auto"/>
        <w:bottom w:val="none" w:sz="0" w:space="0" w:color="auto"/>
        <w:right w:val="none" w:sz="0" w:space="0" w:color="auto"/>
      </w:divBdr>
    </w:div>
    <w:div w:id="383141503">
      <w:bodyDiv w:val="1"/>
      <w:marLeft w:val="0"/>
      <w:marRight w:val="0"/>
      <w:marTop w:val="0"/>
      <w:marBottom w:val="0"/>
      <w:divBdr>
        <w:top w:val="none" w:sz="0" w:space="0" w:color="auto"/>
        <w:left w:val="none" w:sz="0" w:space="0" w:color="auto"/>
        <w:bottom w:val="none" w:sz="0" w:space="0" w:color="auto"/>
        <w:right w:val="none" w:sz="0" w:space="0" w:color="auto"/>
      </w:divBdr>
    </w:div>
    <w:div w:id="391854414">
      <w:bodyDiv w:val="1"/>
      <w:marLeft w:val="0"/>
      <w:marRight w:val="0"/>
      <w:marTop w:val="0"/>
      <w:marBottom w:val="0"/>
      <w:divBdr>
        <w:top w:val="none" w:sz="0" w:space="0" w:color="auto"/>
        <w:left w:val="none" w:sz="0" w:space="0" w:color="auto"/>
        <w:bottom w:val="none" w:sz="0" w:space="0" w:color="auto"/>
        <w:right w:val="none" w:sz="0" w:space="0" w:color="auto"/>
      </w:divBdr>
    </w:div>
    <w:div w:id="489710113">
      <w:bodyDiv w:val="1"/>
      <w:marLeft w:val="0"/>
      <w:marRight w:val="0"/>
      <w:marTop w:val="0"/>
      <w:marBottom w:val="0"/>
      <w:divBdr>
        <w:top w:val="none" w:sz="0" w:space="0" w:color="auto"/>
        <w:left w:val="none" w:sz="0" w:space="0" w:color="auto"/>
        <w:bottom w:val="none" w:sz="0" w:space="0" w:color="auto"/>
        <w:right w:val="none" w:sz="0" w:space="0" w:color="auto"/>
      </w:divBdr>
    </w:div>
    <w:div w:id="536115822">
      <w:bodyDiv w:val="1"/>
      <w:marLeft w:val="0"/>
      <w:marRight w:val="0"/>
      <w:marTop w:val="0"/>
      <w:marBottom w:val="0"/>
      <w:divBdr>
        <w:top w:val="none" w:sz="0" w:space="0" w:color="auto"/>
        <w:left w:val="none" w:sz="0" w:space="0" w:color="auto"/>
        <w:bottom w:val="none" w:sz="0" w:space="0" w:color="auto"/>
        <w:right w:val="none" w:sz="0" w:space="0" w:color="auto"/>
      </w:divBdr>
    </w:div>
    <w:div w:id="604339692">
      <w:bodyDiv w:val="1"/>
      <w:marLeft w:val="0"/>
      <w:marRight w:val="0"/>
      <w:marTop w:val="0"/>
      <w:marBottom w:val="0"/>
      <w:divBdr>
        <w:top w:val="none" w:sz="0" w:space="0" w:color="auto"/>
        <w:left w:val="none" w:sz="0" w:space="0" w:color="auto"/>
        <w:bottom w:val="none" w:sz="0" w:space="0" w:color="auto"/>
        <w:right w:val="none" w:sz="0" w:space="0" w:color="auto"/>
      </w:divBdr>
    </w:div>
    <w:div w:id="645596273">
      <w:bodyDiv w:val="1"/>
      <w:marLeft w:val="0"/>
      <w:marRight w:val="0"/>
      <w:marTop w:val="0"/>
      <w:marBottom w:val="0"/>
      <w:divBdr>
        <w:top w:val="none" w:sz="0" w:space="0" w:color="auto"/>
        <w:left w:val="none" w:sz="0" w:space="0" w:color="auto"/>
        <w:bottom w:val="none" w:sz="0" w:space="0" w:color="auto"/>
        <w:right w:val="none" w:sz="0" w:space="0" w:color="auto"/>
      </w:divBdr>
    </w:div>
    <w:div w:id="683554079">
      <w:bodyDiv w:val="1"/>
      <w:marLeft w:val="0"/>
      <w:marRight w:val="0"/>
      <w:marTop w:val="0"/>
      <w:marBottom w:val="0"/>
      <w:divBdr>
        <w:top w:val="none" w:sz="0" w:space="0" w:color="auto"/>
        <w:left w:val="none" w:sz="0" w:space="0" w:color="auto"/>
        <w:bottom w:val="none" w:sz="0" w:space="0" w:color="auto"/>
        <w:right w:val="none" w:sz="0" w:space="0" w:color="auto"/>
      </w:divBdr>
    </w:div>
    <w:div w:id="762143498">
      <w:bodyDiv w:val="1"/>
      <w:marLeft w:val="0"/>
      <w:marRight w:val="0"/>
      <w:marTop w:val="0"/>
      <w:marBottom w:val="0"/>
      <w:divBdr>
        <w:top w:val="none" w:sz="0" w:space="0" w:color="auto"/>
        <w:left w:val="none" w:sz="0" w:space="0" w:color="auto"/>
        <w:bottom w:val="none" w:sz="0" w:space="0" w:color="auto"/>
        <w:right w:val="none" w:sz="0" w:space="0" w:color="auto"/>
      </w:divBdr>
    </w:div>
    <w:div w:id="1349258180">
      <w:bodyDiv w:val="1"/>
      <w:marLeft w:val="0"/>
      <w:marRight w:val="0"/>
      <w:marTop w:val="0"/>
      <w:marBottom w:val="0"/>
      <w:divBdr>
        <w:top w:val="none" w:sz="0" w:space="0" w:color="auto"/>
        <w:left w:val="none" w:sz="0" w:space="0" w:color="auto"/>
        <w:bottom w:val="none" w:sz="0" w:space="0" w:color="auto"/>
        <w:right w:val="none" w:sz="0" w:space="0" w:color="auto"/>
      </w:divBdr>
    </w:div>
    <w:div w:id="1361777191">
      <w:bodyDiv w:val="1"/>
      <w:marLeft w:val="0"/>
      <w:marRight w:val="0"/>
      <w:marTop w:val="0"/>
      <w:marBottom w:val="0"/>
      <w:divBdr>
        <w:top w:val="none" w:sz="0" w:space="0" w:color="auto"/>
        <w:left w:val="none" w:sz="0" w:space="0" w:color="auto"/>
        <w:bottom w:val="none" w:sz="0" w:space="0" w:color="auto"/>
        <w:right w:val="none" w:sz="0" w:space="0" w:color="auto"/>
      </w:divBdr>
    </w:div>
    <w:div w:id="1524972315">
      <w:bodyDiv w:val="1"/>
      <w:marLeft w:val="0"/>
      <w:marRight w:val="0"/>
      <w:marTop w:val="0"/>
      <w:marBottom w:val="0"/>
      <w:divBdr>
        <w:top w:val="none" w:sz="0" w:space="0" w:color="auto"/>
        <w:left w:val="none" w:sz="0" w:space="0" w:color="auto"/>
        <w:bottom w:val="none" w:sz="0" w:space="0" w:color="auto"/>
        <w:right w:val="none" w:sz="0" w:space="0" w:color="auto"/>
      </w:divBdr>
    </w:div>
    <w:div w:id="1579905744">
      <w:bodyDiv w:val="1"/>
      <w:marLeft w:val="0"/>
      <w:marRight w:val="0"/>
      <w:marTop w:val="0"/>
      <w:marBottom w:val="0"/>
      <w:divBdr>
        <w:top w:val="none" w:sz="0" w:space="0" w:color="auto"/>
        <w:left w:val="none" w:sz="0" w:space="0" w:color="auto"/>
        <w:bottom w:val="none" w:sz="0" w:space="0" w:color="auto"/>
        <w:right w:val="none" w:sz="0" w:space="0" w:color="auto"/>
      </w:divBdr>
    </w:div>
    <w:div w:id="1615137638">
      <w:bodyDiv w:val="1"/>
      <w:marLeft w:val="0"/>
      <w:marRight w:val="0"/>
      <w:marTop w:val="0"/>
      <w:marBottom w:val="0"/>
      <w:divBdr>
        <w:top w:val="none" w:sz="0" w:space="0" w:color="auto"/>
        <w:left w:val="none" w:sz="0" w:space="0" w:color="auto"/>
        <w:bottom w:val="none" w:sz="0" w:space="0" w:color="auto"/>
        <w:right w:val="none" w:sz="0" w:space="0" w:color="auto"/>
      </w:divBdr>
    </w:div>
    <w:div w:id="1716849377">
      <w:bodyDiv w:val="1"/>
      <w:marLeft w:val="0"/>
      <w:marRight w:val="0"/>
      <w:marTop w:val="0"/>
      <w:marBottom w:val="0"/>
      <w:divBdr>
        <w:top w:val="none" w:sz="0" w:space="0" w:color="auto"/>
        <w:left w:val="none" w:sz="0" w:space="0" w:color="auto"/>
        <w:bottom w:val="none" w:sz="0" w:space="0" w:color="auto"/>
        <w:right w:val="none" w:sz="0" w:space="0" w:color="auto"/>
      </w:divBdr>
    </w:div>
    <w:div w:id="1735590798">
      <w:bodyDiv w:val="1"/>
      <w:marLeft w:val="0"/>
      <w:marRight w:val="0"/>
      <w:marTop w:val="0"/>
      <w:marBottom w:val="0"/>
      <w:divBdr>
        <w:top w:val="none" w:sz="0" w:space="0" w:color="auto"/>
        <w:left w:val="none" w:sz="0" w:space="0" w:color="auto"/>
        <w:bottom w:val="none" w:sz="0" w:space="0" w:color="auto"/>
        <w:right w:val="none" w:sz="0" w:space="0" w:color="auto"/>
      </w:divBdr>
    </w:div>
    <w:div w:id="1858544367">
      <w:bodyDiv w:val="1"/>
      <w:marLeft w:val="0"/>
      <w:marRight w:val="0"/>
      <w:marTop w:val="0"/>
      <w:marBottom w:val="0"/>
      <w:divBdr>
        <w:top w:val="none" w:sz="0" w:space="0" w:color="auto"/>
        <w:left w:val="none" w:sz="0" w:space="0" w:color="auto"/>
        <w:bottom w:val="none" w:sz="0" w:space="0" w:color="auto"/>
        <w:right w:val="none" w:sz="0" w:space="0" w:color="auto"/>
      </w:divBdr>
    </w:div>
    <w:div w:id="2022125691">
      <w:bodyDiv w:val="1"/>
      <w:marLeft w:val="0"/>
      <w:marRight w:val="0"/>
      <w:marTop w:val="0"/>
      <w:marBottom w:val="0"/>
      <w:divBdr>
        <w:top w:val="none" w:sz="0" w:space="0" w:color="auto"/>
        <w:left w:val="none" w:sz="0" w:space="0" w:color="auto"/>
        <w:bottom w:val="none" w:sz="0" w:space="0" w:color="auto"/>
        <w:right w:val="none" w:sz="0" w:space="0" w:color="auto"/>
      </w:divBdr>
    </w:div>
    <w:div w:id="2085107271">
      <w:bodyDiv w:val="1"/>
      <w:marLeft w:val="0"/>
      <w:marRight w:val="0"/>
      <w:marTop w:val="0"/>
      <w:marBottom w:val="0"/>
      <w:divBdr>
        <w:top w:val="none" w:sz="0" w:space="0" w:color="auto"/>
        <w:left w:val="none" w:sz="0" w:space="0" w:color="auto"/>
        <w:bottom w:val="none" w:sz="0" w:space="0" w:color="auto"/>
        <w:right w:val="none" w:sz="0" w:space="0" w:color="auto"/>
      </w:divBdr>
    </w:div>
    <w:div w:id="213925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Sheet1!$D$23</c:f>
              <c:strCache>
                <c:ptCount val="1"/>
                <c:pt idx="0">
                  <c:v>Mean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Sheet1!$C$24:$C$29</c:f>
              <c:strCache>
                <c:ptCount val="6"/>
                <c:pt idx="0">
                  <c:v>Homemade</c:v>
                </c:pt>
                <c:pt idx="1">
                  <c:v>Heritage</c:v>
                </c:pt>
                <c:pt idx="2">
                  <c:v>Jersey</c:v>
                </c:pt>
                <c:pt idx="3">
                  <c:v>Milky Mist</c:v>
                </c:pt>
                <c:pt idx="4">
                  <c:v>Nandini</c:v>
                </c:pt>
                <c:pt idx="5">
                  <c:v>Karimnagar</c:v>
                </c:pt>
              </c:strCache>
            </c:strRef>
          </c:cat>
          <c:val>
            <c:numRef>
              <c:f>Sheet1!$D$24:$D$29</c:f>
              <c:numCache>
                <c:formatCode>General</c:formatCode>
                <c:ptCount val="6"/>
                <c:pt idx="0">
                  <c:v>18.8333333</c:v>
                </c:pt>
                <c:pt idx="1">
                  <c:v>15.8333333</c:v>
                </c:pt>
                <c:pt idx="2">
                  <c:v>16.8333333</c:v>
                </c:pt>
                <c:pt idx="3">
                  <c:v>16.1666667</c:v>
                </c:pt>
                <c:pt idx="4">
                  <c:v>16.5833333</c:v>
                </c:pt>
                <c:pt idx="5">
                  <c:v>18.25</c:v>
                </c:pt>
              </c:numCache>
            </c:numRef>
          </c:val>
          <c:extLst>
            <c:ext xmlns:c16="http://schemas.microsoft.com/office/drawing/2014/chart" uri="{C3380CC4-5D6E-409C-BE32-E72D297353CC}">
              <c16:uniqueId val="{00000000-8908-4B22-8906-41F29F12F437}"/>
            </c:ext>
          </c:extLst>
        </c:ser>
        <c:ser>
          <c:idx val="1"/>
          <c:order val="1"/>
          <c:tx>
            <c:strRef>
              <c:f>Sheet1!$E$23</c:f>
              <c:strCache>
                <c:ptCount val="1"/>
                <c:pt idx="0">
                  <c:v>Standard deviation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Sheet1!$C$24:$C$29</c:f>
              <c:strCache>
                <c:ptCount val="6"/>
                <c:pt idx="0">
                  <c:v>Homemade</c:v>
                </c:pt>
                <c:pt idx="1">
                  <c:v>Heritage</c:v>
                </c:pt>
                <c:pt idx="2">
                  <c:v>Jersey</c:v>
                </c:pt>
                <c:pt idx="3">
                  <c:v>Milky Mist</c:v>
                </c:pt>
                <c:pt idx="4">
                  <c:v>Nandini</c:v>
                </c:pt>
                <c:pt idx="5">
                  <c:v>Karimnagar</c:v>
                </c:pt>
              </c:strCache>
            </c:strRef>
          </c:cat>
          <c:val>
            <c:numRef>
              <c:f>Sheet1!$E$24:$E$29</c:f>
              <c:numCache>
                <c:formatCode>General</c:formatCode>
                <c:ptCount val="6"/>
                <c:pt idx="0">
                  <c:v>10.2410345</c:v>
                </c:pt>
                <c:pt idx="1">
                  <c:v>5.664215156</c:v>
                </c:pt>
                <c:pt idx="2">
                  <c:v>3.3257489499999999</c:v>
                </c:pt>
                <c:pt idx="3">
                  <c:v>4.3239992699999998</c:v>
                </c:pt>
                <c:pt idx="4">
                  <c:v>11.3654847</c:v>
                </c:pt>
                <c:pt idx="5">
                  <c:v>13.143439000000001</c:v>
                </c:pt>
              </c:numCache>
            </c:numRef>
          </c:val>
          <c:extLst>
            <c:ext xmlns:c16="http://schemas.microsoft.com/office/drawing/2014/chart" uri="{C3380CC4-5D6E-409C-BE32-E72D297353CC}">
              <c16:uniqueId val="{00000001-8908-4B22-8906-41F29F12F437}"/>
            </c:ext>
          </c:extLst>
        </c:ser>
        <c:ser>
          <c:idx val="2"/>
          <c:order val="2"/>
          <c:tx>
            <c:strRef>
              <c:f>Sheet1!$F$23</c:f>
              <c:strCache>
                <c:ptCount val="1"/>
                <c:pt idx="0">
                  <c:v>Standard Error</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Sheet1!$C$24:$C$29</c:f>
              <c:strCache>
                <c:ptCount val="6"/>
                <c:pt idx="0">
                  <c:v>Homemade</c:v>
                </c:pt>
                <c:pt idx="1">
                  <c:v>Heritage</c:v>
                </c:pt>
                <c:pt idx="2">
                  <c:v>Jersey</c:v>
                </c:pt>
                <c:pt idx="3">
                  <c:v>Milky Mist</c:v>
                </c:pt>
                <c:pt idx="4">
                  <c:v>Nandini</c:v>
                </c:pt>
                <c:pt idx="5">
                  <c:v>Karimnagar</c:v>
                </c:pt>
              </c:strCache>
            </c:strRef>
          </c:cat>
          <c:val>
            <c:numRef>
              <c:f>Sheet1!$F$24:$F$29</c:f>
              <c:numCache>
                <c:formatCode>General</c:formatCode>
                <c:ptCount val="6"/>
                <c:pt idx="0">
                  <c:v>2.9563320200000001</c:v>
                </c:pt>
                <c:pt idx="1">
                  <c:v>1.63411807</c:v>
                </c:pt>
                <c:pt idx="2">
                  <c:v>0.90600610199999998</c:v>
                </c:pt>
                <c:pt idx="3">
                  <c:v>1.2482310700000001</c:v>
                </c:pt>
                <c:pt idx="4">
                  <c:v>3.2809328199999999</c:v>
                </c:pt>
                <c:pt idx="5">
                  <c:v>3.7941840999999998</c:v>
                </c:pt>
              </c:numCache>
            </c:numRef>
          </c:val>
          <c:extLst>
            <c:ext xmlns:c16="http://schemas.microsoft.com/office/drawing/2014/chart" uri="{C3380CC4-5D6E-409C-BE32-E72D297353CC}">
              <c16:uniqueId val="{00000002-8908-4B22-8906-41F29F12F437}"/>
            </c:ext>
          </c:extLst>
        </c:ser>
        <c:ser>
          <c:idx val="3"/>
          <c:order val="3"/>
          <c:tx>
            <c:strRef>
              <c:f>Sheet1!$G$23</c:f>
              <c:strCache>
                <c:ptCount val="1"/>
                <c:pt idx="0">
                  <c:v>Sample variance</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Sheet1!$C$24:$C$29</c:f>
              <c:strCache>
                <c:ptCount val="6"/>
                <c:pt idx="0">
                  <c:v>Homemade</c:v>
                </c:pt>
                <c:pt idx="1">
                  <c:v>Heritage</c:v>
                </c:pt>
                <c:pt idx="2">
                  <c:v>Jersey</c:v>
                </c:pt>
                <c:pt idx="3">
                  <c:v>Milky Mist</c:v>
                </c:pt>
                <c:pt idx="4">
                  <c:v>Nandini</c:v>
                </c:pt>
                <c:pt idx="5">
                  <c:v>Karimnagar</c:v>
                </c:pt>
              </c:strCache>
            </c:strRef>
          </c:cat>
          <c:val>
            <c:numRef>
              <c:f>Sheet1!$G$24:$G$29</c:f>
              <c:numCache>
                <c:formatCode>General</c:formatCode>
                <c:ptCount val="6"/>
                <c:pt idx="0">
                  <c:v>104.8788</c:v>
                </c:pt>
                <c:pt idx="1">
                  <c:v>32.083329999999997</c:v>
                </c:pt>
                <c:pt idx="2">
                  <c:v>11.06061</c:v>
                </c:pt>
                <c:pt idx="3">
                  <c:v>18.69697</c:v>
                </c:pt>
                <c:pt idx="4">
                  <c:v>129.17420000000001</c:v>
                </c:pt>
                <c:pt idx="5">
                  <c:v>172.75</c:v>
                </c:pt>
              </c:numCache>
            </c:numRef>
          </c:val>
          <c:extLst>
            <c:ext xmlns:c16="http://schemas.microsoft.com/office/drawing/2014/chart" uri="{C3380CC4-5D6E-409C-BE32-E72D297353CC}">
              <c16:uniqueId val="{00000003-8908-4B22-8906-41F29F12F437}"/>
            </c:ext>
          </c:extLst>
        </c:ser>
        <c:dLbls>
          <c:showLegendKey val="0"/>
          <c:showVal val="0"/>
          <c:showCatName val="0"/>
          <c:showSerName val="0"/>
          <c:showPercent val="0"/>
          <c:showBubbleSize val="0"/>
        </c:dLbls>
        <c:gapWidth val="150"/>
        <c:shape val="box"/>
        <c:axId val="115094863"/>
        <c:axId val="118386063"/>
        <c:axId val="0"/>
      </c:bar3DChart>
      <c:catAx>
        <c:axId val="11509486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8386063"/>
        <c:crosses val="autoZero"/>
        <c:auto val="1"/>
        <c:lblAlgn val="ctr"/>
        <c:lblOffset val="100"/>
        <c:noMultiLvlLbl val="0"/>
      </c:catAx>
      <c:valAx>
        <c:axId val="1183860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150948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BOg02</b:Tag>
    <b:SourceType>JournalArticle</b:SourceType>
    <b:Guid>{7D4784D1-69E2-4127-ADE4-09D982E89102}</b:Guid>
    <b:Author>
      <b:Author>
        <b:NameList>
          <b:Person>
            <b:Last>Ogwaro</b:Last>
            <b:First>B.</b:First>
          </b:Person>
        </b:NameList>
      </b:Author>
    </b:Author>
    <b:Title>Survival of Escherichia coli</b:Title>
    <b:JournalName>International Journal of Food Microbiology</b:JournalName>
    <b:Year>2002</b:Year>
    <b:RefOrder>1</b:RefOrder>
  </b:Source>
  <b:Source>
    <b:Tag>ATa80</b:Tag>
    <b:SourceType>JournalArticle</b:SourceType>
    <b:Guid>{775B9859-3674-4522-A21F-30AF096A47C2}</b:Guid>
    <b:Author>
      <b:Author>
        <b:NameList>
          <b:Person>
            <b:Last>Tamime</b:Last>
            <b:First>A.</b:First>
          </b:Person>
        </b:NameList>
      </b:Author>
    </b:Author>
    <b:Title>Yoghurt Technology and Biochemistry</b:Title>
    <b:JournalName>Journal of Food protection</b:JournalName>
    <b:Year>1980</b:Year>
    <b:RefOrder>2</b:RefOrder>
  </b:Source>
  <b:Source>
    <b:Tag>EaK</b:Tag>
    <b:SourceType>JournalArticle</b:SourceType>
    <b:Guid>{1B3785BD-7007-474B-8449-7CB458D16780}</b:Guid>
    <b:Author>
      <b:Author>
        <b:NameList>
          <b:Person>
            <b:Last>Küçüköner</b:Last>
            <b:First>E.</b:First>
            <b:Middle>a.</b:Middle>
          </b:Person>
        </b:NameList>
      </b:Author>
    </b:Author>
    <b:Title>Influence of different fruit additives on some properties</b:Title>
    <b:JournalName>Journal of Food Protection</b:JournalName>
    <b:RefOrder>3</b:RefOrder>
  </b:Source>
  <b:Source>
    <b:Tag>FGG</b:Tag>
    <b:SourceType>JournalArticle</b:SourceType>
    <b:Guid>{0D43B4D2-7631-40A6-B000-CFA1428EA883}</b:Guid>
    <b:Author>
      <b:Author>
        <b:NameList>
          <b:Person>
            <b:Last>Guarner</b:Last>
            <b:First>F.</b:First>
            <b:Middle>G.</b:Middle>
          </b:Person>
        </b:NameList>
      </b:Author>
    </b:Author>
    <b:Title>Should yoghurt cultures be considered probiotic</b:Title>
    <b:JournalName>British Journal of Nutrition</b:JournalName>
    <b:RefOrder>4</b:RefOrder>
  </b:Source>
  <b:Source>
    <b:Tag>EEI</b:Tag>
    <b:SourceType>JournalArticle</b:SourceType>
    <b:Guid>{284F4B93-625F-4D09-B8FF-68417F4024CF}</b:Guid>
    <b:Author>
      <b:Author>
        <b:NameList>
          <b:Person>
            <b:Last>Zubeir</b:Last>
            <b:First>E.</b:First>
            <b:Middle>EI-</b:Middle>
          </b:Person>
        </b:NameList>
      </b:Author>
    </b:Author>
    <b:Title>Chemical Composition and Microbial Load of Ser yoghurt from Fresh and Recombined Milk powder in Khartoum State, Sudan</b:Title>
    <b:JournalName>International Journal of Dairy Science</b:JournalName>
    <b:RefOrder>5</b:RefOrder>
  </b:Source>
  <b:Source>
    <b:Tag>SGO17</b:Tag>
    <b:SourceType>JournalArticle</b:SourceType>
    <b:Guid>{17D9730E-08E3-4E1C-B5BC-3BF1C0787B37}</b:Guid>
    <b:Author>
      <b:Author>
        <b:NameList>
          <b:Person>
            <b:Last>Owiah</b:Last>
            <b:First>S.</b:First>
            <b:Middle>G.</b:Middle>
          </b:Person>
        </b:NameList>
      </b:Author>
    </b:Author>
    <b:Title>Preparation of Semi- dairy yoghurt from Soy bean</b:Title>
    <b:JournalName>American Journal of Food Science and Technology</b:JournalName>
    <b:Year>2017</b:Year>
    <b:RefOrder>6</b:RefOrder>
  </b:Source>
  <b:Source>
    <b:Tag>HSa22</b:Tag>
    <b:SourceType>JournalArticle</b:SourceType>
    <b:Guid>{906FA708-26EF-47CE-8181-401C37A6D14D}</b:Guid>
    <b:Author>
      <b:Author>
        <b:NameList>
          <b:Person>
            <b:Last>Salama</b:Last>
            <b:First>H.</b:First>
          </b:Person>
        </b:NameList>
      </b:Author>
    </b:Author>
    <b:Title>Developing yoghurt as Functional Food</b:Title>
    <b:JournalName>Encyclopedia</b:JournalName>
    <b:Year>2022</b:Year>
    <b:RefOrder>7</b:RefOrder>
  </b:Source>
  <b:Source>
    <b:Tag>LHa19</b:Tag>
    <b:SourceType>JournalArticle</b:SourceType>
    <b:Guid>{0105DB31-A197-470F-B9E3-74EB77C994D7}</b:Guid>
    <b:Author>
      <b:Author>
        <b:NameList>
          <b:Person>
            <b:Last>Hartigh</b:Last>
            <b:First>L.</b:First>
          </b:Person>
        </b:NameList>
      </b:Author>
    </b:Author>
    <b:Title>Conjugated linoleic acid effects on Cancer, Obesity and Artherosclerosis: A review of pre- clinical and Human Trails with Current Perspectives</b:Title>
    <b:JournalName>Nutrients</b:JournalName>
    <b:Year>2019</b:Year>
    <b:RefOrder>8</b:RefOrder>
  </b:Source>
  <b:Source>
    <b:Tag>ATa801</b:Tag>
    <b:SourceType>JournalArticle</b:SourceType>
    <b:Guid>{D32CB3A9-64CD-4915-ADC1-2F00F80D5659}</b:Guid>
    <b:Author>
      <b:Author>
        <b:NameList>
          <b:Person>
            <b:Last>Tamime</b:Last>
            <b:First>A.</b:First>
          </b:Person>
        </b:NameList>
      </b:Author>
    </b:Author>
    <b:Title>Yoghurt: Technology and Biochemistry</b:Title>
    <b:JournalName>Journal of Food Protection</b:JournalName>
    <b:Year>1980</b:Year>
    <b:RefOrder>9</b:RefOrder>
  </b:Source>
  <b:Source>
    <b:Tag>DBr16</b:Tag>
    <b:SourceType>JournalArticle</b:SourceType>
    <b:Guid>{E61992EB-0552-4984-8641-944BB497955B}</b:Guid>
    <b:Author>
      <b:Author>
        <b:NameList>
          <b:Person>
            <b:Last>Brown</b:Last>
            <b:First>D.</b:First>
          </b:Person>
        </b:NameList>
      </b:Author>
    </b:Author>
    <b:Title>Antimicrobial susceptibility testing breakpoints and methods from BSAC to EUCAST</b:Title>
    <b:Year>2016</b:Year>
    <b:RefOrder>10</b:RefOrder>
  </b:Source>
  <b:Source>
    <b:Tag>MSa</b:Tag>
    <b:SourceType>JournalArticle</b:SourceType>
    <b:Guid>{F07F4729-3D55-4A6A-8324-14EBE4349D63}</b:Guid>
    <b:Author>
      <b:Author>
        <b:NameList>
          <b:Person>
            <b:Last>Sanguinetti</b:Last>
            <b:First>M.</b:First>
          </b:Person>
        </b:NameList>
      </b:Author>
    </b:Author>
    <b:Title>Susceptibility testing of fungi to antifungal drugs</b:Title>
    <b:RefOrder>11</b:RefOrder>
  </b:Source>
  <b:Source>
    <b:Tag>HHu07</b:Tag>
    <b:SourceType>JournalArticle</b:SourceType>
    <b:Guid>{EDEA8005-6C3A-49E9-9CBD-77E0E3144C77}</b:Guid>
    <b:Author>
      <b:Author>
        <b:NameList>
          <b:Person>
            <b:Last>AS</b:Last>
            <b:First>H.</b:First>
            <b:Middle>Hummel</b:Middle>
          </b:Person>
        </b:NameList>
      </b:Author>
    </b:Author>
    <b:Title>Antibiotic resistances of starter and probiotic strains of lactic acid bacteria</b:Title>
    <b:JournalName>Appl Environ Microbiology</b:JournalName>
    <b:Year>2007</b:Year>
    <b:RefOrder>12</b:RefOrder>
  </b:Source>
  <b:Source>
    <b:Tag>Ava19</b:Tag>
    <b:SourceType>JournalArticle</b:SourceType>
    <b:Guid>{C92972D0-3791-426E-BC33-D1F32E195C5E}</b:Guid>
    <b:Author>
      <b:Author>
        <b:NameList>
          <b:Person>
            <b:Last>Belkum</b:Last>
            <b:First>A.</b:First>
            <b:Middle>van</b:Middle>
          </b:Person>
        </b:NameList>
      </b:Author>
    </b:Author>
    <b:Title>Developmental roadmap for antimicrobial susceptibility testing systems</b:Title>
    <b:Year>2019</b:Year>
    <b:RefOrder>13</b:RefOrder>
  </b:Source>
  <b:Source>
    <b:Tag>Doe942</b:Tag>
    <b:SourceType>JournalArticle</b:SourceType>
    <b:Guid>{C84C14FE-9449-4AE7-900D-51F28934DAB8}</b:Guid>
    <b:Author>
      <b:Author>
        <b:NameList>
          <b:Person>
            <b:Last>Doern</b:Last>
            <b:First>G.</b:First>
            <b:Middle>V., Vautour, R., Gaudet, M., and Levy, B.</b:Middle>
          </b:Person>
        </b:NameList>
      </b:Author>
    </b:Author>
    <b:Title>Clinical impact of rapid in vitro susceptibility testing and bacterial identification</b:Title>
    <b:JournalName>J. Clin. Microbiol.</b:JournalName>
    <b:Year>1994</b:Year>
    <b:RefOrder>14</b:RefOrder>
  </b:Source>
  <b:Source>
    <b:Tag>KBr11</b:Tag>
    <b:SourceType>JournalArticle</b:SourceType>
    <b:Guid>{8128B2EF-3B47-4F82-B32F-6D1B9B7377E9}</b:Guid>
    <b:Author>
      <b:Author>
        <b:NameList>
          <b:Person>
            <b:Last>Breteler</b:Last>
            <b:First>K.</b:First>
          </b:Person>
        </b:NameList>
      </b:Author>
    </b:Author>
    <b:Title>Performance and clinical significance of direct antimicrobial susceptibility testing on urine from hospitalized patients</b:Title>
    <b:JournalName>Scand. J. Infect. Dis.</b:JournalName>
    <b:Year>2011</b:Year>
    <b:RefOrder>15</b:RefOrder>
  </b:Source>
</b:Sources>
</file>

<file path=customXml/itemProps1.xml><?xml version="1.0" encoding="utf-8"?>
<ds:datastoreItem xmlns:ds="http://schemas.openxmlformats.org/officeDocument/2006/customXml" ds:itemID="{1E065895-CBA4-4BE9-958C-756A5878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3858</Words>
  <Characters>21724</Characters>
  <Application>Microsoft Office Word</Application>
  <DocSecurity>0</DocSecurity>
  <Lines>790</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NAGASRI PONNALA</dc:creator>
  <cp:keywords/>
  <dc:description/>
  <cp:lastModifiedBy>NAGASRI PONNALA</cp:lastModifiedBy>
  <cp:revision>2</cp:revision>
  <cp:lastPrinted>2023-09-30T11:00:00Z</cp:lastPrinted>
  <dcterms:created xsi:type="dcterms:W3CDTF">2024-02-18T11:58:00Z</dcterms:created>
  <dcterms:modified xsi:type="dcterms:W3CDTF">2024-02-18T11:58:00Z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bc8b8f572d7ff4dfcbd6e39266bc9ad97f1177ef26b8d133db9b4cbc638150fd</vt:lpwstr>
  </property>
</Properties>
</file>