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BBA" w:rsidRPr="00CB0BBA" w:rsidRDefault="00CB0BBA" w:rsidP="00CB0BBA">
      <w:pPr>
        <w:pStyle w:val="papertitle"/>
        <w:spacing w:after="0"/>
        <w:rPr>
          <w:rFonts w:eastAsia="MS Mincho"/>
          <w:b/>
          <w:bCs w:val="0"/>
          <w:sz w:val="20"/>
          <w:szCs w:val="20"/>
        </w:rPr>
      </w:pPr>
      <w:r w:rsidRPr="00CB0BBA">
        <w:rPr>
          <w:rFonts w:eastAsia="MS Mincho"/>
          <w:b/>
          <w:bCs w:val="0"/>
          <w:sz w:val="20"/>
          <w:szCs w:val="20"/>
        </w:rPr>
        <w:t>Clinical Trial Design and Analysis</w:t>
      </w:r>
    </w:p>
    <w:p w:rsidR="00CB0BBA" w:rsidRPr="00CB0BBA" w:rsidRDefault="00CB0BBA" w:rsidP="00CB0BBA">
      <w:pPr>
        <w:pStyle w:val="papertitle"/>
        <w:spacing w:after="0"/>
        <w:rPr>
          <w:rFonts w:eastAsia="MS Mincho"/>
          <w:b/>
          <w:bCs w:val="0"/>
          <w:sz w:val="20"/>
          <w:szCs w:val="20"/>
        </w:rPr>
      </w:pPr>
    </w:p>
    <w:p w:rsidR="00CB0BBA" w:rsidRPr="00CB0BBA" w:rsidRDefault="00CB0BBA" w:rsidP="00CB0BBA">
      <w:pPr>
        <w:pStyle w:val="papertitle"/>
        <w:spacing w:after="0"/>
        <w:jc w:val="both"/>
        <w:rPr>
          <w:rFonts w:eastAsia="MS Mincho"/>
          <w:bCs w:val="0"/>
          <w:sz w:val="20"/>
          <w:szCs w:val="20"/>
        </w:rPr>
      </w:pPr>
      <w:r w:rsidRPr="00CB0BBA">
        <w:rPr>
          <w:rFonts w:eastAsia="MS Mincho"/>
          <w:bCs w:val="0"/>
          <w:sz w:val="20"/>
          <w:szCs w:val="20"/>
        </w:rPr>
        <w:t>Dr. Kanti Sahu</w:t>
      </w:r>
    </w:p>
    <w:p w:rsidR="00CB0BBA" w:rsidRPr="00CB0BBA" w:rsidRDefault="00CB0BBA" w:rsidP="00CB0BBA">
      <w:pPr>
        <w:pStyle w:val="papertitle"/>
        <w:spacing w:after="0"/>
        <w:jc w:val="both"/>
        <w:rPr>
          <w:rFonts w:eastAsia="MS Mincho"/>
          <w:bCs w:val="0"/>
          <w:sz w:val="20"/>
          <w:szCs w:val="20"/>
        </w:rPr>
      </w:pPr>
      <w:r w:rsidRPr="00CB0BBA">
        <w:rPr>
          <w:rFonts w:eastAsia="MS Mincho"/>
          <w:bCs w:val="0"/>
          <w:sz w:val="20"/>
          <w:szCs w:val="20"/>
        </w:rPr>
        <w:t>Statistician</w:t>
      </w:r>
    </w:p>
    <w:p w:rsidR="00CB0BBA" w:rsidRPr="00CB0BBA" w:rsidRDefault="00CB0BBA" w:rsidP="00CB0BBA">
      <w:pPr>
        <w:pStyle w:val="Affiliation"/>
        <w:jc w:val="both"/>
        <w:rPr>
          <w:rFonts w:eastAsia="MS Mincho"/>
          <w:noProof/>
        </w:rPr>
      </w:pPr>
      <w:r w:rsidRPr="00CB0BBA">
        <w:rPr>
          <w:rFonts w:eastAsia="MS Mincho"/>
          <w:noProof/>
        </w:rPr>
        <w:t xml:space="preserve">DKS PGI &amp; Research Center </w:t>
      </w:r>
    </w:p>
    <w:p w:rsidR="00CB0BBA" w:rsidRPr="00CB0BBA" w:rsidRDefault="00CB0BBA" w:rsidP="00CB0BBA">
      <w:pPr>
        <w:pStyle w:val="Affiliation"/>
        <w:jc w:val="both"/>
        <w:rPr>
          <w:rFonts w:eastAsia="MS Mincho"/>
          <w:noProof/>
        </w:rPr>
      </w:pPr>
      <w:r w:rsidRPr="00CB0BBA">
        <w:rPr>
          <w:rFonts w:eastAsia="MS Mincho"/>
          <w:noProof/>
        </w:rPr>
        <w:t>Raipur, Chhattisgarh, India</w:t>
      </w:r>
    </w:p>
    <w:p w:rsidR="00CB0BBA" w:rsidRPr="00CB0BBA" w:rsidRDefault="00CB0BBA" w:rsidP="00CB0BBA">
      <w:pPr>
        <w:pStyle w:val="Affiliation"/>
        <w:jc w:val="both"/>
        <w:rPr>
          <w:rFonts w:eastAsia="MS Mincho"/>
          <w:noProof/>
        </w:rPr>
      </w:pPr>
      <w:r w:rsidRPr="00CB0BBA">
        <w:rPr>
          <w:rFonts w:eastAsia="MS Mincho"/>
          <w:noProof/>
        </w:rPr>
        <w:t>drkantisahu@gmail.com</w:t>
      </w:r>
    </w:p>
    <w:p w:rsidR="00CB0BBA" w:rsidRPr="00CB0BBA" w:rsidRDefault="00CB0BBA" w:rsidP="00CB0BBA">
      <w:pPr>
        <w:pStyle w:val="Affiliation"/>
        <w:jc w:val="both"/>
        <w:rPr>
          <w:rFonts w:eastAsia="MS Mincho"/>
          <w:noProof/>
        </w:rPr>
      </w:pPr>
    </w:p>
    <w:p w:rsidR="00CB0BBA" w:rsidRPr="00CB0BBA" w:rsidRDefault="00CB0BBA" w:rsidP="00CB0BBA">
      <w:pPr>
        <w:pStyle w:val="Affiliation"/>
        <w:jc w:val="both"/>
        <w:rPr>
          <w:rFonts w:eastAsia="MS Mincho"/>
          <w:noProof/>
        </w:rPr>
      </w:pPr>
    </w:p>
    <w:p w:rsidR="00CB0BBA" w:rsidRPr="00CB0BBA" w:rsidRDefault="00CB0BBA" w:rsidP="00CB0BBA">
      <w:pPr>
        <w:pStyle w:val="Abstract"/>
        <w:spacing w:after="0"/>
        <w:ind w:firstLine="0"/>
        <w:jc w:val="center"/>
        <w:rPr>
          <w:rFonts w:eastAsia="MS Mincho"/>
          <w:iCs/>
          <w:sz w:val="20"/>
          <w:szCs w:val="20"/>
        </w:rPr>
      </w:pPr>
      <w:r w:rsidRPr="00CB0BBA">
        <w:rPr>
          <w:rFonts w:eastAsia="MS Mincho"/>
          <w:iCs/>
          <w:sz w:val="20"/>
          <w:szCs w:val="20"/>
        </w:rPr>
        <w:t>ABSTRACT</w:t>
      </w:r>
    </w:p>
    <w:p w:rsidR="00CB0BBA" w:rsidRPr="00CB0BBA" w:rsidRDefault="00CB0BBA" w:rsidP="00CB0BBA">
      <w:pPr>
        <w:pStyle w:val="Abstract"/>
        <w:ind w:firstLine="720"/>
        <w:rPr>
          <w:b w:val="0"/>
          <w:sz w:val="20"/>
          <w:szCs w:val="20"/>
        </w:rPr>
      </w:pPr>
    </w:p>
    <w:p w:rsidR="00CB59B5" w:rsidRPr="00CB0BBA" w:rsidRDefault="009C15B2" w:rsidP="00CB0BBA">
      <w:pPr>
        <w:jc w:val="both"/>
        <w:rPr>
          <w:rFonts w:ascii="Times New Roman" w:hAnsi="Times New Roman" w:cs="Times New Roman"/>
          <w:sz w:val="20"/>
          <w:szCs w:val="20"/>
        </w:rPr>
      </w:pPr>
      <w:r w:rsidRPr="00CB0BBA">
        <w:rPr>
          <w:rFonts w:ascii="Times New Roman" w:hAnsi="Times New Roman" w:cs="Times New Roman"/>
          <w:sz w:val="20"/>
          <w:szCs w:val="20"/>
        </w:rPr>
        <w:t>Clinical trials are crucial for advancing medical knowledge and improving patient care. This chapter offers a comprehensive examination of clinical trial design and analysis, which will benefit researchers, physicians, and students alike. It begins with an overview of its contents, followed by an exploration of the definition and importance of clinical trials in medical research. The chapter meticulously evaluates various types of clinical trials, such as observational studies and randomized controlled trials (RCTs), detailing their advantages, limitations, and distinguishing features. Emphasizing their substantial impact on medical knowledge, the chapter highlights landmark RCTs.</w:t>
      </w:r>
    </w:p>
    <w:p w:rsidR="009C15B2" w:rsidRPr="00CB0BBA" w:rsidRDefault="009C15B2" w:rsidP="00CB0BBA">
      <w:pPr>
        <w:jc w:val="both"/>
        <w:rPr>
          <w:rFonts w:ascii="Times New Roman" w:hAnsi="Times New Roman" w:cs="Times New Roman"/>
          <w:sz w:val="20"/>
          <w:szCs w:val="20"/>
        </w:rPr>
      </w:pPr>
      <w:r w:rsidRPr="00CB0BBA">
        <w:rPr>
          <w:rFonts w:ascii="Times New Roman" w:hAnsi="Times New Roman" w:cs="Times New Roman"/>
          <w:sz w:val="20"/>
          <w:szCs w:val="20"/>
        </w:rPr>
        <w:t>The chapter concludes with a concise recap of key topics and a glimpse into future advancements in clinical trial design and analysis. Additionally, it offers supplementary resources for in-depth exploration. Overall, this chapter equips readers with essential tools to navigate statistical analysis and clinical trial design complexities, empowering their participation in evidence-based therapy and medical research.</w:t>
      </w:r>
    </w:p>
    <w:p w:rsidR="009C15B2" w:rsidRPr="00CB0BBA" w:rsidRDefault="009C15B2" w:rsidP="00CB0BBA">
      <w:pPr>
        <w:pStyle w:val="Heading1"/>
        <w:jc w:val="both"/>
        <w:rPr>
          <w:rFonts w:ascii="Times New Roman" w:eastAsia="MS Mincho" w:hAnsi="Times New Roman"/>
          <w:sz w:val="20"/>
          <w:szCs w:val="20"/>
        </w:rPr>
      </w:pPr>
      <w:r w:rsidRPr="00CB0BBA">
        <w:rPr>
          <w:rFonts w:ascii="Times New Roman" w:eastAsia="MS Mincho" w:hAnsi="Times New Roman"/>
          <w:sz w:val="20"/>
          <w:szCs w:val="20"/>
        </w:rPr>
        <w:t>INTRODUCTION</w:t>
      </w:r>
    </w:p>
    <w:p w:rsidR="009C15B2" w:rsidRPr="00CB0BBA" w:rsidRDefault="009C15B2" w:rsidP="00CB0BBA">
      <w:pPr>
        <w:jc w:val="both"/>
        <w:rPr>
          <w:rFonts w:ascii="Times New Roman" w:eastAsia="MS Mincho" w:hAnsi="Times New Roman" w:cs="Times New Roman"/>
          <w:b/>
          <w:sz w:val="20"/>
          <w:szCs w:val="20"/>
        </w:rPr>
      </w:pPr>
    </w:p>
    <w:p w:rsidR="009C15B2" w:rsidRPr="00CB0BBA" w:rsidRDefault="009C15B2" w:rsidP="00CB0BBA">
      <w:pPr>
        <w:pStyle w:val="ListParagraph"/>
        <w:numPr>
          <w:ilvl w:val="1"/>
          <w:numId w:val="2"/>
        </w:numPr>
        <w:jc w:val="both"/>
        <w:rPr>
          <w:rFonts w:ascii="Times New Roman" w:eastAsia="MS Mincho" w:hAnsi="Times New Roman" w:cs="Times New Roman"/>
          <w:b/>
          <w:sz w:val="20"/>
          <w:szCs w:val="20"/>
        </w:rPr>
      </w:pPr>
      <w:r w:rsidRPr="00CB0BBA">
        <w:rPr>
          <w:rFonts w:ascii="Times New Roman" w:eastAsia="MS Mincho" w:hAnsi="Times New Roman" w:cs="Times New Roman"/>
          <w:b/>
          <w:sz w:val="20"/>
          <w:szCs w:val="20"/>
        </w:rPr>
        <w:t>Definition and significance of clinical trials in medical research.</w:t>
      </w:r>
    </w:p>
    <w:p w:rsidR="009C15B2" w:rsidRPr="00CB0BBA" w:rsidRDefault="00652817" w:rsidP="00CB0BBA">
      <w:pPr>
        <w:pStyle w:val="ListParagraph"/>
        <w:ind w:left="360"/>
        <w:jc w:val="both"/>
        <w:rPr>
          <w:rFonts w:ascii="Times New Roman" w:hAnsi="Times New Roman" w:cs="Times New Roman"/>
          <w:sz w:val="20"/>
          <w:szCs w:val="20"/>
        </w:rPr>
      </w:pPr>
      <w:r w:rsidRPr="00CB0BBA">
        <w:rPr>
          <w:rFonts w:ascii="Times New Roman" w:hAnsi="Times New Roman" w:cs="Times New Roman"/>
          <w:sz w:val="20"/>
          <w:szCs w:val="20"/>
        </w:rPr>
        <w:t>Clinical trials are systematic studies conducted with human participants to evaluate the effectiveness and safety of medical treatments, interventions, or preventive measures. They play a critical role in advancing our understanding of medicine, improving patient care, and guiding healthcare practices. Their significance spans across various domains of medicine, including biotechnology, medical devices, pharmaceuticals, and behavioral therapies.</w:t>
      </w:r>
    </w:p>
    <w:p w:rsidR="00652817" w:rsidRPr="00CB0BBA" w:rsidRDefault="00652817" w:rsidP="00CB0BBA">
      <w:pPr>
        <w:pStyle w:val="ListParagraph"/>
        <w:ind w:left="360"/>
        <w:jc w:val="both"/>
        <w:rPr>
          <w:rFonts w:ascii="Times New Roman" w:eastAsia="MS Mincho" w:hAnsi="Times New Roman" w:cs="Times New Roman"/>
          <w:b/>
          <w:sz w:val="20"/>
          <w:szCs w:val="20"/>
        </w:rPr>
      </w:pPr>
    </w:p>
    <w:p w:rsidR="00652817" w:rsidRPr="00CB0BBA" w:rsidRDefault="00652817" w:rsidP="00CB0BBA">
      <w:pPr>
        <w:pStyle w:val="BodyText"/>
        <w:rPr>
          <w:b/>
        </w:rPr>
      </w:pPr>
      <w:r w:rsidRPr="00CB0BBA">
        <w:rPr>
          <w:b/>
        </w:rPr>
        <w:t>Definition:</w:t>
      </w:r>
    </w:p>
    <w:p w:rsidR="00652817" w:rsidRPr="00CB0BBA" w:rsidRDefault="00652817" w:rsidP="00CB0BBA">
      <w:pPr>
        <w:pStyle w:val="BodyText"/>
      </w:pPr>
      <w:r w:rsidRPr="00CB0BBA">
        <w:t>Clinical trials are meticulously planned and supervised investigations with the goal of addressing certain study queries concerning medical therapies. Medication, surgery, medical equipment, behavioral therapy, preventive measures, and lifestyle changes are a few examples of these interventions. Producing solid scientific information about the safety, effectiveness, and possible side effects of various interventions is the main goal of clinical trials. Clinical trials usually adhere to a predetermined protocol that describes the goals of the investigation. They are conducted in phases, each phase serving distinct purposes in the evaluation and development of new medical interventions:</w:t>
      </w:r>
    </w:p>
    <w:p w:rsidR="00652817" w:rsidRPr="00CB0BBA" w:rsidRDefault="00652817" w:rsidP="00CB0BBA">
      <w:pPr>
        <w:pStyle w:val="BodyText"/>
      </w:pPr>
      <w:r w:rsidRPr="00CB0BBA">
        <w:rPr>
          <w:b/>
        </w:rPr>
        <w:t>Phase I:</w:t>
      </w:r>
      <w:r w:rsidRPr="00CB0BBA">
        <w:t xml:space="preserve"> The main goals of these studies are to evaluate the intervention's pharmacokinetics, safety, and tolerability in a small number of fit participants or patients. Finding the highest dose that can be tolerated and any possible side effects are the main priorities.</w:t>
      </w:r>
    </w:p>
    <w:p w:rsidR="00652817" w:rsidRPr="00CB0BBA" w:rsidRDefault="00652817" w:rsidP="00CB0BBA">
      <w:pPr>
        <w:pStyle w:val="BodyText"/>
      </w:pPr>
      <w:r w:rsidRPr="00CB0BBA">
        <w:rPr>
          <w:b/>
        </w:rPr>
        <w:t>Phase II:</w:t>
      </w:r>
      <w:r w:rsidRPr="00CB0BBA">
        <w:t xml:space="preserve"> In order to confirm the initial efficacy and further examine safety, phase II trials entail a bigger patient population. These studies aid in the optimization of dosage schedules and the identification of prospective patient groups that could gain from the intervention.</w:t>
      </w:r>
    </w:p>
    <w:p w:rsidR="00652817" w:rsidRPr="00CB0BBA" w:rsidRDefault="00652817" w:rsidP="00CB0BBA">
      <w:pPr>
        <w:pStyle w:val="BodyText"/>
      </w:pPr>
      <w:r w:rsidRPr="00CB0BBA">
        <w:rPr>
          <w:b/>
        </w:rPr>
        <w:lastRenderedPageBreak/>
        <w:t>Phase III</w:t>
      </w:r>
      <w:r w:rsidRPr="00CB0BBA">
        <w:t>: trials are large-scale investigations carried out in a variety of patient populations with the aim of establishing conclusive data about the safety, effectiveness, and best usage of the intervention in comparison to standard treatments or placebo. For market authorization and regulatory approval, phase III trials are essential.</w:t>
      </w:r>
    </w:p>
    <w:p w:rsidR="00652817" w:rsidRPr="00CB0BBA" w:rsidRDefault="00652817" w:rsidP="00CB0BBA">
      <w:pPr>
        <w:pStyle w:val="BodyText"/>
        <w:rPr>
          <w:lang w:val="en-IN"/>
        </w:rPr>
      </w:pPr>
      <w:r w:rsidRPr="00CB0BBA">
        <w:rPr>
          <w:b/>
          <w:lang w:val="en-IN"/>
        </w:rPr>
        <w:t>Phase IV:</w:t>
      </w:r>
      <w:r w:rsidRPr="00CB0BBA">
        <w:rPr>
          <w:lang w:val="en-IN"/>
        </w:rPr>
        <w:t xml:space="preserve"> Also referred to as post-marketing surveillance or </w:t>
      </w:r>
      <w:proofErr w:type="spellStart"/>
      <w:r w:rsidRPr="00CB0BBA">
        <w:rPr>
          <w:lang w:val="en-IN"/>
        </w:rPr>
        <w:t>pharmacovigilance</w:t>
      </w:r>
      <w:proofErr w:type="spellEnd"/>
      <w:r w:rsidRPr="00CB0BBA">
        <w:rPr>
          <w:lang w:val="en-IN"/>
        </w:rPr>
        <w:t xml:space="preserve"> studies, Phase IV trials track an intervention's long-term safety and efficacy in actual clinical settings following approval and commercialization.</w:t>
      </w:r>
    </w:p>
    <w:p w:rsidR="00652817" w:rsidRPr="00CB0BBA" w:rsidRDefault="00652817" w:rsidP="00CB0BBA">
      <w:pPr>
        <w:pStyle w:val="BodyText"/>
        <w:rPr>
          <w:b/>
        </w:rPr>
      </w:pPr>
      <w:r w:rsidRPr="00CB0BBA">
        <w:rPr>
          <w:b/>
        </w:rPr>
        <w:t>Importance:</w:t>
      </w:r>
    </w:p>
    <w:p w:rsidR="00652817" w:rsidRPr="00CB0BBA" w:rsidRDefault="00652817" w:rsidP="00CB0BBA">
      <w:pPr>
        <w:pStyle w:val="BodyText"/>
        <w:rPr>
          <w:lang w:val="en-IN"/>
        </w:rPr>
      </w:pPr>
      <w:r w:rsidRPr="00CB0BBA">
        <w:rPr>
          <w:lang w:val="en-IN"/>
        </w:rPr>
        <w:t xml:space="preserve">In medical research and healthcare, clinical trials fulfil a number of vital roles. </w:t>
      </w:r>
    </w:p>
    <w:p w:rsidR="00652817" w:rsidRPr="00CB0BBA" w:rsidRDefault="00652817" w:rsidP="00CB0BBA">
      <w:pPr>
        <w:pStyle w:val="BodyText"/>
        <w:ind w:firstLine="0"/>
        <w:rPr>
          <w:lang w:val="en-IN"/>
        </w:rPr>
      </w:pPr>
      <w:proofErr w:type="gramStart"/>
      <w:r w:rsidRPr="00CB0BBA">
        <w:rPr>
          <w:b/>
          <w:lang w:val="en-IN"/>
        </w:rPr>
        <w:t>Assessing the Success of New Treatments:</w:t>
      </w:r>
      <w:r w:rsidRPr="00CB0BBA">
        <w:rPr>
          <w:lang w:val="en-IN"/>
        </w:rPr>
        <w:t xml:space="preserve"> Clinical trials offer solid scientific proof about the efficacy of novel medicines, treatments, or prophylactic actions.</w:t>
      </w:r>
      <w:proofErr w:type="gramEnd"/>
      <w:r w:rsidRPr="00CB0BBA">
        <w:rPr>
          <w:lang w:val="en-IN"/>
        </w:rPr>
        <w:t xml:space="preserve"> They aid in the assessment of whether an intervention outperforms a placebo or current care standards.</w:t>
      </w:r>
    </w:p>
    <w:p w:rsidR="00652817" w:rsidRPr="00CB0BBA" w:rsidRDefault="00652817" w:rsidP="00CB0BBA">
      <w:pPr>
        <w:pStyle w:val="BodyText"/>
        <w:ind w:firstLine="0"/>
        <w:rPr>
          <w:lang w:val="en-IN"/>
        </w:rPr>
      </w:pPr>
      <w:r w:rsidRPr="00CB0BBA">
        <w:rPr>
          <w:b/>
          <w:lang w:val="en-IN"/>
        </w:rPr>
        <w:t>Identifying Potential Adverse Effects, Drug Interactions, or Complications</w:t>
      </w:r>
      <w:r w:rsidRPr="00CB0BBA">
        <w:rPr>
          <w:lang w:val="en-IN"/>
        </w:rPr>
        <w:t xml:space="preserve">: Clinical trials carefully evaluate the safety profile of therapies. In order to guarantee patient safety and regulatory approval, this information is essential. </w:t>
      </w:r>
    </w:p>
    <w:p w:rsidR="00652817" w:rsidRPr="00CB0BBA" w:rsidRDefault="00652817" w:rsidP="00CB0BBA">
      <w:pPr>
        <w:pStyle w:val="BodyText"/>
        <w:ind w:firstLine="0"/>
        <w:rPr>
          <w:lang w:val="en-IN"/>
        </w:rPr>
      </w:pPr>
      <w:r w:rsidRPr="00CB0BBA">
        <w:rPr>
          <w:b/>
          <w:lang w:val="en-IN"/>
        </w:rPr>
        <w:t>Directing Clinical Practice:</w:t>
      </w:r>
      <w:r w:rsidRPr="00CB0BBA">
        <w:rPr>
          <w:lang w:val="en-IN"/>
        </w:rPr>
        <w:t xml:space="preserve"> Clinical trial results aid healthcare providers in making evidence-based decisions and improving patient care by informing treatment algorithms, clinical guidelines, and healthcare policy.</w:t>
      </w:r>
    </w:p>
    <w:p w:rsidR="00652817" w:rsidRPr="00CB0BBA" w:rsidRDefault="00652817" w:rsidP="00CB0BBA">
      <w:pPr>
        <w:pStyle w:val="BodyText"/>
        <w:ind w:firstLine="0"/>
        <w:rPr>
          <w:lang w:val="en-IN"/>
        </w:rPr>
      </w:pPr>
      <w:r w:rsidRPr="00CB0BBA">
        <w:rPr>
          <w:b/>
          <w:lang w:val="en-IN"/>
        </w:rPr>
        <w:t>Increasing Medical Knowledge:</w:t>
      </w:r>
      <w:r w:rsidRPr="00CB0BBA">
        <w:rPr>
          <w:lang w:val="en-IN"/>
        </w:rPr>
        <w:t xml:space="preserve"> Clinical trials help identify new therapeutic targets, mechanisms of action, and treatment approaches by adding to the body of knowledge in medicine. They propel scientific advancement and innovation in the medical field. </w:t>
      </w:r>
    </w:p>
    <w:p w:rsidR="00652817" w:rsidRPr="00CB0BBA" w:rsidRDefault="00652817" w:rsidP="00CB0BBA">
      <w:pPr>
        <w:pStyle w:val="BodyText"/>
        <w:ind w:firstLine="0"/>
        <w:rPr>
          <w:lang w:val="en-IN"/>
        </w:rPr>
      </w:pPr>
      <w:r w:rsidRPr="00CB0BBA">
        <w:rPr>
          <w:b/>
          <w:lang w:val="en-IN"/>
        </w:rPr>
        <w:t>Regulatory Approval:</w:t>
      </w:r>
      <w:r w:rsidRPr="00CB0BBA">
        <w:rPr>
          <w:lang w:val="en-IN"/>
        </w:rPr>
        <w:t xml:space="preserve"> The process of obtaining regulatory approval for novel medications, medical devices, and therapeutic interventions heavily relies on evidence from clinical trials. Regulatory bodies assess the advantages and disadvantages of novel healthcare items using solid data from carefully planned studies.</w:t>
      </w:r>
    </w:p>
    <w:p w:rsidR="00652817" w:rsidRPr="00CB0BBA" w:rsidRDefault="00652817" w:rsidP="00CB0BBA">
      <w:pPr>
        <w:pStyle w:val="BodyText"/>
        <w:ind w:firstLine="0"/>
        <w:rPr>
          <w:lang w:val="en-IN"/>
        </w:rPr>
      </w:pPr>
      <w:r w:rsidRPr="00CB0BBA">
        <w:rPr>
          <w:b/>
          <w:lang w:val="en-IN"/>
        </w:rPr>
        <w:t>Enhancing Knowledge-Based Decision-Making:</w:t>
      </w:r>
      <w:r w:rsidRPr="00CB0BBA">
        <w:rPr>
          <w:lang w:val="en-IN"/>
        </w:rPr>
        <w:t xml:space="preserve"> Patients who take part in clinical trials get access to state-of-the-art medical care, novel therapeutics, and individualized treatment plans. It enables people to have an active role in the evolution of medical knowledge and make educated decisions about their health.</w:t>
      </w:r>
    </w:p>
    <w:p w:rsidR="00F912E0" w:rsidRPr="00CB0BBA" w:rsidRDefault="00F912E0" w:rsidP="00CB0BBA">
      <w:pPr>
        <w:pStyle w:val="BodyText"/>
        <w:ind w:firstLine="0"/>
        <w:rPr>
          <w:lang w:val="en-IN"/>
        </w:rPr>
      </w:pPr>
    </w:p>
    <w:p w:rsidR="007B4BC4" w:rsidRPr="00CB0BBA" w:rsidRDefault="00F912E0" w:rsidP="00CB0BBA">
      <w:pPr>
        <w:pStyle w:val="ListParagraph"/>
        <w:numPr>
          <w:ilvl w:val="1"/>
          <w:numId w:val="3"/>
        </w:numPr>
        <w:tabs>
          <w:tab w:val="left" w:pos="426"/>
        </w:tabs>
        <w:spacing w:after="120" w:line="228" w:lineRule="auto"/>
        <w:ind w:left="426" w:hanging="426"/>
        <w:jc w:val="both"/>
        <w:rPr>
          <w:rFonts w:ascii="Times New Roman" w:eastAsia="MS Mincho" w:hAnsi="Times New Roman" w:cs="Times New Roman"/>
          <w:b/>
          <w:iCs/>
          <w:noProof/>
          <w:sz w:val="20"/>
          <w:szCs w:val="20"/>
        </w:rPr>
      </w:pPr>
      <w:r w:rsidRPr="00CB0BBA">
        <w:rPr>
          <w:rFonts w:ascii="Times New Roman" w:eastAsia="MS Mincho" w:hAnsi="Times New Roman" w:cs="Times New Roman"/>
          <w:b/>
          <w:iCs/>
          <w:noProof/>
          <w:sz w:val="20"/>
          <w:szCs w:val="20"/>
        </w:rPr>
        <w:t>Emphasis on the Role of Clinical Trials in Evaluating Safety, Efficac</w:t>
      </w:r>
      <w:r w:rsidR="007B4BC4" w:rsidRPr="00CB0BBA">
        <w:rPr>
          <w:rFonts w:ascii="Times New Roman" w:eastAsia="MS Mincho" w:hAnsi="Times New Roman" w:cs="Times New Roman"/>
          <w:b/>
          <w:iCs/>
          <w:noProof/>
          <w:sz w:val="20"/>
          <w:szCs w:val="20"/>
        </w:rPr>
        <w:t>y, and Effectiveness of Medical</w:t>
      </w:r>
    </w:p>
    <w:p w:rsidR="00F912E0" w:rsidRPr="00CB0BBA" w:rsidRDefault="00F912E0" w:rsidP="00CB0BBA">
      <w:pPr>
        <w:pStyle w:val="ListParagraph"/>
        <w:tabs>
          <w:tab w:val="left" w:pos="426"/>
        </w:tabs>
        <w:spacing w:after="120" w:line="228" w:lineRule="auto"/>
        <w:ind w:left="426"/>
        <w:jc w:val="both"/>
        <w:rPr>
          <w:rFonts w:ascii="Times New Roman" w:eastAsia="MS Mincho" w:hAnsi="Times New Roman" w:cs="Times New Roman"/>
          <w:b/>
          <w:iCs/>
          <w:noProof/>
          <w:sz w:val="20"/>
          <w:szCs w:val="20"/>
        </w:rPr>
      </w:pPr>
      <w:r w:rsidRPr="00CB0BBA">
        <w:rPr>
          <w:rFonts w:ascii="Times New Roman" w:eastAsia="MS Mincho" w:hAnsi="Times New Roman" w:cs="Times New Roman"/>
          <w:b/>
          <w:iCs/>
          <w:noProof/>
          <w:sz w:val="20"/>
          <w:szCs w:val="20"/>
        </w:rPr>
        <w:t>Interventions</w:t>
      </w:r>
    </w:p>
    <w:p w:rsidR="00652817" w:rsidRPr="00CB0BBA" w:rsidRDefault="00652817" w:rsidP="00CB0BBA">
      <w:pPr>
        <w:pStyle w:val="ListParagraph"/>
        <w:ind w:left="360"/>
        <w:jc w:val="both"/>
        <w:rPr>
          <w:rFonts w:ascii="Times New Roman" w:eastAsia="MS Mincho" w:hAnsi="Times New Roman" w:cs="Times New Roman"/>
          <w:b/>
          <w:sz w:val="20"/>
          <w:szCs w:val="20"/>
        </w:rPr>
      </w:pPr>
    </w:p>
    <w:p w:rsidR="00652817" w:rsidRPr="00CB0BBA" w:rsidRDefault="00F912E0" w:rsidP="00CB0BBA">
      <w:pPr>
        <w:jc w:val="both"/>
        <w:rPr>
          <w:rFonts w:ascii="Times New Roman" w:hAnsi="Times New Roman" w:cs="Times New Roman"/>
          <w:sz w:val="20"/>
          <w:szCs w:val="20"/>
        </w:rPr>
      </w:pPr>
      <w:r w:rsidRPr="00CB0BBA">
        <w:rPr>
          <w:rFonts w:ascii="Times New Roman" w:hAnsi="Times New Roman" w:cs="Times New Roman"/>
          <w:sz w:val="20"/>
          <w:szCs w:val="20"/>
        </w:rPr>
        <w:t>This Section highlights the Importance of Clinical Trials in Assessing Safety, Efficacy, and Effectiveness of Medical Interventions Clinical trials are pivotal in evaluating medical interventions and form the foundation of evidence-based medicine. They are designed to rigorously assess the safety, efficacy, and effectiveness of a wide range of healthcare interventions, encompassing medications, therapies, surgical procedures, medical devices, preventive measures, and behavioral interventions. This emphasis on rigorous evaluation is crucial for several reasons:</w:t>
      </w:r>
    </w:p>
    <w:p w:rsidR="00F912E0" w:rsidRPr="00CB0BBA" w:rsidRDefault="00F912E0" w:rsidP="00CB0BBA">
      <w:pPr>
        <w:spacing w:after="120" w:line="228" w:lineRule="auto"/>
        <w:jc w:val="both"/>
        <w:rPr>
          <w:rFonts w:ascii="Times New Roman" w:eastAsia="MS Mincho" w:hAnsi="Times New Roman" w:cs="Times New Roman"/>
          <w:b/>
          <w:iCs/>
          <w:noProof/>
          <w:sz w:val="20"/>
          <w:szCs w:val="20"/>
        </w:rPr>
      </w:pPr>
      <w:r w:rsidRPr="00CB0BBA">
        <w:rPr>
          <w:rFonts w:ascii="Times New Roman" w:eastAsia="MS Mincho" w:hAnsi="Times New Roman" w:cs="Times New Roman"/>
          <w:b/>
          <w:iCs/>
          <w:noProof/>
          <w:sz w:val="20"/>
          <w:szCs w:val="20"/>
        </w:rPr>
        <w:t>Safety Assessment:</w:t>
      </w:r>
    </w:p>
    <w:p w:rsidR="00F912E0" w:rsidRPr="00CB0BBA" w:rsidRDefault="007B4BC4" w:rsidP="00CB0BBA">
      <w:pPr>
        <w:spacing w:after="120" w:line="228" w:lineRule="auto"/>
        <w:jc w:val="both"/>
        <w:rPr>
          <w:rFonts w:ascii="Times New Roman" w:hAnsi="Times New Roman" w:cs="Times New Roman"/>
          <w:sz w:val="20"/>
          <w:szCs w:val="20"/>
        </w:rPr>
      </w:pPr>
      <w:r w:rsidRPr="00CB0BBA">
        <w:rPr>
          <w:rFonts w:ascii="Times New Roman" w:hAnsi="Times New Roman" w:cs="Times New Roman"/>
          <w:sz w:val="20"/>
          <w:szCs w:val="20"/>
        </w:rPr>
        <w:t>Clinical trials are meticulously structured to assess the safety of medical interventions by closely monitoring participants for adverse events, side effects, and associated risks. Through systematic data collection in controlled environments, these trials aim to identify and quantify potential risks, thereby safeguarding patient well-being. Furthermore, safety evaluations extend beyond immediate outcomes to include long-term and rare adverse events through post-marketing surveillance studies (Phase IV trials).</w:t>
      </w:r>
    </w:p>
    <w:p w:rsidR="00D3093A" w:rsidRPr="00CB0BBA" w:rsidRDefault="00D3093A" w:rsidP="00CB0BBA">
      <w:pPr>
        <w:tabs>
          <w:tab w:val="left" w:pos="288"/>
        </w:tabs>
        <w:spacing w:after="120" w:line="228" w:lineRule="auto"/>
        <w:jc w:val="both"/>
        <w:rPr>
          <w:rFonts w:ascii="Times New Roman" w:eastAsia="MS Mincho" w:hAnsi="Times New Roman" w:cs="Times New Roman"/>
          <w:b/>
          <w:iCs/>
          <w:noProof/>
          <w:sz w:val="20"/>
          <w:szCs w:val="20"/>
        </w:rPr>
      </w:pPr>
      <w:r w:rsidRPr="00CB0BBA">
        <w:rPr>
          <w:rFonts w:ascii="Times New Roman" w:eastAsia="MS Mincho" w:hAnsi="Times New Roman" w:cs="Times New Roman"/>
          <w:b/>
          <w:iCs/>
          <w:noProof/>
          <w:sz w:val="20"/>
          <w:szCs w:val="20"/>
        </w:rPr>
        <w:t>Efficacy Evaluation:</w:t>
      </w:r>
    </w:p>
    <w:p w:rsidR="00D3093A" w:rsidRPr="00CB0BBA" w:rsidRDefault="00D3093A" w:rsidP="00CB0BBA">
      <w:pPr>
        <w:spacing w:after="120" w:line="228" w:lineRule="auto"/>
        <w:jc w:val="both"/>
        <w:rPr>
          <w:rFonts w:ascii="Times New Roman" w:hAnsi="Times New Roman" w:cs="Times New Roman"/>
          <w:sz w:val="20"/>
          <w:szCs w:val="20"/>
        </w:rPr>
      </w:pPr>
      <w:r w:rsidRPr="00CB0BBA">
        <w:rPr>
          <w:rFonts w:ascii="Times New Roman" w:hAnsi="Times New Roman" w:cs="Times New Roman"/>
          <w:sz w:val="20"/>
          <w:szCs w:val="20"/>
        </w:rPr>
        <w:t>Clinical trials aim primarily to ascertain the efficacy of medical interventions in achieving desired therapeutic outcomes. Utilizing meticulously crafted study protocols and predefined outcome measures, these trials rigorously assess whether interventions produce intended beneficial effects under controlled conditions. This evaluation of efficacy is crucial for establishing the clinical effectiveness of new treatments and informing healthcare decisions. Randomized Controlled Trials (RCTs) are particularly esteemed as the gold standard for efficacy evaluation, as they mitigate bias and confounding variables by randomizing participants into treatment groups.</w:t>
      </w:r>
    </w:p>
    <w:p w:rsidR="00D3093A" w:rsidRPr="00CB0BBA" w:rsidRDefault="00D3093A" w:rsidP="00CB0BBA">
      <w:pPr>
        <w:tabs>
          <w:tab w:val="left" w:pos="288"/>
        </w:tabs>
        <w:spacing w:after="120" w:line="228" w:lineRule="auto"/>
        <w:jc w:val="both"/>
        <w:rPr>
          <w:rFonts w:ascii="Times New Roman" w:eastAsia="MS Mincho" w:hAnsi="Times New Roman" w:cs="Times New Roman"/>
          <w:b/>
          <w:iCs/>
          <w:noProof/>
          <w:sz w:val="20"/>
          <w:szCs w:val="20"/>
        </w:rPr>
      </w:pPr>
      <w:r w:rsidRPr="00CB0BBA">
        <w:rPr>
          <w:rFonts w:ascii="Times New Roman" w:eastAsia="MS Mincho" w:hAnsi="Times New Roman" w:cs="Times New Roman"/>
          <w:b/>
          <w:iCs/>
          <w:noProof/>
          <w:sz w:val="20"/>
          <w:szCs w:val="20"/>
        </w:rPr>
        <w:t>Effectiveness in Real-world Settings:</w:t>
      </w:r>
    </w:p>
    <w:p w:rsidR="00D3093A" w:rsidRPr="00CB0BBA" w:rsidRDefault="00D3093A" w:rsidP="00CB0BBA">
      <w:pPr>
        <w:spacing w:before="100" w:beforeAutospacing="1" w:after="100" w:afterAutospacing="1" w:line="240" w:lineRule="auto"/>
        <w:jc w:val="both"/>
        <w:rPr>
          <w:rFonts w:ascii="Times New Roman" w:eastAsia="Times New Roman" w:hAnsi="Times New Roman" w:cs="Times New Roman"/>
          <w:sz w:val="20"/>
          <w:szCs w:val="20"/>
        </w:rPr>
      </w:pPr>
      <w:r w:rsidRPr="00CB0BBA">
        <w:rPr>
          <w:rFonts w:ascii="Times New Roman" w:eastAsia="Times New Roman" w:hAnsi="Times New Roman" w:cs="Times New Roman"/>
          <w:sz w:val="20"/>
          <w:szCs w:val="20"/>
        </w:rPr>
        <w:lastRenderedPageBreak/>
        <w:t>Efficacy evaluates how well an intervention performs under controlled conditions, whereas effectiveness examines its real-world impact across diverse patient populations and clinical settings. Clinical trials frequently incorporate both efficacy and effectiveness endpoints to assess the intervention's performance in controlled trials and its applicability to broader patient groups. Comparative effectiveness research (CER) studies, for instance, compare the benefits and risks of different treatment options in routine clinical practice, offering valuable insights into their relative effectiveness.</w:t>
      </w:r>
    </w:p>
    <w:p w:rsidR="0026328B" w:rsidRPr="00CB0BBA" w:rsidRDefault="0026328B" w:rsidP="00CB0BBA">
      <w:pPr>
        <w:tabs>
          <w:tab w:val="left" w:pos="288"/>
        </w:tabs>
        <w:spacing w:after="120" w:line="228" w:lineRule="auto"/>
        <w:jc w:val="both"/>
        <w:rPr>
          <w:rFonts w:ascii="Times New Roman" w:eastAsia="MS Mincho" w:hAnsi="Times New Roman" w:cs="Times New Roman"/>
          <w:b/>
          <w:iCs/>
          <w:noProof/>
          <w:sz w:val="20"/>
          <w:szCs w:val="20"/>
        </w:rPr>
      </w:pPr>
      <w:r w:rsidRPr="00CB0BBA">
        <w:rPr>
          <w:rFonts w:ascii="Times New Roman" w:eastAsia="MS Mincho" w:hAnsi="Times New Roman" w:cs="Times New Roman"/>
          <w:b/>
          <w:iCs/>
          <w:noProof/>
          <w:sz w:val="20"/>
          <w:szCs w:val="20"/>
        </w:rPr>
        <w:t>Evidence-based Decision-Making:</w:t>
      </w:r>
    </w:p>
    <w:p w:rsidR="00C20BF2" w:rsidRPr="00CB0BBA" w:rsidRDefault="00C20BF2" w:rsidP="00CB0BBA">
      <w:pPr>
        <w:tabs>
          <w:tab w:val="left" w:pos="288"/>
        </w:tabs>
        <w:spacing w:after="120" w:line="228" w:lineRule="auto"/>
        <w:jc w:val="both"/>
        <w:rPr>
          <w:rFonts w:ascii="Times New Roman" w:hAnsi="Times New Roman" w:cs="Times New Roman"/>
          <w:sz w:val="20"/>
          <w:szCs w:val="20"/>
        </w:rPr>
      </w:pPr>
      <w:r w:rsidRPr="00CB0BBA">
        <w:rPr>
          <w:rFonts w:ascii="Times New Roman" w:hAnsi="Times New Roman" w:cs="Times New Roman"/>
          <w:sz w:val="20"/>
          <w:szCs w:val="20"/>
        </w:rPr>
        <w:t>The results of well-designed and properly conducted clinical trials form the cornerstone of evidence-based healthcare decision-making. Healthcare providers depend on rigorous clinical trial data to guide treatment choices, establish clinical protocols, and enhance patient care strategies. Regulatory agencies also utilize clinical trial evidence to assess the benefits and risks of new medical interventions, aiding in informed decisions on their approval and market authorization.</w:t>
      </w:r>
    </w:p>
    <w:p w:rsidR="00257E1B" w:rsidRPr="00CB0BBA" w:rsidRDefault="00257E1B" w:rsidP="00CB0BBA">
      <w:pPr>
        <w:tabs>
          <w:tab w:val="left" w:pos="288"/>
        </w:tabs>
        <w:spacing w:after="120" w:line="228" w:lineRule="auto"/>
        <w:jc w:val="both"/>
        <w:rPr>
          <w:rFonts w:ascii="Times New Roman" w:eastAsia="MS Mincho" w:hAnsi="Times New Roman" w:cs="Times New Roman"/>
          <w:b/>
          <w:iCs/>
          <w:noProof/>
          <w:sz w:val="20"/>
          <w:szCs w:val="20"/>
        </w:rPr>
      </w:pPr>
      <w:r w:rsidRPr="00CB0BBA">
        <w:rPr>
          <w:rFonts w:ascii="Times New Roman" w:eastAsia="MS Mincho" w:hAnsi="Times New Roman" w:cs="Times New Roman"/>
          <w:b/>
          <w:iCs/>
          <w:noProof/>
          <w:sz w:val="20"/>
          <w:szCs w:val="20"/>
        </w:rPr>
        <w:t>Advancing Medical Knowledge and Innovation:</w:t>
      </w:r>
    </w:p>
    <w:p w:rsidR="00C20BF2" w:rsidRPr="00CB0BBA" w:rsidRDefault="00257E1B" w:rsidP="00CB0BBA">
      <w:pPr>
        <w:tabs>
          <w:tab w:val="left" w:pos="288"/>
        </w:tabs>
        <w:spacing w:after="120" w:line="228" w:lineRule="auto"/>
        <w:jc w:val="both"/>
        <w:rPr>
          <w:rFonts w:ascii="Times New Roman" w:hAnsi="Times New Roman" w:cs="Times New Roman"/>
          <w:sz w:val="20"/>
          <w:szCs w:val="20"/>
        </w:rPr>
      </w:pPr>
      <w:r w:rsidRPr="00CB0BBA">
        <w:rPr>
          <w:rFonts w:ascii="Times New Roman" w:hAnsi="Times New Roman" w:cs="Times New Roman"/>
          <w:sz w:val="20"/>
          <w:szCs w:val="20"/>
        </w:rPr>
        <w:t>Clinical trials play a crucial role in advancing medical knowledge through the creation of scientific evidence that enhances our understanding of disease mechanisms, treatment strategies, and healthcare outcomes. They enable the exploration of new therapeutic targets, innovative treatment methods, and personalized healthcare approaches. Furthermore, clinical trials foster innovation by promoting collaboration among researchers, clinicians, industry partners, and regulatory agencies. This collaboration leads to the development of novel medical interventions aimed at enhancing patient outcomes and quality of life.</w:t>
      </w:r>
    </w:p>
    <w:p w:rsidR="0094070D" w:rsidRPr="00CB0BBA" w:rsidRDefault="0094070D" w:rsidP="00CB0BBA">
      <w:pPr>
        <w:tabs>
          <w:tab w:val="left" w:pos="288"/>
        </w:tabs>
        <w:spacing w:after="120" w:line="228" w:lineRule="auto"/>
        <w:jc w:val="both"/>
        <w:rPr>
          <w:rFonts w:ascii="Times New Roman" w:eastAsia="MS Mincho" w:hAnsi="Times New Roman" w:cs="Times New Roman"/>
          <w:iCs/>
          <w:noProof/>
          <w:sz w:val="20"/>
          <w:szCs w:val="20"/>
        </w:rPr>
      </w:pPr>
    </w:p>
    <w:p w:rsidR="0094070D" w:rsidRPr="00CB0BBA" w:rsidRDefault="0094070D" w:rsidP="00CB0BBA">
      <w:pPr>
        <w:tabs>
          <w:tab w:val="left" w:pos="2220"/>
        </w:tabs>
        <w:spacing w:after="120" w:line="228" w:lineRule="auto"/>
        <w:jc w:val="both"/>
        <w:rPr>
          <w:rFonts w:ascii="Times New Roman" w:eastAsia="MS Mincho" w:hAnsi="Times New Roman" w:cs="Times New Roman"/>
          <w:iCs/>
          <w:noProof/>
          <w:sz w:val="20"/>
          <w:szCs w:val="20"/>
        </w:rPr>
      </w:pPr>
      <w:r w:rsidRPr="00CB0BBA">
        <w:rPr>
          <w:rFonts w:ascii="Times New Roman" w:eastAsia="MS Mincho" w:hAnsi="Times New Roman" w:cs="Times New Roman"/>
          <w:iCs/>
          <w:noProof/>
          <w:sz w:val="20"/>
          <w:szCs w:val="20"/>
        </w:rPr>
        <w:tab/>
      </w:r>
    </w:p>
    <w:p w:rsidR="0094070D" w:rsidRPr="00CB0BBA" w:rsidRDefault="0094070D" w:rsidP="00CB0BBA">
      <w:pPr>
        <w:pStyle w:val="Heading1"/>
        <w:numPr>
          <w:ilvl w:val="0"/>
          <w:numId w:val="4"/>
        </w:numPr>
        <w:jc w:val="both"/>
        <w:rPr>
          <w:rFonts w:ascii="Times New Roman" w:eastAsia="MS Mincho" w:hAnsi="Times New Roman"/>
          <w:sz w:val="20"/>
          <w:szCs w:val="20"/>
        </w:rPr>
      </w:pPr>
      <w:r w:rsidRPr="00CB0BBA">
        <w:rPr>
          <w:rFonts w:ascii="Times New Roman" w:eastAsia="MS Mincho" w:hAnsi="Times New Roman"/>
          <w:sz w:val="20"/>
          <w:szCs w:val="20"/>
        </w:rPr>
        <w:t>TYPES OF CLINICAL TRIALS</w:t>
      </w:r>
    </w:p>
    <w:p w:rsidR="001B1924" w:rsidRPr="00CB0BBA" w:rsidRDefault="001B1924" w:rsidP="00CB0BBA">
      <w:pPr>
        <w:pStyle w:val="BodyText"/>
        <w:ind w:firstLine="0"/>
      </w:pPr>
    </w:p>
    <w:p w:rsidR="001B1924" w:rsidRPr="00CB0BBA" w:rsidRDefault="001B1924" w:rsidP="00CB0BBA">
      <w:pPr>
        <w:pStyle w:val="BodyText"/>
        <w:ind w:firstLine="0"/>
        <w:rPr>
          <w:b/>
          <w:iCs/>
          <w:noProof/>
        </w:rPr>
      </w:pPr>
      <w:r w:rsidRPr="00CB0BBA">
        <w:rPr>
          <w:b/>
          <w:iCs/>
          <w:noProof/>
        </w:rPr>
        <w:t>2.1 Randomized Controlled Trials (RCTs):</w:t>
      </w:r>
    </w:p>
    <w:p w:rsidR="00A01B9E" w:rsidRPr="00CB0BBA" w:rsidRDefault="00A01B9E" w:rsidP="00CB0BBA">
      <w:pPr>
        <w:pStyle w:val="BodyText"/>
        <w:ind w:firstLine="0"/>
      </w:pPr>
      <w:r w:rsidRPr="00CB0BBA">
        <w:t>Randomized Controlled Trials (RCTs) are widely recognized as the pinnacle of clinical research, essential for assessing the effectiveness and safety of medical interventions. Their hallmark lies in their meticulous design, featuring random allocation of participants into treatment and control groups. This method ensures impartial comparison of outcomes across the groups, thereby offering robust evidence to guide healthcare decisions and shape clinical guidelines. The following section delves deeply into the mechanics and significance of RCTs:</w:t>
      </w:r>
    </w:p>
    <w:p w:rsidR="00A01B9E" w:rsidRPr="00CB0BBA" w:rsidRDefault="00A01B9E" w:rsidP="00CB0BBA">
      <w:pPr>
        <w:pStyle w:val="BodyText"/>
        <w:ind w:firstLine="0"/>
        <w:rPr>
          <w:b/>
          <w:iCs/>
          <w:noProof/>
        </w:rPr>
      </w:pPr>
      <w:r w:rsidRPr="00CB0BBA">
        <w:rPr>
          <w:b/>
          <w:iCs/>
          <w:noProof/>
        </w:rPr>
        <w:t>Definition :</w:t>
      </w:r>
    </w:p>
    <w:p w:rsidR="00A01B9E" w:rsidRPr="00CB0BBA" w:rsidRDefault="00A01B9E" w:rsidP="00CB0BBA">
      <w:pPr>
        <w:pStyle w:val="BodyText"/>
        <w:ind w:firstLine="0"/>
        <w:rPr>
          <w:b/>
          <w:iCs/>
          <w:noProof/>
        </w:rPr>
      </w:pPr>
      <w:r w:rsidRPr="00CB0BBA">
        <w:t>Randomized Controlled Trials (RCTs) are forward-looking experiments crafted to evaluate intervention efficacy through the random allocation of participants across various treatment groups. They incorporate critical elements such as randomization, comparison with control groups, and, when possible, blinding to mitigate biases and confounding variables. Randomization ensures each participant has an equal likelihood of being assigned to either the treatment or control group, effectively balancing both identified and unidentified prognostic factors between groups.</w:t>
      </w:r>
    </w:p>
    <w:p w:rsidR="00A01B9E" w:rsidRPr="00CB0BBA" w:rsidRDefault="00A01B9E" w:rsidP="00CB0BBA">
      <w:pPr>
        <w:pStyle w:val="BodyText"/>
        <w:ind w:firstLine="0"/>
        <w:rPr>
          <w:b/>
          <w:iCs/>
          <w:noProof/>
        </w:rPr>
      </w:pPr>
    </w:p>
    <w:p w:rsidR="0094070D" w:rsidRPr="00CB0BBA" w:rsidRDefault="0094070D" w:rsidP="00CB0BBA">
      <w:pPr>
        <w:tabs>
          <w:tab w:val="left" w:pos="288"/>
        </w:tabs>
        <w:spacing w:after="120" w:line="228" w:lineRule="auto"/>
        <w:jc w:val="both"/>
        <w:rPr>
          <w:rFonts w:ascii="Times New Roman" w:eastAsia="MS Mincho" w:hAnsi="Times New Roman" w:cs="Times New Roman"/>
          <w:b/>
          <w:iCs/>
          <w:noProof/>
          <w:sz w:val="20"/>
          <w:szCs w:val="20"/>
        </w:rPr>
      </w:pPr>
    </w:p>
    <w:p w:rsidR="00D3093A" w:rsidRPr="00CB0BBA" w:rsidRDefault="00D3093A" w:rsidP="00CB0BBA">
      <w:pPr>
        <w:pBdr>
          <w:bottom w:val="single" w:sz="6" w:space="1" w:color="auto"/>
        </w:pBdr>
        <w:spacing w:after="0" w:line="240" w:lineRule="auto"/>
        <w:jc w:val="both"/>
        <w:rPr>
          <w:rFonts w:ascii="Times New Roman" w:eastAsia="Times New Roman" w:hAnsi="Times New Roman" w:cs="Times New Roman"/>
          <w:vanish/>
          <w:sz w:val="20"/>
          <w:szCs w:val="20"/>
        </w:rPr>
      </w:pPr>
      <w:r w:rsidRPr="00CB0BBA">
        <w:rPr>
          <w:rFonts w:ascii="Times New Roman" w:eastAsia="Times New Roman" w:hAnsi="Times New Roman" w:cs="Times New Roman"/>
          <w:vanish/>
          <w:sz w:val="20"/>
          <w:szCs w:val="20"/>
        </w:rPr>
        <w:t>Top of Form</w:t>
      </w:r>
    </w:p>
    <w:p w:rsidR="00D3093A" w:rsidRPr="00CB0BBA" w:rsidRDefault="00D3093A" w:rsidP="00CB0BBA">
      <w:pPr>
        <w:pBdr>
          <w:top w:val="single" w:sz="6" w:space="1" w:color="auto"/>
        </w:pBdr>
        <w:spacing w:after="0" w:line="240" w:lineRule="auto"/>
        <w:jc w:val="both"/>
        <w:rPr>
          <w:rFonts w:ascii="Times New Roman" w:eastAsia="Times New Roman" w:hAnsi="Times New Roman" w:cs="Times New Roman"/>
          <w:vanish/>
          <w:sz w:val="20"/>
          <w:szCs w:val="20"/>
        </w:rPr>
      </w:pPr>
      <w:r w:rsidRPr="00CB0BBA">
        <w:rPr>
          <w:rFonts w:ascii="Times New Roman" w:eastAsia="Times New Roman" w:hAnsi="Times New Roman" w:cs="Times New Roman"/>
          <w:vanish/>
          <w:sz w:val="20"/>
          <w:szCs w:val="20"/>
        </w:rPr>
        <w:t>Bottom of Form</w:t>
      </w:r>
    </w:p>
    <w:p w:rsidR="00D3093A" w:rsidRPr="00CB0BBA" w:rsidRDefault="00D3093A" w:rsidP="00CB0BBA">
      <w:pPr>
        <w:spacing w:after="120" w:line="228" w:lineRule="auto"/>
        <w:jc w:val="both"/>
        <w:rPr>
          <w:rFonts w:ascii="Times New Roman" w:eastAsia="MS Mincho" w:hAnsi="Times New Roman" w:cs="Times New Roman"/>
          <w:b/>
          <w:iCs/>
          <w:noProof/>
          <w:sz w:val="20"/>
          <w:szCs w:val="20"/>
        </w:rPr>
      </w:pPr>
    </w:p>
    <w:p w:rsidR="00F912E0" w:rsidRPr="00CB0BBA" w:rsidRDefault="00F912E0" w:rsidP="00CB0BBA">
      <w:pPr>
        <w:pStyle w:val="ListParagraph"/>
        <w:ind w:left="360"/>
        <w:jc w:val="both"/>
        <w:rPr>
          <w:rFonts w:ascii="Times New Roman" w:eastAsia="MS Mincho" w:hAnsi="Times New Roman" w:cs="Times New Roman"/>
          <w:b/>
          <w:sz w:val="20"/>
          <w:szCs w:val="20"/>
        </w:rPr>
      </w:pPr>
    </w:p>
    <w:p w:rsidR="009C15B2" w:rsidRPr="00CB0BBA" w:rsidRDefault="009C15B2" w:rsidP="00CB0BBA">
      <w:pPr>
        <w:jc w:val="both"/>
        <w:rPr>
          <w:rFonts w:ascii="Times New Roman" w:hAnsi="Times New Roman" w:cs="Times New Roman"/>
          <w:sz w:val="20"/>
          <w:szCs w:val="20"/>
        </w:rPr>
      </w:pPr>
    </w:p>
    <w:p w:rsidR="009C15B2" w:rsidRPr="00CB0BBA" w:rsidRDefault="00A01B9E" w:rsidP="00CB0BBA">
      <w:pPr>
        <w:jc w:val="both"/>
        <w:rPr>
          <w:rFonts w:ascii="Times New Roman" w:hAnsi="Times New Roman" w:cs="Times New Roman"/>
          <w:sz w:val="20"/>
          <w:szCs w:val="20"/>
        </w:rPr>
      </w:pPr>
      <w:r w:rsidRPr="00CB0BBA">
        <w:rPr>
          <w:rFonts w:ascii="Times New Roman" w:hAnsi="Times New Roman" w:cs="Times New Roman"/>
          <w:noProof/>
          <w:sz w:val="20"/>
          <w:szCs w:val="20"/>
        </w:rPr>
        <w:lastRenderedPageBreak/>
        <w:drawing>
          <wp:inline distT="0" distB="0" distL="0" distR="0">
            <wp:extent cx="2320925" cy="2048510"/>
            <wp:effectExtent l="19050" t="0" r="3175" b="0"/>
            <wp:docPr id="1" name="Picture 2" descr="C:\Users\Sanjay\Desktop\Kanti-IIP-Chap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jay\Desktop\Kanti-IIP-Chapter\1.jpg"/>
                    <pic:cNvPicPr>
                      <a:picLocks noChangeAspect="1" noChangeArrowheads="1"/>
                    </pic:cNvPicPr>
                  </pic:nvPicPr>
                  <pic:blipFill>
                    <a:blip r:embed="rId5"/>
                    <a:srcRect/>
                    <a:stretch>
                      <a:fillRect/>
                    </a:stretch>
                  </pic:blipFill>
                  <pic:spPr bwMode="auto">
                    <a:xfrm>
                      <a:off x="0" y="0"/>
                      <a:ext cx="2320925" cy="2048510"/>
                    </a:xfrm>
                    <a:prstGeom prst="rect">
                      <a:avLst/>
                    </a:prstGeom>
                    <a:noFill/>
                    <a:ln w="9525">
                      <a:noFill/>
                      <a:miter lim="800000"/>
                      <a:headEnd/>
                      <a:tailEnd/>
                    </a:ln>
                  </pic:spPr>
                </pic:pic>
              </a:graphicData>
            </a:graphic>
          </wp:inline>
        </w:drawing>
      </w:r>
    </w:p>
    <w:p w:rsidR="00DC5AFC" w:rsidRPr="00CB0BBA" w:rsidRDefault="00DC5AFC" w:rsidP="00CB0BBA">
      <w:pPr>
        <w:pStyle w:val="BodyText"/>
        <w:rPr>
          <w:b/>
          <w:iCs/>
          <w:noProof/>
        </w:rPr>
      </w:pPr>
      <w:r w:rsidRPr="00CB0BBA">
        <w:rPr>
          <w:b/>
          <w:iCs/>
          <w:noProof/>
        </w:rPr>
        <w:t>2.1.1  Characteristics and principles</w:t>
      </w:r>
    </w:p>
    <w:p w:rsidR="00DC5AFC" w:rsidRPr="00CB0BBA" w:rsidRDefault="00DC5AFC" w:rsidP="00CB0BBA">
      <w:pPr>
        <w:pStyle w:val="BodyText"/>
        <w:rPr>
          <w:b/>
          <w:iCs/>
          <w:noProof/>
        </w:rPr>
      </w:pPr>
      <w:r w:rsidRPr="00CB0BBA">
        <w:rPr>
          <w:b/>
          <w:iCs/>
          <w:noProof/>
        </w:rPr>
        <w:t>Characteristics:</w:t>
      </w:r>
    </w:p>
    <w:p w:rsidR="00DC5AFC" w:rsidRPr="00CB0BBA" w:rsidRDefault="00DC5AFC" w:rsidP="00CB0BBA">
      <w:pPr>
        <w:jc w:val="both"/>
        <w:rPr>
          <w:rFonts w:ascii="Times New Roman" w:hAnsi="Times New Roman" w:cs="Times New Roman"/>
          <w:sz w:val="20"/>
          <w:szCs w:val="20"/>
        </w:rPr>
      </w:pPr>
      <w:r w:rsidRPr="00CB0BBA">
        <w:rPr>
          <w:rFonts w:ascii="Times New Roman" w:hAnsi="Times New Roman" w:cs="Times New Roman"/>
          <w:sz w:val="20"/>
          <w:szCs w:val="20"/>
        </w:rPr>
        <w:t>Randomization is the cornerstone of RCTs, involving the random assignment of participants to treatment groups. This process is crucial as it ensures that any variations in baseline characteristics between groups are attributable to chance rather than systematic biases. By evenly distributing both recognized and unrecognized prognostic factors among treatment arms, randomization significantly bolsters the study's internal validity.</w:t>
      </w:r>
    </w:p>
    <w:p w:rsidR="00DC5AFC" w:rsidRPr="00CB0BBA" w:rsidRDefault="00DC5AFC" w:rsidP="00CB0BBA">
      <w:pPr>
        <w:jc w:val="both"/>
        <w:rPr>
          <w:rFonts w:ascii="Times New Roman" w:hAnsi="Times New Roman" w:cs="Times New Roman"/>
          <w:sz w:val="20"/>
          <w:szCs w:val="20"/>
        </w:rPr>
      </w:pPr>
      <w:r w:rsidRPr="00CB0BBA">
        <w:rPr>
          <w:rFonts w:ascii="Times New Roman" w:hAnsi="Times New Roman" w:cs="Times New Roman"/>
          <w:b/>
          <w:iCs/>
          <w:noProof/>
          <w:sz w:val="20"/>
          <w:szCs w:val="20"/>
        </w:rPr>
        <w:t>Control Group:</w:t>
      </w:r>
      <w:r w:rsidRPr="00CB0BBA">
        <w:rPr>
          <w:rFonts w:ascii="Times New Roman" w:hAnsi="Times New Roman" w:cs="Times New Roman"/>
          <w:sz w:val="20"/>
          <w:szCs w:val="20"/>
        </w:rPr>
        <w:t xml:space="preserve"> RCTs incorporate a control group to serve as a benchmark for evaluating the effects of the intervention. This group may receive standard care, a placebo, or an alternative treatment. By contrasting outcomes between the treatment and control groups, researchers can gauge the efficacy of the intervention beyond the natural course or standard care alone.</w:t>
      </w:r>
    </w:p>
    <w:p w:rsidR="009A4B52" w:rsidRPr="00CB0BBA" w:rsidRDefault="009A4B52" w:rsidP="00CB0BBA">
      <w:pPr>
        <w:jc w:val="both"/>
        <w:rPr>
          <w:rFonts w:ascii="Times New Roman" w:hAnsi="Times New Roman" w:cs="Times New Roman"/>
          <w:sz w:val="20"/>
          <w:szCs w:val="20"/>
        </w:rPr>
      </w:pPr>
      <w:r w:rsidRPr="00CB0BBA">
        <w:rPr>
          <w:rFonts w:ascii="Times New Roman" w:hAnsi="Times New Roman" w:cs="Times New Roman"/>
          <w:b/>
          <w:iCs/>
          <w:noProof/>
          <w:sz w:val="20"/>
          <w:szCs w:val="20"/>
        </w:rPr>
        <w:t>Blinding (Masking):</w:t>
      </w:r>
      <w:r w:rsidRPr="00CB0BBA">
        <w:rPr>
          <w:rFonts w:ascii="Times New Roman" w:hAnsi="Times New Roman" w:cs="Times New Roman"/>
          <w:sz w:val="20"/>
          <w:szCs w:val="20"/>
        </w:rPr>
        <w:t xml:space="preserve"> Blinding is the practice of keeping the treatment assignment concealed from participants, investigators, or outcome assessors to reduce bias. It can take the form of single-blind (where participants are unaware of their treatment), double-blind (where both participants and investigators are unaware), or triple-blind (where participants, investigators, and outcome assessors are all unaware). Blinding serves to minimize subjective influences on study outcomes and thereby enhances the validity of the findings.</w:t>
      </w:r>
    </w:p>
    <w:p w:rsidR="009A4B52" w:rsidRPr="00CB0BBA" w:rsidRDefault="009A4B52" w:rsidP="00CB0BBA">
      <w:pPr>
        <w:jc w:val="both"/>
        <w:rPr>
          <w:rFonts w:ascii="Times New Roman" w:hAnsi="Times New Roman" w:cs="Times New Roman"/>
          <w:sz w:val="20"/>
          <w:szCs w:val="20"/>
        </w:rPr>
      </w:pPr>
      <w:r w:rsidRPr="00CB0BBA">
        <w:rPr>
          <w:rFonts w:ascii="Times New Roman" w:hAnsi="Times New Roman" w:cs="Times New Roman"/>
          <w:b/>
          <w:iCs/>
          <w:noProof/>
          <w:sz w:val="20"/>
          <w:szCs w:val="20"/>
        </w:rPr>
        <w:t>Standardized Protocols:</w:t>
      </w:r>
      <w:r w:rsidRPr="00CB0BBA">
        <w:rPr>
          <w:rFonts w:ascii="Times New Roman" w:hAnsi="Times New Roman" w:cs="Times New Roman"/>
          <w:sz w:val="20"/>
          <w:szCs w:val="20"/>
        </w:rPr>
        <w:t xml:space="preserve"> RCTs follow rigorous protocols or study plans that detail study objectives, eligibility criteria, treatment protocols, outcome measures, statistical analysis plans, and procedures for participant recruitment, randomization, and follow-up. This standardized approach ensures uniformity in study implementation, enabling replication of findings and comparison of results across different studies.</w:t>
      </w:r>
    </w:p>
    <w:p w:rsidR="000F1D86" w:rsidRPr="00CB0BBA" w:rsidRDefault="000F1D86" w:rsidP="00CB0BBA">
      <w:pPr>
        <w:pStyle w:val="BodyText"/>
        <w:rPr>
          <w:b/>
          <w:iCs/>
          <w:noProof/>
        </w:rPr>
      </w:pPr>
      <w:r w:rsidRPr="00CB0BBA">
        <w:rPr>
          <w:b/>
          <w:iCs/>
          <w:noProof/>
        </w:rPr>
        <w:t>Principles:</w:t>
      </w:r>
    </w:p>
    <w:p w:rsidR="000F1D86" w:rsidRPr="00CB0BBA" w:rsidRDefault="000F1D86" w:rsidP="00CB0BBA">
      <w:pPr>
        <w:jc w:val="both"/>
        <w:rPr>
          <w:rFonts w:ascii="Times New Roman" w:hAnsi="Times New Roman" w:cs="Times New Roman"/>
          <w:sz w:val="20"/>
          <w:szCs w:val="20"/>
        </w:rPr>
      </w:pPr>
      <w:r w:rsidRPr="00CB0BBA">
        <w:rPr>
          <w:rFonts w:ascii="Times New Roman" w:hAnsi="Times New Roman" w:cs="Times New Roman"/>
          <w:b/>
          <w:iCs/>
          <w:noProof/>
          <w:sz w:val="20"/>
          <w:szCs w:val="20"/>
        </w:rPr>
        <w:t>Ethical Considerations:</w:t>
      </w:r>
      <w:r w:rsidRPr="00CB0BBA">
        <w:rPr>
          <w:rFonts w:ascii="Times New Roman" w:hAnsi="Times New Roman" w:cs="Times New Roman"/>
          <w:sz w:val="20"/>
          <w:szCs w:val="20"/>
        </w:rPr>
        <w:t xml:space="preserve"> RCTs are obligated to uphold ethical principles, which encompass respecting participant autonomy, maximizing benefits while minimizing harms (beneficence), avoiding harm (non-</w:t>
      </w:r>
      <w:proofErr w:type="spellStart"/>
      <w:r w:rsidRPr="00CB0BBA">
        <w:rPr>
          <w:rFonts w:ascii="Times New Roman" w:hAnsi="Times New Roman" w:cs="Times New Roman"/>
          <w:sz w:val="20"/>
          <w:szCs w:val="20"/>
        </w:rPr>
        <w:t>maleficence</w:t>
      </w:r>
      <w:proofErr w:type="spellEnd"/>
      <w:r w:rsidRPr="00CB0BBA">
        <w:rPr>
          <w:rFonts w:ascii="Times New Roman" w:hAnsi="Times New Roman" w:cs="Times New Roman"/>
          <w:sz w:val="20"/>
          <w:szCs w:val="20"/>
        </w:rPr>
        <w:t>), and ensuring fair distribution of study burdens and benefits (justice). Ethical review boards or Institutional Review Boards (IRBs) oversee the ethical conduct of RCTs to safeguard the rights, safety, and welfare of participants.</w:t>
      </w:r>
    </w:p>
    <w:p w:rsidR="000F1D86" w:rsidRPr="00CB0BBA" w:rsidRDefault="00373442" w:rsidP="00CB0BBA">
      <w:pPr>
        <w:jc w:val="both"/>
        <w:rPr>
          <w:rFonts w:ascii="Times New Roman" w:hAnsi="Times New Roman" w:cs="Times New Roman"/>
          <w:sz w:val="20"/>
          <w:szCs w:val="20"/>
        </w:rPr>
      </w:pPr>
      <w:r w:rsidRPr="00CB0BBA">
        <w:rPr>
          <w:rFonts w:ascii="Times New Roman" w:hAnsi="Times New Roman" w:cs="Times New Roman"/>
          <w:b/>
          <w:iCs/>
          <w:noProof/>
          <w:sz w:val="20"/>
          <w:szCs w:val="20"/>
        </w:rPr>
        <w:t>Informed Consent:</w:t>
      </w:r>
      <w:r w:rsidRPr="00CB0BBA">
        <w:rPr>
          <w:rFonts w:ascii="Times New Roman" w:hAnsi="Times New Roman" w:cs="Times New Roman"/>
          <w:sz w:val="20"/>
          <w:szCs w:val="20"/>
        </w:rPr>
        <w:t xml:space="preserve"> Participants in randomized controlled trials (RCTs) are required to give voluntary and informed consent, which involves receiving detailed information about the study's objectives, procedures, potential risks and benefits, and available alternatives. Informed consent ensures that participants comprehend their role in the research and have the autonomy to make informed decisions regarding their participation.</w:t>
      </w:r>
    </w:p>
    <w:p w:rsidR="00373442" w:rsidRPr="00CB0BBA" w:rsidRDefault="00373442" w:rsidP="00CB0BBA">
      <w:pPr>
        <w:jc w:val="both"/>
        <w:rPr>
          <w:rFonts w:ascii="Times New Roman" w:hAnsi="Times New Roman" w:cs="Times New Roman"/>
          <w:sz w:val="20"/>
          <w:szCs w:val="20"/>
        </w:rPr>
      </w:pPr>
      <w:r w:rsidRPr="00CB0BBA">
        <w:rPr>
          <w:rFonts w:ascii="Times New Roman" w:hAnsi="Times New Roman" w:cs="Times New Roman"/>
          <w:b/>
          <w:iCs/>
          <w:noProof/>
          <w:sz w:val="20"/>
          <w:szCs w:val="20"/>
        </w:rPr>
        <w:t>Validity and Reliability:</w:t>
      </w:r>
      <w:r w:rsidRPr="00CB0BBA">
        <w:rPr>
          <w:rFonts w:ascii="Times New Roman" w:hAnsi="Times New Roman" w:cs="Times New Roman"/>
          <w:sz w:val="20"/>
          <w:szCs w:val="20"/>
        </w:rPr>
        <w:t xml:space="preserve"> Randomized controlled trials (RCTs) strive to enhance the validity and reliability of study findings by reducing bias, confounding factors, and random error. Validity assesses how accurately study results </w:t>
      </w:r>
      <w:r w:rsidRPr="00CB0BBA">
        <w:rPr>
          <w:rFonts w:ascii="Times New Roman" w:hAnsi="Times New Roman" w:cs="Times New Roman"/>
          <w:sz w:val="20"/>
          <w:szCs w:val="20"/>
        </w:rPr>
        <w:lastRenderedPageBreak/>
        <w:t>reflect the true effects of the intervention, whereas reliability gauges the consistency and reproducibility of those results.</w:t>
      </w:r>
    </w:p>
    <w:p w:rsidR="00373442" w:rsidRPr="00CB0BBA" w:rsidRDefault="00CA4AC5" w:rsidP="00CB0BBA">
      <w:pPr>
        <w:jc w:val="both"/>
        <w:rPr>
          <w:rFonts w:ascii="Times New Roman" w:hAnsi="Times New Roman" w:cs="Times New Roman"/>
          <w:sz w:val="20"/>
          <w:szCs w:val="20"/>
        </w:rPr>
      </w:pPr>
      <w:r w:rsidRPr="00CB0BBA">
        <w:rPr>
          <w:rFonts w:ascii="Times New Roman" w:hAnsi="Times New Roman" w:cs="Times New Roman"/>
          <w:b/>
          <w:iCs/>
          <w:noProof/>
          <w:sz w:val="20"/>
          <w:szCs w:val="20"/>
        </w:rPr>
        <w:t xml:space="preserve">Transparency and Reporting: </w:t>
      </w:r>
      <w:r w:rsidRPr="00CB0BBA">
        <w:rPr>
          <w:rFonts w:ascii="Times New Roman" w:hAnsi="Times New Roman" w:cs="Times New Roman"/>
          <w:sz w:val="20"/>
          <w:szCs w:val="20"/>
        </w:rPr>
        <w:t>Randomized controlled trials (RCTs) should adhere to established guidelines for transparent reporting, such as the Consolidated Standards of Reporting Trials (CONSORT) statement. Transparent reporting improves the reproducibility and credibility of study findings and aids stakeholders in critically appraising and interpreting the results.</w:t>
      </w:r>
    </w:p>
    <w:p w:rsidR="00861294" w:rsidRPr="00CB0BBA" w:rsidRDefault="00861294" w:rsidP="00CB0BBA">
      <w:pPr>
        <w:pStyle w:val="BodyText"/>
        <w:ind w:firstLine="0"/>
        <w:rPr>
          <w:b/>
          <w:iCs/>
          <w:noProof/>
        </w:rPr>
      </w:pPr>
      <w:r w:rsidRPr="00CB0BBA">
        <w:rPr>
          <w:b/>
          <w:iCs/>
          <w:noProof/>
        </w:rPr>
        <w:t>2.1.2 Advantages and limitations</w:t>
      </w:r>
    </w:p>
    <w:p w:rsidR="00861294" w:rsidRPr="00CB0BBA" w:rsidRDefault="00861294" w:rsidP="00CB0BBA">
      <w:pPr>
        <w:pStyle w:val="BodyText"/>
        <w:ind w:firstLine="0"/>
      </w:pPr>
      <w:r w:rsidRPr="00CB0BBA">
        <w:t>Randomized Controlled Trials (RCTs) are widely acknowledged as the benchmark for assessing the efficacy, safety, and effectiveness of medical interventions. Nonetheless, akin to any research methodology, RCTs encompass distinct advantages and limitations that researchers must carefully evaluate. Below is an in-depth exploration of the strengths and weaknesses inherent in RCTs:</w:t>
      </w:r>
    </w:p>
    <w:p w:rsidR="00614020" w:rsidRPr="00CB0BBA" w:rsidRDefault="00614020" w:rsidP="00CB0BBA">
      <w:pPr>
        <w:pStyle w:val="BodyText"/>
        <w:rPr>
          <w:b/>
          <w:iCs/>
          <w:noProof/>
        </w:rPr>
      </w:pPr>
    </w:p>
    <w:p w:rsidR="00614020" w:rsidRPr="00CB0BBA" w:rsidRDefault="00614020" w:rsidP="00CB0BBA">
      <w:pPr>
        <w:pStyle w:val="BodyText"/>
        <w:rPr>
          <w:b/>
          <w:iCs/>
          <w:noProof/>
        </w:rPr>
      </w:pPr>
      <w:r w:rsidRPr="00CB0BBA">
        <w:rPr>
          <w:b/>
          <w:iCs/>
          <w:noProof/>
        </w:rPr>
        <w:t>Advantages:</w:t>
      </w:r>
    </w:p>
    <w:p w:rsidR="00614020" w:rsidRPr="00CB0BBA" w:rsidRDefault="00614020" w:rsidP="00CB0BBA">
      <w:pPr>
        <w:pStyle w:val="BodyText"/>
        <w:ind w:firstLine="0"/>
      </w:pPr>
      <w:r w:rsidRPr="00CB0BBA">
        <w:rPr>
          <w:b/>
          <w:iCs/>
          <w:noProof/>
        </w:rPr>
        <w:t>Minimization of Bias:</w:t>
      </w:r>
      <w:r w:rsidRPr="00CB0BBA">
        <w:t xml:space="preserve"> Randomly assigning participants to treatment groups reduces selection bias and controls for confounding variables, thereby improving the study's internal validity. This approach ensures that any differences in outcomes between treatment groups can be confidently attributed to the intervention rather than other factors.</w:t>
      </w:r>
    </w:p>
    <w:p w:rsidR="00614020" w:rsidRPr="00CB0BBA" w:rsidRDefault="00614020" w:rsidP="00CB0BBA">
      <w:pPr>
        <w:pStyle w:val="NormalWeb"/>
        <w:jc w:val="both"/>
        <w:rPr>
          <w:sz w:val="20"/>
          <w:szCs w:val="20"/>
        </w:rPr>
      </w:pPr>
      <w:r w:rsidRPr="00CB0BBA">
        <w:rPr>
          <w:b/>
          <w:iCs/>
          <w:noProof/>
          <w:sz w:val="20"/>
          <w:szCs w:val="20"/>
        </w:rPr>
        <w:t>Causal Inference:</w:t>
      </w:r>
      <w:r w:rsidRPr="00CB0BBA">
        <w:rPr>
          <w:sz w:val="20"/>
          <w:szCs w:val="20"/>
        </w:rPr>
        <w:t xml:space="preserve"> Randomized controlled trials (RCTs) facilitate causal inference by employing randomization to establish a clear cause-and-effect relationship between the intervention and outcomes. By comparing outcomes between treatment and control groups, researchers can ascertain whether the intervention directly influences the observed effects.</w:t>
      </w:r>
    </w:p>
    <w:p w:rsidR="00614020" w:rsidRPr="00CB0BBA" w:rsidRDefault="00614020" w:rsidP="00CB0BBA">
      <w:pPr>
        <w:pBdr>
          <w:bottom w:val="single" w:sz="6" w:space="1" w:color="auto"/>
        </w:pBdr>
        <w:spacing w:after="0" w:line="240" w:lineRule="auto"/>
        <w:jc w:val="both"/>
        <w:rPr>
          <w:rFonts w:ascii="Times New Roman" w:eastAsia="Times New Roman" w:hAnsi="Times New Roman" w:cs="Times New Roman"/>
          <w:vanish/>
          <w:sz w:val="20"/>
          <w:szCs w:val="20"/>
        </w:rPr>
      </w:pPr>
      <w:r w:rsidRPr="00CB0BBA">
        <w:rPr>
          <w:rFonts w:ascii="Times New Roman" w:eastAsia="Times New Roman" w:hAnsi="Times New Roman" w:cs="Times New Roman"/>
          <w:vanish/>
          <w:sz w:val="20"/>
          <w:szCs w:val="20"/>
        </w:rPr>
        <w:t>Top of Form</w:t>
      </w:r>
    </w:p>
    <w:p w:rsidR="00614020" w:rsidRPr="00CB0BBA" w:rsidRDefault="00614020" w:rsidP="00CB0BBA">
      <w:pPr>
        <w:pBdr>
          <w:top w:val="single" w:sz="6" w:space="1" w:color="auto"/>
        </w:pBdr>
        <w:spacing w:after="0" w:line="240" w:lineRule="auto"/>
        <w:jc w:val="both"/>
        <w:rPr>
          <w:rFonts w:ascii="Times New Roman" w:eastAsia="Times New Roman" w:hAnsi="Times New Roman" w:cs="Times New Roman"/>
          <w:vanish/>
          <w:sz w:val="20"/>
          <w:szCs w:val="20"/>
        </w:rPr>
      </w:pPr>
      <w:r w:rsidRPr="00CB0BBA">
        <w:rPr>
          <w:rFonts w:ascii="Times New Roman" w:eastAsia="Times New Roman" w:hAnsi="Times New Roman" w:cs="Times New Roman"/>
          <w:vanish/>
          <w:sz w:val="20"/>
          <w:szCs w:val="20"/>
        </w:rPr>
        <w:t>Bottom of Form</w:t>
      </w:r>
    </w:p>
    <w:p w:rsidR="00614020" w:rsidRPr="00CB0BBA" w:rsidRDefault="00614020" w:rsidP="00CB0BBA">
      <w:pPr>
        <w:pStyle w:val="BodyText"/>
        <w:ind w:firstLine="0"/>
      </w:pPr>
      <w:proofErr w:type="gramStart"/>
      <w:r w:rsidRPr="00CB0BBA">
        <w:rPr>
          <w:b/>
          <w:iCs/>
          <w:noProof/>
        </w:rPr>
        <w:t>Controlled Study Conditions:</w:t>
      </w:r>
      <w:r w:rsidRPr="00CB0BBA">
        <w:t xml:space="preserve"> Randomized controlled trials (RCTs) are conducted in controlled environments, enabling researchers to standardize study procedures, monitor intervention compliance, and reduce external influences on study outcomes.</w:t>
      </w:r>
      <w:proofErr w:type="gramEnd"/>
      <w:r w:rsidRPr="00CB0BBA">
        <w:t xml:space="preserve"> These practices enhance the reliability and reproducibility of study findings.</w:t>
      </w:r>
    </w:p>
    <w:p w:rsidR="00614020" w:rsidRPr="00CB0BBA" w:rsidRDefault="00614020" w:rsidP="00CB0BBA">
      <w:pPr>
        <w:pStyle w:val="BodyText"/>
        <w:ind w:firstLine="0"/>
      </w:pPr>
      <w:r w:rsidRPr="00CB0BBA">
        <w:rPr>
          <w:b/>
          <w:iCs/>
          <w:noProof/>
        </w:rPr>
        <w:t>Blinding:</w:t>
      </w:r>
      <w:r w:rsidRPr="00CB0BBA">
        <w:t xml:space="preserve"> Blinding (or masking) in RCTs reduces bias by hiding treatment allocation from participants, investigators, or outcome assessors. This practice diminishes the impact of subjective factors on study outcomes, thus enhancing the validity of the results.</w:t>
      </w:r>
    </w:p>
    <w:p w:rsidR="00614020" w:rsidRPr="00CB0BBA" w:rsidRDefault="00CA1400" w:rsidP="00CB0BBA">
      <w:pPr>
        <w:pStyle w:val="BodyText"/>
        <w:ind w:firstLine="0"/>
      </w:pPr>
      <w:r w:rsidRPr="00CB0BBA">
        <w:rPr>
          <w:b/>
          <w:iCs/>
          <w:noProof/>
        </w:rPr>
        <w:t>Generalizability:</w:t>
      </w:r>
      <w:r w:rsidRPr="00CB0BBA">
        <w:t xml:space="preserve"> Well-designed RCTs can yield findings that are applicable across diverse patient populations and clinical settings, thereby bolstering the study's external validity and bolstering confidence in the intervention's relevance to real-world practice.</w:t>
      </w:r>
    </w:p>
    <w:p w:rsidR="00CA1400" w:rsidRPr="00CB0BBA" w:rsidRDefault="00CA1400" w:rsidP="00CB0BBA">
      <w:pPr>
        <w:pStyle w:val="BodyText"/>
        <w:ind w:firstLine="0"/>
        <w:rPr>
          <w:iCs/>
          <w:noProof/>
        </w:rPr>
      </w:pPr>
      <w:r w:rsidRPr="00CB0BBA">
        <w:rPr>
          <w:b/>
          <w:iCs/>
          <w:noProof/>
        </w:rPr>
        <w:t>Limitations</w:t>
      </w:r>
      <w:r w:rsidRPr="00CB0BBA">
        <w:rPr>
          <w:iCs/>
          <w:noProof/>
        </w:rPr>
        <w:t>:</w:t>
      </w:r>
    </w:p>
    <w:p w:rsidR="006945B7" w:rsidRPr="00CB0BBA" w:rsidRDefault="006945B7" w:rsidP="00CB0BBA">
      <w:pPr>
        <w:pStyle w:val="BodyText"/>
        <w:rPr>
          <w:iCs/>
          <w:noProof/>
        </w:rPr>
      </w:pPr>
      <w:r w:rsidRPr="00CB0BBA">
        <w:rPr>
          <w:b/>
          <w:iCs/>
          <w:noProof/>
        </w:rPr>
        <w:t>Resource Intensive:</w:t>
      </w:r>
      <w:r w:rsidRPr="00CB0BBA">
        <w:rPr>
          <w:iCs/>
          <w:noProof/>
        </w:rPr>
        <w:t xml:space="preserve"> RCTs can be resource-intensive, time-consuming, and expensive to conduct, particularly for large-scale trials or interventions with long-term follow-up. Resource constraints may limit the feasibility of conducting RCTs for certain research questions or in resource-limited settings.</w:t>
      </w:r>
    </w:p>
    <w:p w:rsidR="006945B7" w:rsidRPr="00CB0BBA" w:rsidRDefault="006945B7" w:rsidP="00CB0BBA">
      <w:pPr>
        <w:pStyle w:val="BodyText"/>
        <w:rPr>
          <w:iCs/>
          <w:noProof/>
        </w:rPr>
      </w:pPr>
      <w:r w:rsidRPr="00CB0BBA">
        <w:rPr>
          <w:b/>
          <w:iCs/>
          <w:noProof/>
        </w:rPr>
        <w:t>Ethical Constraints:</w:t>
      </w:r>
      <w:r w:rsidRPr="00CB0BBA">
        <w:rPr>
          <w:iCs/>
          <w:noProof/>
        </w:rPr>
        <w:t xml:space="preserve"> Some interventions may pose ethical challenges in terms of equipoise (uncertainty about the comparative effectiveness of interventions) or withholding potentially beneficial treatments from control groups. Ethical considerations may influence study design and participant recruitment.</w:t>
      </w:r>
    </w:p>
    <w:p w:rsidR="006945B7" w:rsidRPr="00CB0BBA" w:rsidRDefault="006945B7" w:rsidP="00CB0BBA">
      <w:pPr>
        <w:pStyle w:val="BodyText"/>
        <w:rPr>
          <w:iCs/>
          <w:noProof/>
        </w:rPr>
      </w:pPr>
      <w:r w:rsidRPr="00CB0BBA">
        <w:rPr>
          <w:b/>
          <w:iCs/>
          <w:noProof/>
        </w:rPr>
        <w:t>Feasibility Issues:</w:t>
      </w:r>
      <w:r w:rsidRPr="00CB0BBA">
        <w:rPr>
          <w:iCs/>
          <w:noProof/>
        </w:rPr>
        <w:t xml:space="preserve"> Certain interventions or study populations may not be amenable to randomization or blinding due to logistical constraints, ethical considerations, or practical limitations. This may limit the applicability of RCTs in certain research contexts.</w:t>
      </w:r>
    </w:p>
    <w:p w:rsidR="006945B7" w:rsidRPr="00CB0BBA" w:rsidRDefault="006945B7" w:rsidP="00CB0BBA">
      <w:pPr>
        <w:pStyle w:val="BodyText"/>
        <w:rPr>
          <w:iCs/>
          <w:noProof/>
        </w:rPr>
      </w:pPr>
      <w:r w:rsidRPr="00CB0BBA">
        <w:rPr>
          <w:b/>
          <w:iCs/>
          <w:noProof/>
        </w:rPr>
        <w:t>External Validity Concerns:</w:t>
      </w:r>
      <w:r w:rsidRPr="00CB0BBA">
        <w:rPr>
          <w:iCs/>
          <w:noProof/>
        </w:rPr>
        <w:t xml:space="preserve"> RCTs conducted under controlled conditions may not fully represent real-world clinical practice or patient populations. Concerns about the external validity or generalizability of study findings may arise if the study sample does not reflect the diversity of patients encountered in clinical practice.</w:t>
      </w:r>
    </w:p>
    <w:p w:rsidR="006945B7" w:rsidRPr="00CB0BBA" w:rsidRDefault="006945B7" w:rsidP="00CB0BBA">
      <w:pPr>
        <w:pStyle w:val="BodyText"/>
        <w:rPr>
          <w:iCs/>
          <w:noProof/>
        </w:rPr>
      </w:pPr>
      <w:r w:rsidRPr="00CB0BBA">
        <w:rPr>
          <w:b/>
          <w:iCs/>
          <w:noProof/>
        </w:rPr>
        <w:t>Participant Recruitment and Retention</w:t>
      </w:r>
      <w:r w:rsidRPr="00CB0BBA">
        <w:rPr>
          <w:iCs/>
          <w:noProof/>
        </w:rPr>
        <w:t>: Recruiting and retaining participants in RCTs can be challenging, particularly if the study protocol involves strict eligibility criteria, burdensome interventions, or long-term follow-up. Poor participant retention can introduce bias and compromise the validity of study findings.</w:t>
      </w:r>
    </w:p>
    <w:p w:rsidR="003728B1" w:rsidRPr="00CB0BBA" w:rsidRDefault="003728B1" w:rsidP="00CB0BBA">
      <w:pPr>
        <w:pStyle w:val="BodyText"/>
        <w:ind w:firstLine="0"/>
        <w:rPr>
          <w:b/>
          <w:iCs/>
          <w:noProof/>
        </w:rPr>
      </w:pPr>
      <w:r w:rsidRPr="00CB0BBA">
        <w:rPr>
          <w:b/>
          <w:iCs/>
          <w:noProof/>
        </w:rPr>
        <w:t>2.1.3 Examples of Landmark RCTs and Their Contributions to Medical Science:</w:t>
      </w:r>
    </w:p>
    <w:p w:rsidR="000A0BB3" w:rsidRPr="00CB0BBA" w:rsidRDefault="000A0BB3" w:rsidP="00CB0BBA">
      <w:pPr>
        <w:pStyle w:val="BodyText"/>
        <w:rPr>
          <w:iCs/>
          <w:noProof/>
        </w:rPr>
      </w:pPr>
      <w:r w:rsidRPr="00CB0BBA">
        <w:rPr>
          <w:b/>
          <w:iCs/>
          <w:noProof/>
        </w:rPr>
        <w:lastRenderedPageBreak/>
        <w:t>The Framingham Heart Study:</w:t>
      </w:r>
      <w:r w:rsidRPr="00CB0BBA">
        <w:rPr>
          <w:iCs/>
          <w:noProof/>
        </w:rPr>
        <w:t xml:space="preserve"> Although not strictly an RCT, the Framingham Heart Study is a landmark longitudinal cohort study that has provided valuable insights into cardiovascular risk factors, disease prevention, and public health interventions. The study's findings have informed clinical practice guidelines and public health policies worldwide.</w:t>
      </w:r>
    </w:p>
    <w:p w:rsidR="000A0BB3" w:rsidRPr="00CB0BBA" w:rsidRDefault="000A0BB3" w:rsidP="00CB0BBA">
      <w:pPr>
        <w:pStyle w:val="BodyText"/>
        <w:rPr>
          <w:iCs/>
          <w:noProof/>
        </w:rPr>
      </w:pPr>
      <w:r w:rsidRPr="00CB0BBA">
        <w:rPr>
          <w:b/>
          <w:iCs/>
          <w:noProof/>
        </w:rPr>
        <w:t>The Diabetes Control and Complications Trial (DCCT):</w:t>
      </w:r>
      <w:r w:rsidRPr="00CB0BBA">
        <w:rPr>
          <w:iCs/>
          <w:noProof/>
        </w:rPr>
        <w:t xml:space="preserve"> This RCT demonstrated the beneficial effects of intensive glucose control on reducing the risk of microvascular complications in patients with type 1 diabetes. The findings revolutionized diabetes management and highlighted the importance of tight glycemic control in preventing complications.</w:t>
      </w:r>
    </w:p>
    <w:p w:rsidR="000A0BB3" w:rsidRPr="00CB0BBA" w:rsidRDefault="000A0BB3" w:rsidP="00CB0BBA">
      <w:pPr>
        <w:pStyle w:val="BodyText"/>
        <w:rPr>
          <w:iCs/>
          <w:noProof/>
        </w:rPr>
      </w:pPr>
      <w:r w:rsidRPr="00CB0BBA">
        <w:rPr>
          <w:b/>
          <w:iCs/>
          <w:noProof/>
        </w:rPr>
        <w:t>The Women's Health Initiative (WHI) Study:</w:t>
      </w:r>
      <w:r w:rsidRPr="00CB0BBA">
        <w:rPr>
          <w:iCs/>
          <w:noProof/>
        </w:rPr>
        <w:t xml:space="preserve"> The WHI study was a large-scale RCT investigating the effects of hormone replacement therapy (HRT) on postmenopausal women's health. The study's findings revealed the risks associated with long-term HRT use, including increased cardiovascular events and breast cancer risk, leading to significant changes in clinical practice guidelines. The Antihypertensive and Lipid-Lowering Treatment to Prevent Heart Attack Trial (ALLHAT): ALLHAT was a multicenter RCT comparing the effectiveness of different antihypertensive medications in preventing cardiovascular events. The study's results challenged conventional wisdom by demonstrating that inexpensive diuretics were as effective as, if not superior to, more expensive antihypertensive drugs.</w:t>
      </w:r>
    </w:p>
    <w:p w:rsidR="000A0BB3" w:rsidRPr="00CB0BBA" w:rsidRDefault="000A0BB3" w:rsidP="00CB0BBA">
      <w:pPr>
        <w:pStyle w:val="BodyText"/>
        <w:rPr>
          <w:iCs/>
          <w:noProof/>
        </w:rPr>
      </w:pPr>
      <w:r w:rsidRPr="00CB0BBA">
        <w:rPr>
          <w:b/>
          <w:iCs/>
          <w:noProof/>
        </w:rPr>
        <w:t>The National Lung Screening Trial (NLST):</w:t>
      </w:r>
      <w:r w:rsidRPr="00CB0BBA">
        <w:rPr>
          <w:iCs/>
          <w:noProof/>
        </w:rPr>
        <w:t xml:space="preserve"> This RCT evaluated the efficacy of low-dose computed tomography (LDCT) screening for lung cancer in high-risk individuals. The trial demonstrated a significant reduction in lung cancer mortality with LDCT screening, leading to the adoption of screening guidelines for early detection of lung cancer. These landmark RCTs have made significant contributions to medical science by providing robust evidence to guide clinical practice, inform healthcare policies, and improve patient outcomes. They exemplify the transformative impact of well-designed RCTs on shaping medical knowledge and advancing evidence-based healthcare.</w:t>
      </w:r>
    </w:p>
    <w:p w:rsidR="000A0BB3" w:rsidRPr="00CB0BBA" w:rsidRDefault="000A0BB3" w:rsidP="00CB0BBA">
      <w:pPr>
        <w:pStyle w:val="BodyText"/>
        <w:rPr>
          <w:b/>
          <w:iCs/>
          <w:noProof/>
        </w:rPr>
      </w:pPr>
      <w:r w:rsidRPr="00CB0BBA">
        <w:rPr>
          <w:b/>
          <w:iCs/>
          <w:noProof/>
        </w:rPr>
        <w:t>2.2 Observational Studies:</w:t>
      </w:r>
    </w:p>
    <w:p w:rsidR="000A0BB3" w:rsidRPr="00CB0BBA" w:rsidRDefault="000A0BB3" w:rsidP="00CB0BBA">
      <w:pPr>
        <w:pStyle w:val="BodyText"/>
        <w:rPr>
          <w:b/>
          <w:iCs/>
          <w:noProof/>
        </w:rPr>
      </w:pPr>
      <w:r w:rsidRPr="00CB0BBA">
        <w:rPr>
          <w:b/>
          <w:iCs/>
          <w:noProof/>
        </w:rPr>
        <w:t>2.2.1 Overview of cohort studies, case-control studies, and cross-sectional studies.</w:t>
      </w:r>
    </w:p>
    <w:p w:rsidR="001A0AE2" w:rsidRPr="00CB0BBA" w:rsidRDefault="001A0AE2" w:rsidP="00CB0BBA">
      <w:pPr>
        <w:spacing w:before="100" w:beforeAutospacing="1" w:after="100" w:afterAutospacing="1" w:line="240" w:lineRule="auto"/>
        <w:jc w:val="both"/>
        <w:rPr>
          <w:rFonts w:ascii="Times New Roman" w:eastAsia="Times New Roman" w:hAnsi="Times New Roman" w:cs="Times New Roman"/>
          <w:sz w:val="20"/>
          <w:szCs w:val="20"/>
        </w:rPr>
      </w:pPr>
      <w:r w:rsidRPr="00CB0BBA">
        <w:rPr>
          <w:rFonts w:ascii="Times New Roman" w:eastAsia="Times New Roman" w:hAnsi="Times New Roman" w:cs="Times New Roman"/>
          <w:sz w:val="20"/>
          <w:szCs w:val="20"/>
        </w:rPr>
        <w:t>Apart from Randomized Controlled Trials (RCTs), observational studies like cohort studies, case-control studies, and cross-sectional studies are pivotal in medical research. They provide essential insights into disease progression, causal factors, and links between exposures and outcomes. Below is an in-depth examination of cohort studies, case-control studies, and cross-sectional studies:</w:t>
      </w:r>
    </w:p>
    <w:p w:rsidR="001A0AE2" w:rsidRPr="00CB0BBA" w:rsidRDefault="001A0AE2" w:rsidP="00CB0BBA">
      <w:pPr>
        <w:pBdr>
          <w:bottom w:val="single" w:sz="6" w:space="1" w:color="auto"/>
        </w:pBdr>
        <w:spacing w:after="0" w:line="240" w:lineRule="auto"/>
        <w:jc w:val="both"/>
        <w:rPr>
          <w:rFonts w:ascii="Times New Roman" w:eastAsia="Times New Roman" w:hAnsi="Times New Roman" w:cs="Times New Roman"/>
          <w:vanish/>
          <w:sz w:val="20"/>
          <w:szCs w:val="20"/>
        </w:rPr>
      </w:pPr>
      <w:r w:rsidRPr="00CB0BBA">
        <w:rPr>
          <w:rFonts w:ascii="Times New Roman" w:eastAsia="Times New Roman" w:hAnsi="Times New Roman" w:cs="Times New Roman"/>
          <w:vanish/>
          <w:sz w:val="20"/>
          <w:szCs w:val="20"/>
        </w:rPr>
        <w:t>Top of Form</w:t>
      </w:r>
    </w:p>
    <w:p w:rsidR="001A0AE2" w:rsidRPr="00CB0BBA" w:rsidRDefault="001A0AE2" w:rsidP="00CB0BBA">
      <w:pPr>
        <w:pBdr>
          <w:top w:val="single" w:sz="6" w:space="1" w:color="auto"/>
        </w:pBdr>
        <w:spacing w:after="0" w:line="240" w:lineRule="auto"/>
        <w:jc w:val="both"/>
        <w:rPr>
          <w:rFonts w:ascii="Times New Roman" w:eastAsia="Times New Roman" w:hAnsi="Times New Roman" w:cs="Times New Roman"/>
          <w:vanish/>
          <w:sz w:val="20"/>
          <w:szCs w:val="20"/>
        </w:rPr>
      </w:pPr>
      <w:r w:rsidRPr="00CB0BBA">
        <w:rPr>
          <w:rFonts w:ascii="Times New Roman" w:eastAsia="Times New Roman" w:hAnsi="Times New Roman" w:cs="Times New Roman"/>
          <w:vanish/>
          <w:sz w:val="20"/>
          <w:szCs w:val="20"/>
        </w:rPr>
        <w:t>Bottom of Form</w:t>
      </w:r>
    </w:p>
    <w:p w:rsidR="003F174F" w:rsidRPr="00CB0BBA" w:rsidRDefault="001A0AE2" w:rsidP="00CB0BBA">
      <w:pPr>
        <w:pStyle w:val="BodyText"/>
        <w:rPr>
          <w:b/>
          <w:iCs/>
          <w:noProof/>
        </w:rPr>
      </w:pPr>
      <w:r w:rsidRPr="00CB0BBA">
        <w:rPr>
          <w:b/>
          <w:iCs/>
          <w:noProof/>
        </w:rPr>
        <w:t>Cohort Studies:</w:t>
      </w:r>
    </w:p>
    <w:p w:rsidR="001A0AE2" w:rsidRPr="00CB0BBA" w:rsidRDefault="003F174F" w:rsidP="00CB0BBA">
      <w:pPr>
        <w:pStyle w:val="BodyText"/>
      </w:pPr>
      <w:r w:rsidRPr="00CB0BBA">
        <w:rPr>
          <w:b/>
          <w:iCs/>
          <w:noProof/>
        </w:rPr>
        <w:t>Definition:</w:t>
      </w:r>
      <w:r w:rsidRPr="00CB0BBA">
        <w:rPr>
          <w:iCs/>
          <w:noProof/>
        </w:rPr>
        <w:t xml:space="preserve"> </w:t>
      </w:r>
      <w:r w:rsidR="00DF25D1" w:rsidRPr="00CB0BBA">
        <w:t>Cohort studies are prospective observational investigations that track a group of individuals over time to analyze how frequently outcomes occur and to detect potential risk factors or exposures. Initially, participants in cohort studies are categorized into exposed and unexposed groups based on their exposure status, and their outcomes are compared throughout the follow-up period.</w:t>
      </w:r>
    </w:p>
    <w:p w:rsidR="00231481" w:rsidRPr="00CB0BBA" w:rsidRDefault="00DF25D1" w:rsidP="00CB0BBA">
      <w:pPr>
        <w:pStyle w:val="BodyText"/>
        <w:rPr>
          <w:b/>
          <w:iCs/>
          <w:noProof/>
        </w:rPr>
      </w:pPr>
      <w:r w:rsidRPr="00CB0BBA">
        <w:rPr>
          <w:b/>
          <w:iCs/>
          <w:noProof/>
        </w:rPr>
        <w:t>Characteristics:</w:t>
      </w:r>
    </w:p>
    <w:p w:rsidR="00231481" w:rsidRPr="00CB0BBA" w:rsidRDefault="00231481" w:rsidP="00CB0BBA">
      <w:pPr>
        <w:pStyle w:val="BodyText"/>
        <w:rPr>
          <w:iCs/>
          <w:noProof/>
        </w:rPr>
      </w:pPr>
      <w:r w:rsidRPr="00CB0BBA">
        <w:rPr>
          <w:b/>
          <w:iCs/>
          <w:noProof/>
        </w:rPr>
        <w:t xml:space="preserve"> Longitudinal Design:</w:t>
      </w:r>
      <w:r w:rsidRPr="00CB0BBA">
        <w:rPr>
          <w:iCs/>
          <w:noProof/>
        </w:rPr>
        <w:t xml:space="preserve"> Cohort studies involve the longitudinal follow-up of participants over an extended period, allowing researchers to capture the development of outcomes over time.</w:t>
      </w:r>
    </w:p>
    <w:p w:rsidR="00231481" w:rsidRPr="00CB0BBA" w:rsidRDefault="00231481" w:rsidP="00CB0BBA">
      <w:pPr>
        <w:pStyle w:val="BodyText"/>
        <w:rPr>
          <w:iCs/>
          <w:noProof/>
        </w:rPr>
      </w:pPr>
      <w:r w:rsidRPr="00CB0BBA">
        <w:rPr>
          <w:b/>
          <w:iCs/>
          <w:noProof/>
        </w:rPr>
        <w:t>Exposure Assessment:</w:t>
      </w:r>
      <w:r w:rsidRPr="00CB0BBA">
        <w:rPr>
          <w:iCs/>
          <w:noProof/>
        </w:rPr>
        <w:t xml:space="preserve"> Cohort studies collect detailed information on exposures or risk factors at baseline and follow participants over time to assess their impact on subsequent outcomes.</w:t>
      </w:r>
    </w:p>
    <w:p w:rsidR="00231481" w:rsidRPr="00CB0BBA" w:rsidRDefault="00231481" w:rsidP="00CB0BBA">
      <w:pPr>
        <w:pStyle w:val="BodyText"/>
        <w:rPr>
          <w:iCs/>
          <w:noProof/>
        </w:rPr>
      </w:pPr>
      <w:r w:rsidRPr="00CB0BBA">
        <w:rPr>
          <w:b/>
          <w:iCs/>
          <w:noProof/>
        </w:rPr>
        <w:t>Prospective Nature:</w:t>
      </w:r>
      <w:r w:rsidRPr="00CB0BBA">
        <w:rPr>
          <w:iCs/>
          <w:noProof/>
        </w:rPr>
        <w:t xml:space="preserve"> Cohort studies are prospective in nature, meaning that exposure status is determined before the occurrence of outcomes, minimizing recall bias and enhancing the validity of study findings.</w:t>
      </w:r>
    </w:p>
    <w:p w:rsidR="00231481" w:rsidRPr="00CB0BBA" w:rsidRDefault="00231481" w:rsidP="00CB0BBA">
      <w:pPr>
        <w:pStyle w:val="BodyText"/>
        <w:rPr>
          <w:iCs/>
          <w:noProof/>
        </w:rPr>
      </w:pPr>
      <w:r w:rsidRPr="00CB0BBA">
        <w:rPr>
          <w:b/>
          <w:iCs/>
          <w:noProof/>
        </w:rPr>
        <w:t>Temporal Sequence:</w:t>
      </w:r>
      <w:r w:rsidRPr="00CB0BBA">
        <w:rPr>
          <w:iCs/>
          <w:noProof/>
        </w:rPr>
        <w:t xml:space="preserve"> Cohort studies establish a temporal sequence between exposures and outcomes, allowing for causal inference when associations are observed.</w:t>
      </w:r>
    </w:p>
    <w:p w:rsidR="00FA527D" w:rsidRPr="00CB0BBA" w:rsidRDefault="00FA527D" w:rsidP="00CB0BBA">
      <w:pPr>
        <w:pStyle w:val="BodyText"/>
        <w:rPr>
          <w:b/>
          <w:iCs/>
          <w:noProof/>
        </w:rPr>
      </w:pPr>
      <w:r w:rsidRPr="00CB0BBA">
        <w:rPr>
          <w:b/>
          <w:iCs/>
          <w:noProof/>
        </w:rPr>
        <w:t>Advantages:</w:t>
      </w:r>
    </w:p>
    <w:p w:rsidR="00FA527D" w:rsidRPr="00CB0BBA" w:rsidRDefault="00FA527D" w:rsidP="00CB0BBA">
      <w:pPr>
        <w:pStyle w:val="BodyText"/>
      </w:pPr>
      <w:r w:rsidRPr="00CB0BBA">
        <w:t>Cohort studies enable the evaluation of various outcomes and the identification of risk factors or protective factors in disease progression. They offer crucial insights into the natural progression of diseases and the enduring impacts of exposures. Cohort studies are particularly effective for studying rare exposures or outcomes, allowing for the quantification of incidence rates and relative risks.</w:t>
      </w:r>
    </w:p>
    <w:p w:rsidR="00837224" w:rsidRPr="00CB0BBA" w:rsidRDefault="00837224" w:rsidP="00CB0BBA">
      <w:pPr>
        <w:pStyle w:val="BodyText"/>
        <w:rPr>
          <w:b/>
          <w:iCs/>
          <w:noProof/>
        </w:rPr>
      </w:pPr>
      <w:r w:rsidRPr="00CB0BBA">
        <w:rPr>
          <w:b/>
          <w:iCs/>
          <w:noProof/>
        </w:rPr>
        <w:lastRenderedPageBreak/>
        <w:t>Limitations:</w:t>
      </w:r>
    </w:p>
    <w:p w:rsidR="00837224" w:rsidRPr="00CB0BBA" w:rsidRDefault="00837224" w:rsidP="00CB0BBA">
      <w:pPr>
        <w:pStyle w:val="BodyText"/>
      </w:pPr>
      <w:r w:rsidRPr="00CB0BBA">
        <w:t>Cohort studies demand significant resources and long-term commitment, which can lead to challenges such as loss to follow-up and attrition. Selection bias may arise if cohort participants do not accurately represent the target population or if there is differential loss to follow-up. Furthermore, cohort studies may not always be practical for investigating rare outcomes or diseases with extended latency periods.</w:t>
      </w:r>
    </w:p>
    <w:p w:rsidR="003F174F" w:rsidRPr="00CB0BBA" w:rsidRDefault="003F174F" w:rsidP="00CB0BBA">
      <w:pPr>
        <w:pStyle w:val="BodyText"/>
        <w:rPr>
          <w:b/>
          <w:iCs/>
          <w:noProof/>
        </w:rPr>
      </w:pPr>
      <w:r w:rsidRPr="00CB0BBA">
        <w:rPr>
          <w:b/>
          <w:iCs/>
          <w:noProof/>
        </w:rPr>
        <w:t>Case-Control Studies:</w:t>
      </w:r>
    </w:p>
    <w:p w:rsidR="003F174F" w:rsidRPr="00CB0BBA" w:rsidRDefault="003F174F" w:rsidP="00CB0BBA">
      <w:pPr>
        <w:pStyle w:val="BodyText"/>
      </w:pPr>
      <w:r w:rsidRPr="00CB0BBA">
        <w:rPr>
          <w:b/>
          <w:iCs/>
          <w:noProof/>
        </w:rPr>
        <w:t>Definition:</w:t>
      </w:r>
      <w:r w:rsidR="00F5318B" w:rsidRPr="00CB0BBA">
        <w:t xml:space="preserve"> Case-control studies are retrospective observational investigations that analyze individuals who have a specific outcome (cases) against those who do not (controls) to examine the relationship between exposures and outcomes. These studies begin by identifying cases with the desired outcome and selecting controls without it, often matching them based on specific characteristics.</w:t>
      </w:r>
    </w:p>
    <w:p w:rsidR="00140583" w:rsidRPr="00CB0BBA" w:rsidRDefault="00140583" w:rsidP="00CB0BBA">
      <w:pPr>
        <w:pStyle w:val="BodyText"/>
        <w:rPr>
          <w:b/>
          <w:iCs/>
          <w:noProof/>
        </w:rPr>
      </w:pPr>
      <w:r w:rsidRPr="00CB0BBA">
        <w:rPr>
          <w:b/>
          <w:iCs/>
          <w:noProof/>
        </w:rPr>
        <w:t>Characteristics:</w:t>
      </w:r>
    </w:p>
    <w:p w:rsidR="00140583" w:rsidRPr="00CB0BBA" w:rsidRDefault="00140583" w:rsidP="00CB0BBA">
      <w:pPr>
        <w:pStyle w:val="BodyText"/>
        <w:rPr>
          <w:iCs/>
          <w:noProof/>
        </w:rPr>
      </w:pPr>
      <w:r w:rsidRPr="00CB0BBA">
        <w:rPr>
          <w:b/>
          <w:iCs/>
          <w:noProof/>
        </w:rPr>
        <w:t>Retrospective Design:</w:t>
      </w:r>
      <w:r w:rsidRPr="00CB0BBA">
        <w:rPr>
          <w:iCs/>
          <w:noProof/>
        </w:rPr>
        <w:t xml:space="preserve"> Case-control studies look back in time to determine exposure status, making them efficient for studying rare outcomes or diseases with long latency periods.</w:t>
      </w:r>
    </w:p>
    <w:p w:rsidR="00140583" w:rsidRPr="00CB0BBA" w:rsidRDefault="00140583" w:rsidP="00CB0BBA">
      <w:pPr>
        <w:pStyle w:val="BodyText"/>
      </w:pPr>
      <w:r w:rsidRPr="00CB0BBA">
        <w:rPr>
          <w:b/>
          <w:iCs/>
          <w:noProof/>
        </w:rPr>
        <w:t>Selection of Cases and Controls:</w:t>
      </w:r>
      <w:r w:rsidRPr="00CB0BBA">
        <w:t xml:space="preserve"> Cases are individuals who exhibit the outcome of interest, whereas controls are individuals without the outcome, matched to cases based on factors like age, gender, or other pertinent characteristics.</w:t>
      </w:r>
    </w:p>
    <w:p w:rsidR="00140583" w:rsidRPr="00CB0BBA" w:rsidRDefault="00140583" w:rsidP="00CB0BBA">
      <w:pPr>
        <w:pStyle w:val="BodyText"/>
        <w:rPr>
          <w:iCs/>
          <w:noProof/>
        </w:rPr>
      </w:pPr>
      <w:r w:rsidRPr="00CB0BBA">
        <w:rPr>
          <w:b/>
          <w:iCs/>
          <w:noProof/>
        </w:rPr>
        <w:t>Exposure Assessment:</w:t>
      </w:r>
      <w:r w:rsidRPr="00CB0BBA">
        <w:rPr>
          <w:iCs/>
          <w:noProof/>
        </w:rPr>
        <w:t xml:space="preserve"> Exposure information is collected retrospectively from cases and controls, often through interviews, medical records, or other sources.</w:t>
      </w:r>
    </w:p>
    <w:p w:rsidR="00140583" w:rsidRPr="00CB0BBA" w:rsidRDefault="00140583" w:rsidP="00CB0BBA">
      <w:pPr>
        <w:pStyle w:val="BodyText"/>
        <w:rPr>
          <w:iCs/>
          <w:noProof/>
        </w:rPr>
      </w:pPr>
      <w:r w:rsidRPr="00CB0BBA">
        <w:rPr>
          <w:b/>
          <w:iCs/>
          <w:noProof/>
        </w:rPr>
        <w:t>Advantages</w:t>
      </w:r>
      <w:r w:rsidRPr="00CB0BBA">
        <w:rPr>
          <w:iCs/>
          <w:noProof/>
        </w:rPr>
        <w:t>:</w:t>
      </w:r>
    </w:p>
    <w:p w:rsidR="00140583" w:rsidRPr="00CB0BBA" w:rsidRDefault="00140583" w:rsidP="00CB0BBA">
      <w:pPr>
        <w:pStyle w:val="BodyText"/>
      </w:pPr>
      <w:r w:rsidRPr="00CB0BBA">
        <w:t>Case-control studies are effective in researching rare outcomes or diseases with prolonged latency periods, as they facilitate the identification of a relatively small number of cases. They are adept at examining numerous exposures or risk factors concurrently and can offer estimates of odds ratios to gauge associations.</w:t>
      </w:r>
    </w:p>
    <w:p w:rsidR="001322ED" w:rsidRPr="00CB0BBA" w:rsidRDefault="001322ED" w:rsidP="00CB0BBA">
      <w:pPr>
        <w:pStyle w:val="BodyText"/>
        <w:rPr>
          <w:b/>
          <w:iCs/>
          <w:noProof/>
        </w:rPr>
      </w:pPr>
      <w:r w:rsidRPr="00CB0BBA">
        <w:rPr>
          <w:b/>
          <w:iCs/>
          <w:noProof/>
        </w:rPr>
        <w:t>Limitations:</w:t>
      </w:r>
    </w:p>
    <w:p w:rsidR="001322ED" w:rsidRPr="00CB0BBA" w:rsidRDefault="001322ED" w:rsidP="00CB0BBA">
      <w:pPr>
        <w:pStyle w:val="BodyText"/>
        <w:rPr>
          <w:b/>
          <w:iCs/>
          <w:noProof/>
        </w:rPr>
      </w:pPr>
      <w:r w:rsidRPr="00CB0BBA">
        <w:rPr>
          <w:rFonts w:eastAsia="Times New Roman"/>
        </w:rPr>
        <w:t>Case-control studies are vulnerable to recall bias because exposure data is gathered retrospectively, which can lead to differential recollection between cases and controls. Additionally, selection bias may arise if controls do not adequately represent the source population or if there are discrepancies in how exposure is determined between cases and controls. These studies are less appropriate for establishing temporal relationships between exposures and outcomes or for inferring causality.</w:t>
      </w:r>
    </w:p>
    <w:p w:rsidR="000F23F2" w:rsidRPr="00CB0BBA" w:rsidRDefault="000F23F2" w:rsidP="00CB0BBA">
      <w:pPr>
        <w:pStyle w:val="NormalWeb"/>
        <w:jc w:val="both"/>
        <w:rPr>
          <w:b/>
          <w:iCs/>
          <w:noProof/>
          <w:sz w:val="20"/>
          <w:szCs w:val="20"/>
        </w:rPr>
      </w:pPr>
      <w:r w:rsidRPr="00CB0BBA">
        <w:rPr>
          <w:b/>
          <w:iCs/>
          <w:noProof/>
          <w:sz w:val="20"/>
          <w:szCs w:val="20"/>
        </w:rPr>
        <w:t>Cross-Sectional Studies:</w:t>
      </w:r>
    </w:p>
    <w:p w:rsidR="000F23F2" w:rsidRPr="00CB0BBA" w:rsidRDefault="000F23F2" w:rsidP="00CB0BBA">
      <w:pPr>
        <w:pStyle w:val="NormalWeb"/>
        <w:jc w:val="both"/>
        <w:rPr>
          <w:sz w:val="20"/>
          <w:szCs w:val="20"/>
        </w:rPr>
      </w:pPr>
      <w:r w:rsidRPr="00CB0BBA">
        <w:rPr>
          <w:b/>
          <w:iCs/>
          <w:noProof/>
          <w:sz w:val="20"/>
          <w:szCs w:val="20"/>
        </w:rPr>
        <w:t xml:space="preserve"> Definition:</w:t>
      </w:r>
      <w:r w:rsidRPr="00CB0BBA">
        <w:rPr>
          <w:sz w:val="20"/>
          <w:szCs w:val="20"/>
        </w:rPr>
        <w:t xml:space="preserve"> Cross-sectional studies, also referred to as prevalence studies, are observational investigations that evaluate the prevalence of exposures and outcomes at a particular moment in time. These studies gather data on both exposure and outcome statuses simultaneously, offering a snapshot of the population at that specific point.</w:t>
      </w:r>
    </w:p>
    <w:p w:rsidR="00541F3A" w:rsidRPr="00CB0BBA" w:rsidRDefault="00541F3A" w:rsidP="00CB0BBA">
      <w:pPr>
        <w:pStyle w:val="BodyText"/>
        <w:rPr>
          <w:b/>
          <w:iCs/>
          <w:noProof/>
        </w:rPr>
      </w:pPr>
      <w:r w:rsidRPr="00CB0BBA">
        <w:rPr>
          <w:b/>
          <w:iCs/>
          <w:noProof/>
        </w:rPr>
        <w:t>Characteristics:</w:t>
      </w:r>
    </w:p>
    <w:p w:rsidR="00541F3A" w:rsidRPr="00CB0BBA" w:rsidRDefault="00541F3A" w:rsidP="00CB0BBA">
      <w:pPr>
        <w:pStyle w:val="BodyText"/>
        <w:rPr>
          <w:iCs/>
          <w:noProof/>
        </w:rPr>
      </w:pPr>
      <w:r w:rsidRPr="00CB0BBA">
        <w:rPr>
          <w:b/>
          <w:iCs/>
          <w:noProof/>
        </w:rPr>
        <w:t>Snapshot of Population:</w:t>
      </w:r>
      <w:r w:rsidRPr="00CB0BBA">
        <w:rPr>
          <w:iCs/>
          <w:noProof/>
        </w:rPr>
        <w:t xml:space="preserve"> Cross-sectional studies provide a snapshot of the population at a specific point in time, allowing researchers to estimate the prevalence of exposures, outcomes, and associations between them.</w:t>
      </w:r>
    </w:p>
    <w:p w:rsidR="00541F3A" w:rsidRPr="00CB0BBA" w:rsidRDefault="00541F3A" w:rsidP="00CB0BBA">
      <w:pPr>
        <w:pStyle w:val="BodyText"/>
        <w:rPr>
          <w:iCs/>
          <w:noProof/>
        </w:rPr>
      </w:pPr>
      <w:r w:rsidRPr="00CB0BBA">
        <w:rPr>
          <w:b/>
          <w:iCs/>
          <w:noProof/>
        </w:rPr>
        <w:t>Exposure and Outcome Assessment:</w:t>
      </w:r>
      <w:r w:rsidRPr="00CB0BBA">
        <w:rPr>
          <w:iCs/>
          <w:noProof/>
        </w:rPr>
        <w:t xml:space="preserve"> Both exposure and outcome information are collected concurrently from study participants, typically through surveys, interviews, or examinations.</w:t>
      </w:r>
    </w:p>
    <w:p w:rsidR="00541F3A" w:rsidRPr="00CB0BBA" w:rsidRDefault="00541F3A" w:rsidP="00CB0BBA">
      <w:pPr>
        <w:pStyle w:val="BodyText"/>
        <w:rPr>
          <w:iCs/>
          <w:noProof/>
        </w:rPr>
      </w:pPr>
      <w:r w:rsidRPr="00CB0BBA">
        <w:rPr>
          <w:b/>
          <w:iCs/>
          <w:noProof/>
        </w:rPr>
        <w:t>Prevalence Estimates:</w:t>
      </w:r>
      <w:r w:rsidRPr="00CB0BBA">
        <w:rPr>
          <w:iCs/>
          <w:noProof/>
        </w:rPr>
        <w:t xml:space="preserve"> Cross-sectional studies provide estimates of prevalence rather than incidence rates and can describe the burden of disease and patterns of exposure within a population.</w:t>
      </w:r>
    </w:p>
    <w:p w:rsidR="00693DFD" w:rsidRPr="00CB0BBA" w:rsidRDefault="00541F3A" w:rsidP="00CB0BBA">
      <w:pPr>
        <w:pStyle w:val="BodyText"/>
        <w:rPr>
          <w:b/>
          <w:iCs/>
          <w:noProof/>
        </w:rPr>
      </w:pPr>
      <w:r w:rsidRPr="00CB0BBA">
        <w:rPr>
          <w:b/>
          <w:iCs/>
          <w:noProof/>
        </w:rPr>
        <w:t>Advantages:</w:t>
      </w:r>
    </w:p>
    <w:p w:rsidR="00693DFD" w:rsidRPr="00CB0BBA" w:rsidRDefault="00693DFD" w:rsidP="00CB0BBA">
      <w:pPr>
        <w:pStyle w:val="BodyText"/>
        <w:rPr>
          <w:rFonts w:eastAsia="Times New Roman"/>
        </w:rPr>
      </w:pPr>
      <w:r w:rsidRPr="00CB0BBA">
        <w:rPr>
          <w:rFonts w:eastAsia="Times New Roman"/>
        </w:rPr>
        <w:t>Cross-sectional studies are cost-effective and efficient compared to cohort or case-control studies, making them ideal for assessing disease burden or exposure across large populations. They offer valuable insights into the distribution of exposures and outcomes within a population and can identify potential associations between them.</w:t>
      </w:r>
    </w:p>
    <w:p w:rsidR="00713CA7" w:rsidRPr="00CB0BBA" w:rsidRDefault="00713CA7" w:rsidP="00CB0BBA">
      <w:pPr>
        <w:pStyle w:val="BodyText"/>
        <w:rPr>
          <w:b/>
          <w:iCs/>
          <w:noProof/>
        </w:rPr>
      </w:pPr>
      <w:r w:rsidRPr="00CB0BBA">
        <w:rPr>
          <w:b/>
          <w:iCs/>
          <w:noProof/>
        </w:rPr>
        <w:t>Limitations:</w:t>
      </w:r>
    </w:p>
    <w:p w:rsidR="00713CA7" w:rsidRPr="00CB0BBA" w:rsidRDefault="00713CA7" w:rsidP="00CB0BBA">
      <w:pPr>
        <w:pStyle w:val="BodyText"/>
        <w:rPr>
          <w:iCs/>
          <w:noProof/>
        </w:rPr>
      </w:pPr>
      <w:r w:rsidRPr="00CB0BBA">
        <w:rPr>
          <w:iCs/>
          <w:noProof/>
        </w:rPr>
        <w:lastRenderedPageBreak/>
        <w:t>Cross-sectional studies are susceptible to bias, including selection bias and information bias, which may arise from the non-random sampling of participants or inaccuracies in exposure or outcome assessment. They cannot establish temporal relationships between exposures and outcomes or infer causality, as exposure and outcome data are collected simultaneously.Cross-sectional studies may not be suitable for studying rare outcomes or diseases with long latency periods, as they provide only a snapshot of the population at a single point in time.</w:t>
      </w:r>
    </w:p>
    <w:p w:rsidR="00713CA7" w:rsidRPr="00CB0BBA" w:rsidRDefault="00713CA7" w:rsidP="00CB0BBA">
      <w:pPr>
        <w:pStyle w:val="BodyText"/>
        <w:rPr>
          <w:b/>
          <w:iCs/>
          <w:noProof/>
        </w:rPr>
      </w:pPr>
      <w:r w:rsidRPr="00CB0BBA">
        <w:rPr>
          <w:b/>
          <w:iCs/>
          <w:noProof/>
        </w:rPr>
        <w:t>2.2.2 Comparative effectiveness research and its importance.</w:t>
      </w:r>
    </w:p>
    <w:p w:rsidR="00DC3F3A" w:rsidRPr="00CB0BBA" w:rsidRDefault="00DC3F3A" w:rsidP="00CB0BBA">
      <w:pPr>
        <w:pStyle w:val="BodyText"/>
        <w:rPr>
          <w:iCs/>
          <w:noProof/>
        </w:rPr>
      </w:pPr>
      <w:r w:rsidRPr="00CB0BBA">
        <w:rPr>
          <w:iCs/>
          <w:noProof/>
        </w:rPr>
        <w:t>Comparative Effectiveness Research (CER) evaluates the relative effectiveness of two or more healthcare interventions in real-world settings, typically through observational studies, randomized controlled trials (RCTs), systematic reviews, or meta-analyses. Unlike traditional clinical trials, which focus on demonstrating the efficacy of interventions under controlled conditions, CER assesses how interventions perform in routine clinical practice, considering factors such as patient preferences, comorbidities, and healthcare delivery variations.</w:t>
      </w:r>
    </w:p>
    <w:p w:rsidR="00DC3F3A" w:rsidRPr="00CB0BBA" w:rsidRDefault="00DC3F3A" w:rsidP="00CB0BBA">
      <w:pPr>
        <w:pStyle w:val="BodyText"/>
        <w:rPr>
          <w:b/>
          <w:iCs/>
          <w:noProof/>
        </w:rPr>
      </w:pPr>
      <w:r w:rsidRPr="00CB0BBA">
        <w:rPr>
          <w:b/>
          <w:iCs/>
          <w:noProof/>
        </w:rPr>
        <w:t>Key Characteristics of CER:</w:t>
      </w:r>
    </w:p>
    <w:p w:rsidR="00DC3F3A" w:rsidRPr="00CB0BBA" w:rsidRDefault="00DC3F3A" w:rsidP="00CB0BBA">
      <w:pPr>
        <w:pStyle w:val="BodyText"/>
        <w:rPr>
          <w:iCs/>
          <w:noProof/>
        </w:rPr>
      </w:pPr>
      <w:r w:rsidRPr="00CB0BBA">
        <w:rPr>
          <w:b/>
          <w:iCs/>
          <w:noProof/>
        </w:rPr>
        <w:t>Comparative Nature:</w:t>
      </w:r>
      <w:r w:rsidRPr="00CB0BBA">
        <w:rPr>
          <w:iCs/>
          <w:noProof/>
        </w:rPr>
        <w:t xml:space="preserve"> CER involves direct comparisons between different interventions to determine which one provides the greatest clinical benefit, taking into account factors such as effectiveness, safety, tolerability, cost-effectiveness, and patient-reported outcomes.</w:t>
      </w:r>
    </w:p>
    <w:p w:rsidR="00DC3F3A" w:rsidRPr="00CB0BBA" w:rsidRDefault="00DC3F3A" w:rsidP="00CB0BBA">
      <w:pPr>
        <w:pStyle w:val="BodyText"/>
        <w:rPr>
          <w:iCs/>
          <w:noProof/>
        </w:rPr>
      </w:pPr>
      <w:r w:rsidRPr="00CB0BBA">
        <w:rPr>
          <w:b/>
          <w:iCs/>
          <w:noProof/>
        </w:rPr>
        <w:t>Real-World Settings:</w:t>
      </w:r>
      <w:r w:rsidRPr="00CB0BBA">
        <w:rPr>
          <w:iCs/>
          <w:noProof/>
        </w:rPr>
        <w:t xml:space="preserve"> CER studies are conducted in diverse patient populations and clinical settings to reflect the complexities of routine clinical practice. This allows researchers to assess the generalizability and applicability of study findings to broader patient populations.</w:t>
      </w:r>
    </w:p>
    <w:p w:rsidR="00DC3F3A" w:rsidRPr="00CB0BBA" w:rsidRDefault="00DC3F3A" w:rsidP="00CB0BBA">
      <w:pPr>
        <w:pStyle w:val="BodyText"/>
        <w:rPr>
          <w:iCs/>
          <w:noProof/>
        </w:rPr>
      </w:pPr>
      <w:r w:rsidRPr="00CB0BBA">
        <w:rPr>
          <w:b/>
          <w:iCs/>
          <w:noProof/>
        </w:rPr>
        <w:t>Patient-Centered Outcomes:</w:t>
      </w:r>
      <w:r w:rsidRPr="00CB0BBA">
        <w:rPr>
          <w:iCs/>
          <w:noProof/>
        </w:rPr>
        <w:t xml:space="preserve"> CER emphasizes patient-centered outcomes that matter most to patients, such as improvements in symptoms, quality of life, functional status, and long-term health outcomes. By prioritizing patient-relevant outcomes, CER ensures that healthcare decisions align with patients' preferences and values.</w:t>
      </w:r>
    </w:p>
    <w:p w:rsidR="00DC3F3A" w:rsidRPr="00CB0BBA" w:rsidRDefault="00DC3F3A" w:rsidP="00CB0BBA">
      <w:pPr>
        <w:pStyle w:val="BodyText"/>
        <w:rPr>
          <w:iCs/>
          <w:noProof/>
        </w:rPr>
      </w:pPr>
      <w:r w:rsidRPr="00CB0BBA">
        <w:rPr>
          <w:b/>
          <w:iCs/>
          <w:noProof/>
        </w:rPr>
        <w:t>Comparative Effectiveness vs. Efficacy:</w:t>
      </w:r>
      <w:r w:rsidRPr="00CB0BBA">
        <w:rPr>
          <w:iCs/>
          <w:noProof/>
        </w:rPr>
        <w:t xml:space="preserve"> While efficacy refers to the performance of interventions under ideal, controlled conditions (as demonstrated in clinical trials), comparative effectiveness assesses their real-world impact, considering factors such as patient adherence, healthcare provider behavior, and healthcare system characteristics.</w:t>
      </w:r>
    </w:p>
    <w:p w:rsidR="00DC3F3A" w:rsidRPr="00CB0BBA" w:rsidRDefault="00DC3F3A" w:rsidP="00CB0BBA">
      <w:pPr>
        <w:pStyle w:val="BodyText"/>
        <w:rPr>
          <w:iCs/>
          <w:noProof/>
        </w:rPr>
      </w:pPr>
      <w:r w:rsidRPr="00CB0BBA">
        <w:rPr>
          <w:b/>
          <w:bCs/>
          <w:iCs/>
          <w:noProof/>
        </w:rPr>
        <w:t>Importance of Comparative Effectiveness Research:</w:t>
      </w:r>
    </w:p>
    <w:p w:rsidR="00DC3F3A" w:rsidRPr="00CB0BBA" w:rsidRDefault="00DC3F3A" w:rsidP="00CB0BBA">
      <w:pPr>
        <w:pStyle w:val="BodyText"/>
        <w:rPr>
          <w:iCs/>
          <w:noProof/>
        </w:rPr>
      </w:pPr>
      <w:r w:rsidRPr="00CB0BBA">
        <w:rPr>
          <w:b/>
          <w:iCs/>
          <w:noProof/>
        </w:rPr>
        <w:t>Informed Decision-Making:</w:t>
      </w:r>
      <w:r w:rsidRPr="00CB0BBA">
        <w:rPr>
          <w:iCs/>
          <w:noProof/>
        </w:rPr>
        <w:t xml:space="preserve"> CER provides clinicians, policymakers, payers, and patients with evidence-based information to make informed decisions about healthcare interventions. By comparing the effectiveness and safety of different treatment options, CER helps identify the most appropriate interventions for individual patients based on their unique characteristics and preferences.</w:t>
      </w:r>
    </w:p>
    <w:p w:rsidR="00DC3F3A" w:rsidRPr="00CB0BBA" w:rsidRDefault="00DC3F3A" w:rsidP="00CB0BBA">
      <w:pPr>
        <w:pStyle w:val="BodyText"/>
        <w:rPr>
          <w:iCs/>
          <w:noProof/>
        </w:rPr>
      </w:pPr>
      <w:r w:rsidRPr="00CB0BBA">
        <w:rPr>
          <w:b/>
          <w:iCs/>
          <w:noProof/>
        </w:rPr>
        <w:t>Optimizing Resource Allocation:</w:t>
      </w:r>
      <w:r w:rsidRPr="00CB0BBA">
        <w:rPr>
          <w:iCs/>
          <w:noProof/>
        </w:rPr>
        <w:t xml:space="preserve"> CER helps optimize resource allocation by identifying interventions that provide the greatest clinical benefit at a reasonable cost. By assessing the comparative value of different interventions, CER informs healthcare policy decisions, reimbursement strategies, and allocation of healthcare resources to maximize population health outcomes.</w:t>
      </w:r>
    </w:p>
    <w:p w:rsidR="00DC3F3A" w:rsidRPr="00CB0BBA" w:rsidRDefault="00DC3F3A" w:rsidP="00CB0BBA">
      <w:pPr>
        <w:pStyle w:val="BodyText"/>
        <w:rPr>
          <w:iCs/>
          <w:noProof/>
        </w:rPr>
      </w:pPr>
      <w:r w:rsidRPr="00CB0BBA">
        <w:rPr>
          <w:b/>
          <w:iCs/>
          <w:noProof/>
        </w:rPr>
        <w:t>Addressing Evidence Gaps:</w:t>
      </w:r>
      <w:r w:rsidRPr="00CB0BBA">
        <w:rPr>
          <w:iCs/>
          <w:noProof/>
        </w:rPr>
        <w:t xml:space="preserve"> CER fills knowledge gaps by generating evidence on interventions that have not been adequately studied in traditional clinical trials. This includes comparative assessments of alternative treatment strategies, off-label use of medications, comparative safety of interventions, and long-term outcomes beyond the duration of typical clinical trials.</w:t>
      </w:r>
    </w:p>
    <w:p w:rsidR="00DC3F3A" w:rsidRPr="00CB0BBA" w:rsidRDefault="00DC3F3A" w:rsidP="00CB0BBA">
      <w:pPr>
        <w:pStyle w:val="BodyText"/>
        <w:rPr>
          <w:iCs/>
          <w:noProof/>
        </w:rPr>
      </w:pPr>
      <w:r w:rsidRPr="00CB0BBA">
        <w:rPr>
          <w:b/>
          <w:iCs/>
          <w:noProof/>
        </w:rPr>
        <w:t>Promoting Patient-Centered Care:</w:t>
      </w:r>
      <w:r w:rsidRPr="00CB0BBA">
        <w:rPr>
          <w:iCs/>
          <w:noProof/>
        </w:rPr>
        <w:t xml:space="preserve"> CER emphasizes patient-centered outcomes and preferences, aligning healthcare decisions with patients' values, preferences, and goals. By incorporating patient perspectives into the research process, CER ensures that healthcare interventions are tailored to meet the needs and priorities of individual patients.</w:t>
      </w:r>
    </w:p>
    <w:p w:rsidR="00DC3F3A" w:rsidRPr="00CB0BBA" w:rsidRDefault="00DC3F3A" w:rsidP="00CB0BBA">
      <w:pPr>
        <w:pStyle w:val="BodyText"/>
        <w:rPr>
          <w:iCs/>
          <w:noProof/>
        </w:rPr>
      </w:pPr>
      <w:r w:rsidRPr="00CB0BBA">
        <w:rPr>
          <w:b/>
          <w:iCs/>
          <w:noProof/>
        </w:rPr>
        <w:t>Advancing Health Equity:</w:t>
      </w:r>
      <w:r w:rsidRPr="00CB0BBA">
        <w:rPr>
          <w:iCs/>
          <w:noProof/>
        </w:rPr>
        <w:t xml:space="preserve"> CER promotes health equity by identifying interventions that are effective across diverse patient populations, including those historically underrepresented in clinical research. By assessing the effectiveness of interventions in real-world settings, CER helps address disparities in healthcare access, quality, and outcomes.</w:t>
      </w:r>
    </w:p>
    <w:p w:rsidR="00DC3F3A" w:rsidRPr="00CB0BBA" w:rsidRDefault="00DC3F3A" w:rsidP="00CB0BBA">
      <w:pPr>
        <w:pStyle w:val="BodyText"/>
        <w:rPr>
          <w:b/>
          <w:iCs/>
          <w:noProof/>
        </w:rPr>
      </w:pPr>
      <w:r w:rsidRPr="00CB0BBA">
        <w:rPr>
          <w:b/>
          <w:iCs/>
          <w:noProof/>
        </w:rPr>
        <w:t>2.2.3 Strengths and limitations of observational studies in generating evidence.</w:t>
      </w:r>
    </w:p>
    <w:p w:rsidR="00DC3F3A" w:rsidRPr="00CB0BBA" w:rsidRDefault="00DC3F3A" w:rsidP="00CB0BBA">
      <w:pPr>
        <w:pStyle w:val="BodyText"/>
        <w:rPr>
          <w:iCs/>
          <w:noProof/>
        </w:rPr>
      </w:pPr>
      <w:r w:rsidRPr="00CB0BBA">
        <w:rPr>
          <w:iCs/>
          <w:noProof/>
        </w:rPr>
        <w:t>Observational studies are vital in the realm of scientific inquiry, offering insights into relationships between variables without imposing artificial conditions. However, they come with their own set of strengths and limitations.</w:t>
      </w:r>
    </w:p>
    <w:p w:rsidR="00DC3F3A" w:rsidRPr="00CB0BBA" w:rsidRDefault="00DC3F3A" w:rsidP="00CB0BBA">
      <w:pPr>
        <w:pStyle w:val="BodyText"/>
        <w:rPr>
          <w:b/>
          <w:iCs/>
          <w:noProof/>
        </w:rPr>
      </w:pPr>
      <w:r w:rsidRPr="00CB0BBA">
        <w:rPr>
          <w:b/>
          <w:iCs/>
          <w:noProof/>
        </w:rPr>
        <w:t>Strengths:</w:t>
      </w:r>
    </w:p>
    <w:p w:rsidR="00DC3F3A" w:rsidRPr="00CB0BBA" w:rsidRDefault="00DC3F3A" w:rsidP="00CB0BBA">
      <w:pPr>
        <w:pStyle w:val="BodyText"/>
        <w:rPr>
          <w:iCs/>
          <w:noProof/>
        </w:rPr>
      </w:pPr>
      <w:r w:rsidRPr="00CB0BBA">
        <w:rPr>
          <w:b/>
          <w:iCs/>
          <w:noProof/>
        </w:rPr>
        <w:lastRenderedPageBreak/>
        <w:t>Real-world applicability:</w:t>
      </w:r>
      <w:r w:rsidRPr="00CB0BBA">
        <w:rPr>
          <w:iCs/>
          <w:noProof/>
        </w:rPr>
        <w:t xml:space="preserve"> Observational studies unfold in natural settings, reflecting real-life scenarios. Consequently, the findings tend to be highly applicable to everyday situations and can inform practical decisions in fields like public health and social sciences.</w:t>
      </w:r>
    </w:p>
    <w:p w:rsidR="00DC3F3A" w:rsidRPr="00CB0BBA" w:rsidRDefault="00DC3F3A" w:rsidP="00CB0BBA">
      <w:pPr>
        <w:pStyle w:val="BodyText"/>
        <w:rPr>
          <w:iCs/>
          <w:noProof/>
        </w:rPr>
      </w:pPr>
      <w:r w:rsidRPr="00CB0BBA">
        <w:rPr>
          <w:b/>
          <w:iCs/>
          <w:noProof/>
        </w:rPr>
        <w:t>Ethical considerations:</w:t>
      </w:r>
      <w:r w:rsidRPr="00CB0BBA">
        <w:rPr>
          <w:iCs/>
          <w:noProof/>
        </w:rPr>
        <w:t xml:space="preserve"> Many research questions involve factors that cannot be ethically manipulated in controlled experiments. Observational studies provide a way to examine these factors without exposing participants to harm, making them essential for studying phenomena like the effects of smoking or environmental pollution.</w:t>
      </w:r>
    </w:p>
    <w:p w:rsidR="00DC3F3A" w:rsidRPr="00CB0BBA" w:rsidRDefault="00DC3F3A" w:rsidP="00CB0BBA">
      <w:pPr>
        <w:pStyle w:val="BodyText"/>
        <w:rPr>
          <w:iCs/>
          <w:noProof/>
        </w:rPr>
      </w:pPr>
      <w:r w:rsidRPr="00CB0BBA">
        <w:rPr>
          <w:b/>
          <w:iCs/>
          <w:noProof/>
        </w:rPr>
        <w:t>Longitudinal insights:</w:t>
      </w:r>
      <w:r w:rsidRPr="00CB0BBA">
        <w:rPr>
          <w:iCs/>
          <w:noProof/>
        </w:rPr>
        <w:t xml:space="preserve"> These studies often span long periods, enabling researchers to observe trends and changes over time. Longitudinal designs are particularly valuable for investigating the development of diseases, tracking the impact of interventions, or understanding social phenomena.</w:t>
      </w:r>
    </w:p>
    <w:p w:rsidR="00DC3F3A" w:rsidRPr="00CB0BBA" w:rsidRDefault="00DC3F3A" w:rsidP="00CB0BBA">
      <w:pPr>
        <w:pStyle w:val="BodyText"/>
        <w:rPr>
          <w:iCs/>
          <w:noProof/>
        </w:rPr>
      </w:pPr>
      <w:r w:rsidRPr="00CB0BBA">
        <w:rPr>
          <w:b/>
          <w:iCs/>
          <w:noProof/>
        </w:rPr>
        <w:t>Cost-effectiveness:</w:t>
      </w:r>
      <w:r w:rsidRPr="00CB0BBA">
        <w:rPr>
          <w:iCs/>
          <w:noProof/>
        </w:rPr>
        <w:t xml:space="preserve"> Compared to experimental studies, observational research is often more cost-effective since it doesn't involve the expenses associated with intervention implementation or control group management. This makes it feasible to explore large-scale population trends and behaviors.</w:t>
      </w:r>
    </w:p>
    <w:p w:rsidR="00DC3F3A" w:rsidRPr="00CB0BBA" w:rsidRDefault="00DC3F3A" w:rsidP="00CB0BBA">
      <w:pPr>
        <w:pStyle w:val="BodyText"/>
        <w:rPr>
          <w:iCs/>
          <w:noProof/>
        </w:rPr>
      </w:pPr>
      <w:r w:rsidRPr="00CB0BBA">
        <w:rPr>
          <w:b/>
          <w:iCs/>
          <w:noProof/>
        </w:rPr>
        <w:t>Exploratory power:</w:t>
      </w:r>
      <w:r w:rsidRPr="00CB0BBA">
        <w:rPr>
          <w:iCs/>
          <w:noProof/>
        </w:rPr>
        <w:t xml:space="preserve"> Observational studies can reveal unexpected associations between variables, prompting further investigation and hypothesis generation. They serve as the foundation for identifying potential cause-and-effect relationships, guiding subsequent experimental research.</w:t>
      </w:r>
    </w:p>
    <w:p w:rsidR="00DC3F3A" w:rsidRPr="00CB0BBA" w:rsidRDefault="00DC3F3A" w:rsidP="00CB0BBA">
      <w:pPr>
        <w:pStyle w:val="BodyText"/>
        <w:tabs>
          <w:tab w:val="left" w:pos="2419"/>
        </w:tabs>
        <w:rPr>
          <w:iCs/>
          <w:noProof/>
        </w:rPr>
      </w:pPr>
      <w:r w:rsidRPr="00CB0BBA">
        <w:rPr>
          <w:b/>
          <w:iCs/>
          <w:noProof/>
        </w:rPr>
        <w:t>Limitations:</w:t>
      </w:r>
    </w:p>
    <w:p w:rsidR="00DC3F3A" w:rsidRPr="00CB0BBA" w:rsidRDefault="00DC3F3A" w:rsidP="00CB0BBA">
      <w:pPr>
        <w:pStyle w:val="BodyText"/>
        <w:rPr>
          <w:iCs/>
          <w:noProof/>
        </w:rPr>
      </w:pPr>
      <w:r w:rsidRPr="00CB0BBA">
        <w:rPr>
          <w:b/>
          <w:iCs/>
          <w:noProof/>
        </w:rPr>
        <w:t>Confounding variables:</w:t>
      </w:r>
      <w:r w:rsidRPr="00CB0BBA">
        <w:rPr>
          <w:iCs/>
          <w:noProof/>
        </w:rPr>
        <w:t xml:space="preserve"> One of the biggest challenges in observational studies is the presence of confounding variables—factors that are correlated with both the independent and dependent variables, thereby distorting the observed relationship. Controlling for all possible confounders is difficult, leading to potential biases in the results.</w:t>
      </w:r>
    </w:p>
    <w:p w:rsidR="00DC3F3A" w:rsidRPr="00CB0BBA" w:rsidRDefault="00DC3F3A" w:rsidP="00CB0BBA">
      <w:pPr>
        <w:pStyle w:val="BodyText"/>
        <w:rPr>
          <w:iCs/>
          <w:noProof/>
        </w:rPr>
      </w:pPr>
      <w:r w:rsidRPr="00CB0BBA">
        <w:rPr>
          <w:b/>
          <w:iCs/>
          <w:noProof/>
        </w:rPr>
        <w:t>Lack of control:</w:t>
      </w:r>
      <w:r w:rsidRPr="00CB0BBA">
        <w:rPr>
          <w:iCs/>
          <w:noProof/>
        </w:rPr>
        <w:t xml:space="preserve"> Unlike experimental designs, observational studies lack control over variables, increasing the risk of alternative explanations for the observed associations. Without random assignment or manipulation of variables, establishing causality becomes challenging.</w:t>
      </w:r>
    </w:p>
    <w:p w:rsidR="00DC3F3A" w:rsidRPr="00CB0BBA" w:rsidRDefault="00DC3F3A" w:rsidP="00CB0BBA">
      <w:pPr>
        <w:pStyle w:val="BodyText"/>
        <w:rPr>
          <w:iCs/>
          <w:noProof/>
        </w:rPr>
      </w:pPr>
      <w:r w:rsidRPr="00CB0BBA">
        <w:rPr>
          <w:b/>
          <w:iCs/>
          <w:noProof/>
        </w:rPr>
        <w:t>Selection bias:</w:t>
      </w:r>
      <w:r w:rsidRPr="00CB0BBA">
        <w:rPr>
          <w:iCs/>
          <w:noProof/>
        </w:rPr>
        <w:t xml:space="preserve"> Participants in observational studies are often self-selected or chosen based on certain criteria, leading to a non-representative sample of the population. This selection bias can undermine the generalizability of findings, limiting their applicability beyond the study sample.</w:t>
      </w:r>
    </w:p>
    <w:p w:rsidR="00DC3F3A" w:rsidRPr="00CB0BBA" w:rsidRDefault="00DC3F3A" w:rsidP="00CB0BBA">
      <w:pPr>
        <w:pStyle w:val="BodyText"/>
        <w:rPr>
          <w:iCs/>
          <w:noProof/>
        </w:rPr>
      </w:pPr>
      <w:r w:rsidRPr="00CB0BBA">
        <w:rPr>
          <w:b/>
          <w:iCs/>
          <w:noProof/>
        </w:rPr>
        <w:t>Limited inferential power:</w:t>
      </w:r>
      <w:r w:rsidRPr="00CB0BBA">
        <w:rPr>
          <w:iCs/>
          <w:noProof/>
        </w:rPr>
        <w:t xml:space="preserve"> While observational studies can identify correlations, they cannot establish causation definitively. Without experimental manipulation to demonstrate a causal relationship, researchers must rely on inference, which is inherently less robust.</w:t>
      </w:r>
    </w:p>
    <w:p w:rsidR="00DC3F3A" w:rsidRPr="00CB0BBA" w:rsidRDefault="00DC3F3A" w:rsidP="00CB0BBA">
      <w:pPr>
        <w:pStyle w:val="BodyText"/>
        <w:rPr>
          <w:iCs/>
          <w:noProof/>
        </w:rPr>
      </w:pPr>
      <w:r w:rsidRPr="00CB0BBA">
        <w:rPr>
          <w:b/>
          <w:iCs/>
          <w:noProof/>
        </w:rPr>
        <w:t>Retrospective nature:</w:t>
      </w:r>
      <w:r w:rsidRPr="00CB0BBA">
        <w:rPr>
          <w:iCs/>
          <w:noProof/>
        </w:rPr>
        <w:t xml:space="preserve"> Many observational studies are retrospective, relying on data collected after events have occurred. This introduces the potential for recall bias, as participants may inaccurately remember past exposures or experiences, leading to erroneous conclusions.</w:t>
      </w:r>
    </w:p>
    <w:p w:rsidR="00DC3F3A" w:rsidRPr="00CB0BBA" w:rsidRDefault="00DC3F3A" w:rsidP="00CB0BBA">
      <w:pPr>
        <w:pStyle w:val="BodyText"/>
        <w:rPr>
          <w:iCs/>
          <w:noProof/>
        </w:rPr>
      </w:pPr>
      <w:r w:rsidRPr="00CB0BBA">
        <w:rPr>
          <w:iCs/>
          <w:noProof/>
        </w:rPr>
        <w:t>Despite these limitations, observational studies play a crucial role in generating evidence, providing valuable insights into complex phenomena that cannot be fully captured in controlled experimental settings. By understanding their strengths and weaknesses, researchers can design studies that maximize the reliability and validity of their findings, ultimately advancing knowledge and informing decision-making.</w:t>
      </w:r>
    </w:p>
    <w:p w:rsidR="00DC3F3A" w:rsidRPr="00CB0BBA" w:rsidRDefault="00DC3F3A" w:rsidP="00CB0BBA">
      <w:pPr>
        <w:pStyle w:val="BodyText"/>
        <w:rPr>
          <w:b/>
          <w:iCs/>
          <w:noProof/>
        </w:rPr>
      </w:pPr>
      <w:r w:rsidRPr="00CB0BBA">
        <w:rPr>
          <w:b/>
          <w:iCs/>
          <w:noProof/>
        </w:rPr>
        <w:t>2.2.4 Prospective and retrospective study design</w:t>
      </w:r>
    </w:p>
    <w:p w:rsidR="00DC3F3A" w:rsidRPr="00CB0BBA" w:rsidRDefault="00DC3F3A" w:rsidP="00CB0BBA">
      <w:pPr>
        <w:pStyle w:val="BodyText"/>
        <w:rPr>
          <w:iCs/>
          <w:noProof/>
        </w:rPr>
      </w:pPr>
      <w:r w:rsidRPr="00CB0BBA">
        <w:rPr>
          <w:iCs/>
          <w:noProof/>
        </w:rPr>
        <w:t>In medical research, the choice between prospective and retrospective study designs depends on the research question, objectives, available resources, and feasibility considerations. Each design has its own strengths and limitations, and understanding the distinction between prospective and retrospective studies is essential for conducting robust and meaningful research. Here's a detailed exploration of the differences between prospective and retrospective study designs:</w:t>
      </w:r>
    </w:p>
    <w:p w:rsidR="00DC3F3A" w:rsidRPr="00CB0BBA" w:rsidRDefault="00DC3F3A" w:rsidP="00CB0BBA">
      <w:pPr>
        <w:pStyle w:val="BodyText"/>
        <w:rPr>
          <w:b/>
          <w:iCs/>
          <w:noProof/>
        </w:rPr>
      </w:pPr>
      <w:r w:rsidRPr="00CB0BBA">
        <w:rPr>
          <w:b/>
          <w:iCs/>
          <w:noProof/>
        </w:rPr>
        <w:t>Prospective study design:</w:t>
      </w:r>
    </w:p>
    <w:p w:rsidR="00DC3F3A" w:rsidRPr="00CB0BBA" w:rsidRDefault="00DC3F3A" w:rsidP="00CB0BBA">
      <w:pPr>
        <w:pStyle w:val="BodyText"/>
        <w:rPr>
          <w:iCs/>
          <w:noProof/>
        </w:rPr>
      </w:pPr>
      <w:r w:rsidRPr="00CB0BBA">
        <w:rPr>
          <w:b/>
          <w:iCs/>
          <w:noProof/>
        </w:rPr>
        <w:t>Definition:</w:t>
      </w:r>
      <w:r w:rsidRPr="00CB0BBA">
        <w:rPr>
          <w:iCs/>
          <w:noProof/>
        </w:rPr>
        <w:t xml:space="preserve"> Prospective study designs involve the collection of data on study participants over time, starting from the present and following them into the future. Researchers define the study protocol and follow participants prospectively, collecting data on exposures, outcomes, and other relevant variables as they occur.</w:t>
      </w:r>
    </w:p>
    <w:p w:rsidR="00DC3F3A" w:rsidRPr="00CB0BBA" w:rsidRDefault="00DC3F3A" w:rsidP="00CB0BBA">
      <w:pPr>
        <w:pStyle w:val="BodyText"/>
        <w:rPr>
          <w:b/>
          <w:iCs/>
          <w:noProof/>
        </w:rPr>
      </w:pPr>
      <w:r w:rsidRPr="00CB0BBA">
        <w:rPr>
          <w:b/>
          <w:iCs/>
          <w:noProof/>
        </w:rPr>
        <w:t>Key Characteristics:</w:t>
      </w:r>
    </w:p>
    <w:p w:rsidR="00DC3F3A" w:rsidRPr="00CB0BBA" w:rsidRDefault="00DC3F3A" w:rsidP="00CB0BBA">
      <w:pPr>
        <w:pStyle w:val="BodyText"/>
        <w:rPr>
          <w:iCs/>
          <w:noProof/>
        </w:rPr>
      </w:pPr>
      <w:r w:rsidRPr="00CB0BBA">
        <w:rPr>
          <w:iCs/>
          <w:noProof/>
        </w:rPr>
        <w:t>Forward-Looking: Prospective studies are forward-looking, meaning that data collection begins after the inception of the study and continues longitudinally over a specified follow-up period.</w:t>
      </w:r>
    </w:p>
    <w:p w:rsidR="00DC3F3A" w:rsidRPr="00CB0BBA" w:rsidRDefault="00DC3F3A" w:rsidP="00CB0BBA">
      <w:pPr>
        <w:pStyle w:val="BodyText"/>
        <w:rPr>
          <w:iCs/>
          <w:noProof/>
        </w:rPr>
      </w:pPr>
      <w:r w:rsidRPr="00CB0BBA">
        <w:rPr>
          <w:b/>
          <w:iCs/>
          <w:noProof/>
        </w:rPr>
        <w:lastRenderedPageBreak/>
        <w:t>Controlled Data Collection:</w:t>
      </w:r>
      <w:r w:rsidRPr="00CB0BBA">
        <w:rPr>
          <w:iCs/>
          <w:noProof/>
        </w:rPr>
        <w:t xml:space="preserve"> Researchers collect data according to a predefined study protocol, ensuring standardized data collection procedures and minimizing recall bias.</w:t>
      </w:r>
    </w:p>
    <w:p w:rsidR="00DC3F3A" w:rsidRPr="00CB0BBA" w:rsidRDefault="00DC3F3A" w:rsidP="00CB0BBA">
      <w:pPr>
        <w:pStyle w:val="BodyText"/>
        <w:rPr>
          <w:iCs/>
          <w:noProof/>
        </w:rPr>
      </w:pPr>
      <w:r w:rsidRPr="00CB0BBA">
        <w:rPr>
          <w:b/>
          <w:iCs/>
          <w:noProof/>
        </w:rPr>
        <w:t>Temporal Sequence</w:t>
      </w:r>
      <w:r w:rsidRPr="00CB0BBA">
        <w:rPr>
          <w:iCs/>
          <w:noProof/>
        </w:rPr>
        <w:t>: Prospective studies establish a clear temporal sequence between exposures and outcomes, allowing researchers to assess causality and infer the direction of causality.</w:t>
      </w:r>
    </w:p>
    <w:p w:rsidR="00DC3F3A" w:rsidRPr="00CB0BBA" w:rsidRDefault="00DC3F3A" w:rsidP="00CB0BBA">
      <w:pPr>
        <w:pStyle w:val="BodyText"/>
        <w:rPr>
          <w:iCs/>
          <w:noProof/>
        </w:rPr>
      </w:pPr>
      <w:r w:rsidRPr="00CB0BBA">
        <w:rPr>
          <w:b/>
          <w:iCs/>
          <w:noProof/>
        </w:rPr>
        <w:t>Longitudinal Follow-up:</w:t>
      </w:r>
      <w:r w:rsidRPr="00CB0BBA">
        <w:rPr>
          <w:iCs/>
          <w:noProof/>
        </w:rPr>
        <w:t xml:space="preserve"> Prospective studies involve longitudinal follow-up of participants, enabling researchers to capture changes in exposures, outcomes, and other variables over time.</w:t>
      </w:r>
    </w:p>
    <w:p w:rsidR="00DC3F3A" w:rsidRPr="00CB0BBA" w:rsidRDefault="00DC3F3A" w:rsidP="00CB0BBA">
      <w:pPr>
        <w:pStyle w:val="BodyText"/>
        <w:rPr>
          <w:b/>
          <w:iCs/>
          <w:noProof/>
        </w:rPr>
      </w:pPr>
      <w:r w:rsidRPr="00CB0BBA">
        <w:rPr>
          <w:b/>
          <w:iCs/>
          <w:noProof/>
        </w:rPr>
        <w:t>Advantages of Prospective Study Design:</w:t>
      </w:r>
    </w:p>
    <w:p w:rsidR="00DC3F3A" w:rsidRPr="00CB0BBA" w:rsidRDefault="00DC3F3A" w:rsidP="00CB0BBA">
      <w:pPr>
        <w:pStyle w:val="BodyText"/>
        <w:rPr>
          <w:iCs/>
          <w:noProof/>
        </w:rPr>
      </w:pPr>
      <w:r w:rsidRPr="00CB0BBA">
        <w:rPr>
          <w:iCs/>
          <w:noProof/>
        </w:rPr>
        <w:t>Prospective studies allow for the collection of high-quality, detailed data on exposures, outcomes, and potential confounding variables, enhancing the validity and reliability of study findings. They enable researchers to establish temporal relationships between exposures and outcomes, facilitating causal inference and minimizing recall bias.Prospective studies are well-suited for studying rare outcomes or diseases with long latency periods, as researchers can collect data on exposures and follow participants over time to capture the development of outcomes.</w:t>
      </w:r>
    </w:p>
    <w:p w:rsidR="00DC3F3A" w:rsidRPr="00CB0BBA" w:rsidRDefault="00DC3F3A" w:rsidP="00CB0BBA">
      <w:pPr>
        <w:pStyle w:val="BodyText"/>
        <w:rPr>
          <w:b/>
          <w:iCs/>
          <w:noProof/>
        </w:rPr>
      </w:pPr>
      <w:r w:rsidRPr="00CB0BBA">
        <w:rPr>
          <w:b/>
          <w:iCs/>
          <w:noProof/>
        </w:rPr>
        <w:t>Limitations of Prospective Study Design:</w:t>
      </w:r>
    </w:p>
    <w:p w:rsidR="00DC3F3A" w:rsidRPr="00CB0BBA" w:rsidRDefault="00DC3F3A" w:rsidP="00CB0BBA">
      <w:pPr>
        <w:pStyle w:val="BodyText"/>
        <w:rPr>
          <w:iCs/>
          <w:noProof/>
        </w:rPr>
      </w:pPr>
      <w:r w:rsidRPr="00CB0BBA">
        <w:rPr>
          <w:iCs/>
          <w:noProof/>
        </w:rPr>
        <w:t>Prospective studies can be resource-intensive, time-consuming, and expensive to conduct, particularly for large-scale studies or interventions with long-term follow-up.Loss to follow-up and attrition may occur over the course of the study, potentially leading to biased results if participants who drop out differ systematically from those who remain in the study.</w:t>
      </w:r>
    </w:p>
    <w:p w:rsidR="00DC3F3A" w:rsidRPr="00CB0BBA" w:rsidRDefault="00DC3F3A" w:rsidP="00CB0BBA">
      <w:pPr>
        <w:pStyle w:val="BodyText"/>
        <w:rPr>
          <w:b/>
          <w:iCs/>
          <w:noProof/>
        </w:rPr>
      </w:pPr>
      <w:r w:rsidRPr="00CB0BBA">
        <w:rPr>
          <w:b/>
          <w:iCs/>
          <w:noProof/>
        </w:rPr>
        <w:t>Retrospective Study Design:</w:t>
      </w:r>
    </w:p>
    <w:p w:rsidR="00DC3F3A" w:rsidRPr="00CB0BBA" w:rsidRDefault="00DC3F3A" w:rsidP="00CB0BBA">
      <w:pPr>
        <w:pStyle w:val="BodyText"/>
        <w:rPr>
          <w:iCs/>
          <w:noProof/>
        </w:rPr>
      </w:pPr>
      <w:r w:rsidRPr="00CB0BBA">
        <w:rPr>
          <w:iCs/>
          <w:noProof/>
        </w:rPr>
        <w:t xml:space="preserve"> Retrospective study designs involve the collection and analysis of data that have already been collected for another purpose. Researchers identify cases (individuals with the outcome of interest) and controls (individuals without the outcome) based on historical data sources, such as medical records, databases, or registries.</w:t>
      </w:r>
    </w:p>
    <w:p w:rsidR="00DC3F3A" w:rsidRPr="00CB0BBA" w:rsidRDefault="00DC3F3A" w:rsidP="00CB0BBA">
      <w:pPr>
        <w:pStyle w:val="BodyText"/>
        <w:rPr>
          <w:b/>
          <w:iCs/>
          <w:noProof/>
        </w:rPr>
      </w:pPr>
      <w:r w:rsidRPr="00CB0BBA">
        <w:rPr>
          <w:b/>
          <w:iCs/>
          <w:noProof/>
        </w:rPr>
        <w:t>Key Characteristics:</w:t>
      </w:r>
    </w:p>
    <w:p w:rsidR="00DC3F3A" w:rsidRPr="00CB0BBA" w:rsidRDefault="00DC3F3A" w:rsidP="00CB0BBA">
      <w:pPr>
        <w:pStyle w:val="BodyText"/>
        <w:rPr>
          <w:iCs/>
          <w:noProof/>
        </w:rPr>
      </w:pPr>
      <w:r w:rsidRPr="00CB0BBA">
        <w:rPr>
          <w:b/>
          <w:iCs/>
          <w:noProof/>
        </w:rPr>
        <w:t>Backward-Looking:</w:t>
      </w:r>
      <w:r w:rsidRPr="00CB0BBA">
        <w:rPr>
          <w:iCs/>
          <w:noProof/>
        </w:rPr>
        <w:t xml:space="preserve"> Retrospective studies are backward-looking, meaning that data collection occurs after the outcomes of interest have occurred, relying on existing data sources for information on exposures and outcomes.</w:t>
      </w:r>
    </w:p>
    <w:p w:rsidR="00DC3F3A" w:rsidRPr="00CB0BBA" w:rsidRDefault="00DC3F3A" w:rsidP="00CB0BBA">
      <w:pPr>
        <w:pStyle w:val="BodyText"/>
        <w:rPr>
          <w:iCs/>
          <w:noProof/>
        </w:rPr>
      </w:pPr>
      <w:r w:rsidRPr="00CB0BBA">
        <w:rPr>
          <w:b/>
          <w:iCs/>
          <w:noProof/>
        </w:rPr>
        <w:t>Exposure Ascertainment:</w:t>
      </w:r>
      <w:r w:rsidRPr="00CB0BBA">
        <w:rPr>
          <w:iCs/>
          <w:noProof/>
        </w:rPr>
        <w:t xml:space="preserve"> Researchers ascertain exposure status retrospectively, relying on existing records, reports, or databases to determine participants' exposure status at a previous point in time.</w:t>
      </w:r>
    </w:p>
    <w:p w:rsidR="00DC3F3A" w:rsidRPr="00CB0BBA" w:rsidRDefault="00DC3F3A" w:rsidP="00CB0BBA">
      <w:pPr>
        <w:pStyle w:val="BodyText"/>
        <w:rPr>
          <w:iCs/>
          <w:noProof/>
        </w:rPr>
      </w:pPr>
      <w:r w:rsidRPr="00CB0BBA">
        <w:rPr>
          <w:b/>
          <w:iCs/>
          <w:noProof/>
        </w:rPr>
        <w:t>Case-Control Matching:</w:t>
      </w:r>
      <w:r w:rsidRPr="00CB0BBA">
        <w:rPr>
          <w:iCs/>
          <w:noProof/>
        </w:rPr>
        <w:t xml:space="preserve"> Retrospective studies often involve matching cases and controls based on certain characteristics, such as age, gender, or other relevant factors, to minimize confounding and selection bias.</w:t>
      </w:r>
    </w:p>
    <w:p w:rsidR="00DC3F3A" w:rsidRPr="00CB0BBA" w:rsidRDefault="00DC3F3A" w:rsidP="00CB0BBA">
      <w:pPr>
        <w:pStyle w:val="BodyText"/>
        <w:rPr>
          <w:b/>
          <w:iCs/>
          <w:noProof/>
        </w:rPr>
      </w:pPr>
      <w:r w:rsidRPr="00CB0BBA">
        <w:rPr>
          <w:b/>
          <w:iCs/>
          <w:noProof/>
        </w:rPr>
        <w:t>Advantages of Retrospective Study Design:</w:t>
      </w:r>
    </w:p>
    <w:p w:rsidR="00DC3F3A" w:rsidRPr="00CB0BBA" w:rsidRDefault="00DC3F3A" w:rsidP="00CB0BBA">
      <w:pPr>
        <w:pStyle w:val="BodyText"/>
        <w:rPr>
          <w:iCs/>
          <w:noProof/>
        </w:rPr>
      </w:pPr>
      <w:r w:rsidRPr="00CB0BBA">
        <w:rPr>
          <w:iCs/>
          <w:noProof/>
        </w:rPr>
        <w:t>Retrospective studies are generally quicker, more cost-effective, and less resource-intensive than prospective studies, as they utilize existing data sources rather than collecting new data.They are well-suited for studying rare outcomes or diseases with long latency periods, as researchers can efficiently identify cases and controls from existing databases or registries.Retrospective studies are particularly useful for generating hypotheses or exploring associations between exposures and outcomes, providing preliminary evidence for further investigation in prospective studies.</w:t>
      </w:r>
    </w:p>
    <w:p w:rsidR="00DC3F3A" w:rsidRPr="00CB0BBA" w:rsidRDefault="00DC3F3A" w:rsidP="00CB0BBA">
      <w:pPr>
        <w:pStyle w:val="BodyText"/>
        <w:rPr>
          <w:b/>
          <w:iCs/>
          <w:noProof/>
        </w:rPr>
      </w:pPr>
      <w:r w:rsidRPr="00CB0BBA">
        <w:rPr>
          <w:b/>
          <w:iCs/>
          <w:noProof/>
        </w:rPr>
        <w:t>Limitations of Retrospective Study Design:</w:t>
      </w:r>
    </w:p>
    <w:p w:rsidR="00713CA7" w:rsidRPr="00CB0BBA" w:rsidRDefault="00DC3F3A" w:rsidP="00CB0BBA">
      <w:pPr>
        <w:pStyle w:val="BodyText"/>
      </w:pPr>
      <w:r w:rsidRPr="00CB0BBA">
        <w:t xml:space="preserve">Retrospective studies are prone to various biases such as selection bias, recall bias, and information bias, since they rely on existing data sources that may be incomplete, inaccurate, or prone to misclassification. They are unable to establish temporal relationships between exposures and outcomes, which complicates the inference of causality or determining the direction of associations. The availability and quality of existing data sources may limit the scope and </w:t>
      </w:r>
      <w:proofErr w:type="spellStart"/>
      <w:r w:rsidRPr="00CB0BBA">
        <w:t>generalizability</w:t>
      </w:r>
      <w:proofErr w:type="spellEnd"/>
      <w:r w:rsidRPr="00CB0BBA">
        <w:t xml:space="preserve"> of study findings in retrospective studies.</w:t>
      </w:r>
    </w:p>
    <w:p w:rsidR="00FD7C9D" w:rsidRPr="00CB0BBA" w:rsidRDefault="00FD7C9D" w:rsidP="00CB0BBA">
      <w:pPr>
        <w:pStyle w:val="BodyText"/>
        <w:rPr>
          <w:b/>
        </w:rPr>
      </w:pPr>
      <w:r w:rsidRPr="00CB0BBA">
        <w:rPr>
          <w:b/>
        </w:rPr>
        <w:t>2.2.5 Parallel-group Design:</w:t>
      </w:r>
    </w:p>
    <w:p w:rsidR="00FD7C9D" w:rsidRPr="00CB0BBA" w:rsidRDefault="00FD7C9D" w:rsidP="00CB0BBA">
      <w:pPr>
        <w:jc w:val="both"/>
        <w:rPr>
          <w:rFonts w:ascii="Times New Roman" w:hAnsi="Times New Roman" w:cs="Times New Roman"/>
          <w:color w:val="0D0D0D"/>
          <w:sz w:val="20"/>
          <w:szCs w:val="20"/>
          <w:shd w:val="clear" w:color="auto" w:fill="FFFFFF"/>
        </w:rPr>
      </w:pPr>
      <w:r w:rsidRPr="00CB0BBA">
        <w:rPr>
          <w:rFonts w:ascii="Times New Roman" w:hAnsi="Times New Roman" w:cs="Times New Roman"/>
          <w:color w:val="0D0D0D"/>
          <w:sz w:val="20"/>
          <w:szCs w:val="20"/>
          <w:shd w:val="clear" w:color="auto" w:fill="FFFFFF"/>
        </w:rPr>
        <w:t>A parallel group design is a type of clinical trial design where participants are divided into separate groups, each receiving a different intervention or treatment simultaneously. This is in contrast to crossover designs, where participants may receive different treatments at different times during the study.</w:t>
      </w:r>
    </w:p>
    <w:p w:rsidR="00FD7C9D" w:rsidRPr="00CB0BBA" w:rsidRDefault="00FD7C9D" w:rsidP="00CB0BBA">
      <w:pPr>
        <w:jc w:val="both"/>
        <w:rPr>
          <w:rFonts w:ascii="Times New Roman" w:hAnsi="Times New Roman" w:cs="Times New Roman"/>
          <w:sz w:val="20"/>
          <w:szCs w:val="20"/>
        </w:rPr>
      </w:pPr>
    </w:p>
    <w:p w:rsidR="00FD7C9D" w:rsidRPr="00CB0BBA" w:rsidRDefault="00FD7C9D" w:rsidP="00CB0BBA">
      <w:pPr>
        <w:pStyle w:val="BodyText"/>
        <w:rPr>
          <w:b/>
        </w:rPr>
      </w:pPr>
      <w:r w:rsidRPr="00CB0BBA">
        <w:rPr>
          <w:b/>
        </w:rPr>
        <w:lastRenderedPageBreak/>
        <w:t>Advantages of Parallel-Group Designs:</w:t>
      </w:r>
    </w:p>
    <w:p w:rsidR="00FD7C9D" w:rsidRPr="00CB0BBA" w:rsidRDefault="00FD7C9D" w:rsidP="00CB0BBA">
      <w:pPr>
        <w:pStyle w:val="BodyText"/>
      </w:pPr>
      <w:r w:rsidRPr="00CB0BBA">
        <w:rPr>
          <w:b/>
        </w:rPr>
        <w:t>Ease of Implementation</w:t>
      </w:r>
      <w:r w:rsidRPr="00CB0BBA">
        <w:t>: Parallel-group designs are relatively straightforward to implement, making them suitable for many research scenarios. Researchers can assign participants to different groups or conditions randomly or through other allocation methods, ensuring that groups are comparable at baseline.</w:t>
      </w:r>
    </w:p>
    <w:p w:rsidR="00FD7C9D" w:rsidRPr="00CB0BBA" w:rsidRDefault="00FD7C9D" w:rsidP="00CB0BBA">
      <w:pPr>
        <w:pStyle w:val="BodyText"/>
      </w:pPr>
      <w:r w:rsidRPr="00CB0BBA">
        <w:rPr>
          <w:b/>
        </w:rPr>
        <w:t xml:space="preserve">Control </w:t>
      </w:r>
      <w:proofErr w:type="gramStart"/>
      <w:r w:rsidRPr="00CB0BBA">
        <w:rPr>
          <w:b/>
        </w:rPr>
        <w:t>Over</w:t>
      </w:r>
      <w:proofErr w:type="gramEnd"/>
      <w:r w:rsidRPr="00CB0BBA">
        <w:rPr>
          <w:b/>
        </w:rPr>
        <w:t xml:space="preserve"> Confounding Variables:</w:t>
      </w:r>
      <w:r w:rsidRPr="00CB0BBA">
        <w:t xml:space="preserve"> Parallel-group designs allow researchers to control for potential confounding variables by ensuring that participants are allocated to groups in a way that minimizes bias. This control enhances the internal validity of the study, enabling researchers to draw more confident conclusions about the effects of the intervention.</w:t>
      </w:r>
    </w:p>
    <w:p w:rsidR="00FD7C9D" w:rsidRPr="00CB0BBA" w:rsidRDefault="00FD7C9D" w:rsidP="00CB0BBA">
      <w:pPr>
        <w:pStyle w:val="BodyText"/>
      </w:pPr>
      <w:r w:rsidRPr="00CB0BBA">
        <w:rPr>
          <w:b/>
        </w:rPr>
        <w:t>Simple Analysis:</w:t>
      </w:r>
      <w:r w:rsidRPr="00CB0BBA">
        <w:t xml:space="preserve"> Analyzing data from parallel-group designs is typically straightforward, often involving the use of t-tests, ANOVA, or similar statistical techniques to compare means between groups. This simplicity makes parallel-group designs accessible to researchers with varying levels of statistical expertise.</w:t>
      </w:r>
    </w:p>
    <w:p w:rsidR="00FD7C9D" w:rsidRPr="00CB0BBA" w:rsidRDefault="00FD7C9D" w:rsidP="00CB0BBA">
      <w:pPr>
        <w:pStyle w:val="BodyText"/>
      </w:pPr>
      <w:r w:rsidRPr="00CB0BBA">
        <w:rPr>
          <w:b/>
        </w:rPr>
        <w:t>Clear Interpretation:</w:t>
      </w:r>
      <w:r w:rsidRPr="00CB0BBA">
        <w:t xml:space="preserve"> Results from parallel-group designs often yield clear and interpretable findings regarding the effects of the intervention. By comparing outcomes between groups, researchers can determine whether the intervention had a significant impact and quantify the magnitude of this effect.</w:t>
      </w:r>
    </w:p>
    <w:p w:rsidR="00FD7C9D" w:rsidRPr="00CB0BBA" w:rsidRDefault="00FD7C9D" w:rsidP="00CB0BBA">
      <w:pPr>
        <w:pStyle w:val="BodyText"/>
        <w:rPr>
          <w:b/>
        </w:rPr>
      </w:pPr>
      <w:r w:rsidRPr="00CB0BBA">
        <w:rPr>
          <w:b/>
        </w:rPr>
        <w:t>Limitations of Parallel-Group Designs:</w:t>
      </w:r>
    </w:p>
    <w:p w:rsidR="00FD7C9D" w:rsidRPr="00CB0BBA" w:rsidRDefault="00FD7C9D" w:rsidP="00CB0BBA">
      <w:pPr>
        <w:pStyle w:val="BodyText"/>
      </w:pPr>
      <w:r w:rsidRPr="00CB0BBA">
        <w:rPr>
          <w:b/>
        </w:rPr>
        <w:t>Limited Efficiency:</w:t>
      </w:r>
      <w:r w:rsidRPr="00CB0BBA">
        <w:t xml:space="preserve"> Parallel-group designs may be less efficient than other study designs, especially when resources are limited or when the intervention effect is small. In studies with small sample sizes, parallel-group designs may lack the statistical power to detect significant differences between groups.</w:t>
      </w:r>
    </w:p>
    <w:p w:rsidR="00FD7C9D" w:rsidRPr="00CB0BBA" w:rsidRDefault="00FD7C9D" w:rsidP="00CB0BBA">
      <w:pPr>
        <w:pStyle w:val="BodyText"/>
      </w:pPr>
      <w:r w:rsidRPr="00CB0BBA">
        <w:rPr>
          <w:b/>
        </w:rPr>
        <w:t>Potential for Dropout and Attrition:</w:t>
      </w:r>
      <w:r w:rsidRPr="00CB0BBA">
        <w:t xml:space="preserve"> Participants in parallel-group designs may drop out of the study or be lost to follow-up, leading to incomplete data and potential biases in the results. Dropout rates can vary between groups, potentially affecting the validity of the findings.</w:t>
      </w:r>
    </w:p>
    <w:p w:rsidR="00FD7C9D" w:rsidRPr="00CB0BBA" w:rsidRDefault="00FD7C9D" w:rsidP="00CB0BBA">
      <w:pPr>
        <w:pStyle w:val="BodyText"/>
      </w:pPr>
      <w:r w:rsidRPr="00CB0BBA">
        <w:rPr>
          <w:b/>
        </w:rPr>
        <w:t>Inability to Control for Time Effects:</w:t>
      </w:r>
      <w:r w:rsidRPr="00CB0BBA">
        <w:t xml:space="preserve"> Parallel-group designs may struggle to account for temporal effects or changes over time, especially in longitudinal studies or interventions with long-term follow-up periods. Without appropriate controls or repeated measures, it may be challenging to attribute observed differences solely to the intervention.</w:t>
      </w:r>
    </w:p>
    <w:p w:rsidR="00FD7C9D" w:rsidRPr="00CB0BBA" w:rsidRDefault="00FD7C9D" w:rsidP="00CB0BBA">
      <w:pPr>
        <w:pStyle w:val="BodyText"/>
        <w:rPr>
          <w:b/>
        </w:rPr>
      </w:pPr>
      <w:r w:rsidRPr="00CB0BBA">
        <w:rPr>
          <w:b/>
        </w:rPr>
        <w:t>2.2.6 Crossover Design:</w:t>
      </w:r>
    </w:p>
    <w:p w:rsidR="00FD7C9D" w:rsidRPr="00CB0BBA" w:rsidRDefault="00FD7C9D" w:rsidP="00CB0BBA">
      <w:pPr>
        <w:pStyle w:val="BodyText"/>
        <w:rPr>
          <w:color w:val="0D0D0D"/>
          <w:shd w:val="clear" w:color="auto" w:fill="FFFFFF"/>
        </w:rPr>
      </w:pPr>
      <w:r w:rsidRPr="00CB0BBA">
        <w:rPr>
          <w:color w:val="0D0D0D"/>
          <w:shd w:val="clear" w:color="auto" w:fill="FFFFFF"/>
        </w:rPr>
        <w:t>In a crossover design, participants in a clinical trial receive multiple interventions or treatments in a predetermined sequence. Unlike parallel group designs where each participant receives only one treatment throughout the study, in a crossover design, participants serve as their own controls, receiving different treatments at different time periods.</w:t>
      </w:r>
    </w:p>
    <w:p w:rsidR="00FD7C9D" w:rsidRPr="00CB0BBA" w:rsidRDefault="00FD7C9D" w:rsidP="00CB0BBA">
      <w:pPr>
        <w:pStyle w:val="BodyText"/>
        <w:rPr>
          <w:b/>
          <w:color w:val="0D0D0D"/>
        </w:rPr>
      </w:pPr>
    </w:p>
    <w:p w:rsidR="00FD7C9D" w:rsidRPr="00CB0BBA" w:rsidRDefault="00FD7C9D" w:rsidP="00CB0BBA">
      <w:pPr>
        <w:pStyle w:val="BodyText"/>
        <w:rPr>
          <w:b/>
          <w:color w:val="0D0D0D"/>
        </w:rPr>
      </w:pPr>
      <w:r w:rsidRPr="00CB0BBA">
        <w:rPr>
          <w:b/>
          <w:color w:val="0D0D0D"/>
        </w:rPr>
        <w:t>Advantages of Crossover Design:</w:t>
      </w:r>
    </w:p>
    <w:p w:rsidR="00FD7C9D" w:rsidRPr="00CB0BBA" w:rsidRDefault="00FD7C9D" w:rsidP="00CB0BBA">
      <w:pPr>
        <w:pStyle w:val="BodyText"/>
        <w:ind w:firstLine="0"/>
        <w:rPr>
          <w:color w:val="0D0D0D"/>
        </w:rPr>
      </w:pPr>
      <w:r w:rsidRPr="00CB0BBA">
        <w:rPr>
          <w:b/>
          <w:color w:val="0D0D0D"/>
        </w:rPr>
        <w:t xml:space="preserve">Increase </w:t>
      </w:r>
      <w:proofErr w:type="gramStart"/>
      <w:r w:rsidRPr="00CB0BBA">
        <w:rPr>
          <w:b/>
          <w:color w:val="0D0D0D"/>
        </w:rPr>
        <w:t>Efficiency :</w:t>
      </w:r>
      <w:r w:rsidRPr="00CB0BBA">
        <w:rPr>
          <w:color w:val="0D0D0D"/>
        </w:rPr>
        <w:t>Crossover</w:t>
      </w:r>
      <w:proofErr w:type="gramEnd"/>
      <w:r w:rsidRPr="00CB0BBA">
        <w:rPr>
          <w:color w:val="0D0D0D"/>
        </w:rPr>
        <w:t xml:space="preserve"> designs are often more efficient than parallel group designs because each participant serves as their own control. This means that fewer participants are typically required to achieve the same level of statistical power.</w:t>
      </w:r>
    </w:p>
    <w:p w:rsidR="00FD7C9D" w:rsidRPr="00CB0BBA" w:rsidRDefault="00FD7C9D" w:rsidP="00CB0BBA">
      <w:pPr>
        <w:pStyle w:val="BodyText"/>
        <w:ind w:firstLine="0"/>
        <w:rPr>
          <w:color w:val="0D0D0D"/>
        </w:rPr>
      </w:pPr>
      <w:r w:rsidRPr="00CB0BBA">
        <w:rPr>
          <w:b/>
          <w:color w:val="0D0D0D"/>
        </w:rPr>
        <w:t>Reduced Inter-participant Variability:</w:t>
      </w:r>
      <w:r w:rsidRPr="00CB0BBA">
        <w:rPr>
          <w:color w:val="0D0D0D"/>
        </w:rPr>
        <w:t xml:space="preserve"> Since participants act as their own controls, crossover designs can help reduce the impact of inter-participant variability on study outcomes. This can lead to more precise estimates of treatment effects.</w:t>
      </w:r>
    </w:p>
    <w:p w:rsidR="00FD7C9D" w:rsidRPr="00CB0BBA" w:rsidRDefault="00FD7C9D" w:rsidP="00CB0BBA">
      <w:pPr>
        <w:pStyle w:val="BodyText"/>
        <w:ind w:firstLine="0"/>
        <w:rPr>
          <w:color w:val="0D0D0D"/>
        </w:rPr>
      </w:pPr>
      <w:r w:rsidRPr="00CB0BBA">
        <w:rPr>
          <w:color w:val="0D0D0D"/>
        </w:rPr>
        <w:t xml:space="preserve"> </w:t>
      </w:r>
      <w:r w:rsidRPr="00CB0BBA">
        <w:rPr>
          <w:b/>
          <w:color w:val="0D0D0D"/>
        </w:rPr>
        <w:t>Control of Confounding Factors:</w:t>
      </w:r>
      <w:r w:rsidRPr="00CB0BBA">
        <w:rPr>
          <w:color w:val="0D0D0D"/>
        </w:rPr>
        <w:t xml:space="preserve"> By comparing each participant's response to different treatments within the same individual, crossover designs can help control for confounding factors that might otherwise affect the results.</w:t>
      </w:r>
    </w:p>
    <w:p w:rsidR="00FD7C9D" w:rsidRPr="00CB0BBA" w:rsidRDefault="00FD7C9D" w:rsidP="00CB0BBA">
      <w:pPr>
        <w:pStyle w:val="BodyText"/>
        <w:ind w:firstLine="0"/>
        <w:rPr>
          <w:color w:val="0D0D0D"/>
        </w:rPr>
      </w:pPr>
      <w:r w:rsidRPr="00CB0BBA">
        <w:rPr>
          <w:b/>
          <w:color w:val="0D0D0D"/>
        </w:rPr>
        <w:t>Suitability for Chronic Conditions:</w:t>
      </w:r>
      <w:r w:rsidRPr="00CB0BBA">
        <w:rPr>
          <w:color w:val="0D0D0D"/>
        </w:rPr>
        <w:t xml:space="preserve"> Crossover designs are well-suited for studying chronic conditions or interventions with prolonged effects, as they allow for within-subject comparisons over time.</w:t>
      </w:r>
    </w:p>
    <w:p w:rsidR="00FD7C9D" w:rsidRPr="00CB0BBA" w:rsidRDefault="00FD7C9D" w:rsidP="00CB0BBA">
      <w:pPr>
        <w:pStyle w:val="BodyText"/>
        <w:ind w:firstLine="0"/>
        <w:rPr>
          <w:color w:val="0D0D0D"/>
        </w:rPr>
      </w:pPr>
      <w:r w:rsidRPr="00CB0BBA">
        <w:rPr>
          <w:color w:val="0D0D0D"/>
        </w:rPr>
        <w:t xml:space="preserve"> </w:t>
      </w:r>
      <w:r w:rsidRPr="00CB0BBA">
        <w:rPr>
          <w:b/>
          <w:color w:val="0D0D0D"/>
        </w:rPr>
        <w:t xml:space="preserve">Enhanced </w:t>
      </w:r>
      <w:proofErr w:type="spellStart"/>
      <w:r w:rsidRPr="00CB0BBA">
        <w:rPr>
          <w:b/>
          <w:color w:val="0D0D0D"/>
        </w:rPr>
        <w:t>Senditivity</w:t>
      </w:r>
      <w:proofErr w:type="gramStart"/>
      <w:r w:rsidRPr="00CB0BBA">
        <w:rPr>
          <w:b/>
          <w:color w:val="0D0D0D"/>
        </w:rPr>
        <w:t>:</w:t>
      </w:r>
      <w:r w:rsidRPr="00CB0BBA">
        <w:rPr>
          <w:color w:val="0D0D0D"/>
        </w:rPr>
        <w:t>Crossover</w:t>
      </w:r>
      <w:proofErr w:type="spellEnd"/>
      <w:proofErr w:type="gramEnd"/>
      <w:r w:rsidRPr="00CB0BBA">
        <w:rPr>
          <w:color w:val="0D0D0D"/>
        </w:rPr>
        <w:t xml:space="preserve"> designs can be more sensitive to detecting treatment effects, particularly when there is a large within-subject variability.</w:t>
      </w:r>
    </w:p>
    <w:p w:rsidR="00FD7C9D" w:rsidRPr="00CB0BBA" w:rsidRDefault="00FD7C9D" w:rsidP="00CB0BBA">
      <w:pPr>
        <w:pStyle w:val="BodyText"/>
        <w:ind w:firstLine="0"/>
        <w:rPr>
          <w:b/>
          <w:color w:val="0D0D0D"/>
        </w:rPr>
      </w:pPr>
      <w:r w:rsidRPr="00CB0BBA">
        <w:rPr>
          <w:b/>
          <w:color w:val="0D0D0D"/>
        </w:rPr>
        <w:t>Limitations of Crossover Design:</w:t>
      </w:r>
    </w:p>
    <w:p w:rsidR="00FD7C9D" w:rsidRPr="00CB0BBA" w:rsidRDefault="00FD7C9D" w:rsidP="00CB0BBA">
      <w:pPr>
        <w:pStyle w:val="BodyText"/>
        <w:ind w:firstLine="0"/>
        <w:rPr>
          <w:rStyle w:val="Strong"/>
          <w:color w:val="0D0D0D"/>
          <w:bdr w:val="single" w:sz="2" w:space="0" w:color="E3E3E3" w:frame="1"/>
        </w:rPr>
      </w:pPr>
      <w:r w:rsidRPr="00CB0BBA">
        <w:rPr>
          <w:b/>
          <w:color w:val="0D0D0D"/>
        </w:rPr>
        <w:t>Carryover Effects:</w:t>
      </w:r>
      <w:r w:rsidRPr="00CB0BBA">
        <w:rPr>
          <w:color w:val="0D0D0D"/>
        </w:rPr>
        <w:t xml:space="preserve"> One of the main limitations of crossover designs is the potential for carryover effects, where the effects of one treatment carry over into subsequent treatment periods. This can confound the results and complicate </w:t>
      </w:r>
      <w:r w:rsidRPr="00CB0BBA">
        <w:rPr>
          <w:color w:val="0D0D0D"/>
        </w:rPr>
        <w:lastRenderedPageBreak/>
        <w:t>data analysis. Washout periods are typically used to minimize carryover effects, but they may not always be effective.</w:t>
      </w:r>
    </w:p>
    <w:p w:rsidR="00FD7C9D" w:rsidRPr="00CB0BBA" w:rsidRDefault="00FD7C9D" w:rsidP="00CB0BBA">
      <w:pPr>
        <w:pStyle w:val="BodyText"/>
        <w:ind w:firstLine="0"/>
        <w:rPr>
          <w:rStyle w:val="Strong"/>
          <w:color w:val="0D0D0D"/>
          <w:bdr w:val="single" w:sz="2" w:space="0" w:color="E3E3E3" w:frame="1"/>
        </w:rPr>
      </w:pPr>
      <w:r w:rsidRPr="00CB0BBA">
        <w:rPr>
          <w:color w:val="0D0D0D"/>
        </w:rPr>
        <w:t xml:space="preserve"> </w:t>
      </w:r>
      <w:r w:rsidRPr="00CB0BBA">
        <w:rPr>
          <w:b/>
          <w:color w:val="0D0D0D"/>
        </w:rPr>
        <w:t>Sequence Effects:</w:t>
      </w:r>
      <w:r w:rsidRPr="00CB0BBA">
        <w:rPr>
          <w:color w:val="0D0D0D"/>
        </w:rPr>
        <w:t xml:space="preserve"> The order in which treatments are administered can influence the outcomes. For example, if the second treatment is more effective simply because it follows the first treatment, this could bias the results. Randomization helps mitigate sequence effects, but they can still be a concern.</w:t>
      </w:r>
    </w:p>
    <w:p w:rsidR="00FD7C9D" w:rsidRPr="00CB0BBA" w:rsidRDefault="00FD7C9D" w:rsidP="00CB0BBA">
      <w:pPr>
        <w:pStyle w:val="BodyText"/>
        <w:ind w:firstLine="0"/>
        <w:rPr>
          <w:rStyle w:val="Strong"/>
          <w:color w:val="0D0D0D"/>
          <w:bdr w:val="single" w:sz="2" w:space="0" w:color="E3E3E3" w:frame="1"/>
        </w:rPr>
      </w:pPr>
      <w:r w:rsidRPr="00CB0BBA">
        <w:rPr>
          <w:b/>
          <w:color w:val="0D0D0D"/>
        </w:rPr>
        <w:t xml:space="preserve">Practical </w:t>
      </w:r>
      <w:proofErr w:type="spellStart"/>
      <w:r w:rsidRPr="00CB0BBA">
        <w:rPr>
          <w:b/>
          <w:color w:val="0D0D0D"/>
        </w:rPr>
        <w:t>Considerations</w:t>
      </w:r>
      <w:proofErr w:type="gramStart"/>
      <w:r w:rsidRPr="00CB0BBA">
        <w:rPr>
          <w:b/>
          <w:color w:val="0D0D0D"/>
        </w:rPr>
        <w:t>:</w:t>
      </w:r>
      <w:r w:rsidRPr="00CB0BBA">
        <w:rPr>
          <w:color w:val="0D0D0D"/>
        </w:rPr>
        <w:t>Crossover</w:t>
      </w:r>
      <w:proofErr w:type="spellEnd"/>
      <w:proofErr w:type="gramEnd"/>
      <w:r w:rsidRPr="00CB0BBA">
        <w:rPr>
          <w:color w:val="0D0D0D"/>
        </w:rPr>
        <w:t xml:space="preserve"> designs may not be feasible or practical for all study settings or interventions. For example, they may not be appropriate for treatments with long-lasting or irreversible effects, or for interventions that require a longer follow-up period.</w:t>
      </w:r>
    </w:p>
    <w:p w:rsidR="00FD7C9D" w:rsidRPr="00CB0BBA" w:rsidRDefault="00FD7C9D" w:rsidP="00CB0BBA">
      <w:pPr>
        <w:pStyle w:val="BodyText"/>
        <w:ind w:firstLine="0"/>
        <w:rPr>
          <w:color w:val="0D0D0D"/>
        </w:rPr>
      </w:pPr>
      <w:r w:rsidRPr="00CB0BBA">
        <w:rPr>
          <w:b/>
          <w:color w:val="0D0D0D"/>
        </w:rPr>
        <w:t>Participant Dropout:</w:t>
      </w:r>
      <w:r w:rsidRPr="00CB0BBA">
        <w:rPr>
          <w:color w:val="0D0D0D"/>
        </w:rPr>
        <w:t xml:space="preserve"> Crossover designs require participants to complete multiple treatment periods, which can increase the risk of participant dropout or non-compliance, particularly if the study is lengthy or burdensome.</w:t>
      </w:r>
    </w:p>
    <w:p w:rsidR="00FD7C9D" w:rsidRPr="00CB0BBA" w:rsidRDefault="00FD7C9D" w:rsidP="00CB0BBA">
      <w:pPr>
        <w:pStyle w:val="BodyText"/>
        <w:ind w:firstLine="0"/>
        <w:rPr>
          <w:color w:val="0D0D0D"/>
        </w:rPr>
      </w:pPr>
      <w:r w:rsidRPr="00CB0BBA">
        <w:rPr>
          <w:b/>
          <w:color w:val="0D0D0D"/>
        </w:rPr>
        <w:t xml:space="preserve">Limited </w:t>
      </w:r>
      <w:proofErr w:type="spellStart"/>
      <w:r w:rsidRPr="00CB0BBA">
        <w:rPr>
          <w:b/>
          <w:color w:val="0D0D0D"/>
        </w:rPr>
        <w:t>Generalizability</w:t>
      </w:r>
      <w:proofErr w:type="spellEnd"/>
      <w:r w:rsidRPr="00CB0BBA">
        <w:rPr>
          <w:b/>
          <w:color w:val="0D0D0D"/>
        </w:rPr>
        <w:t xml:space="preserve">: </w:t>
      </w:r>
      <w:r w:rsidRPr="00CB0BBA">
        <w:rPr>
          <w:color w:val="0D0D0D"/>
        </w:rPr>
        <w:t xml:space="preserve">Crossover designs may have limited </w:t>
      </w:r>
      <w:proofErr w:type="spellStart"/>
      <w:r w:rsidRPr="00CB0BBA">
        <w:rPr>
          <w:color w:val="0D0D0D"/>
        </w:rPr>
        <w:t>generalizability</w:t>
      </w:r>
      <w:proofErr w:type="spellEnd"/>
      <w:r w:rsidRPr="00CB0BBA">
        <w:rPr>
          <w:color w:val="0D0D0D"/>
        </w:rPr>
        <w:t xml:space="preserve"> to real-world settings, as they often involve tightly controlled conditions and selected patient populations.</w:t>
      </w:r>
    </w:p>
    <w:p w:rsidR="00FD7C9D" w:rsidRPr="00CB0BBA" w:rsidRDefault="00FD7C9D" w:rsidP="00CB0BBA">
      <w:pPr>
        <w:pStyle w:val="BodyText"/>
        <w:ind w:firstLine="0"/>
        <w:rPr>
          <w:color w:val="0D0D0D"/>
        </w:rPr>
      </w:pPr>
      <w:r w:rsidRPr="00CB0BBA">
        <w:rPr>
          <w:b/>
        </w:rPr>
        <w:t>2.2.</w:t>
      </w:r>
      <w:r w:rsidRPr="00CB0BBA">
        <w:t xml:space="preserve">7 </w:t>
      </w:r>
      <w:r w:rsidRPr="00CB0BBA">
        <w:rPr>
          <w:b/>
          <w:color w:val="0D0D0D"/>
        </w:rPr>
        <w:t>Factorial designs</w:t>
      </w:r>
      <w:r w:rsidRPr="00CB0BBA">
        <w:rPr>
          <w:color w:val="0D0D0D"/>
        </w:rPr>
        <w:t>: Factorial design are a type of experimental design where multiple independent variables (factors) are manipulated simultaneously, allowing researchers to study the main effects of each factor as well as any interactions between them. Types of factorial design-</w:t>
      </w:r>
    </w:p>
    <w:p w:rsidR="00FD7C9D" w:rsidRPr="00CB0BBA" w:rsidRDefault="00FD7C9D" w:rsidP="00CB0BBA">
      <w:pPr>
        <w:pStyle w:val="BodyText"/>
        <w:ind w:firstLine="0"/>
      </w:pPr>
      <w:r w:rsidRPr="00CB0BBA">
        <w:rPr>
          <w:b/>
        </w:rPr>
        <w:t xml:space="preserve">2x2 Factorial </w:t>
      </w:r>
      <w:proofErr w:type="gramStart"/>
      <w:r w:rsidRPr="00CB0BBA">
        <w:rPr>
          <w:b/>
        </w:rPr>
        <w:t>Design</w:t>
      </w:r>
      <w:r w:rsidRPr="00CB0BBA">
        <w:t xml:space="preserve"> :This</w:t>
      </w:r>
      <w:proofErr w:type="gramEnd"/>
      <w:r w:rsidRPr="00CB0BBA">
        <w:t xml:space="preserve"> design involves two factors, each with two levels. For example, a 2x2 factorial design could involve comparing two treatments (Treatment A vs. Placebo) and two dosages (Low dose vs. High dose).</w:t>
      </w:r>
    </w:p>
    <w:p w:rsidR="00FD7C9D" w:rsidRPr="00CB0BBA" w:rsidRDefault="00FD7C9D" w:rsidP="00CB0BBA">
      <w:pPr>
        <w:pStyle w:val="BodyText"/>
        <w:ind w:firstLine="0"/>
        <w:rPr>
          <w:rStyle w:val="Strong"/>
          <w:color w:val="000000"/>
          <w:bdr w:val="single" w:sz="2" w:space="0" w:color="E3E3E3" w:frame="1"/>
        </w:rPr>
      </w:pPr>
      <w:r w:rsidRPr="00CB0BBA">
        <w:rPr>
          <w:b/>
          <w:bCs/>
        </w:rPr>
        <w:t xml:space="preserve">3x2 Factorial </w:t>
      </w:r>
      <w:proofErr w:type="gramStart"/>
      <w:r w:rsidRPr="00CB0BBA">
        <w:rPr>
          <w:b/>
          <w:bCs/>
        </w:rPr>
        <w:t>Design :</w:t>
      </w:r>
      <w:proofErr w:type="gramEnd"/>
      <w:r w:rsidRPr="00CB0BBA">
        <w:t xml:space="preserve"> This design involves two factors, one with three levels and the other with two levels. For example, a 3x2 factorial design could involve comparing three treatments (Treatment A vs. Treatment B vs. Placebo) and two dosages (Low dose vs. High dose).</w:t>
      </w:r>
    </w:p>
    <w:p w:rsidR="00FD7C9D" w:rsidRPr="00CB0BBA" w:rsidRDefault="00FD7C9D" w:rsidP="00CB0BBA">
      <w:pPr>
        <w:pStyle w:val="BodyText"/>
        <w:ind w:firstLine="0"/>
        <w:rPr>
          <w:color w:val="000000"/>
        </w:rPr>
      </w:pPr>
      <w:r w:rsidRPr="00CB0BBA">
        <w:rPr>
          <w:b/>
          <w:color w:val="000000"/>
        </w:rPr>
        <w:t>Full Factorial Design:</w:t>
      </w:r>
      <w:r w:rsidRPr="00CB0BBA">
        <w:rPr>
          <w:color w:val="000000"/>
        </w:rPr>
        <w:t xml:space="preserve"> In a full factorial design, all possible combinations of the levels of each factor are tested. For example, a full factorial design with two factors, each with three levels, would involve testing all nine possible combinations of treatments.</w:t>
      </w:r>
    </w:p>
    <w:p w:rsidR="00FD7C9D" w:rsidRPr="00CB0BBA" w:rsidRDefault="00FD7C9D" w:rsidP="00CB0BBA">
      <w:pPr>
        <w:pStyle w:val="BodyText"/>
        <w:ind w:firstLine="0"/>
        <w:rPr>
          <w:color w:val="0D0D0D"/>
        </w:rPr>
      </w:pPr>
      <w:r w:rsidRPr="00CB0BBA">
        <w:rPr>
          <w:color w:val="0D0D0D"/>
        </w:rPr>
        <w:t xml:space="preserve"> Here are some advantages and limitations of factorial designs:</w:t>
      </w:r>
    </w:p>
    <w:p w:rsidR="00FD7C9D" w:rsidRPr="00CB0BBA" w:rsidRDefault="00FD7C9D" w:rsidP="00CB0BBA">
      <w:pPr>
        <w:pStyle w:val="BodyText"/>
        <w:ind w:firstLine="0"/>
        <w:rPr>
          <w:rStyle w:val="Strong"/>
          <w:b w:val="0"/>
          <w:color w:val="0D0D0D"/>
          <w:bdr w:val="single" w:sz="2" w:space="0" w:color="E3E3E3" w:frame="1"/>
        </w:rPr>
      </w:pPr>
      <w:r w:rsidRPr="00CB0BBA">
        <w:rPr>
          <w:b/>
          <w:color w:val="0D0D0D"/>
        </w:rPr>
        <w:t>Advantages of Factorial designs:</w:t>
      </w:r>
    </w:p>
    <w:p w:rsidR="00FD7C9D" w:rsidRPr="00CB0BBA" w:rsidRDefault="00FD7C9D" w:rsidP="00CB0BBA">
      <w:pPr>
        <w:pStyle w:val="BodyText"/>
        <w:ind w:firstLine="0"/>
        <w:rPr>
          <w:rStyle w:val="Strong"/>
          <w:color w:val="0D0D0D"/>
          <w:bdr w:val="single" w:sz="2" w:space="0" w:color="E3E3E3" w:frame="1"/>
        </w:rPr>
      </w:pPr>
      <w:r w:rsidRPr="00CB0BBA">
        <w:rPr>
          <w:color w:val="0D0D0D"/>
        </w:rPr>
        <w:t xml:space="preserve"> </w:t>
      </w:r>
      <w:r w:rsidRPr="00CB0BBA">
        <w:rPr>
          <w:b/>
          <w:color w:val="0D0D0D"/>
        </w:rPr>
        <w:t xml:space="preserve">Efficiency: </w:t>
      </w:r>
      <w:r w:rsidRPr="00CB0BBA">
        <w:rPr>
          <w:color w:val="0D0D0D"/>
        </w:rPr>
        <w:t>Factorial designs are efficient because they allow researchers to study multiple factors and interactions simultaneously within the same experiment. This reduces the need for conducting separate experiments to study each factor independently.</w:t>
      </w:r>
    </w:p>
    <w:p w:rsidR="00FD7C9D" w:rsidRPr="00CB0BBA" w:rsidRDefault="00FD7C9D" w:rsidP="00CB0BBA">
      <w:pPr>
        <w:pStyle w:val="BodyText"/>
        <w:ind w:firstLine="0"/>
        <w:rPr>
          <w:color w:val="0D0D0D"/>
        </w:rPr>
      </w:pPr>
      <w:r w:rsidRPr="00CB0BBA">
        <w:rPr>
          <w:color w:val="0D0D0D"/>
        </w:rPr>
        <w:t xml:space="preserve"> </w:t>
      </w:r>
      <w:r w:rsidRPr="00CB0BBA">
        <w:rPr>
          <w:b/>
          <w:color w:val="0D0D0D"/>
        </w:rPr>
        <w:t xml:space="preserve">Detection of Main Effects and Interactions: </w:t>
      </w:r>
      <w:r w:rsidRPr="00CB0BBA">
        <w:rPr>
          <w:color w:val="0D0D0D"/>
        </w:rPr>
        <w:t>Factorial designs enable researchers to examine not only the main effects of each factor but also interactions between factors. This provides a more comprehensive understanding of how different variables influence the outcome.</w:t>
      </w:r>
    </w:p>
    <w:p w:rsidR="00FD7C9D" w:rsidRPr="00CB0BBA" w:rsidRDefault="00FD7C9D" w:rsidP="00CB0BBA">
      <w:pPr>
        <w:pStyle w:val="BodyText"/>
        <w:ind w:firstLine="0"/>
        <w:rPr>
          <w:rStyle w:val="Strong"/>
          <w:color w:val="0D0D0D"/>
          <w:bdr w:val="single" w:sz="2" w:space="0" w:color="E3E3E3" w:frame="1"/>
        </w:rPr>
      </w:pPr>
      <w:r w:rsidRPr="00CB0BBA">
        <w:rPr>
          <w:color w:val="0D0D0D"/>
        </w:rPr>
        <w:t xml:space="preserve"> </w:t>
      </w:r>
      <w:r w:rsidRPr="00CB0BBA">
        <w:rPr>
          <w:b/>
          <w:color w:val="0D0D0D"/>
        </w:rPr>
        <w:t>Statistical Power:</w:t>
      </w:r>
      <w:r w:rsidRPr="00CB0BBA">
        <w:rPr>
          <w:color w:val="0D0D0D"/>
        </w:rPr>
        <w:t xml:space="preserve"> Factorial designs typically have greater statistical power compared to designs that only examine one factor at a time. By considering multiple factors simultaneously, researchers can more effectively detect effects that may be present.</w:t>
      </w:r>
    </w:p>
    <w:p w:rsidR="00FD7C9D" w:rsidRPr="00CB0BBA" w:rsidRDefault="00FD7C9D" w:rsidP="00CB0BBA">
      <w:pPr>
        <w:pStyle w:val="BodyText"/>
        <w:ind w:firstLine="0"/>
        <w:rPr>
          <w:rStyle w:val="Strong"/>
          <w:color w:val="0D0D0D"/>
          <w:bdr w:val="single" w:sz="2" w:space="0" w:color="E3E3E3" w:frame="1"/>
        </w:rPr>
      </w:pPr>
      <w:r w:rsidRPr="00CB0BBA">
        <w:rPr>
          <w:color w:val="0D0D0D"/>
        </w:rPr>
        <w:t xml:space="preserve"> </w:t>
      </w:r>
      <w:r w:rsidRPr="00CB0BBA">
        <w:rPr>
          <w:b/>
          <w:color w:val="0D0D0D"/>
        </w:rPr>
        <w:t xml:space="preserve">Economy of Resources: </w:t>
      </w:r>
      <w:r w:rsidRPr="00CB0BBA">
        <w:rPr>
          <w:color w:val="0D0D0D"/>
        </w:rPr>
        <w:t>Conducting a single factorial experiment can be more economical in terms of time, resources, and participant recruitment compared to conducting multiple separate experiments for each factor.</w:t>
      </w:r>
    </w:p>
    <w:p w:rsidR="00FD7C9D" w:rsidRPr="00CB0BBA" w:rsidRDefault="00FD7C9D" w:rsidP="00CB0BBA">
      <w:pPr>
        <w:pStyle w:val="BodyText"/>
        <w:ind w:firstLine="0"/>
        <w:rPr>
          <w:color w:val="0D0D0D"/>
        </w:rPr>
      </w:pPr>
      <w:r w:rsidRPr="00CB0BBA">
        <w:rPr>
          <w:b/>
          <w:color w:val="0D0D0D"/>
        </w:rPr>
        <w:t>Flexibility:</w:t>
      </w:r>
      <w:r w:rsidRPr="00CB0BBA">
        <w:rPr>
          <w:color w:val="0D0D0D"/>
        </w:rPr>
        <w:t xml:space="preserve"> Factorial designs offer flexibility in experimental manipulation, allowing researchers to study a wide range of research questions and hypotheses by varying multiple factors and levels.</w:t>
      </w:r>
    </w:p>
    <w:p w:rsidR="00173B51" w:rsidRPr="00CB0BBA" w:rsidRDefault="00173B51" w:rsidP="00CB0BBA">
      <w:pPr>
        <w:pStyle w:val="BodyText"/>
        <w:ind w:firstLine="0"/>
        <w:rPr>
          <w:b/>
          <w:color w:val="0D0D0D"/>
        </w:rPr>
      </w:pPr>
      <w:r w:rsidRPr="00CB0BBA">
        <w:rPr>
          <w:b/>
          <w:color w:val="0D0D0D"/>
        </w:rPr>
        <w:t xml:space="preserve">Limitations of Factorial </w:t>
      </w:r>
      <w:proofErr w:type="gramStart"/>
      <w:r w:rsidRPr="00CB0BBA">
        <w:rPr>
          <w:b/>
          <w:color w:val="0D0D0D"/>
        </w:rPr>
        <w:t>designs :</w:t>
      </w:r>
      <w:proofErr w:type="gramEnd"/>
    </w:p>
    <w:p w:rsidR="00173B51" w:rsidRPr="00CB0BBA" w:rsidRDefault="00173B51" w:rsidP="00CB0BBA">
      <w:pPr>
        <w:pStyle w:val="BodyText"/>
        <w:ind w:firstLine="0"/>
        <w:rPr>
          <w:rStyle w:val="Strong"/>
          <w:color w:val="0D0D0D"/>
          <w:bdr w:val="single" w:sz="2" w:space="0" w:color="E3E3E3" w:frame="1"/>
        </w:rPr>
      </w:pPr>
      <w:proofErr w:type="gramStart"/>
      <w:r w:rsidRPr="00CB0BBA">
        <w:rPr>
          <w:b/>
          <w:color w:val="0D0D0D"/>
        </w:rPr>
        <w:t>Complexity  of</w:t>
      </w:r>
      <w:proofErr w:type="gramEnd"/>
      <w:r w:rsidRPr="00CB0BBA">
        <w:rPr>
          <w:b/>
          <w:color w:val="0D0D0D"/>
        </w:rPr>
        <w:t xml:space="preserve"> Interpretation</w:t>
      </w:r>
      <w:r w:rsidRPr="00CB0BBA">
        <w:rPr>
          <w:color w:val="0D0D0D"/>
        </w:rPr>
        <w:t xml:space="preserve"> </w:t>
      </w:r>
      <w:r w:rsidRPr="00CB0BBA">
        <w:rPr>
          <w:b/>
          <w:color w:val="0D0D0D"/>
        </w:rPr>
        <w:t>:</w:t>
      </w:r>
      <w:r w:rsidRPr="00CB0BBA">
        <w:rPr>
          <w:color w:val="0D0D0D"/>
        </w:rPr>
        <w:t xml:space="preserve"> Factorial designs can lead to complex interactions between factors, making interpretation of results challenging. Understanding the main effects and interactions may require sophisticated statistical analyses and careful interpretation.</w:t>
      </w:r>
    </w:p>
    <w:p w:rsidR="00173B51" w:rsidRPr="00CB0BBA" w:rsidRDefault="00173B51" w:rsidP="00CB0BBA">
      <w:pPr>
        <w:pStyle w:val="BodyText"/>
        <w:ind w:firstLine="0"/>
        <w:rPr>
          <w:rStyle w:val="Strong"/>
          <w:color w:val="0D0D0D"/>
          <w:bdr w:val="single" w:sz="2" w:space="0" w:color="E3E3E3" w:frame="1"/>
        </w:rPr>
      </w:pPr>
      <w:r w:rsidRPr="00CB0BBA">
        <w:rPr>
          <w:color w:val="0D0D0D"/>
        </w:rPr>
        <w:t xml:space="preserve"> </w:t>
      </w:r>
      <w:r w:rsidRPr="00CB0BBA">
        <w:rPr>
          <w:b/>
          <w:color w:val="0D0D0D"/>
        </w:rPr>
        <w:t>Increase Sample Size:</w:t>
      </w:r>
      <w:r w:rsidRPr="00CB0BBA">
        <w:rPr>
          <w:color w:val="0D0D0D"/>
        </w:rPr>
        <w:t xml:space="preserve"> Factorial designs often require larger sample sizes compared to simpler experimental designs, especially when considering interactions between factors. This can increase the cost and logistical challenges of the study.</w:t>
      </w:r>
    </w:p>
    <w:p w:rsidR="00173B51" w:rsidRPr="00CB0BBA" w:rsidRDefault="00173B51" w:rsidP="00CB0BBA">
      <w:pPr>
        <w:pStyle w:val="BodyText"/>
        <w:ind w:firstLine="0"/>
        <w:rPr>
          <w:color w:val="0D0D0D"/>
        </w:rPr>
      </w:pPr>
      <w:r w:rsidRPr="00CB0BBA">
        <w:rPr>
          <w:b/>
          <w:color w:val="0D0D0D"/>
        </w:rPr>
        <w:t>Resource Intensive:</w:t>
      </w:r>
      <w:r w:rsidRPr="00CB0BBA">
        <w:rPr>
          <w:color w:val="0D0D0D"/>
        </w:rPr>
        <w:t xml:space="preserve"> While factorial designs can be economical in terms of experimental setup, they may require more resources for data collection, analysis, and interpretation due to the complexity of the design.</w:t>
      </w:r>
    </w:p>
    <w:p w:rsidR="00173B51" w:rsidRPr="00CB0BBA" w:rsidRDefault="00173B51" w:rsidP="00CB0BBA">
      <w:pPr>
        <w:pStyle w:val="BodyText"/>
        <w:ind w:firstLine="0"/>
        <w:rPr>
          <w:rStyle w:val="Strong"/>
          <w:color w:val="0D0D0D"/>
          <w:bdr w:val="single" w:sz="2" w:space="0" w:color="E3E3E3" w:frame="1"/>
        </w:rPr>
      </w:pPr>
      <w:r w:rsidRPr="00CB0BBA">
        <w:rPr>
          <w:b/>
          <w:color w:val="0D0D0D"/>
        </w:rPr>
        <w:lastRenderedPageBreak/>
        <w:t>Difficulty in Controlling Variables:</w:t>
      </w:r>
      <w:r w:rsidRPr="00CB0BBA">
        <w:rPr>
          <w:color w:val="0D0D0D"/>
        </w:rPr>
        <w:t xml:space="preserve"> Manipulating multiple factors simultaneously may increase the difficulty of controlling extraneous variables, potentially leading to confounding effects or reduced internal validity.</w:t>
      </w:r>
    </w:p>
    <w:p w:rsidR="00173B51" w:rsidRPr="00CB0BBA" w:rsidRDefault="00173B51" w:rsidP="00CB0BBA">
      <w:pPr>
        <w:pStyle w:val="BodyText"/>
        <w:ind w:firstLine="0"/>
        <w:rPr>
          <w:color w:val="0D0D0D"/>
        </w:rPr>
      </w:pPr>
      <w:r w:rsidRPr="00CB0BBA">
        <w:rPr>
          <w:b/>
          <w:color w:val="0D0D0D"/>
        </w:rPr>
        <w:t xml:space="preserve">Limited </w:t>
      </w:r>
      <w:proofErr w:type="spellStart"/>
      <w:r w:rsidRPr="00CB0BBA">
        <w:rPr>
          <w:b/>
          <w:color w:val="0D0D0D"/>
        </w:rPr>
        <w:t>Generalizability</w:t>
      </w:r>
      <w:proofErr w:type="spellEnd"/>
      <w:r w:rsidRPr="00CB0BBA">
        <w:rPr>
          <w:b/>
          <w:color w:val="0D0D0D"/>
        </w:rPr>
        <w:t>:</w:t>
      </w:r>
      <w:r w:rsidRPr="00CB0BBA">
        <w:rPr>
          <w:color w:val="0D0D0D"/>
        </w:rPr>
        <w:t xml:space="preserve"> Factorial designs may be limited in their </w:t>
      </w:r>
      <w:proofErr w:type="spellStart"/>
      <w:r w:rsidRPr="00CB0BBA">
        <w:rPr>
          <w:color w:val="0D0D0D"/>
        </w:rPr>
        <w:t>generalizability</w:t>
      </w:r>
      <w:proofErr w:type="spellEnd"/>
      <w:r w:rsidRPr="00CB0BBA">
        <w:rPr>
          <w:color w:val="0D0D0D"/>
        </w:rPr>
        <w:t xml:space="preserve"> if the specific combinations of factors and levels tested in the experiment do not accurately reflect real-world conditions.</w:t>
      </w:r>
    </w:p>
    <w:p w:rsidR="004B3477" w:rsidRPr="00CB0BBA" w:rsidRDefault="004B3477" w:rsidP="00CB0BBA">
      <w:pPr>
        <w:pStyle w:val="BodyText"/>
        <w:ind w:firstLine="0"/>
        <w:rPr>
          <w:b/>
          <w:color w:val="0D0D0D"/>
        </w:rPr>
      </w:pPr>
      <w:r w:rsidRPr="00CB0BBA">
        <w:rPr>
          <w:b/>
          <w:color w:val="0D0D0D"/>
        </w:rPr>
        <w:t>III.     Statistical Analysis</w:t>
      </w:r>
    </w:p>
    <w:p w:rsidR="004B3477" w:rsidRPr="00CB0BBA" w:rsidRDefault="004B3477" w:rsidP="00CB0BBA">
      <w:pPr>
        <w:pStyle w:val="BodyText"/>
        <w:rPr>
          <w:b/>
        </w:rPr>
      </w:pPr>
      <w:r w:rsidRPr="00CB0BBA">
        <w:rPr>
          <w:b/>
        </w:rPr>
        <w:t>3.1 Considerations for sample size calculation and statistical power analysis.</w:t>
      </w:r>
    </w:p>
    <w:p w:rsidR="004B3477" w:rsidRPr="00CB0BBA" w:rsidRDefault="004B3477" w:rsidP="00CB0BBA">
      <w:pPr>
        <w:pStyle w:val="BodyText"/>
      </w:pPr>
      <w:r w:rsidRPr="00CB0BBA">
        <w:t>Sample size calculation and statistical power analysis are crucial components of research design, ensuring that studies are adequately powered to detect meaningful effects and produce reliable results. Let's delve into the considerations for both processes:</w:t>
      </w:r>
    </w:p>
    <w:p w:rsidR="004B3477" w:rsidRPr="00CB0BBA" w:rsidRDefault="004B3477" w:rsidP="00CB0BBA">
      <w:pPr>
        <w:pStyle w:val="BodyText"/>
        <w:rPr>
          <w:b/>
        </w:rPr>
      </w:pPr>
      <w:r w:rsidRPr="00CB0BBA">
        <w:rPr>
          <w:b/>
        </w:rPr>
        <w:t>Sample Size Calculation:</w:t>
      </w:r>
    </w:p>
    <w:p w:rsidR="004B3477" w:rsidRPr="00CB0BBA" w:rsidRDefault="004B3477" w:rsidP="00CB0BBA">
      <w:pPr>
        <w:pStyle w:val="BodyText"/>
      </w:pPr>
      <w:r w:rsidRPr="00CB0BBA">
        <w:t>Sample size calculation involves determining the number of participants needed for a study to detect a specified effect size with a desired level of confidence. Several factors influence sample size determination:</w:t>
      </w:r>
    </w:p>
    <w:p w:rsidR="004B3477" w:rsidRPr="00CB0BBA" w:rsidRDefault="004B3477" w:rsidP="00CB0BBA">
      <w:pPr>
        <w:pStyle w:val="BodyText"/>
      </w:pPr>
      <w:r w:rsidRPr="00CB0BBA">
        <w:rPr>
          <w:b/>
        </w:rPr>
        <w:t>Effect Size</w:t>
      </w:r>
      <w:r w:rsidRPr="00CB0BBA">
        <w:t>: The magnitude of the effect being studied is a fundamental consideration. Larger effect sizes require smaller sample sizes to detect with sufficient power, whereas smaller effect sizes necessitate larger samples.</w:t>
      </w:r>
    </w:p>
    <w:p w:rsidR="004B3477" w:rsidRPr="00CB0BBA" w:rsidRDefault="004B3477" w:rsidP="00CB0BBA">
      <w:pPr>
        <w:pStyle w:val="BodyText"/>
      </w:pPr>
      <w:r w:rsidRPr="00CB0BBA">
        <w:rPr>
          <w:b/>
        </w:rPr>
        <w:t>Significance Level (α):</w:t>
      </w:r>
      <w:r w:rsidRPr="00CB0BBA">
        <w:t xml:space="preserve"> The significance </w:t>
      </w:r>
      <w:proofErr w:type="gramStart"/>
      <w:r w:rsidRPr="00CB0BBA">
        <w:t>level,</w:t>
      </w:r>
      <w:proofErr w:type="gramEnd"/>
      <w:r w:rsidRPr="00CB0BBA">
        <w:t xml:space="preserve"> often denoted as α, represents the probability of committing a Type I error (false positive). Commonly set at 0.05, α determines the threshold for statistical significance.</w:t>
      </w:r>
    </w:p>
    <w:p w:rsidR="004B3477" w:rsidRPr="00CB0BBA" w:rsidRDefault="004B3477" w:rsidP="00CB0BBA">
      <w:pPr>
        <w:pStyle w:val="BodyText"/>
      </w:pPr>
      <w:r w:rsidRPr="00CB0BBA">
        <w:rPr>
          <w:b/>
        </w:rPr>
        <w:t>Power (1 - β):</w:t>
      </w:r>
      <w:r w:rsidRPr="00CB0BBA">
        <w:t xml:space="preserve"> Statistical power, denoted as 1 - β, is the probability of correctly rejecting the null hypothesis when it is false. Higher power increases the likelihood of detecting true effects. Conventionally, researchers aim for a power of 0.80 or higher.</w:t>
      </w:r>
    </w:p>
    <w:p w:rsidR="004B3477" w:rsidRPr="00CB0BBA" w:rsidRDefault="004B3477" w:rsidP="00CB0BBA">
      <w:pPr>
        <w:pStyle w:val="BodyText"/>
      </w:pPr>
      <w:r w:rsidRPr="00CB0BBA">
        <w:rPr>
          <w:b/>
          <w:bCs/>
        </w:rPr>
        <w:t xml:space="preserve">Type </w:t>
      </w:r>
      <w:proofErr w:type="gramStart"/>
      <w:r w:rsidRPr="00CB0BBA">
        <w:rPr>
          <w:b/>
          <w:bCs/>
        </w:rPr>
        <w:t>I</w:t>
      </w:r>
      <w:proofErr w:type="gramEnd"/>
      <w:r w:rsidRPr="00CB0BBA">
        <w:rPr>
          <w:b/>
          <w:bCs/>
        </w:rPr>
        <w:t xml:space="preserve"> and Type II Error Trade-off:</w:t>
      </w:r>
      <w:r w:rsidRPr="00CB0BBA">
        <w:t xml:space="preserve"> Adjusting the sample size to balance Type I (α) and Type II (β) errors is essential. Increasing the sample size reduces Type II error but may not always be feasible due to practical constraints.</w:t>
      </w:r>
    </w:p>
    <w:p w:rsidR="004B3477" w:rsidRPr="00CB0BBA" w:rsidRDefault="004B3477" w:rsidP="00CB0BBA">
      <w:pPr>
        <w:pStyle w:val="NormalWeb"/>
        <w:jc w:val="both"/>
        <w:rPr>
          <w:sz w:val="20"/>
          <w:szCs w:val="20"/>
        </w:rPr>
      </w:pPr>
      <w:r w:rsidRPr="00CB0BBA">
        <w:rPr>
          <w:noProof/>
          <w:sz w:val="20"/>
          <w:szCs w:val="20"/>
        </w:rPr>
        <w:drawing>
          <wp:inline distT="0" distB="0" distL="0" distR="0">
            <wp:extent cx="2767330" cy="1651000"/>
            <wp:effectExtent l="19050" t="0" r="0" b="0"/>
            <wp:docPr id="2" name="Picture 1"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1)"/>
                    <pic:cNvPicPr>
                      <a:picLocks noChangeAspect="1" noChangeArrowheads="1"/>
                    </pic:cNvPicPr>
                  </pic:nvPicPr>
                  <pic:blipFill>
                    <a:blip r:embed="rId6"/>
                    <a:srcRect/>
                    <a:stretch>
                      <a:fillRect/>
                    </a:stretch>
                  </pic:blipFill>
                  <pic:spPr bwMode="auto">
                    <a:xfrm>
                      <a:off x="0" y="0"/>
                      <a:ext cx="2767330" cy="1651000"/>
                    </a:xfrm>
                    <a:prstGeom prst="rect">
                      <a:avLst/>
                    </a:prstGeom>
                    <a:noFill/>
                    <a:ln w="9525">
                      <a:noFill/>
                      <a:miter lim="800000"/>
                      <a:headEnd/>
                      <a:tailEnd/>
                    </a:ln>
                  </pic:spPr>
                </pic:pic>
              </a:graphicData>
            </a:graphic>
          </wp:inline>
        </w:drawing>
      </w:r>
    </w:p>
    <w:p w:rsidR="004B3477" w:rsidRPr="00CB0BBA" w:rsidRDefault="004B3477" w:rsidP="00CB0BBA">
      <w:pPr>
        <w:pStyle w:val="BodyText"/>
      </w:pPr>
      <w:proofErr w:type="gramStart"/>
      <w:r w:rsidRPr="00CB0BBA">
        <w:rPr>
          <w:b/>
        </w:rPr>
        <w:t>Expected Variability:</w:t>
      </w:r>
      <w:r w:rsidRPr="00CB0BBA">
        <w:t xml:space="preserve"> Variability within the sample affects the precision of estimates and consequently influences sample size requirements.</w:t>
      </w:r>
      <w:proofErr w:type="gramEnd"/>
      <w:r w:rsidRPr="00CB0BBA">
        <w:t xml:space="preserve"> Greater variability generally necessitates larger samples.</w:t>
      </w:r>
    </w:p>
    <w:p w:rsidR="004B3477" w:rsidRPr="00CB0BBA" w:rsidRDefault="004B3477" w:rsidP="00CB0BBA">
      <w:pPr>
        <w:pStyle w:val="BodyText"/>
      </w:pPr>
      <w:r w:rsidRPr="00CB0BBA">
        <w:rPr>
          <w:b/>
        </w:rPr>
        <w:t>Study Design and Analysis Plan:</w:t>
      </w:r>
      <w:r w:rsidRPr="00CB0BBA">
        <w:t xml:space="preserve"> The chosen study design, statistical analysis methods, and anticipated attrition rates also impact sample size calculation. Complex designs or analyses may require larger samples.</w:t>
      </w:r>
    </w:p>
    <w:p w:rsidR="004B3477" w:rsidRPr="00CB0BBA" w:rsidRDefault="004B3477" w:rsidP="00CB0BBA">
      <w:pPr>
        <w:pStyle w:val="BodyText"/>
      </w:pPr>
      <w:r w:rsidRPr="00CB0BBA">
        <w:rPr>
          <w:b/>
        </w:rPr>
        <w:t>Ethical and Practical Constraints:</w:t>
      </w:r>
      <w:r w:rsidRPr="00CB0BBA">
        <w:t xml:space="preserve"> Ethical considerations, resource availability, and logistical constraints may impose upper limits on sample size. Researchers must balance statistical considerations with practical feasibility.</w:t>
      </w:r>
    </w:p>
    <w:p w:rsidR="004B3477" w:rsidRPr="00CB0BBA" w:rsidRDefault="004B3477" w:rsidP="00CB0BBA">
      <w:pPr>
        <w:pStyle w:val="BodyText"/>
        <w:rPr>
          <w:b/>
        </w:rPr>
      </w:pPr>
      <w:r w:rsidRPr="00CB0BBA">
        <w:rPr>
          <w:b/>
        </w:rPr>
        <w:t>Statistical Power Analysis:</w:t>
      </w:r>
    </w:p>
    <w:p w:rsidR="004B3477" w:rsidRPr="00CB0BBA" w:rsidRDefault="004B3477" w:rsidP="00CB0BBA">
      <w:pPr>
        <w:pStyle w:val="BodyText"/>
      </w:pPr>
      <w:r w:rsidRPr="00CB0BBA">
        <w:t>Statistical power analysis assesses the probability of detecting an effect of a given size under specific conditions. Key considerations include:</w:t>
      </w:r>
    </w:p>
    <w:p w:rsidR="004B3477" w:rsidRPr="00CB0BBA" w:rsidRDefault="004B3477" w:rsidP="00CB0BBA">
      <w:pPr>
        <w:pStyle w:val="BodyText"/>
      </w:pPr>
      <w:r w:rsidRPr="00CB0BBA">
        <w:rPr>
          <w:b/>
        </w:rPr>
        <w:t>Effect Size Detection:</w:t>
      </w:r>
      <w:r w:rsidRPr="00CB0BBA">
        <w:t xml:space="preserve"> Power analysis helps determine the minimum effect size that a study is capable of detecting with adequate power. This assists researchers in assessing the clinical or practical significance of their findings.</w:t>
      </w:r>
    </w:p>
    <w:p w:rsidR="004B3477" w:rsidRPr="00CB0BBA" w:rsidRDefault="004B3477" w:rsidP="00CB0BBA">
      <w:pPr>
        <w:pStyle w:val="BodyText"/>
      </w:pPr>
      <w:r w:rsidRPr="00CB0BBA">
        <w:rPr>
          <w:b/>
        </w:rPr>
        <w:t>Sample Size Adjustment:</w:t>
      </w:r>
      <w:r w:rsidRPr="00CB0BBA">
        <w:t xml:space="preserve"> Power analysis facilitates sample size determination by informing researchers of the necessary sample size to achieve desired levels of power for detecting specified effect sizes.</w:t>
      </w:r>
    </w:p>
    <w:p w:rsidR="004B3477" w:rsidRPr="00CB0BBA" w:rsidRDefault="004B3477" w:rsidP="00CB0BBA">
      <w:pPr>
        <w:pStyle w:val="BodyText"/>
      </w:pPr>
      <w:r w:rsidRPr="00CB0BBA">
        <w:rPr>
          <w:b/>
        </w:rPr>
        <w:lastRenderedPageBreak/>
        <w:t>Interpretation of Results:</w:t>
      </w:r>
      <w:r w:rsidRPr="00CB0BBA">
        <w:t xml:space="preserve"> Understanding statistical power enables researchers to interpret study results more accurately. Low power increases the risk of false-negative findings, undermining the reliability of conclusions.</w:t>
      </w:r>
    </w:p>
    <w:p w:rsidR="004B3477" w:rsidRPr="00CB0BBA" w:rsidRDefault="004B3477" w:rsidP="00CB0BBA">
      <w:pPr>
        <w:pStyle w:val="BodyText"/>
      </w:pPr>
      <w:r w:rsidRPr="00CB0BBA">
        <w:rPr>
          <w:b/>
        </w:rPr>
        <w:t>Sensitivity Analysis:</w:t>
      </w:r>
      <w:r w:rsidRPr="00CB0BBA">
        <w:t xml:space="preserve"> Power analysis allows researchers to conduct sensitivity analyses, exploring the impact of varying effect sizes or sample sizes on study outcomes.</w:t>
      </w:r>
    </w:p>
    <w:p w:rsidR="004B3477" w:rsidRPr="00CB0BBA" w:rsidRDefault="004B3477" w:rsidP="00CB0BBA">
      <w:pPr>
        <w:pStyle w:val="BodyText"/>
      </w:pPr>
      <w:r w:rsidRPr="00CB0BBA">
        <w:rPr>
          <w:b/>
        </w:rPr>
        <w:t>Publication Bias Mitigation:</w:t>
      </w:r>
      <w:r w:rsidRPr="00CB0BBA">
        <w:t xml:space="preserve"> High statistical power reduces the likelihood of publication bias, as studies with larger sample sizes are better equipped to detect true effects, irrespective of their direction or magnitude.</w:t>
      </w:r>
    </w:p>
    <w:p w:rsidR="004B3477" w:rsidRPr="00CB0BBA" w:rsidRDefault="004B3477" w:rsidP="00CB0BBA">
      <w:pPr>
        <w:pStyle w:val="BodyText"/>
      </w:pPr>
      <w:r w:rsidRPr="00CB0BBA">
        <w:rPr>
          <w:b/>
        </w:rPr>
        <w:t>Resource Allocation:</w:t>
      </w:r>
      <w:r w:rsidRPr="00CB0BBA">
        <w:t xml:space="preserve"> By optimizing sample size based on power analysis, researchers can allocate resources efficiently, maximizing the likelihood of obtaining meaningful results within available constraints.</w:t>
      </w:r>
    </w:p>
    <w:p w:rsidR="004B3477" w:rsidRPr="00CB0BBA" w:rsidRDefault="004B3477" w:rsidP="00CB0BBA">
      <w:pPr>
        <w:pStyle w:val="BodyText"/>
      </w:pPr>
      <w:r w:rsidRPr="00CB0BBA">
        <w:t>Overall, sample size calculation and statistical power analysis are integral components of robust research design, ensuring studies are appropriately powered to detect meaningful effects and yield reliable conclusions. By carefully considering these factors, researchers can enhance the validity and impact of their findings.</w:t>
      </w:r>
    </w:p>
    <w:p w:rsidR="004B3477" w:rsidRPr="00CB0BBA" w:rsidRDefault="004B3477" w:rsidP="00CB0BBA">
      <w:pPr>
        <w:jc w:val="both"/>
        <w:rPr>
          <w:rFonts w:ascii="Times New Roman" w:hAnsi="Times New Roman" w:cs="Times New Roman"/>
          <w:b/>
          <w:sz w:val="20"/>
          <w:szCs w:val="20"/>
        </w:rPr>
      </w:pPr>
      <w:r w:rsidRPr="00CB0BBA">
        <w:rPr>
          <w:rFonts w:ascii="Times New Roman" w:hAnsi="Times New Roman" w:cs="Times New Roman"/>
          <w:b/>
          <w:sz w:val="20"/>
          <w:szCs w:val="20"/>
        </w:rPr>
        <w:t>3.2 Descriptive Statistics:</w:t>
      </w:r>
    </w:p>
    <w:p w:rsidR="004B3477" w:rsidRPr="00CB0BBA" w:rsidRDefault="004B3477" w:rsidP="00CB0BBA">
      <w:pPr>
        <w:jc w:val="both"/>
        <w:rPr>
          <w:rFonts w:ascii="Times New Roman" w:hAnsi="Times New Roman" w:cs="Times New Roman"/>
          <w:b/>
          <w:sz w:val="20"/>
          <w:szCs w:val="20"/>
        </w:rPr>
      </w:pPr>
      <w:r w:rsidRPr="00CB0BBA">
        <w:rPr>
          <w:rFonts w:ascii="Times New Roman" w:hAnsi="Times New Roman" w:cs="Times New Roman"/>
          <w:b/>
          <w:sz w:val="20"/>
          <w:szCs w:val="20"/>
        </w:rPr>
        <w:t>3.2.1 Representation of data through frequency distributions and graphical methods.</w:t>
      </w:r>
    </w:p>
    <w:p w:rsidR="004B3477" w:rsidRPr="00CB0BBA" w:rsidRDefault="004B3477" w:rsidP="00CB0BBA">
      <w:pPr>
        <w:jc w:val="both"/>
        <w:rPr>
          <w:rFonts w:ascii="Times New Roman" w:hAnsi="Times New Roman" w:cs="Times New Roman"/>
          <w:sz w:val="20"/>
          <w:szCs w:val="20"/>
        </w:rPr>
      </w:pPr>
      <w:r w:rsidRPr="00CB0BBA">
        <w:rPr>
          <w:rFonts w:ascii="Times New Roman" w:hAnsi="Times New Roman" w:cs="Times New Roman"/>
          <w:sz w:val="20"/>
          <w:szCs w:val="20"/>
        </w:rPr>
        <w:t>Representation of data through frequency distributions and graphical methods is a fundamental step in data analysis, enabling researchers to visualize patterns, trends, and relationships within the data. Let's explore these concepts in more detail:</w:t>
      </w:r>
    </w:p>
    <w:p w:rsidR="004B3477" w:rsidRPr="00CB0BBA" w:rsidRDefault="004B3477" w:rsidP="00CB0BBA">
      <w:pPr>
        <w:jc w:val="both"/>
        <w:rPr>
          <w:rFonts w:ascii="Times New Roman" w:hAnsi="Times New Roman" w:cs="Times New Roman"/>
          <w:b/>
          <w:sz w:val="20"/>
          <w:szCs w:val="20"/>
        </w:rPr>
      </w:pPr>
      <w:r w:rsidRPr="00CB0BBA">
        <w:rPr>
          <w:rFonts w:ascii="Times New Roman" w:hAnsi="Times New Roman" w:cs="Times New Roman"/>
          <w:b/>
          <w:sz w:val="20"/>
          <w:szCs w:val="20"/>
        </w:rPr>
        <w:t>Frequency Distributions:</w:t>
      </w:r>
    </w:p>
    <w:p w:rsidR="004B3477" w:rsidRPr="00CB0BBA" w:rsidRDefault="004B3477" w:rsidP="00CB0BBA">
      <w:pPr>
        <w:jc w:val="both"/>
        <w:rPr>
          <w:rFonts w:ascii="Times New Roman" w:hAnsi="Times New Roman" w:cs="Times New Roman"/>
          <w:sz w:val="20"/>
          <w:szCs w:val="20"/>
        </w:rPr>
      </w:pPr>
      <w:r w:rsidRPr="00CB0BBA">
        <w:rPr>
          <w:rFonts w:ascii="Times New Roman" w:hAnsi="Times New Roman" w:cs="Times New Roman"/>
          <w:sz w:val="20"/>
          <w:szCs w:val="20"/>
        </w:rPr>
        <w:t>A frequency distribution is a table or chart that displays the frequency or count of each distinct value or range of values in a dataset. It summarizes the distribution of data and provides insights into the relative frequency of different values. Common components of a frequency distribution include:</w:t>
      </w:r>
    </w:p>
    <w:p w:rsidR="004B3477" w:rsidRPr="00CB0BBA" w:rsidRDefault="004B3477" w:rsidP="00CB0BBA">
      <w:pPr>
        <w:jc w:val="both"/>
        <w:rPr>
          <w:rFonts w:ascii="Times New Roman" w:hAnsi="Times New Roman" w:cs="Times New Roman"/>
          <w:sz w:val="20"/>
          <w:szCs w:val="20"/>
        </w:rPr>
      </w:pPr>
      <w:r w:rsidRPr="00CB0BBA">
        <w:rPr>
          <w:rFonts w:ascii="Times New Roman" w:hAnsi="Times New Roman" w:cs="Times New Roman"/>
          <w:b/>
          <w:sz w:val="20"/>
          <w:szCs w:val="20"/>
        </w:rPr>
        <w:t>Data Values:</w:t>
      </w:r>
      <w:r w:rsidRPr="00CB0BBA">
        <w:rPr>
          <w:rFonts w:ascii="Times New Roman" w:hAnsi="Times New Roman" w:cs="Times New Roman"/>
          <w:sz w:val="20"/>
          <w:szCs w:val="20"/>
        </w:rPr>
        <w:t xml:space="preserve"> The distinct values or categories present in the dataset.</w:t>
      </w:r>
    </w:p>
    <w:p w:rsidR="004B3477" w:rsidRPr="00CB0BBA" w:rsidRDefault="004B3477" w:rsidP="00CB0BBA">
      <w:pPr>
        <w:jc w:val="both"/>
        <w:rPr>
          <w:rFonts w:ascii="Times New Roman" w:hAnsi="Times New Roman" w:cs="Times New Roman"/>
          <w:sz w:val="20"/>
          <w:szCs w:val="20"/>
        </w:rPr>
      </w:pPr>
      <w:r w:rsidRPr="00CB0BBA">
        <w:rPr>
          <w:rFonts w:ascii="Times New Roman" w:hAnsi="Times New Roman" w:cs="Times New Roman"/>
          <w:b/>
          <w:sz w:val="20"/>
          <w:szCs w:val="20"/>
        </w:rPr>
        <w:t>Frequency:</w:t>
      </w:r>
      <w:r w:rsidRPr="00CB0BBA">
        <w:rPr>
          <w:rFonts w:ascii="Times New Roman" w:hAnsi="Times New Roman" w:cs="Times New Roman"/>
          <w:sz w:val="20"/>
          <w:szCs w:val="20"/>
        </w:rPr>
        <w:t xml:space="preserve"> The count or number of occurrences of each value or category.</w:t>
      </w:r>
    </w:p>
    <w:p w:rsidR="004B3477" w:rsidRPr="00CB0BBA" w:rsidRDefault="004B3477" w:rsidP="00CB0BBA">
      <w:pPr>
        <w:tabs>
          <w:tab w:val="left" w:pos="1460"/>
          <w:tab w:val="center" w:pos="4680"/>
        </w:tabs>
        <w:jc w:val="both"/>
        <w:rPr>
          <w:rFonts w:ascii="Times New Roman" w:hAnsi="Times New Roman" w:cs="Times New Roman"/>
          <w:sz w:val="20"/>
          <w:szCs w:val="20"/>
        </w:rPr>
      </w:pPr>
      <w:r w:rsidRPr="00CB0BBA">
        <w:rPr>
          <w:rFonts w:ascii="Times New Roman" w:hAnsi="Times New Roman" w:cs="Times New Roman"/>
          <w:sz w:val="20"/>
          <w:szCs w:val="20"/>
        </w:rPr>
        <w:tab/>
      </w:r>
      <w:r w:rsidRPr="00CB0BBA">
        <w:rPr>
          <w:rFonts w:ascii="Times New Roman" w:hAnsi="Times New Roman" w:cs="Times New Roman"/>
          <w:sz w:val="20"/>
          <w:szCs w:val="20"/>
        </w:rPr>
        <w:tab/>
      </w:r>
      <w:r w:rsidRPr="00CB0BBA">
        <w:rPr>
          <w:rFonts w:ascii="Times New Roman" w:hAnsi="Times New Roman" w:cs="Times New Roman"/>
          <w:sz w:val="20"/>
          <w:szCs w:val="20"/>
        </w:rPr>
        <w:tab/>
      </w:r>
      <w:r w:rsidRPr="00CB0BBA">
        <w:rPr>
          <w:rFonts w:ascii="Times New Roman" w:hAnsi="Times New Roman" w:cs="Times New Roman"/>
          <w:sz w:val="20"/>
          <w:szCs w:val="20"/>
        </w:rPr>
        <w:tab/>
      </w:r>
    </w:p>
    <w:p w:rsidR="004B3477" w:rsidRPr="00CB0BBA" w:rsidRDefault="004B3477" w:rsidP="00CB0BBA">
      <w:pPr>
        <w:jc w:val="both"/>
        <w:rPr>
          <w:rFonts w:ascii="Times New Roman" w:hAnsi="Times New Roman" w:cs="Times New Roman"/>
          <w:sz w:val="20"/>
          <w:szCs w:val="20"/>
        </w:rPr>
      </w:pPr>
      <w:r w:rsidRPr="00CB0BBA">
        <w:rPr>
          <w:rFonts w:ascii="Times New Roman" w:hAnsi="Times New Roman" w:cs="Times New Roman"/>
          <w:b/>
          <w:sz w:val="20"/>
          <w:szCs w:val="20"/>
        </w:rPr>
        <w:t>Relative Frequency:</w:t>
      </w:r>
      <w:r w:rsidRPr="00CB0BBA">
        <w:rPr>
          <w:rFonts w:ascii="Times New Roman" w:hAnsi="Times New Roman" w:cs="Times New Roman"/>
          <w:sz w:val="20"/>
          <w:szCs w:val="20"/>
        </w:rPr>
        <w:t xml:space="preserve"> The proportion of observations in each category relative to the total number of observations. It is calculated by dividing the frequency of each category by the total number of observations. Frequency distributions can be presented in tabular form, with values listed along with their corresponding frequencies, or in graphical form using histograms, bar charts, or pie charts.</w:t>
      </w:r>
    </w:p>
    <w:p w:rsidR="004B3477" w:rsidRPr="00CB0BBA" w:rsidRDefault="004B3477" w:rsidP="00CB0BBA">
      <w:pPr>
        <w:jc w:val="both"/>
        <w:rPr>
          <w:rFonts w:ascii="Times New Roman" w:hAnsi="Times New Roman" w:cs="Times New Roman"/>
          <w:sz w:val="20"/>
          <w:szCs w:val="20"/>
        </w:rPr>
      </w:pPr>
    </w:p>
    <w:p w:rsidR="004B3477" w:rsidRPr="00CB0BBA" w:rsidRDefault="004B3477" w:rsidP="00CB0BBA">
      <w:pPr>
        <w:jc w:val="both"/>
        <w:rPr>
          <w:rFonts w:ascii="Times New Roman" w:hAnsi="Times New Roman" w:cs="Times New Roman"/>
          <w:b/>
          <w:sz w:val="20"/>
          <w:szCs w:val="20"/>
        </w:rPr>
      </w:pPr>
      <w:r w:rsidRPr="00CB0BBA">
        <w:rPr>
          <w:rFonts w:ascii="Times New Roman" w:hAnsi="Times New Roman" w:cs="Times New Roman"/>
          <w:b/>
          <w:sz w:val="20"/>
          <w:szCs w:val="20"/>
        </w:rPr>
        <w:t>Graphical Methods:</w:t>
      </w:r>
    </w:p>
    <w:p w:rsidR="004B3477" w:rsidRPr="00CB0BBA" w:rsidRDefault="004B3477" w:rsidP="00CB0BBA">
      <w:pPr>
        <w:jc w:val="both"/>
        <w:rPr>
          <w:rFonts w:ascii="Times New Roman" w:hAnsi="Times New Roman" w:cs="Times New Roman"/>
          <w:sz w:val="20"/>
          <w:szCs w:val="20"/>
        </w:rPr>
      </w:pPr>
      <w:r w:rsidRPr="00CB0BBA">
        <w:rPr>
          <w:rFonts w:ascii="Times New Roman" w:hAnsi="Times New Roman" w:cs="Times New Roman"/>
          <w:sz w:val="20"/>
          <w:szCs w:val="20"/>
        </w:rPr>
        <w:t>Graphical methods are powerful tools for visualizing data and identifying patterns or trends. Common graphical methods used to represent data include:</w:t>
      </w:r>
    </w:p>
    <w:p w:rsidR="004B3477" w:rsidRPr="00CB0BBA" w:rsidRDefault="004B3477" w:rsidP="00CB0BBA">
      <w:pPr>
        <w:jc w:val="both"/>
        <w:rPr>
          <w:rFonts w:ascii="Times New Roman" w:hAnsi="Times New Roman" w:cs="Times New Roman"/>
          <w:sz w:val="20"/>
          <w:szCs w:val="20"/>
        </w:rPr>
      </w:pPr>
      <w:r w:rsidRPr="00CB0BBA">
        <w:rPr>
          <w:rFonts w:ascii="Times New Roman" w:hAnsi="Times New Roman" w:cs="Times New Roman"/>
          <w:b/>
          <w:sz w:val="20"/>
          <w:szCs w:val="20"/>
        </w:rPr>
        <w:t>Bar Charts:</w:t>
      </w:r>
      <w:r w:rsidRPr="00CB0BBA">
        <w:rPr>
          <w:rFonts w:ascii="Times New Roman" w:hAnsi="Times New Roman" w:cs="Times New Roman"/>
          <w:sz w:val="20"/>
          <w:szCs w:val="20"/>
        </w:rPr>
        <w:t xml:space="preserve"> Bar charts are used to represent the frequency distribution of categorical data. They consist of a series of bars, where the height of each bar corresponds to the frequency or relative frequency of observations within a particular category. Bar charts are useful for comparing the frequency of different categories and identifying the most common or prevalent categories within the dataset.</w:t>
      </w:r>
    </w:p>
    <w:p w:rsidR="004B3477" w:rsidRPr="00CB0BBA" w:rsidRDefault="004B3477" w:rsidP="00CB0BBA">
      <w:pPr>
        <w:jc w:val="both"/>
        <w:rPr>
          <w:rFonts w:ascii="Times New Roman" w:hAnsi="Times New Roman" w:cs="Times New Roman"/>
          <w:sz w:val="20"/>
          <w:szCs w:val="20"/>
        </w:rPr>
      </w:pPr>
      <w:r w:rsidRPr="00CB0BBA">
        <w:rPr>
          <w:rFonts w:ascii="Times New Roman" w:hAnsi="Times New Roman" w:cs="Times New Roman"/>
          <w:sz w:val="20"/>
          <w:szCs w:val="20"/>
        </w:rPr>
        <w:lastRenderedPageBreak/>
        <w:t xml:space="preserve">                                   </w:t>
      </w:r>
      <w:r w:rsidRPr="00CB0BBA">
        <w:rPr>
          <w:rFonts w:ascii="Times New Roman" w:hAnsi="Times New Roman" w:cs="Times New Roman"/>
          <w:noProof/>
          <w:sz w:val="20"/>
          <w:szCs w:val="20"/>
        </w:rPr>
        <w:drawing>
          <wp:inline distT="0" distB="0" distL="0" distR="0">
            <wp:extent cx="3002280" cy="1941830"/>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002280" cy="1941830"/>
                    </a:xfrm>
                    <a:prstGeom prst="rect">
                      <a:avLst/>
                    </a:prstGeom>
                    <a:noFill/>
                    <a:ln w="9525">
                      <a:noFill/>
                      <a:miter lim="800000"/>
                      <a:headEnd/>
                      <a:tailEnd/>
                    </a:ln>
                  </pic:spPr>
                </pic:pic>
              </a:graphicData>
            </a:graphic>
          </wp:inline>
        </w:drawing>
      </w:r>
    </w:p>
    <w:p w:rsidR="004B3477" w:rsidRPr="00CB0BBA" w:rsidRDefault="004B3477" w:rsidP="00CB0BBA">
      <w:pPr>
        <w:jc w:val="both"/>
        <w:rPr>
          <w:rFonts w:ascii="Times New Roman" w:hAnsi="Times New Roman" w:cs="Times New Roman"/>
          <w:sz w:val="20"/>
          <w:szCs w:val="20"/>
        </w:rPr>
      </w:pPr>
      <w:r w:rsidRPr="00CB0BBA">
        <w:rPr>
          <w:rFonts w:ascii="Times New Roman" w:hAnsi="Times New Roman" w:cs="Times New Roman"/>
          <w:b/>
          <w:sz w:val="20"/>
          <w:szCs w:val="20"/>
        </w:rPr>
        <w:t>Histograms:</w:t>
      </w:r>
      <w:r w:rsidRPr="00CB0BBA">
        <w:rPr>
          <w:rFonts w:ascii="Times New Roman" w:hAnsi="Times New Roman" w:cs="Times New Roman"/>
          <w:sz w:val="20"/>
          <w:szCs w:val="20"/>
        </w:rPr>
        <w:t xml:space="preserve"> Histograms visually display the frequency distribution of continuous data using adjacent bars, where each bar's height represents the frequency of observations within a specific range or interval. They offer a graphical representation of data distribution, revealing characteristics such as shape, central tendency, and variability.</w:t>
      </w:r>
    </w:p>
    <w:p w:rsidR="00D17B12" w:rsidRPr="00CB0BBA" w:rsidRDefault="00D17B12" w:rsidP="00CB0BBA">
      <w:pPr>
        <w:jc w:val="both"/>
        <w:rPr>
          <w:rFonts w:ascii="Times New Roman" w:hAnsi="Times New Roman" w:cs="Times New Roman"/>
          <w:sz w:val="20"/>
          <w:szCs w:val="20"/>
        </w:rPr>
      </w:pPr>
    </w:p>
    <w:p w:rsidR="00D17B12" w:rsidRPr="00CB0BBA" w:rsidRDefault="00D17B12" w:rsidP="00CB0BBA">
      <w:pPr>
        <w:jc w:val="both"/>
        <w:rPr>
          <w:rFonts w:ascii="Times New Roman" w:hAnsi="Times New Roman" w:cs="Times New Roman"/>
          <w:sz w:val="20"/>
          <w:szCs w:val="20"/>
        </w:rPr>
      </w:pPr>
      <w:r w:rsidRPr="00CB0BBA">
        <w:rPr>
          <w:rFonts w:ascii="Times New Roman" w:hAnsi="Times New Roman" w:cs="Times New Roman"/>
          <w:sz w:val="20"/>
          <w:szCs w:val="20"/>
        </w:rPr>
        <w:t xml:space="preserve">                                    </w:t>
      </w:r>
      <w:r w:rsidRPr="00CB0BBA">
        <w:rPr>
          <w:rFonts w:ascii="Times New Roman" w:hAnsi="Times New Roman" w:cs="Times New Roman"/>
          <w:noProof/>
          <w:sz w:val="20"/>
          <w:szCs w:val="20"/>
        </w:rPr>
        <w:drawing>
          <wp:inline distT="0" distB="0" distL="0" distR="0">
            <wp:extent cx="3544570" cy="194183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544570" cy="1941830"/>
                    </a:xfrm>
                    <a:prstGeom prst="rect">
                      <a:avLst/>
                    </a:prstGeom>
                    <a:noFill/>
                    <a:ln w="9525">
                      <a:noFill/>
                      <a:miter lim="800000"/>
                      <a:headEnd/>
                      <a:tailEnd/>
                    </a:ln>
                  </pic:spPr>
                </pic:pic>
              </a:graphicData>
            </a:graphic>
          </wp:inline>
        </w:drawing>
      </w:r>
    </w:p>
    <w:p w:rsidR="00D17B12" w:rsidRPr="00CB0BBA" w:rsidRDefault="00D17B12" w:rsidP="00CB0BBA">
      <w:pPr>
        <w:jc w:val="both"/>
        <w:rPr>
          <w:rFonts w:ascii="Times New Roman" w:hAnsi="Times New Roman" w:cs="Times New Roman"/>
          <w:sz w:val="20"/>
          <w:szCs w:val="20"/>
        </w:rPr>
      </w:pPr>
    </w:p>
    <w:p w:rsidR="00D17B12" w:rsidRPr="00CB0BBA" w:rsidRDefault="00D17B12" w:rsidP="00CB0BBA">
      <w:pPr>
        <w:jc w:val="both"/>
        <w:rPr>
          <w:rFonts w:ascii="Times New Roman" w:hAnsi="Times New Roman" w:cs="Times New Roman"/>
          <w:sz w:val="20"/>
          <w:szCs w:val="20"/>
        </w:rPr>
      </w:pPr>
      <w:r w:rsidRPr="00CB0BBA">
        <w:rPr>
          <w:rFonts w:ascii="Times New Roman" w:hAnsi="Times New Roman" w:cs="Times New Roman"/>
          <w:b/>
          <w:sz w:val="20"/>
          <w:szCs w:val="20"/>
        </w:rPr>
        <w:t>Pie Charts:</w:t>
      </w:r>
      <w:r w:rsidRPr="00CB0BBA">
        <w:rPr>
          <w:rFonts w:ascii="Times New Roman" w:hAnsi="Times New Roman" w:cs="Times New Roman"/>
          <w:sz w:val="20"/>
          <w:szCs w:val="20"/>
        </w:rPr>
        <w:t xml:space="preserve"> Pie charts are circular graphs divided into segments, where each segment represents a category or value in the dataset. The size of each segment is proportional to the frequency or relative frequency of the corresponding category. Pie charts are effective for illustrating the composition of a dataset and highlighting the relative proportions of different categories.</w:t>
      </w:r>
    </w:p>
    <w:p w:rsidR="00D17B12" w:rsidRPr="00CB0BBA" w:rsidRDefault="00D17B12" w:rsidP="00CB0BBA">
      <w:pPr>
        <w:jc w:val="both"/>
        <w:rPr>
          <w:rFonts w:ascii="Times New Roman" w:hAnsi="Times New Roman" w:cs="Times New Roman"/>
          <w:sz w:val="20"/>
          <w:szCs w:val="20"/>
        </w:rPr>
      </w:pPr>
      <w:r w:rsidRPr="00CB0BBA">
        <w:rPr>
          <w:rFonts w:ascii="Times New Roman" w:hAnsi="Times New Roman" w:cs="Times New Roman"/>
          <w:sz w:val="20"/>
          <w:szCs w:val="20"/>
        </w:rPr>
        <w:lastRenderedPageBreak/>
        <w:t xml:space="preserve">                         </w:t>
      </w:r>
      <w:r w:rsidRPr="00CB0BBA">
        <w:rPr>
          <w:rFonts w:ascii="Times New Roman" w:hAnsi="Times New Roman" w:cs="Times New Roman"/>
          <w:noProof/>
          <w:sz w:val="20"/>
          <w:szCs w:val="20"/>
        </w:rPr>
        <w:drawing>
          <wp:inline distT="0" distB="0" distL="0" distR="0">
            <wp:extent cx="4053840" cy="271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4053840" cy="2719070"/>
                    </a:xfrm>
                    <a:prstGeom prst="rect">
                      <a:avLst/>
                    </a:prstGeom>
                    <a:noFill/>
                    <a:ln w="9525">
                      <a:noFill/>
                      <a:miter lim="800000"/>
                      <a:headEnd/>
                      <a:tailEnd/>
                    </a:ln>
                  </pic:spPr>
                </pic:pic>
              </a:graphicData>
            </a:graphic>
          </wp:inline>
        </w:drawing>
      </w:r>
    </w:p>
    <w:p w:rsidR="00D17B12" w:rsidRPr="00CB0BBA" w:rsidRDefault="00D17B12" w:rsidP="00CB0BBA">
      <w:pPr>
        <w:jc w:val="both"/>
        <w:rPr>
          <w:rFonts w:ascii="Times New Roman" w:hAnsi="Times New Roman" w:cs="Times New Roman"/>
          <w:sz w:val="20"/>
          <w:szCs w:val="20"/>
        </w:rPr>
      </w:pPr>
      <w:r w:rsidRPr="00CB0BBA">
        <w:rPr>
          <w:rFonts w:ascii="Times New Roman" w:hAnsi="Times New Roman" w:cs="Times New Roman"/>
          <w:b/>
          <w:sz w:val="20"/>
          <w:szCs w:val="20"/>
        </w:rPr>
        <w:t>Box Plots (Box-and-Whisker Plots):</w:t>
      </w:r>
      <w:r w:rsidRPr="00CB0BBA">
        <w:rPr>
          <w:rFonts w:ascii="Times New Roman" w:hAnsi="Times New Roman" w:cs="Times New Roman"/>
          <w:sz w:val="20"/>
          <w:szCs w:val="20"/>
        </w:rPr>
        <w:t xml:space="preserve"> Box plots provide a graphical summary of the distribution of continuous data, including measures of central tendency and variability. They consist of a box, which represents the </w:t>
      </w:r>
      <w:proofErr w:type="spellStart"/>
      <w:r w:rsidRPr="00CB0BBA">
        <w:rPr>
          <w:rFonts w:ascii="Times New Roman" w:hAnsi="Times New Roman" w:cs="Times New Roman"/>
          <w:sz w:val="20"/>
          <w:szCs w:val="20"/>
        </w:rPr>
        <w:t>interquartile</w:t>
      </w:r>
      <w:proofErr w:type="spellEnd"/>
      <w:r w:rsidRPr="00CB0BBA">
        <w:rPr>
          <w:rFonts w:ascii="Times New Roman" w:hAnsi="Times New Roman" w:cs="Times New Roman"/>
          <w:sz w:val="20"/>
          <w:szCs w:val="20"/>
        </w:rPr>
        <w:t xml:space="preserve"> range (IQR) of the data, and whiskers, which extend from the box to the minimum and maximum values. Box plots are useful for identifying outliers, comparing distributions, and visualizing the spread of data.</w:t>
      </w:r>
    </w:p>
    <w:p w:rsidR="00D17B12" w:rsidRPr="00CB0BBA" w:rsidRDefault="00D17B12" w:rsidP="00CB0BBA">
      <w:pPr>
        <w:jc w:val="both"/>
        <w:rPr>
          <w:rFonts w:ascii="Times New Roman" w:hAnsi="Times New Roman" w:cs="Times New Roman"/>
          <w:sz w:val="20"/>
          <w:szCs w:val="20"/>
        </w:rPr>
      </w:pPr>
      <w:r w:rsidRPr="00CB0BBA">
        <w:rPr>
          <w:rFonts w:ascii="Times New Roman" w:hAnsi="Times New Roman" w:cs="Times New Roman"/>
          <w:sz w:val="20"/>
          <w:szCs w:val="20"/>
        </w:rPr>
        <w:t>Scatter Plots: Scatter plots are used to visualize the relationship between two continuous variables. Each data point is represented as a point on the graph, with one variable plotted on the x-axis and the other variable plotted on the y-axis. Scatter plots are effective for identifying patterns, trends, and correlations between variables.</w:t>
      </w:r>
    </w:p>
    <w:p w:rsidR="00D17B12" w:rsidRPr="00CB0BBA" w:rsidRDefault="00D17B12" w:rsidP="00CB0BBA">
      <w:pPr>
        <w:jc w:val="both"/>
        <w:rPr>
          <w:rFonts w:ascii="Times New Roman" w:hAnsi="Times New Roman" w:cs="Times New Roman"/>
          <w:sz w:val="20"/>
          <w:szCs w:val="20"/>
        </w:rPr>
      </w:pPr>
      <w:r w:rsidRPr="00CB0BBA">
        <w:rPr>
          <w:rFonts w:ascii="Times New Roman" w:hAnsi="Times New Roman" w:cs="Times New Roman"/>
          <w:sz w:val="20"/>
          <w:szCs w:val="20"/>
        </w:rPr>
        <w:t xml:space="preserve">                              </w:t>
      </w:r>
      <w:r w:rsidRPr="00CB0BBA">
        <w:rPr>
          <w:rFonts w:ascii="Times New Roman" w:hAnsi="Times New Roman" w:cs="Times New Roman"/>
          <w:noProof/>
          <w:sz w:val="20"/>
          <w:szCs w:val="20"/>
        </w:rPr>
        <w:drawing>
          <wp:inline distT="0" distB="0" distL="0" distR="0">
            <wp:extent cx="3528060" cy="1294765"/>
            <wp:effectExtent l="19050" t="0" r="0" b="0"/>
            <wp:docPr id="10" name="Picture 10" descr="box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xPlot"/>
                    <pic:cNvPicPr>
                      <a:picLocks noChangeAspect="1" noChangeArrowheads="1"/>
                    </pic:cNvPicPr>
                  </pic:nvPicPr>
                  <pic:blipFill>
                    <a:blip r:embed="rId10"/>
                    <a:srcRect/>
                    <a:stretch>
                      <a:fillRect/>
                    </a:stretch>
                  </pic:blipFill>
                  <pic:spPr bwMode="auto">
                    <a:xfrm>
                      <a:off x="0" y="0"/>
                      <a:ext cx="3528060" cy="1294765"/>
                    </a:xfrm>
                    <a:prstGeom prst="rect">
                      <a:avLst/>
                    </a:prstGeom>
                    <a:noFill/>
                    <a:ln w="9525">
                      <a:noFill/>
                      <a:miter lim="800000"/>
                      <a:headEnd/>
                      <a:tailEnd/>
                    </a:ln>
                  </pic:spPr>
                </pic:pic>
              </a:graphicData>
            </a:graphic>
          </wp:inline>
        </w:drawing>
      </w:r>
    </w:p>
    <w:p w:rsidR="00D17B12" w:rsidRPr="00CB0BBA" w:rsidRDefault="00D17B12" w:rsidP="00CB0BBA">
      <w:pPr>
        <w:jc w:val="both"/>
        <w:rPr>
          <w:rFonts w:ascii="Times New Roman" w:hAnsi="Times New Roman" w:cs="Times New Roman"/>
          <w:sz w:val="20"/>
          <w:szCs w:val="20"/>
        </w:rPr>
      </w:pPr>
    </w:p>
    <w:p w:rsidR="00D17B12" w:rsidRPr="00CB0BBA" w:rsidRDefault="00D17B12" w:rsidP="00CB0BBA">
      <w:pPr>
        <w:jc w:val="both"/>
        <w:rPr>
          <w:rFonts w:ascii="Times New Roman" w:hAnsi="Times New Roman" w:cs="Times New Roman"/>
          <w:b/>
          <w:sz w:val="20"/>
          <w:szCs w:val="20"/>
        </w:rPr>
      </w:pPr>
      <w:r w:rsidRPr="00CB0BBA">
        <w:rPr>
          <w:rFonts w:ascii="Times New Roman" w:hAnsi="Times New Roman" w:cs="Times New Roman"/>
          <w:b/>
          <w:sz w:val="20"/>
          <w:szCs w:val="20"/>
        </w:rPr>
        <w:t>4.1.2 Measures of central tendency and variability.</w:t>
      </w:r>
    </w:p>
    <w:p w:rsidR="00D17B12" w:rsidRPr="00CB0BBA" w:rsidRDefault="00D17B12" w:rsidP="00CB0BBA">
      <w:pPr>
        <w:jc w:val="both"/>
        <w:rPr>
          <w:rFonts w:ascii="Times New Roman" w:hAnsi="Times New Roman" w:cs="Times New Roman"/>
          <w:sz w:val="20"/>
          <w:szCs w:val="20"/>
        </w:rPr>
      </w:pPr>
      <w:r w:rsidRPr="00CB0BBA">
        <w:rPr>
          <w:rFonts w:ascii="Times New Roman" w:hAnsi="Times New Roman" w:cs="Times New Roman"/>
          <w:sz w:val="20"/>
          <w:szCs w:val="20"/>
        </w:rPr>
        <w:t>Measures of central tendency and variability are fundamental statistical concepts used to describe and summarize the characteristics of a dataset. Let's explore these concepts in more detail:</w:t>
      </w:r>
    </w:p>
    <w:p w:rsidR="00D17B12" w:rsidRPr="00CB0BBA" w:rsidRDefault="00D17B12" w:rsidP="00CB0BBA">
      <w:pPr>
        <w:jc w:val="both"/>
        <w:rPr>
          <w:rFonts w:ascii="Times New Roman" w:hAnsi="Times New Roman" w:cs="Times New Roman"/>
          <w:b/>
          <w:sz w:val="20"/>
          <w:szCs w:val="20"/>
        </w:rPr>
      </w:pPr>
      <w:r w:rsidRPr="00CB0BBA">
        <w:rPr>
          <w:rFonts w:ascii="Times New Roman" w:hAnsi="Times New Roman" w:cs="Times New Roman"/>
          <w:b/>
          <w:sz w:val="20"/>
          <w:szCs w:val="20"/>
        </w:rPr>
        <w:t>Measures of Central Tendency:</w:t>
      </w:r>
    </w:p>
    <w:p w:rsidR="00D17B12" w:rsidRPr="00CB0BBA" w:rsidRDefault="00D17B12" w:rsidP="00CB0BBA">
      <w:pPr>
        <w:jc w:val="both"/>
        <w:rPr>
          <w:rFonts w:ascii="Times New Roman" w:hAnsi="Times New Roman" w:cs="Times New Roman"/>
          <w:sz w:val="20"/>
          <w:szCs w:val="20"/>
        </w:rPr>
      </w:pPr>
      <w:r w:rsidRPr="00CB0BBA">
        <w:rPr>
          <w:rFonts w:ascii="Times New Roman" w:hAnsi="Times New Roman" w:cs="Times New Roman"/>
          <w:sz w:val="20"/>
          <w:szCs w:val="20"/>
        </w:rPr>
        <w:t>Measures of central tendency provide information about the typical or central value of a dataset. The three most common measures of central tendency are:</w:t>
      </w:r>
    </w:p>
    <w:p w:rsidR="00D17B12" w:rsidRPr="00CB0BBA" w:rsidRDefault="00D17B12" w:rsidP="00CB0BBA">
      <w:pPr>
        <w:jc w:val="both"/>
        <w:rPr>
          <w:rFonts w:ascii="Times New Roman" w:hAnsi="Times New Roman" w:cs="Times New Roman"/>
          <w:sz w:val="20"/>
          <w:szCs w:val="20"/>
        </w:rPr>
      </w:pPr>
      <w:r w:rsidRPr="00CB0BBA">
        <w:rPr>
          <w:rFonts w:ascii="Times New Roman" w:hAnsi="Times New Roman" w:cs="Times New Roman"/>
          <w:b/>
          <w:sz w:val="20"/>
          <w:szCs w:val="20"/>
        </w:rPr>
        <w:t>Mean:</w:t>
      </w:r>
      <w:r w:rsidRPr="00CB0BBA">
        <w:rPr>
          <w:rFonts w:ascii="Times New Roman" w:hAnsi="Times New Roman" w:cs="Times New Roman"/>
          <w:sz w:val="20"/>
          <w:szCs w:val="20"/>
        </w:rPr>
        <w:t xml:space="preserve"> The mean, or average, is calculated by summing all values in the dataset and dividing by the total number of observations. It represents the balance point or center of gravity of the data and is sensitive to extreme values (outliers).</w:t>
      </w:r>
    </w:p>
    <w:p w:rsidR="00D17B12" w:rsidRPr="00CB0BBA" w:rsidRDefault="00D17B12" w:rsidP="00CB0BBA">
      <w:pPr>
        <w:jc w:val="both"/>
        <w:rPr>
          <w:rFonts w:ascii="Times New Roman" w:hAnsi="Times New Roman" w:cs="Times New Roman"/>
          <w:sz w:val="20"/>
          <w:szCs w:val="20"/>
        </w:rPr>
      </w:pPr>
      <w:r w:rsidRPr="00CB0BBA">
        <w:rPr>
          <w:rFonts w:ascii="Times New Roman" w:hAnsi="Times New Roman" w:cs="Times New Roman"/>
          <w:sz w:val="20"/>
          <w:szCs w:val="20"/>
        </w:rPr>
        <w:lastRenderedPageBreak/>
        <w:t xml:space="preserve">Mathematical formulation-If there </w:t>
      </w:r>
      <w:proofErr w:type="gramStart"/>
      <w:r w:rsidRPr="00CB0BBA">
        <w:rPr>
          <w:rFonts w:ascii="Times New Roman" w:hAnsi="Times New Roman" w:cs="Times New Roman"/>
          <w:sz w:val="20"/>
          <w:szCs w:val="20"/>
        </w:rPr>
        <w:t>are N number</w:t>
      </w:r>
      <w:proofErr w:type="gramEnd"/>
      <w:r w:rsidRPr="00CB0BBA">
        <w:rPr>
          <w:rFonts w:ascii="Times New Roman" w:hAnsi="Times New Roman" w:cs="Times New Roman"/>
          <w:sz w:val="20"/>
          <w:szCs w:val="20"/>
        </w:rPr>
        <w:t xml:space="preserve"> of observation </w:t>
      </w:r>
      <w:r w:rsidRPr="00CB0BBA">
        <w:rPr>
          <w:rFonts w:ascii="Times New Roman" w:hAnsi="Times New Roman" w:cs="Times New Roman"/>
          <w:position w:val="-12"/>
          <w:sz w:val="20"/>
          <w:szCs w:val="20"/>
        </w:rPr>
        <w:object w:dxaOrig="18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7.2pt" o:ole="">
            <v:imagedata r:id="rId11" o:title=""/>
          </v:shape>
          <o:OLEObject Type="Embed" ProgID="Equation.3" ShapeID="_x0000_i1025" DrawAspect="Content" ObjectID="_1781013795" r:id="rId12"/>
        </w:object>
      </w:r>
      <w:r w:rsidRPr="00CB0BBA">
        <w:rPr>
          <w:rFonts w:ascii="Times New Roman" w:hAnsi="Times New Roman" w:cs="Times New Roman"/>
          <w:sz w:val="20"/>
          <w:szCs w:val="20"/>
        </w:rPr>
        <w:t xml:space="preserve">then </w:t>
      </w:r>
    </w:p>
    <w:p w:rsidR="00D17B12" w:rsidRPr="00CB0BBA" w:rsidRDefault="00D17B12" w:rsidP="00CB0BBA">
      <w:pPr>
        <w:jc w:val="both"/>
        <w:rPr>
          <w:rFonts w:ascii="Times New Roman" w:hAnsi="Times New Roman" w:cs="Times New Roman"/>
          <w:sz w:val="20"/>
          <w:szCs w:val="20"/>
        </w:rPr>
      </w:pPr>
      <w:r w:rsidRPr="00CB0BBA">
        <w:rPr>
          <w:rFonts w:ascii="Times New Roman" w:hAnsi="Times New Roman" w:cs="Times New Roman"/>
          <w:sz w:val="20"/>
          <w:szCs w:val="20"/>
        </w:rPr>
        <w:t>Mean=</w:t>
      </w:r>
      <w:r w:rsidRPr="00CB0BBA">
        <w:rPr>
          <w:rFonts w:ascii="Times New Roman" w:hAnsi="Times New Roman" w:cs="Times New Roman"/>
          <w:position w:val="-24"/>
          <w:sz w:val="20"/>
          <w:szCs w:val="20"/>
        </w:rPr>
        <w:object w:dxaOrig="1980" w:dyaOrig="639">
          <v:shape id="_x0000_i1026" type="#_x0000_t75" style="width:75.8pt;height:24.85pt" o:ole="">
            <v:imagedata r:id="rId13" o:title=""/>
          </v:shape>
          <o:OLEObject Type="Embed" ProgID="Equation.3" ShapeID="_x0000_i1026" DrawAspect="Content" ObjectID="_1781013796" r:id="rId14"/>
        </w:object>
      </w:r>
    </w:p>
    <w:p w:rsidR="00D17B12" w:rsidRPr="00CB0BBA" w:rsidRDefault="00D17B12" w:rsidP="00CB0BBA">
      <w:pPr>
        <w:jc w:val="both"/>
        <w:rPr>
          <w:rFonts w:ascii="Times New Roman" w:hAnsi="Times New Roman" w:cs="Times New Roman"/>
          <w:sz w:val="20"/>
          <w:szCs w:val="20"/>
        </w:rPr>
      </w:pPr>
    </w:p>
    <w:p w:rsidR="00D17B12" w:rsidRPr="00CB0BBA" w:rsidRDefault="00D17B12" w:rsidP="00CB0BBA">
      <w:pPr>
        <w:jc w:val="both"/>
        <w:rPr>
          <w:rFonts w:ascii="Times New Roman" w:hAnsi="Times New Roman" w:cs="Times New Roman"/>
          <w:sz w:val="20"/>
          <w:szCs w:val="20"/>
        </w:rPr>
      </w:pPr>
      <w:r w:rsidRPr="00CB0BBA">
        <w:rPr>
          <w:rFonts w:ascii="Times New Roman" w:hAnsi="Times New Roman" w:cs="Times New Roman"/>
          <w:b/>
          <w:sz w:val="20"/>
          <w:szCs w:val="20"/>
        </w:rPr>
        <w:t>Median:</w:t>
      </w:r>
      <w:r w:rsidRPr="00CB0BBA">
        <w:rPr>
          <w:rFonts w:ascii="Times New Roman" w:hAnsi="Times New Roman" w:cs="Times New Roman"/>
          <w:sz w:val="20"/>
          <w:szCs w:val="20"/>
        </w:rPr>
        <w:t xml:space="preserve"> The median is the middle value in a dataset when the values are arranged in ascending or descending order. If there is an even number of observations, the median is the average of the two middle values. The median is less affected by extreme values than the mean and provides a measure of the central tendency that is more robust to outliers.</w:t>
      </w:r>
    </w:p>
    <w:p w:rsidR="00D17B12" w:rsidRPr="00CB0BBA" w:rsidRDefault="00D17B12" w:rsidP="00CB0BBA">
      <w:pPr>
        <w:jc w:val="both"/>
        <w:rPr>
          <w:rFonts w:ascii="Times New Roman" w:hAnsi="Times New Roman" w:cs="Times New Roman"/>
          <w:sz w:val="20"/>
          <w:szCs w:val="20"/>
        </w:rPr>
      </w:pPr>
      <w:r w:rsidRPr="00CB0BBA">
        <w:rPr>
          <w:rFonts w:ascii="Times New Roman" w:hAnsi="Times New Roman" w:cs="Times New Roman"/>
          <w:sz w:val="20"/>
          <w:szCs w:val="20"/>
        </w:rPr>
        <w:t xml:space="preserve">Mathematical formulation-If there </w:t>
      </w:r>
      <w:proofErr w:type="gramStart"/>
      <w:r w:rsidRPr="00CB0BBA">
        <w:rPr>
          <w:rFonts w:ascii="Times New Roman" w:hAnsi="Times New Roman" w:cs="Times New Roman"/>
          <w:sz w:val="20"/>
          <w:szCs w:val="20"/>
        </w:rPr>
        <w:t>are N number</w:t>
      </w:r>
      <w:proofErr w:type="gramEnd"/>
      <w:r w:rsidRPr="00CB0BBA">
        <w:rPr>
          <w:rFonts w:ascii="Times New Roman" w:hAnsi="Times New Roman" w:cs="Times New Roman"/>
          <w:sz w:val="20"/>
          <w:szCs w:val="20"/>
        </w:rPr>
        <w:t xml:space="preserve"> of observation </w:t>
      </w:r>
      <w:r w:rsidRPr="00CB0BBA">
        <w:rPr>
          <w:rFonts w:ascii="Times New Roman" w:hAnsi="Times New Roman" w:cs="Times New Roman"/>
          <w:position w:val="-12"/>
          <w:sz w:val="20"/>
          <w:szCs w:val="20"/>
        </w:rPr>
        <w:object w:dxaOrig="1820" w:dyaOrig="360">
          <v:shape id="_x0000_i1027" type="#_x0000_t75" style="width:84.75pt;height:17.2pt" o:ole="">
            <v:imagedata r:id="rId11" o:title=""/>
          </v:shape>
          <o:OLEObject Type="Embed" ProgID="Equation.3" ShapeID="_x0000_i1027" DrawAspect="Content" ObjectID="_1781013797" r:id="rId15"/>
        </w:object>
      </w:r>
      <w:r w:rsidRPr="00CB0BBA">
        <w:rPr>
          <w:rFonts w:ascii="Times New Roman" w:hAnsi="Times New Roman" w:cs="Times New Roman"/>
          <w:sz w:val="20"/>
          <w:szCs w:val="20"/>
        </w:rPr>
        <w:t xml:space="preserve">then </w:t>
      </w:r>
    </w:p>
    <w:p w:rsidR="00D17B12" w:rsidRPr="00CB0BBA" w:rsidRDefault="00D17B12" w:rsidP="00CB0BBA">
      <w:pPr>
        <w:jc w:val="both"/>
        <w:rPr>
          <w:rFonts w:ascii="Times New Roman" w:hAnsi="Times New Roman" w:cs="Times New Roman"/>
          <w:sz w:val="20"/>
          <w:szCs w:val="20"/>
        </w:rPr>
      </w:pPr>
      <w:r w:rsidRPr="00CB0BBA">
        <w:rPr>
          <w:rFonts w:ascii="Times New Roman" w:hAnsi="Times New Roman" w:cs="Times New Roman"/>
          <w:sz w:val="20"/>
          <w:szCs w:val="20"/>
        </w:rPr>
        <w:t>Median value=</w:t>
      </w:r>
      <w:r w:rsidRPr="00CB0BBA">
        <w:rPr>
          <w:rFonts w:ascii="Times New Roman" w:hAnsi="Times New Roman" w:cs="Times New Roman"/>
          <w:position w:val="-24"/>
          <w:sz w:val="20"/>
          <w:szCs w:val="20"/>
        </w:rPr>
        <w:object w:dxaOrig="680" w:dyaOrig="620">
          <v:shape id="_x0000_i1028" type="#_x0000_t75" style="width:26.1pt;height:24.2pt" o:ole="">
            <v:imagedata r:id="rId16" o:title=""/>
          </v:shape>
          <o:OLEObject Type="Embed" ProgID="Equation.3" ShapeID="_x0000_i1028" DrawAspect="Content" ObjectID="_1781013798" r:id="rId17"/>
        </w:object>
      </w:r>
      <w:proofErr w:type="spellStart"/>
      <w:proofErr w:type="gramStart"/>
      <w:r w:rsidRPr="00CB0BBA">
        <w:rPr>
          <w:rFonts w:ascii="Times New Roman" w:hAnsi="Times New Roman" w:cs="Times New Roman"/>
          <w:sz w:val="20"/>
          <w:szCs w:val="20"/>
        </w:rPr>
        <w:t>th</w:t>
      </w:r>
      <w:proofErr w:type="spellEnd"/>
      <w:proofErr w:type="gramEnd"/>
      <w:r w:rsidRPr="00CB0BBA">
        <w:rPr>
          <w:rFonts w:ascii="Times New Roman" w:hAnsi="Times New Roman" w:cs="Times New Roman"/>
          <w:sz w:val="20"/>
          <w:szCs w:val="20"/>
        </w:rPr>
        <w:t xml:space="preserve"> item, N is odd</w:t>
      </w:r>
    </w:p>
    <w:p w:rsidR="00D17B12" w:rsidRPr="00CB0BBA" w:rsidRDefault="00D17B12" w:rsidP="00CB0BBA">
      <w:pPr>
        <w:jc w:val="both"/>
        <w:rPr>
          <w:rFonts w:ascii="Times New Roman" w:hAnsi="Times New Roman" w:cs="Times New Roman"/>
          <w:sz w:val="20"/>
          <w:szCs w:val="20"/>
        </w:rPr>
      </w:pPr>
      <w:r w:rsidRPr="00CB0BBA">
        <w:rPr>
          <w:rFonts w:ascii="Times New Roman" w:hAnsi="Times New Roman" w:cs="Times New Roman"/>
          <w:sz w:val="20"/>
          <w:szCs w:val="20"/>
        </w:rPr>
        <w:t xml:space="preserve">                      = </w:t>
      </w:r>
      <w:r w:rsidRPr="00CB0BBA">
        <w:rPr>
          <w:rFonts w:ascii="Times New Roman" w:hAnsi="Times New Roman" w:cs="Times New Roman"/>
          <w:position w:val="-24"/>
          <w:sz w:val="20"/>
          <w:szCs w:val="20"/>
        </w:rPr>
        <w:object w:dxaOrig="400" w:dyaOrig="620">
          <v:shape id="_x0000_i1029" type="#_x0000_t75" style="width:15.3pt;height:24.2pt" o:ole="">
            <v:imagedata r:id="rId18" o:title=""/>
          </v:shape>
          <o:OLEObject Type="Embed" ProgID="Equation.3" ShapeID="_x0000_i1029" DrawAspect="Content" ObjectID="_1781013799" r:id="rId19"/>
        </w:object>
      </w:r>
      <w:proofErr w:type="spellStart"/>
      <w:proofErr w:type="gramStart"/>
      <w:r w:rsidRPr="00CB0BBA">
        <w:rPr>
          <w:rFonts w:ascii="Times New Roman" w:hAnsi="Times New Roman" w:cs="Times New Roman"/>
          <w:sz w:val="20"/>
          <w:szCs w:val="20"/>
        </w:rPr>
        <w:t>th</w:t>
      </w:r>
      <w:proofErr w:type="spellEnd"/>
      <w:proofErr w:type="gramEnd"/>
      <w:r w:rsidRPr="00CB0BBA">
        <w:rPr>
          <w:rFonts w:ascii="Times New Roman" w:hAnsi="Times New Roman" w:cs="Times New Roman"/>
          <w:sz w:val="20"/>
          <w:szCs w:val="20"/>
        </w:rPr>
        <w:t xml:space="preserve"> item, N is even</w:t>
      </w:r>
    </w:p>
    <w:p w:rsidR="00D17B12" w:rsidRPr="00CB0BBA" w:rsidRDefault="00D17B12" w:rsidP="00CB0BBA">
      <w:pPr>
        <w:jc w:val="both"/>
        <w:rPr>
          <w:rFonts w:ascii="Times New Roman" w:hAnsi="Times New Roman" w:cs="Times New Roman"/>
          <w:sz w:val="20"/>
          <w:szCs w:val="20"/>
        </w:rPr>
      </w:pPr>
    </w:p>
    <w:p w:rsidR="00D17B12" w:rsidRPr="00CB0BBA" w:rsidRDefault="00D17B12" w:rsidP="00CB0BBA">
      <w:pPr>
        <w:jc w:val="both"/>
        <w:rPr>
          <w:rFonts w:ascii="Times New Roman" w:hAnsi="Times New Roman" w:cs="Times New Roman"/>
          <w:sz w:val="20"/>
          <w:szCs w:val="20"/>
        </w:rPr>
      </w:pPr>
      <w:r w:rsidRPr="00CB0BBA">
        <w:rPr>
          <w:rFonts w:ascii="Times New Roman" w:hAnsi="Times New Roman" w:cs="Times New Roman"/>
          <w:b/>
          <w:sz w:val="20"/>
          <w:szCs w:val="20"/>
        </w:rPr>
        <w:t>Mode:</w:t>
      </w:r>
      <w:r w:rsidRPr="00CB0BBA">
        <w:rPr>
          <w:rFonts w:ascii="Times New Roman" w:hAnsi="Times New Roman" w:cs="Times New Roman"/>
          <w:sz w:val="20"/>
          <w:szCs w:val="20"/>
        </w:rPr>
        <w:t xml:space="preserve"> The mode is the value that occurs most frequently in the dataset. Unlike the mean and median, which are numerical measures, the mode represents a category or value that has the highest frequency of occurrence. A dataset may have one mode (</w:t>
      </w:r>
      <w:proofErr w:type="spellStart"/>
      <w:r w:rsidRPr="00CB0BBA">
        <w:rPr>
          <w:rFonts w:ascii="Times New Roman" w:hAnsi="Times New Roman" w:cs="Times New Roman"/>
          <w:sz w:val="20"/>
          <w:szCs w:val="20"/>
        </w:rPr>
        <w:t>unimodal</w:t>
      </w:r>
      <w:proofErr w:type="spellEnd"/>
      <w:r w:rsidRPr="00CB0BBA">
        <w:rPr>
          <w:rFonts w:ascii="Times New Roman" w:hAnsi="Times New Roman" w:cs="Times New Roman"/>
          <w:sz w:val="20"/>
          <w:szCs w:val="20"/>
        </w:rPr>
        <w:t>), two modes (bimodal), or more than two modes (multimodal).  In Normal distribution or normal curve</w:t>
      </w:r>
      <w:proofErr w:type="gramStart"/>
      <w:r w:rsidRPr="00CB0BBA">
        <w:rPr>
          <w:rFonts w:ascii="Times New Roman" w:hAnsi="Times New Roman" w:cs="Times New Roman"/>
          <w:sz w:val="20"/>
          <w:szCs w:val="20"/>
        </w:rPr>
        <w:t>-  Mean</w:t>
      </w:r>
      <w:proofErr w:type="gramEnd"/>
      <w:r w:rsidRPr="00CB0BBA">
        <w:rPr>
          <w:rFonts w:ascii="Times New Roman" w:hAnsi="Times New Roman" w:cs="Times New Roman"/>
          <w:sz w:val="20"/>
          <w:szCs w:val="20"/>
        </w:rPr>
        <w:t>=Median= Mode</w:t>
      </w:r>
    </w:p>
    <w:p w:rsidR="00D17B12" w:rsidRPr="00CB0BBA" w:rsidRDefault="00D17B12" w:rsidP="00CB0BBA">
      <w:pPr>
        <w:jc w:val="both"/>
        <w:rPr>
          <w:rFonts w:ascii="Times New Roman" w:hAnsi="Times New Roman" w:cs="Times New Roman"/>
          <w:sz w:val="20"/>
          <w:szCs w:val="20"/>
        </w:rPr>
      </w:pPr>
    </w:p>
    <w:p w:rsidR="00D17B12" w:rsidRPr="00CB0BBA" w:rsidRDefault="00D17B12" w:rsidP="00CB0BBA">
      <w:pPr>
        <w:jc w:val="both"/>
        <w:rPr>
          <w:rFonts w:ascii="Times New Roman" w:hAnsi="Times New Roman" w:cs="Times New Roman"/>
          <w:sz w:val="20"/>
          <w:szCs w:val="20"/>
        </w:rPr>
      </w:pPr>
      <w:r w:rsidRPr="00CB0BBA">
        <w:rPr>
          <w:rFonts w:ascii="Times New Roman" w:hAnsi="Times New Roman" w:cs="Times New Roman"/>
          <w:sz w:val="20"/>
          <w:szCs w:val="20"/>
        </w:rPr>
        <w:t xml:space="preserve">                                  </w:t>
      </w:r>
      <w:r w:rsidRPr="00CB0BBA">
        <w:rPr>
          <w:rFonts w:ascii="Times New Roman" w:hAnsi="Times New Roman" w:cs="Times New Roman"/>
          <w:noProof/>
          <w:sz w:val="20"/>
          <w:szCs w:val="20"/>
        </w:rPr>
        <w:drawing>
          <wp:inline distT="0" distB="0" distL="0" distR="0">
            <wp:extent cx="2799715" cy="2014855"/>
            <wp:effectExtent l="19050" t="0" r="635" b="0"/>
            <wp:docPr id="40" name="Picture 40" descr="normalCur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ormalCurve1"/>
                    <pic:cNvPicPr>
                      <a:picLocks noChangeAspect="1" noChangeArrowheads="1"/>
                    </pic:cNvPicPr>
                  </pic:nvPicPr>
                  <pic:blipFill>
                    <a:blip r:embed="rId20" cstate="print"/>
                    <a:srcRect/>
                    <a:stretch>
                      <a:fillRect/>
                    </a:stretch>
                  </pic:blipFill>
                  <pic:spPr bwMode="auto">
                    <a:xfrm>
                      <a:off x="0" y="0"/>
                      <a:ext cx="2799715" cy="2014855"/>
                    </a:xfrm>
                    <a:prstGeom prst="rect">
                      <a:avLst/>
                    </a:prstGeom>
                    <a:noFill/>
                    <a:ln w="9525">
                      <a:noFill/>
                      <a:miter lim="800000"/>
                      <a:headEnd/>
                      <a:tailEnd/>
                    </a:ln>
                  </pic:spPr>
                </pic:pic>
              </a:graphicData>
            </a:graphic>
          </wp:inline>
        </w:drawing>
      </w:r>
    </w:p>
    <w:p w:rsidR="00500D92" w:rsidRPr="00CB0BBA" w:rsidRDefault="00500D92" w:rsidP="00CB0BBA">
      <w:pPr>
        <w:jc w:val="both"/>
        <w:rPr>
          <w:rFonts w:ascii="Times New Roman" w:hAnsi="Times New Roman" w:cs="Times New Roman"/>
          <w:b/>
          <w:sz w:val="20"/>
          <w:szCs w:val="20"/>
        </w:rPr>
      </w:pPr>
      <w:r w:rsidRPr="00CB0BBA">
        <w:rPr>
          <w:rFonts w:ascii="Times New Roman" w:hAnsi="Times New Roman" w:cs="Times New Roman"/>
          <w:b/>
          <w:sz w:val="20"/>
          <w:szCs w:val="20"/>
        </w:rPr>
        <w:t>Measures of Variability:</w:t>
      </w:r>
    </w:p>
    <w:p w:rsidR="00500D92" w:rsidRPr="00CB0BBA" w:rsidRDefault="00500D92" w:rsidP="00CB0BBA">
      <w:pPr>
        <w:jc w:val="both"/>
        <w:rPr>
          <w:rFonts w:ascii="Times New Roman" w:hAnsi="Times New Roman" w:cs="Times New Roman"/>
          <w:sz w:val="20"/>
          <w:szCs w:val="20"/>
        </w:rPr>
      </w:pPr>
      <w:r w:rsidRPr="00CB0BBA">
        <w:rPr>
          <w:rFonts w:ascii="Times New Roman" w:hAnsi="Times New Roman" w:cs="Times New Roman"/>
          <w:sz w:val="20"/>
          <w:szCs w:val="20"/>
        </w:rPr>
        <w:t>Measures of variability, also known as measures of dispersion, quantify the spread or dispersion of values within a dataset. Common measures of variability include:</w:t>
      </w:r>
    </w:p>
    <w:p w:rsidR="00500D92" w:rsidRPr="00CB0BBA" w:rsidRDefault="00500D92" w:rsidP="00CB0BBA">
      <w:pPr>
        <w:jc w:val="both"/>
        <w:rPr>
          <w:rFonts w:ascii="Times New Roman" w:hAnsi="Times New Roman" w:cs="Times New Roman"/>
          <w:sz w:val="20"/>
          <w:szCs w:val="20"/>
        </w:rPr>
      </w:pPr>
      <w:r w:rsidRPr="00CB0BBA">
        <w:rPr>
          <w:rFonts w:ascii="Times New Roman" w:hAnsi="Times New Roman" w:cs="Times New Roman"/>
          <w:b/>
          <w:sz w:val="20"/>
          <w:szCs w:val="20"/>
        </w:rPr>
        <w:t>Range:</w:t>
      </w:r>
      <w:r w:rsidRPr="00CB0BBA">
        <w:rPr>
          <w:rFonts w:ascii="Times New Roman" w:hAnsi="Times New Roman" w:cs="Times New Roman"/>
          <w:sz w:val="20"/>
          <w:szCs w:val="20"/>
        </w:rPr>
        <w:t xml:space="preserve"> The range is the difference between the maximum and minimum values in the dataset. It provides a simple measure of the spread of values but is sensitive to extreme values and may not accurately reflect the variability of the dataset. </w:t>
      </w:r>
    </w:p>
    <w:p w:rsidR="00500D92" w:rsidRPr="00CB0BBA" w:rsidRDefault="00500D92" w:rsidP="00CB0BBA">
      <w:pPr>
        <w:jc w:val="both"/>
        <w:rPr>
          <w:rFonts w:ascii="Times New Roman" w:hAnsi="Times New Roman" w:cs="Times New Roman"/>
          <w:sz w:val="20"/>
          <w:szCs w:val="20"/>
        </w:rPr>
      </w:pPr>
      <w:r w:rsidRPr="00CB0BBA">
        <w:rPr>
          <w:rFonts w:ascii="Times New Roman" w:hAnsi="Times New Roman" w:cs="Times New Roman"/>
          <w:sz w:val="20"/>
          <w:szCs w:val="20"/>
        </w:rPr>
        <w:lastRenderedPageBreak/>
        <w:t>Mathematically-</w:t>
      </w:r>
    </w:p>
    <w:p w:rsidR="00500D92" w:rsidRPr="00CB0BBA" w:rsidRDefault="00500D92" w:rsidP="00CB0BBA">
      <w:pPr>
        <w:jc w:val="both"/>
        <w:rPr>
          <w:rFonts w:ascii="Times New Roman" w:hAnsi="Times New Roman" w:cs="Times New Roman"/>
          <w:sz w:val="20"/>
          <w:szCs w:val="20"/>
        </w:rPr>
      </w:pPr>
      <w:r w:rsidRPr="00CB0BBA">
        <w:rPr>
          <w:rFonts w:ascii="Times New Roman" w:hAnsi="Times New Roman" w:cs="Times New Roman"/>
          <w:sz w:val="20"/>
          <w:szCs w:val="20"/>
        </w:rPr>
        <w:t>Rage= Maximum value – minimum value</w:t>
      </w:r>
    </w:p>
    <w:p w:rsidR="00500D92" w:rsidRPr="00CB0BBA" w:rsidRDefault="00500D92" w:rsidP="00CB0BBA">
      <w:pPr>
        <w:jc w:val="both"/>
        <w:rPr>
          <w:rFonts w:ascii="Times New Roman" w:hAnsi="Times New Roman" w:cs="Times New Roman"/>
          <w:sz w:val="20"/>
          <w:szCs w:val="20"/>
        </w:rPr>
      </w:pPr>
    </w:p>
    <w:p w:rsidR="00500D92" w:rsidRPr="00CB0BBA" w:rsidRDefault="00500D92" w:rsidP="00CB0BBA">
      <w:pPr>
        <w:jc w:val="both"/>
        <w:rPr>
          <w:rFonts w:ascii="Times New Roman" w:hAnsi="Times New Roman" w:cs="Times New Roman"/>
          <w:sz w:val="20"/>
          <w:szCs w:val="20"/>
        </w:rPr>
      </w:pPr>
      <w:r w:rsidRPr="00CB0BBA">
        <w:rPr>
          <w:rFonts w:ascii="Times New Roman" w:hAnsi="Times New Roman" w:cs="Times New Roman"/>
          <w:b/>
          <w:sz w:val="20"/>
          <w:szCs w:val="20"/>
        </w:rPr>
        <w:t>Variance:</w:t>
      </w:r>
      <w:r w:rsidRPr="00CB0BBA">
        <w:rPr>
          <w:rFonts w:ascii="Times New Roman" w:hAnsi="Times New Roman" w:cs="Times New Roman"/>
          <w:sz w:val="20"/>
          <w:szCs w:val="20"/>
        </w:rPr>
        <w:t xml:space="preserve"> The variance is the average of the squared differences between each value in the dataset and the mean. It measures the average deviation of each data point from the mean and provides a measure of dispersion that accounts for all values in the dataset. However, the variance is sensitive to the scale of measurement and is not directly interpretable in the original units of the data. </w:t>
      </w:r>
    </w:p>
    <w:p w:rsidR="00500D92" w:rsidRPr="00CB0BBA" w:rsidRDefault="00500D92" w:rsidP="00CB0BBA">
      <w:pPr>
        <w:jc w:val="both"/>
        <w:rPr>
          <w:rFonts w:ascii="Times New Roman" w:hAnsi="Times New Roman" w:cs="Times New Roman"/>
          <w:sz w:val="20"/>
          <w:szCs w:val="20"/>
        </w:rPr>
      </w:pPr>
      <w:r w:rsidRPr="00CB0BBA">
        <w:rPr>
          <w:rFonts w:ascii="Times New Roman" w:hAnsi="Times New Roman" w:cs="Times New Roman"/>
          <w:sz w:val="20"/>
          <w:szCs w:val="20"/>
        </w:rPr>
        <w:t>Mathematically-</w:t>
      </w:r>
    </w:p>
    <w:p w:rsidR="00500D92" w:rsidRPr="00CB0BBA" w:rsidRDefault="00500D92" w:rsidP="00CB0BBA">
      <w:pPr>
        <w:jc w:val="both"/>
        <w:rPr>
          <w:rFonts w:ascii="Times New Roman" w:hAnsi="Times New Roman" w:cs="Times New Roman"/>
          <w:sz w:val="20"/>
          <w:szCs w:val="20"/>
        </w:rPr>
      </w:pPr>
      <w:r w:rsidRPr="00CB0BBA">
        <w:rPr>
          <w:rFonts w:ascii="Times New Roman" w:hAnsi="Times New Roman" w:cs="Times New Roman"/>
          <w:sz w:val="20"/>
          <w:szCs w:val="20"/>
        </w:rPr>
        <w:t>Variance=</w:t>
      </w:r>
      <w:r w:rsidRPr="00CB0BBA">
        <w:rPr>
          <w:rFonts w:ascii="Times New Roman" w:hAnsi="Times New Roman" w:cs="Times New Roman"/>
          <w:position w:val="-28"/>
          <w:sz w:val="20"/>
          <w:szCs w:val="20"/>
        </w:rPr>
        <w:object w:dxaOrig="1400" w:dyaOrig="680">
          <v:shape id="_x0000_i1030" type="#_x0000_t75" style="width:70.1pt;height:33.75pt" o:ole="">
            <v:imagedata r:id="rId21" o:title=""/>
          </v:shape>
          <o:OLEObject Type="Embed" ProgID="Equation.3" ShapeID="_x0000_i1030" DrawAspect="Content" ObjectID="_1781013800" r:id="rId22"/>
        </w:object>
      </w:r>
      <w:r w:rsidRPr="00CB0BBA">
        <w:rPr>
          <w:rFonts w:ascii="Times New Roman" w:hAnsi="Times New Roman" w:cs="Times New Roman"/>
          <w:sz w:val="20"/>
          <w:szCs w:val="20"/>
        </w:rPr>
        <w:t xml:space="preserve"> where </w:t>
      </w:r>
      <w:r w:rsidRPr="00CB0BBA">
        <w:rPr>
          <w:rFonts w:ascii="Times New Roman" w:hAnsi="Times New Roman" w:cs="Times New Roman"/>
          <w:position w:val="-28"/>
          <w:sz w:val="20"/>
          <w:szCs w:val="20"/>
        </w:rPr>
        <w:object w:dxaOrig="1140" w:dyaOrig="680">
          <v:shape id="_x0000_i1031" type="#_x0000_t75" style="width:56.7pt;height:33.75pt" o:ole="">
            <v:imagedata r:id="rId23" o:title=""/>
          </v:shape>
          <o:OLEObject Type="Embed" ProgID="Equation.3" ShapeID="_x0000_i1031" DrawAspect="Content" ObjectID="_1781013801" r:id="rId24"/>
        </w:object>
      </w:r>
    </w:p>
    <w:p w:rsidR="00500D92" w:rsidRPr="00CB0BBA" w:rsidRDefault="00500D92" w:rsidP="00CB0BBA">
      <w:pPr>
        <w:jc w:val="both"/>
        <w:rPr>
          <w:rFonts w:ascii="Times New Roman" w:hAnsi="Times New Roman" w:cs="Times New Roman"/>
          <w:sz w:val="20"/>
          <w:szCs w:val="20"/>
        </w:rPr>
      </w:pPr>
    </w:p>
    <w:p w:rsidR="00500D92" w:rsidRPr="00CB0BBA" w:rsidRDefault="00500D92" w:rsidP="00CB0BBA">
      <w:pPr>
        <w:jc w:val="both"/>
        <w:rPr>
          <w:rFonts w:ascii="Times New Roman" w:hAnsi="Times New Roman" w:cs="Times New Roman"/>
          <w:sz w:val="20"/>
          <w:szCs w:val="20"/>
        </w:rPr>
      </w:pPr>
    </w:p>
    <w:p w:rsidR="00500D92" w:rsidRPr="00CB0BBA" w:rsidRDefault="00500D92" w:rsidP="00CB0BBA">
      <w:pPr>
        <w:jc w:val="both"/>
        <w:rPr>
          <w:rFonts w:ascii="Times New Roman" w:hAnsi="Times New Roman" w:cs="Times New Roman"/>
          <w:sz w:val="20"/>
          <w:szCs w:val="20"/>
        </w:rPr>
      </w:pPr>
      <w:r w:rsidRPr="00CB0BBA">
        <w:rPr>
          <w:rFonts w:ascii="Times New Roman" w:hAnsi="Times New Roman" w:cs="Times New Roman"/>
          <w:b/>
          <w:sz w:val="20"/>
          <w:szCs w:val="20"/>
        </w:rPr>
        <w:t>Standard Deviation:</w:t>
      </w:r>
      <w:r w:rsidRPr="00CB0BBA">
        <w:rPr>
          <w:rFonts w:ascii="Times New Roman" w:hAnsi="Times New Roman" w:cs="Times New Roman"/>
          <w:sz w:val="20"/>
          <w:szCs w:val="20"/>
        </w:rPr>
        <w:t xml:space="preserve"> The standard deviation is the square root of the variance and provides a measure of dispersion that is in the same units as the original data. It represents the average distance of data points from the mean and is widely used to quantify variability within a dataset. Like the variance, the standard deviation is sensitive to extreme values but is more interpretable and easier to interpret.</w:t>
      </w:r>
    </w:p>
    <w:p w:rsidR="00500D92" w:rsidRPr="00CB0BBA" w:rsidRDefault="00500D92" w:rsidP="00CB0BBA">
      <w:pPr>
        <w:jc w:val="both"/>
        <w:rPr>
          <w:rFonts w:ascii="Times New Roman" w:hAnsi="Times New Roman" w:cs="Times New Roman"/>
          <w:sz w:val="20"/>
          <w:szCs w:val="20"/>
        </w:rPr>
      </w:pPr>
      <w:r w:rsidRPr="00CB0BBA">
        <w:rPr>
          <w:rFonts w:ascii="Times New Roman" w:hAnsi="Times New Roman" w:cs="Times New Roman"/>
          <w:sz w:val="20"/>
          <w:szCs w:val="20"/>
        </w:rPr>
        <w:t>Mathematically-</w:t>
      </w:r>
    </w:p>
    <w:p w:rsidR="00500D92" w:rsidRPr="00CB0BBA" w:rsidRDefault="00500D92" w:rsidP="00CB0BBA">
      <w:pPr>
        <w:jc w:val="both"/>
        <w:rPr>
          <w:rFonts w:ascii="Times New Roman" w:hAnsi="Times New Roman" w:cs="Times New Roman"/>
          <w:sz w:val="20"/>
          <w:szCs w:val="20"/>
        </w:rPr>
      </w:pPr>
      <w:r w:rsidRPr="00CB0BBA">
        <w:rPr>
          <w:rFonts w:ascii="Times New Roman" w:hAnsi="Times New Roman" w:cs="Times New Roman"/>
          <w:sz w:val="20"/>
          <w:szCs w:val="20"/>
        </w:rPr>
        <w:t>Standard Deviation=</w:t>
      </w:r>
      <w:r w:rsidRPr="00CB0BBA">
        <w:rPr>
          <w:rFonts w:ascii="Times New Roman" w:hAnsi="Times New Roman" w:cs="Times New Roman"/>
          <w:position w:val="-30"/>
          <w:sz w:val="20"/>
          <w:szCs w:val="20"/>
        </w:rPr>
        <w:object w:dxaOrig="2000" w:dyaOrig="760">
          <v:shape id="_x0000_i1032" type="#_x0000_t75" style="width:100.05pt;height:38.25pt" o:ole="">
            <v:imagedata r:id="rId25" o:title=""/>
          </v:shape>
          <o:OLEObject Type="Embed" ProgID="Equation.3" ShapeID="_x0000_i1032" DrawAspect="Content" ObjectID="_1781013802" r:id="rId26"/>
        </w:object>
      </w:r>
      <w:r w:rsidRPr="00CB0BBA">
        <w:rPr>
          <w:rFonts w:ascii="Times New Roman" w:hAnsi="Times New Roman" w:cs="Times New Roman"/>
          <w:sz w:val="20"/>
          <w:szCs w:val="20"/>
        </w:rPr>
        <w:t xml:space="preserve"> where </w:t>
      </w:r>
      <w:r w:rsidRPr="00CB0BBA">
        <w:rPr>
          <w:rFonts w:ascii="Times New Roman" w:hAnsi="Times New Roman" w:cs="Times New Roman"/>
          <w:position w:val="-28"/>
          <w:sz w:val="20"/>
          <w:szCs w:val="20"/>
        </w:rPr>
        <w:object w:dxaOrig="1140" w:dyaOrig="680">
          <v:shape id="_x0000_i1033" type="#_x0000_t75" style="width:56.7pt;height:33.75pt" o:ole="">
            <v:imagedata r:id="rId23" o:title=""/>
          </v:shape>
          <o:OLEObject Type="Embed" ProgID="Equation.3" ShapeID="_x0000_i1033" DrawAspect="Content" ObjectID="_1781013803" r:id="rId27"/>
        </w:object>
      </w:r>
    </w:p>
    <w:p w:rsidR="00E64457" w:rsidRPr="00CB0BBA" w:rsidRDefault="00E64457" w:rsidP="00CB0BBA">
      <w:pPr>
        <w:jc w:val="both"/>
        <w:rPr>
          <w:rFonts w:ascii="Times New Roman" w:hAnsi="Times New Roman" w:cs="Times New Roman"/>
          <w:b/>
          <w:sz w:val="20"/>
          <w:szCs w:val="20"/>
        </w:rPr>
      </w:pPr>
      <w:r w:rsidRPr="00CB0BBA">
        <w:rPr>
          <w:rFonts w:ascii="Times New Roman" w:hAnsi="Times New Roman" w:cs="Times New Roman"/>
          <w:b/>
          <w:sz w:val="20"/>
          <w:szCs w:val="20"/>
        </w:rPr>
        <w:t>4.2 Inferential Statistics:</w:t>
      </w:r>
    </w:p>
    <w:p w:rsidR="00E64457" w:rsidRPr="00CB0BBA" w:rsidRDefault="00E64457" w:rsidP="00CB0BBA">
      <w:pPr>
        <w:jc w:val="both"/>
        <w:rPr>
          <w:rFonts w:ascii="Times New Roman" w:hAnsi="Times New Roman" w:cs="Times New Roman"/>
          <w:b/>
          <w:sz w:val="20"/>
          <w:szCs w:val="20"/>
        </w:rPr>
      </w:pPr>
      <w:r w:rsidRPr="00CB0BBA">
        <w:rPr>
          <w:rFonts w:ascii="Times New Roman" w:hAnsi="Times New Roman" w:cs="Times New Roman"/>
          <w:b/>
          <w:sz w:val="20"/>
          <w:szCs w:val="20"/>
        </w:rPr>
        <w:t>4.2.1 Hypothesis testing, confidence intervals, and interpretation of p-values.</w:t>
      </w:r>
    </w:p>
    <w:p w:rsidR="00D17B12" w:rsidRPr="00CB0BBA" w:rsidRDefault="00D119FF" w:rsidP="00CB0BBA">
      <w:pPr>
        <w:jc w:val="both"/>
        <w:rPr>
          <w:rFonts w:ascii="Times New Roman" w:hAnsi="Times New Roman" w:cs="Times New Roman"/>
          <w:sz w:val="20"/>
          <w:szCs w:val="20"/>
        </w:rPr>
      </w:pPr>
      <w:r w:rsidRPr="00CB0BBA">
        <w:rPr>
          <w:rFonts w:ascii="Times New Roman" w:hAnsi="Times New Roman" w:cs="Times New Roman"/>
          <w:sz w:val="20"/>
          <w:szCs w:val="20"/>
        </w:rPr>
        <w:t>Hypothesis testing, confidence intervals, and interpreting p-values are fundamental concepts in statistical inference, offering a structured approach to making decisions and drawing conclusions from data. Let's delve deeper into these concepts:</w:t>
      </w:r>
    </w:p>
    <w:p w:rsidR="009E6491" w:rsidRPr="00CB0BBA" w:rsidRDefault="009E6491" w:rsidP="00CB0BBA">
      <w:pPr>
        <w:jc w:val="both"/>
        <w:rPr>
          <w:rFonts w:ascii="Times New Roman" w:hAnsi="Times New Roman" w:cs="Times New Roman"/>
          <w:sz w:val="20"/>
          <w:szCs w:val="20"/>
        </w:rPr>
      </w:pPr>
      <w:r w:rsidRPr="00CB0BBA">
        <w:rPr>
          <w:rFonts w:ascii="Times New Roman" w:hAnsi="Times New Roman" w:cs="Times New Roman"/>
          <w:b/>
          <w:sz w:val="20"/>
          <w:szCs w:val="20"/>
        </w:rPr>
        <w:t>Hypothesis Testing:</w:t>
      </w:r>
      <w:r w:rsidRPr="00CB0BBA">
        <w:rPr>
          <w:rFonts w:ascii="Times New Roman" w:hAnsi="Times New Roman" w:cs="Times New Roman"/>
          <w:sz w:val="20"/>
          <w:szCs w:val="20"/>
        </w:rPr>
        <w:t xml:space="preserve"> Hypothesis testing entails conducting statistical comparisons between two or more groups or conditions to assess whether there is sufficient evidence to support a hypothesis. This process generally follows these steps:</w:t>
      </w:r>
    </w:p>
    <w:p w:rsidR="00BF79FB" w:rsidRPr="00CB0BBA" w:rsidRDefault="00BF79FB" w:rsidP="00CB0BBA">
      <w:pPr>
        <w:jc w:val="both"/>
        <w:rPr>
          <w:rFonts w:ascii="Times New Roman" w:hAnsi="Times New Roman" w:cs="Times New Roman"/>
          <w:sz w:val="20"/>
          <w:szCs w:val="20"/>
        </w:rPr>
      </w:pPr>
      <w:proofErr w:type="gramStart"/>
      <w:r w:rsidRPr="00CB0BBA">
        <w:rPr>
          <w:rFonts w:ascii="Times New Roman" w:hAnsi="Times New Roman" w:cs="Times New Roman"/>
          <w:b/>
          <w:sz w:val="20"/>
          <w:szCs w:val="20"/>
        </w:rPr>
        <w:t>Formulating Hypotheses:</w:t>
      </w:r>
      <w:r w:rsidRPr="00CB0BBA">
        <w:rPr>
          <w:rFonts w:ascii="Times New Roman" w:hAnsi="Times New Roman" w:cs="Times New Roman"/>
          <w:sz w:val="20"/>
          <w:szCs w:val="20"/>
        </w:rPr>
        <w:t xml:space="preserve"> The null hypothesis (H0) stands for the default assumption of no effect, whereas the alternative hypothesis (H1) states the assertion under investigation.</w:t>
      </w:r>
      <w:proofErr w:type="gramEnd"/>
      <w:r w:rsidRPr="00CB0BBA">
        <w:rPr>
          <w:rFonts w:ascii="Times New Roman" w:hAnsi="Times New Roman" w:cs="Times New Roman"/>
          <w:sz w:val="20"/>
          <w:szCs w:val="20"/>
        </w:rPr>
        <w:t xml:space="preserve"> Hypotheses are typically formulated in relation to population parameters like means, proportions, or variances.</w:t>
      </w:r>
    </w:p>
    <w:p w:rsidR="00BF79FB" w:rsidRPr="00CB0BBA" w:rsidRDefault="00BF79FB" w:rsidP="00CB0BBA">
      <w:pPr>
        <w:jc w:val="both"/>
        <w:rPr>
          <w:rFonts w:ascii="Times New Roman" w:hAnsi="Times New Roman" w:cs="Times New Roman"/>
          <w:sz w:val="20"/>
          <w:szCs w:val="20"/>
        </w:rPr>
      </w:pPr>
      <w:proofErr w:type="gramStart"/>
      <w:r w:rsidRPr="00CB0BBA">
        <w:rPr>
          <w:rFonts w:ascii="Times New Roman" w:hAnsi="Times New Roman" w:cs="Times New Roman"/>
          <w:b/>
          <w:sz w:val="20"/>
          <w:szCs w:val="20"/>
        </w:rPr>
        <w:t>Selecting a Significance Level:</w:t>
      </w:r>
      <w:r w:rsidRPr="00CB0BBA">
        <w:rPr>
          <w:rFonts w:ascii="Times New Roman" w:hAnsi="Times New Roman" w:cs="Times New Roman"/>
          <w:sz w:val="20"/>
          <w:szCs w:val="20"/>
        </w:rPr>
        <w:t xml:space="preserve"> The significance level (α) specifies the threshold for rejecting the null hypothesis.</w:t>
      </w:r>
      <w:proofErr w:type="gramEnd"/>
      <w:r w:rsidRPr="00CB0BBA">
        <w:rPr>
          <w:rFonts w:ascii="Times New Roman" w:hAnsi="Times New Roman" w:cs="Times New Roman"/>
          <w:sz w:val="20"/>
          <w:szCs w:val="20"/>
        </w:rPr>
        <w:t xml:space="preserve"> Commonly used significance levels include α = 0.05 or α = 0.01, indicating a 5% or 1% probability of making a Type I error (incorrectly rejecting the null hypothesis).                                     </w:t>
      </w:r>
    </w:p>
    <w:p w:rsidR="00BF79FB" w:rsidRPr="00CB0BBA" w:rsidRDefault="00BF79FB" w:rsidP="00CB0BBA">
      <w:pPr>
        <w:jc w:val="both"/>
        <w:rPr>
          <w:rFonts w:ascii="Times New Roman" w:hAnsi="Times New Roman" w:cs="Times New Roman"/>
          <w:sz w:val="20"/>
          <w:szCs w:val="20"/>
        </w:rPr>
      </w:pPr>
      <w:r w:rsidRPr="00CB0BBA">
        <w:rPr>
          <w:rFonts w:ascii="Times New Roman" w:hAnsi="Times New Roman" w:cs="Times New Roman"/>
          <w:b/>
          <w:sz w:val="20"/>
          <w:szCs w:val="20"/>
        </w:rPr>
        <w:lastRenderedPageBreak/>
        <w:t>Collecting Data and Calculating Test Statistics:</w:t>
      </w:r>
      <w:r w:rsidRPr="00CB0BBA">
        <w:rPr>
          <w:rFonts w:ascii="Times New Roman" w:hAnsi="Times New Roman" w:cs="Times New Roman"/>
          <w:sz w:val="20"/>
          <w:szCs w:val="20"/>
        </w:rPr>
        <w:t xml:space="preserve"> Data are gathered from the sample, and a test statistic is computed using the observed data and the null hypothesis. Typical test statistics used include t-tests, ANOVA, chi-square tests, and z-tests, selected based on the research question and data properties.</w:t>
      </w:r>
    </w:p>
    <w:p w:rsidR="00720020" w:rsidRPr="00CB0BBA" w:rsidRDefault="00720020" w:rsidP="00CB0BBA">
      <w:pPr>
        <w:pStyle w:val="NormalWeb"/>
        <w:jc w:val="both"/>
        <w:rPr>
          <w:sz w:val="20"/>
          <w:szCs w:val="20"/>
        </w:rPr>
      </w:pPr>
      <w:proofErr w:type="gramStart"/>
      <w:r w:rsidRPr="00CB0BBA">
        <w:rPr>
          <w:b/>
          <w:sz w:val="20"/>
          <w:szCs w:val="20"/>
        </w:rPr>
        <w:t>Making a Decision:</w:t>
      </w:r>
      <w:r w:rsidRPr="00CB0BBA">
        <w:rPr>
          <w:sz w:val="20"/>
          <w:szCs w:val="20"/>
        </w:rPr>
        <w:t xml:space="preserve"> The test statistic is compared against a critical value or p-value to decide whether to reject or not reject the null hypothesis.</w:t>
      </w:r>
      <w:proofErr w:type="gramEnd"/>
      <w:r w:rsidRPr="00CB0BBA">
        <w:rPr>
          <w:sz w:val="20"/>
          <w:szCs w:val="20"/>
        </w:rPr>
        <w:t xml:space="preserve"> If the test statistic falls within the critical region or if the p-value is lower than the significance level, the null hypothesis is rejected in favor of the alternative hypothesis.</w:t>
      </w:r>
    </w:p>
    <w:p w:rsidR="00720020" w:rsidRPr="00CB0BBA" w:rsidRDefault="00720020" w:rsidP="00CB0BBA">
      <w:pPr>
        <w:pBdr>
          <w:bottom w:val="single" w:sz="6" w:space="1" w:color="auto"/>
        </w:pBdr>
        <w:spacing w:after="0" w:line="240" w:lineRule="auto"/>
        <w:jc w:val="both"/>
        <w:rPr>
          <w:rFonts w:ascii="Times New Roman" w:eastAsia="Times New Roman" w:hAnsi="Times New Roman" w:cs="Times New Roman"/>
          <w:vanish/>
          <w:sz w:val="20"/>
          <w:szCs w:val="20"/>
        </w:rPr>
      </w:pPr>
      <w:r w:rsidRPr="00CB0BBA">
        <w:rPr>
          <w:rFonts w:ascii="Times New Roman" w:eastAsia="Times New Roman" w:hAnsi="Times New Roman" w:cs="Times New Roman"/>
          <w:vanish/>
          <w:sz w:val="20"/>
          <w:szCs w:val="20"/>
        </w:rPr>
        <w:t>Top of Form</w:t>
      </w:r>
    </w:p>
    <w:p w:rsidR="00720020" w:rsidRPr="00CB0BBA" w:rsidRDefault="00720020" w:rsidP="00CB0BBA">
      <w:pPr>
        <w:pBdr>
          <w:top w:val="single" w:sz="6" w:space="1" w:color="auto"/>
        </w:pBdr>
        <w:spacing w:after="0" w:line="240" w:lineRule="auto"/>
        <w:jc w:val="both"/>
        <w:rPr>
          <w:rFonts w:ascii="Times New Roman" w:eastAsia="Times New Roman" w:hAnsi="Times New Roman" w:cs="Times New Roman"/>
          <w:vanish/>
          <w:sz w:val="20"/>
          <w:szCs w:val="20"/>
        </w:rPr>
      </w:pPr>
      <w:r w:rsidRPr="00CB0BBA">
        <w:rPr>
          <w:rFonts w:ascii="Times New Roman" w:eastAsia="Times New Roman" w:hAnsi="Times New Roman" w:cs="Times New Roman"/>
          <w:vanish/>
          <w:sz w:val="20"/>
          <w:szCs w:val="20"/>
        </w:rPr>
        <w:t>Bottom of Form</w:t>
      </w:r>
    </w:p>
    <w:p w:rsidR="00A2046D" w:rsidRPr="00CB0BBA" w:rsidRDefault="00A2046D" w:rsidP="00CB0BBA">
      <w:pPr>
        <w:pStyle w:val="NormalWeb"/>
        <w:jc w:val="both"/>
        <w:rPr>
          <w:sz w:val="20"/>
          <w:szCs w:val="20"/>
        </w:rPr>
      </w:pPr>
      <w:r w:rsidRPr="00CB0BBA">
        <w:rPr>
          <w:b/>
          <w:sz w:val="20"/>
          <w:szCs w:val="20"/>
        </w:rPr>
        <w:t>Interpreting Results:</w:t>
      </w:r>
      <w:r w:rsidRPr="00CB0BBA">
        <w:rPr>
          <w:sz w:val="20"/>
          <w:szCs w:val="20"/>
        </w:rPr>
        <w:t xml:space="preserve"> The determination to reject or not reject the null hypothesis hinges on the evidence presented by the data. A significant outcome suggests ample evidence to support the alternative hypothesis, whereas a </w:t>
      </w:r>
      <w:proofErr w:type="spellStart"/>
      <w:r w:rsidRPr="00CB0BBA">
        <w:rPr>
          <w:sz w:val="20"/>
          <w:szCs w:val="20"/>
        </w:rPr>
        <w:t>nonsignificant</w:t>
      </w:r>
      <w:proofErr w:type="spellEnd"/>
      <w:r w:rsidRPr="00CB0BBA">
        <w:rPr>
          <w:sz w:val="20"/>
          <w:szCs w:val="20"/>
        </w:rPr>
        <w:t xml:space="preserve"> result indicates insufficient evidence to reject the null hypothesis.</w:t>
      </w:r>
    </w:p>
    <w:p w:rsidR="00A2046D" w:rsidRPr="00CB0BBA" w:rsidRDefault="00A2046D" w:rsidP="00CB0BBA">
      <w:pPr>
        <w:pBdr>
          <w:bottom w:val="single" w:sz="6" w:space="1" w:color="auto"/>
        </w:pBdr>
        <w:spacing w:after="0" w:line="240" w:lineRule="auto"/>
        <w:jc w:val="both"/>
        <w:rPr>
          <w:rFonts w:ascii="Times New Roman" w:eastAsia="Times New Roman" w:hAnsi="Times New Roman" w:cs="Times New Roman"/>
          <w:vanish/>
          <w:sz w:val="20"/>
          <w:szCs w:val="20"/>
        </w:rPr>
      </w:pPr>
      <w:r w:rsidRPr="00CB0BBA">
        <w:rPr>
          <w:rFonts w:ascii="Times New Roman" w:eastAsia="Times New Roman" w:hAnsi="Times New Roman" w:cs="Times New Roman"/>
          <w:vanish/>
          <w:sz w:val="20"/>
          <w:szCs w:val="20"/>
        </w:rPr>
        <w:t>Top of Form</w:t>
      </w:r>
    </w:p>
    <w:p w:rsidR="00A2046D" w:rsidRPr="00CB0BBA" w:rsidRDefault="00A2046D" w:rsidP="00CB0BBA">
      <w:pPr>
        <w:pBdr>
          <w:top w:val="single" w:sz="6" w:space="1" w:color="auto"/>
        </w:pBdr>
        <w:spacing w:after="0" w:line="240" w:lineRule="auto"/>
        <w:jc w:val="both"/>
        <w:rPr>
          <w:rFonts w:ascii="Times New Roman" w:eastAsia="Times New Roman" w:hAnsi="Times New Roman" w:cs="Times New Roman"/>
          <w:vanish/>
          <w:sz w:val="20"/>
          <w:szCs w:val="20"/>
        </w:rPr>
      </w:pPr>
      <w:r w:rsidRPr="00CB0BBA">
        <w:rPr>
          <w:rFonts w:ascii="Times New Roman" w:eastAsia="Times New Roman" w:hAnsi="Times New Roman" w:cs="Times New Roman"/>
          <w:vanish/>
          <w:sz w:val="20"/>
          <w:szCs w:val="20"/>
        </w:rPr>
        <w:t>Bottom of Form</w:t>
      </w:r>
    </w:p>
    <w:p w:rsidR="008F5C13" w:rsidRPr="00CB0BBA" w:rsidRDefault="008F5C13" w:rsidP="00CB0BBA">
      <w:pPr>
        <w:jc w:val="both"/>
        <w:rPr>
          <w:rFonts w:ascii="Times New Roman" w:hAnsi="Times New Roman" w:cs="Times New Roman"/>
          <w:sz w:val="20"/>
          <w:szCs w:val="20"/>
        </w:rPr>
      </w:pPr>
      <w:r w:rsidRPr="00CB0BBA">
        <w:rPr>
          <w:rFonts w:ascii="Times New Roman" w:hAnsi="Times New Roman" w:cs="Times New Roman"/>
          <w:b/>
          <w:sz w:val="20"/>
          <w:szCs w:val="20"/>
        </w:rPr>
        <w:t>Confidence Intervals:</w:t>
      </w:r>
      <w:r w:rsidRPr="00CB0BBA">
        <w:rPr>
          <w:rFonts w:ascii="Times New Roman" w:hAnsi="Times New Roman" w:cs="Times New Roman"/>
          <w:sz w:val="20"/>
          <w:szCs w:val="20"/>
        </w:rPr>
        <w:t xml:space="preserve"> Confidence intervals offer a range of values where a population parameter is estimated to exist with a defined level of confidence. Constructing confidence intervals involves the following steps:</w:t>
      </w:r>
    </w:p>
    <w:p w:rsidR="008F5C13" w:rsidRPr="00CB0BBA" w:rsidRDefault="008F5C13" w:rsidP="00CB0BBA">
      <w:pPr>
        <w:jc w:val="both"/>
        <w:rPr>
          <w:rFonts w:ascii="Times New Roman" w:hAnsi="Times New Roman" w:cs="Times New Roman"/>
          <w:sz w:val="20"/>
          <w:szCs w:val="20"/>
        </w:rPr>
      </w:pPr>
      <w:r w:rsidRPr="00CB0BBA">
        <w:rPr>
          <w:rFonts w:ascii="Times New Roman" w:hAnsi="Times New Roman" w:cs="Times New Roman"/>
          <w:b/>
          <w:sz w:val="20"/>
          <w:szCs w:val="20"/>
        </w:rPr>
        <w:t>Selecting a Confidence Level:</w:t>
      </w:r>
      <w:r w:rsidRPr="00CB0BBA">
        <w:rPr>
          <w:rFonts w:ascii="Times New Roman" w:hAnsi="Times New Roman" w:cs="Times New Roman"/>
          <w:sz w:val="20"/>
          <w:szCs w:val="20"/>
        </w:rPr>
        <w:t xml:space="preserve"> The confidence level (1 - α) specifies the probability that the interval will contain the true population parameter. Commonly used confidence levels include 95% or 99%.</w:t>
      </w:r>
    </w:p>
    <w:p w:rsidR="008F5C13" w:rsidRPr="00CB0BBA" w:rsidRDefault="008F5C13" w:rsidP="00CB0BBA">
      <w:pPr>
        <w:jc w:val="both"/>
        <w:rPr>
          <w:rFonts w:ascii="Times New Roman" w:hAnsi="Times New Roman" w:cs="Times New Roman"/>
          <w:sz w:val="20"/>
          <w:szCs w:val="20"/>
        </w:rPr>
      </w:pPr>
      <w:proofErr w:type="gramStart"/>
      <w:r w:rsidRPr="00CB0BBA">
        <w:rPr>
          <w:rFonts w:ascii="Times New Roman" w:hAnsi="Times New Roman" w:cs="Times New Roman"/>
          <w:b/>
          <w:sz w:val="20"/>
          <w:szCs w:val="20"/>
        </w:rPr>
        <w:t>Calculating the Interval:</w:t>
      </w:r>
      <w:r w:rsidRPr="00CB0BBA">
        <w:rPr>
          <w:rFonts w:ascii="Times New Roman" w:hAnsi="Times New Roman" w:cs="Times New Roman"/>
          <w:sz w:val="20"/>
          <w:szCs w:val="20"/>
        </w:rPr>
        <w:t xml:space="preserve"> The interval is calculated based on the sample data and a standard error or margin of error.</w:t>
      </w:r>
      <w:proofErr w:type="gramEnd"/>
      <w:r w:rsidRPr="00CB0BBA">
        <w:rPr>
          <w:rFonts w:ascii="Times New Roman" w:hAnsi="Times New Roman" w:cs="Times New Roman"/>
          <w:sz w:val="20"/>
          <w:szCs w:val="20"/>
        </w:rPr>
        <w:t xml:space="preserve"> For example, a 95% confidence interval for a population mean is calculated as the sample mean plus or minus the margin of error, which is based on the standard error of the mean and the critical value from the t-distribution.</w:t>
      </w:r>
    </w:p>
    <w:p w:rsidR="008F5C13" w:rsidRPr="00CB0BBA" w:rsidRDefault="008F5C13" w:rsidP="00CB0BBA">
      <w:pPr>
        <w:jc w:val="both"/>
        <w:rPr>
          <w:rFonts w:ascii="Times New Roman" w:hAnsi="Times New Roman" w:cs="Times New Roman"/>
          <w:sz w:val="20"/>
          <w:szCs w:val="20"/>
        </w:rPr>
      </w:pPr>
      <w:proofErr w:type="gramStart"/>
      <w:r w:rsidRPr="00CB0BBA">
        <w:rPr>
          <w:rFonts w:ascii="Times New Roman" w:hAnsi="Times New Roman" w:cs="Times New Roman"/>
          <w:b/>
          <w:sz w:val="20"/>
          <w:szCs w:val="20"/>
        </w:rPr>
        <w:t>Interpreting the Interval:</w:t>
      </w:r>
      <w:r w:rsidRPr="00CB0BBA">
        <w:rPr>
          <w:rFonts w:ascii="Times New Roman" w:hAnsi="Times New Roman" w:cs="Times New Roman"/>
          <w:sz w:val="20"/>
          <w:szCs w:val="20"/>
        </w:rPr>
        <w:t xml:space="preserve"> The confidence interval delineates a spectrum of credible values for the population parameter, illustrating the accuracy of the estimate and enabling researchers to quantify associated uncertainty.</w:t>
      </w:r>
      <w:proofErr w:type="gramEnd"/>
      <w:r w:rsidRPr="00CB0BBA">
        <w:rPr>
          <w:rFonts w:ascii="Times New Roman" w:hAnsi="Times New Roman" w:cs="Times New Roman"/>
          <w:sz w:val="20"/>
          <w:szCs w:val="20"/>
        </w:rPr>
        <w:t xml:space="preserve"> A broader confidence interval signifies heightened uncertainty, whereas a narrower interval signifies enhanced precision.</w:t>
      </w:r>
    </w:p>
    <w:p w:rsidR="007F2344" w:rsidRPr="00CB0BBA" w:rsidRDefault="007F2344" w:rsidP="00CB0BBA">
      <w:pPr>
        <w:jc w:val="both"/>
        <w:rPr>
          <w:rFonts w:ascii="Times New Roman" w:hAnsi="Times New Roman" w:cs="Times New Roman"/>
          <w:sz w:val="20"/>
          <w:szCs w:val="20"/>
        </w:rPr>
      </w:pPr>
      <w:r w:rsidRPr="00CB0BBA">
        <w:rPr>
          <w:rFonts w:ascii="Times New Roman" w:hAnsi="Times New Roman" w:cs="Times New Roman"/>
          <w:b/>
          <w:sz w:val="20"/>
          <w:szCs w:val="20"/>
        </w:rPr>
        <w:t>Interpretation of p-values:</w:t>
      </w:r>
      <w:r w:rsidRPr="00CB0BBA">
        <w:rPr>
          <w:rFonts w:ascii="Times New Roman" w:hAnsi="Times New Roman" w:cs="Times New Roman"/>
          <w:sz w:val="20"/>
          <w:szCs w:val="20"/>
        </w:rPr>
        <w:t xml:space="preserve"> P-values indicate the likelihood of observing a test statistic as extreme as, or more extreme than, the observed value assuming the null hypothesis is true. The interpretation of p-values hinges on the selected significance level and the study's context.</w:t>
      </w:r>
    </w:p>
    <w:p w:rsidR="006A5F1F" w:rsidRPr="00CB0BBA" w:rsidRDefault="006A5F1F" w:rsidP="00CB0BBA">
      <w:pPr>
        <w:pStyle w:val="NormalWeb"/>
        <w:jc w:val="both"/>
        <w:rPr>
          <w:sz w:val="20"/>
          <w:szCs w:val="20"/>
        </w:rPr>
      </w:pPr>
      <w:r w:rsidRPr="00CB0BBA">
        <w:rPr>
          <w:b/>
          <w:sz w:val="20"/>
          <w:szCs w:val="20"/>
        </w:rPr>
        <w:t>Significance Level:</w:t>
      </w:r>
      <w:r w:rsidRPr="00CB0BBA">
        <w:rPr>
          <w:sz w:val="20"/>
          <w:szCs w:val="20"/>
        </w:rPr>
        <w:t xml:space="preserve"> When the p-value is lower than the significance level (α), usually set at 0.05 or 0.01, the finding is deemed statistically significant, suggesting there is enough evidence to reject the null hypothesis. Conversely, if the p-value exceeds the significance level, the result is not statistically significant, and the null hypothesis is retained.</w:t>
      </w:r>
    </w:p>
    <w:p w:rsidR="006A5F1F" w:rsidRPr="006A5F1F" w:rsidRDefault="006A5F1F" w:rsidP="00CB0BBA">
      <w:pPr>
        <w:pBdr>
          <w:bottom w:val="single" w:sz="6" w:space="1" w:color="auto"/>
        </w:pBdr>
        <w:spacing w:after="0" w:line="240" w:lineRule="auto"/>
        <w:jc w:val="both"/>
        <w:rPr>
          <w:rFonts w:ascii="Times New Roman" w:eastAsia="Times New Roman" w:hAnsi="Times New Roman" w:cs="Times New Roman"/>
          <w:vanish/>
          <w:sz w:val="20"/>
          <w:szCs w:val="20"/>
        </w:rPr>
      </w:pPr>
      <w:r w:rsidRPr="006A5F1F">
        <w:rPr>
          <w:rFonts w:ascii="Times New Roman" w:eastAsia="Times New Roman" w:hAnsi="Times New Roman" w:cs="Times New Roman"/>
          <w:vanish/>
          <w:sz w:val="20"/>
          <w:szCs w:val="20"/>
        </w:rPr>
        <w:t>Top of Form</w:t>
      </w:r>
    </w:p>
    <w:p w:rsidR="006A5F1F" w:rsidRPr="006A5F1F" w:rsidRDefault="006A5F1F" w:rsidP="00CB0BBA">
      <w:pPr>
        <w:pBdr>
          <w:top w:val="single" w:sz="6" w:space="1" w:color="auto"/>
        </w:pBdr>
        <w:spacing w:after="0" w:line="240" w:lineRule="auto"/>
        <w:jc w:val="both"/>
        <w:rPr>
          <w:rFonts w:ascii="Times New Roman" w:eastAsia="Times New Roman" w:hAnsi="Times New Roman" w:cs="Times New Roman"/>
          <w:vanish/>
          <w:sz w:val="20"/>
          <w:szCs w:val="20"/>
        </w:rPr>
      </w:pPr>
      <w:r w:rsidRPr="006A5F1F">
        <w:rPr>
          <w:rFonts w:ascii="Times New Roman" w:eastAsia="Times New Roman" w:hAnsi="Times New Roman" w:cs="Times New Roman"/>
          <w:vanish/>
          <w:sz w:val="20"/>
          <w:szCs w:val="20"/>
        </w:rPr>
        <w:t>Bottom of Form</w:t>
      </w:r>
    </w:p>
    <w:p w:rsidR="006A5F1F" w:rsidRPr="00CB0BBA" w:rsidRDefault="006A5F1F" w:rsidP="00CB0BBA">
      <w:pPr>
        <w:pStyle w:val="NormalWeb"/>
        <w:jc w:val="both"/>
        <w:rPr>
          <w:sz w:val="20"/>
          <w:szCs w:val="20"/>
        </w:rPr>
      </w:pPr>
      <w:r w:rsidRPr="00CB0BBA">
        <w:rPr>
          <w:b/>
          <w:sz w:val="20"/>
          <w:szCs w:val="20"/>
        </w:rPr>
        <w:t>Contextual Interpretation:</w:t>
      </w:r>
      <w:r w:rsidRPr="00CB0BBA">
        <w:rPr>
          <w:sz w:val="20"/>
          <w:szCs w:val="20"/>
        </w:rPr>
        <w:t xml:space="preserve"> Although statistical significance indicates evidence against the null hypothesis, it does not automatically imply practical or scientific significance. Researchers should evaluate the effect size, study context, and practical implications of their findings when interpreting p-values. A low p-value can suggest a substantial effect, yet its significance should be assessed within the broader context of the research question and study design.</w:t>
      </w:r>
    </w:p>
    <w:p w:rsidR="006A5F1F" w:rsidRPr="006A5F1F" w:rsidRDefault="006A5F1F" w:rsidP="00CB0BBA">
      <w:pPr>
        <w:pBdr>
          <w:bottom w:val="single" w:sz="6" w:space="1" w:color="auto"/>
        </w:pBdr>
        <w:spacing w:after="0" w:line="240" w:lineRule="auto"/>
        <w:jc w:val="both"/>
        <w:rPr>
          <w:rFonts w:ascii="Times New Roman" w:eastAsia="Times New Roman" w:hAnsi="Times New Roman" w:cs="Times New Roman"/>
          <w:vanish/>
          <w:sz w:val="20"/>
          <w:szCs w:val="20"/>
        </w:rPr>
      </w:pPr>
      <w:r w:rsidRPr="006A5F1F">
        <w:rPr>
          <w:rFonts w:ascii="Times New Roman" w:eastAsia="Times New Roman" w:hAnsi="Times New Roman" w:cs="Times New Roman"/>
          <w:vanish/>
          <w:sz w:val="20"/>
          <w:szCs w:val="20"/>
        </w:rPr>
        <w:t>Top of Form</w:t>
      </w:r>
    </w:p>
    <w:p w:rsidR="006A5F1F" w:rsidRPr="006A5F1F" w:rsidRDefault="006A5F1F" w:rsidP="00CB0BBA">
      <w:pPr>
        <w:pBdr>
          <w:top w:val="single" w:sz="6" w:space="1" w:color="auto"/>
        </w:pBdr>
        <w:spacing w:after="0" w:line="240" w:lineRule="auto"/>
        <w:jc w:val="both"/>
        <w:rPr>
          <w:rFonts w:ascii="Times New Roman" w:eastAsia="Times New Roman" w:hAnsi="Times New Roman" w:cs="Times New Roman"/>
          <w:vanish/>
          <w:sz w:val="20"/>
          <w:szCs w:val="20"/>
        </w:rPr>
      </w:pPr>
      <w:r w:rsidRPr="006A5F1F">
        <w:rPr>
          <w:rFonts w:ascii="Times New Roman" w:eastAsia="Times New Roman" w:hAnsi="Times New Roman" w:cs="Times New Roman"/>
          <w:vanish/>
          <w:sz w:val="20"/>
          <w:szCs w:val="20"/>
        </w:rPr>
        <w:t>Bottom of Form</w:t>
      </w:r>
    </w:p>
    <w:p w:rsidR="006A5F1F" w:rsidRPr="00CB0BBA" w:rsidRDefault="006A5F1F" w:rsidP="00CB0BBA">
      <w:pPr>
        <w:pStyle w:val="BodyText"/>
        <w:rPr>
          <w:b/>
        </w:rPr>
      </w:pPr>
      <w:r w:rsidRPr="00CB0BBA">
        <w:rPr>
          <w:b/>
        </w:rPr>
        <w:t xml:space="preserve">3.2 Other Important Statistical techniques for analysis used in Clinical </w:t>
      </w:r>
      <w:proofErr w:type="spellStart"/>
      <w:r w:rsidRPr="00CB0BBA">
        <w:rPr>
          <w:b/>
        </w:rPr>
        <w:t>trails</w:t>
      </w:r>
      <w:proofErr w:type="spellEnd"/>
      <w:r w:rsidRPr="00CB0BBA">
        <w:rPr>
          <w:b/>
        </w:rPr>
        <w:t>:</w:t>
      </w:r>
    </w:p>
    <w:p w:rsidR="006A5F1F" w:rsidRPr="00CB0BBA" w:rsidRDefault="006A5F1F" w:rsidP="00CB0BBA">
      <w:pPr>
        <w:pStyle w:val="BodyText"/>
      </w:pPr>
      <w:r w:rsidRPr="00CB0BBA">
        <w:rPr>
          <w:b/>
          <w:color w:val="0D0D0D"/>
        </w:rPr>
        <w:t>3.2.1 t-Test:</w:t>
      </w:r>
      <w:r w:rsidR="003458DC" w:rsidRPr="00CB0BBA">
        <w:t xml:space="preserve"> The t-test is employed to assess whether there exists a notable difference between the means of two groups. It is frequently utilized in research to compare sample means from two populations, determining whether observed differences are likely due to chance or reflect genuine distinctions between the populations. Variants of the t-test include the independent samples t-test and the paired samples t-test.</w:t>
      </w:r>
    </w:p>
    <w:p w:rsidR="0032644E" w:rsidRPr="00CB0BBA" w:rsidRDefault="0032644E" w:rsidP="00CB0BBA">
      <w:pPr>
        <w:pStyle w:val="NormalWeb"/>
        <w:jc w:val="both"/>
        <w:rPr>
          <w:sz w:val="20"/>
          <w:szCs w:val="20"/>
        </w:rPr>
      </w:pPr>
      <w:proofErr w:type="gramStart"/>
      <w:r w:rsidRPr="00CB0BBA">
        <w:rPr>
          <w:b/>
          <w:bCs/>
          <w:color w:val="0D0D0D"/>
          <w:sz w:val="20"/>
          <w:szCs w:val="20"/>
        </w:rPr>
        <w:t>1.Independent</w:t>
      </w:r>
      <w:proofErr w:type="gramEnd"/>
      <w:r w:rsidRPr="00CB0BBA">
        <w:rPr>
          <w:b/>
          <w:bCs/>
          <w:color w:val="0D0D0D"/>
          <w:sz w:val="20"/>
          <w:szCs w:val="20"/>
        </w:rPr>
        <w:t xml:space="preserve"> Samples t-test:</w:t>
      </w:r>
      <w:r w:rsidRPr="00CB0BBA">
        <w:rPr>
          <w:sz w:val="20"/>
          <w:szCs w:val="20"/>
        </w:rPr>
        <w:t xml:space="preserve"> The independent samples t-test is employed to compare the means of two distinct and independent groups. For instance, it might be utilized to compare the average scores of two different treatment groups in a clinical trial. Key assumptions for the independent samples t-test include:</w:t>
      </w:r>
    </w:p>
    <w:p w:rsidR="0032644E" w:rsidRPr="0032644E" w:rsidRDefault="0032644E" w:rsidP="00CB0BBA">
      <w:pPr>
        <w:numPr>
          <w:ilvl w:val="0"/>
          <w:numId w:val="5"/>
        </w:numPr>
        <w:spacing w:before="100" w:beforeAutospacing="1" w:after="100" w:afterAutospacing="1" w:line="240" w:lineRule="auto"/>
        <w:jc w:val="both"/>
        <w:rPr>
          <w:rFonts w:ascii="Times New Roman" w:eastAsia="Times New Roman" w:hAnsi="Times New Roman" w:cs="Times New Roman"/>
          <w:sz w:val="20"/>
          <w:szCs w:val="20"/>
        </w:rPr>
      </w:pPr>
      <w:r w:rsidRPr="0032644E">
        <w:rPr>
          <w:rFonts w:ascii="Times New Roman" w:eastAsia="Times New Roman" w:hAnsi="Times New Roman" w:cs="Times New Roman"/>
          <w:sz w:val="20"/>
          <w:szCs w:val="20"/>
        </w:rPr>
        <w:lastRenderedPageBreak/>
        <w:t>The observations within each group are independent.</w:t>
      </w:r>
    </w:p>
    <w:p w:rsidR="0032644E" w:rsidRPr="0032644E" w:rsidRDefault="0032644E" w:rsidP="00CB0BBA">
      <w:pPr>
        <w:numPr>
          <w:ilvl w:val="0"/>
          <w:numId w:val="5"/>
        </w:numPr>
        <w:spacing w:before="100" w:beforeAutospacing="1" w:after="100" w:afterAutospacing="1" w:line="240" w:lineRule="auto"/>
        <w:jc w:val="both"/>
        <w:rPr>
          <w:rFonts w:ascii="Times New Roman" w:eastAsia="Times New Roman" w:hAnsi="Times New Roman" w:cs="Times New Roman"/>
          <w:sz w:val="20"/>
          <w:szCs w:val="20"/>
        </w:rPr>
      </w:pPr>
      <w:r w:rsidRPr="0032644E">
        <w:rPr>
          <w:rFonts w:ascii="Times New Roman" w:eastAsia="Times New Roman" w:hAnsi="Times New Roman" w:cs="Times New Roman"/>
          <w:sz w:val="20"/>
          <w:szCs w:val="20"/>
        </w:rPr>
        <w:t>The data within each group are roughly normally distributed.</w:t>
      </w:r>
    </w:p>
    <w:p w:rsidR="0032644E" w:rsidRPr="0032644E" w:rsidRDefault="0032644E" w:rsidP="00CB0BBA">
      <w:pPr>
        <w:numPr>
          <w:ilvl w:val="0"/>
          <w:numId w:val="5"/>
        </w:numPr>
        <w:spacing w:before="100" w:beforeAutospacing="1" w:after="100" w:afterAutospacing="1" w:line="240" w:lineRule="auto"/>
        <w:jc w:val="both"/>
        <w:rPr>
          <w:rFonts w:ascii="Times New Roman" w:eastAsia="Times New Roman" w:hAnsi="Times New Roman" w:cs="Times New Roman"/>
          <w:sz w:val="20"/>
          <w:szCs w:val="20"/>
        </w:rPr>
      </w:pPr>
      <w:r w:rsidRPr="0032644E">
        <w:rPr>
          <w:rFonts w:ascii="Times New Roman" w:eastAsia="Times New Roman" w:hAnsi="Times New Roman" w:cs="Times New Roman"/>
          <w:sz w:val="20"/>
          <w:szCs w:val="20"/>
        </w:rPr>
        <w:t>The variance within each group is approximately equal.</w:t>
      </w:r>
    </w:p>
    <w:p w:rsidR="0032644E" w:rsidRPr="0032644E" w:rsidRDefault="0032644E" w:rsidP="00CB0BBA">
      <w:pPr>
        <w:spacing w:before="100" w:beforeAutospacing="1" w:after="100" w:afterAutospacing="1" w:line="240" w:lineRule="auto"/>
        <w:jc w:val="both"/>
        <w:rPr>
          <w:rFonts w:ascii="Times New Roman" w:eastAsia="Times New Roman" w:hAnsi="Times New Roman" w:cs="Times New Roman"/>
          <w:sz w:val="20"/>
          <w:szCs w:val="20"/>
        </w:rPr>
      </w:pPr>
      <w:r w:rsidRPr="0032644E">
        <w:rPr>
          <w:rFonts w:ascii="Times New Roman" w:eastAsia="Times New Roman" w:hAnsi="Times New Roman" w:cs="Times New Roman"/>
          <w:sz w:val="20"/>
          <w:szCs w:val="20"/>
        </w:rPr>
        <w:t>Mathematical Formulation:</w:t>
      </w:r>
    </w:p>
    <w:p w:rsidR="002240BD" w:rsidRPr="00CB0BBA" w:rsidRDefault="002240BD" w:rsidP="00CB0BBA">
      <w:pPr>
        <w:pStyle w:val="BodyText"/>
        <w:rPr>
          <w:color w:val="0D0D0D"/>
        </w:rPr>
      </w:pPr>
      <w:r w:rsidRPr="00CB0BBA">
        <w:rPr>
          <w:color w:val="0D0D0D"/>
        </w:rPr>
        <w:t>t= Difference of means of two samples/ standard error of difference</w:t>
      </w:r>
    </w:p>
    <w:p w:rsidR="002240BD" w:rsidRPr="00CB0BBA" w:rsidRDefault="002240BD" w:rsidP="00CB0BBA">
      <w:pPr>
        <w:pStyle w:val="BodyText"/>
      </w:pPr>
      <w:r w:rsidRPr="00CB0BBA">
        <w:rPr>
          <w:position w:val="-72"/>
        </w:rPr>
        <w:object w:dxaOrig="1600" w:dyaOrig="1140">
          <v:shape id="_x0000_i1034" type="#_x0000_t75" style="width:80.3pt;height:56.7pt" o:ole="">
            <v:imagedata r:id="rId28" o:title=""/>
          </v:shape>
          <o:OLEObject Type="Embed" ProgID="Equation.3" ShapeID="_x0000_i1034" DrawAspect="Content" ObjectID="_1781013804" r:id="rId29"/>
        </w:object>
      </w:r>
      <w:r w:rsidRPr="00CB0BBA">
        <w:t xml:space="preserve">  </w:t>
      </w:r>
      <w:proofErr w:type="gramStart"/>
      <w:r w:rsidRPr="00CB0BBA">
        <w:t>and</w:t>
      </w:r>
      <w:proofErr w:type="gramEnd"/>
      <w:r w:rsidRPr="00CB0BBA">
        <w:t xml:space="preserve"> degree of freedom=</w:t>
      </w:r>
      <w:r w:rsidRPr="00CB0BBA">
        <w:rPr>
          <w:position w:val="-10"/>
        </w:rPr>
        <w:object w:dxaOrig="1080" w:dyaOrig="340">
          <v:shape id="_x0000_i1035" type="#_x0000_t75" style="width:54.15pt;height:17.2pt" o:ole="">
            <v:imagedata r:id="rId30" o:title=""/>
          </v:shape>
          <o:OLEObject Type="Embed" ProgID="Equation.3" ShapeID="_x0000_i1035" DrawAspect="Content" ObjectID="_1781013805" r:id="rId31"/>
        </w:object>
      </w:r>
    </w:p>
    <w:p w:rsidR="002240BD" w:rsidRPr="00CB0BBA" w:rsidRDefault="002240BD" w:rsidP="00CB0BBA">
      <w:pPr>
        <w:pStyle w:val="BodyText"/>
      </w:pPr>
      <w:r w:rsidRPr="00CB0BBA">
        <w:t xml:space="preserve">Where </w:t>
      </w:r>
    </w:p>
    <w:p w:rsidR="002240BD" w:rsidRPr="00CB0BBA" w:rsidRDefault="002240BD" w:rsidP="00CB0BBA">
      <w:pPr>
        <w:pStyle w:val="BodyText"/>
      </w:pPr>
      <w:r w:rsidRPr="00CB0BBA">
        <w:rPr>
          <w:position w:val="-10"/>
        </w:rPr>
        <w:object w:dxaOrig="240" w:dyaOrig="340">
          <v:shape id="_x0000_i1036" type="#_x0000_t75" style="width:12.1pt;height:17.2pt" o:ole="">
            <v:imagedata r:id="rId32" o:title=""/>
          </v:shape>
          <o:OLEObject Type="Embed" ProgID="Equation.3" ShapeID="_x0000_i1036" DrawAspect="Content" ObjectID="_1781013806" r:id="rId33"/>
        </w:object>
      </w:r>
      <w:r w:rsidRPr="00CB0BBA">
        <w:t xml:space="preserve"> </w:t>
      </w:r>
      <w:proofErr w:type="gramStart"/>
      <w:r w:rsidRPr="00CB0BBA">
        <w:t>is</w:t>
      </w:r>
      <w:proofErr w:type="gramEnd"/>
      <w:r w:rsidRPr="00CB0BBA">
        <w:t xml:space="preserve"> mean of first sample</w:t>
      </w:r>
    </w:p>
    <w:p w:rsidR="002240BD" w:rsidRPr="00CB0BBA" w:rsidRDefault="002240BD" w:rsidP="00CB0BBA">
      <w:pPr>
        <w:pStyle w:val="BodyText"/>
      </w:pPr>
      <w:r w:rsidRPr="00CB0BBA">
        <w:rPr>
          <w:position w:val="-10"/>
        </w:rPr>
        <w:object w:dxaOrig="240" w:dyaOrig="340">
          <v:shape id="_x0000_i1037" type="#_x0000_t75" style="width:12.1pt;height:17.2pt" o:ole="">
            <v:imagedata r:id="rId32" o:title=""/>
          </v:shape>
          <o:OLEObject Type="Embed" ProgID="Equation.3" ShapeID="_x0000_i1037" DrawAspect="Content" ObjectID="_1781013807" r:id="rId34"/>
        </w:object>
      </w:r>
      <w:r w:rsidRPr="00CB0BBA">
        <w:t xml:space="preserve"> </w:t>
      </w:r>
      <w:proofErr w:type="gramStart"/>
      <w:r w:rsidRPr="00CB0BBA">
        <w:t>is</w:t>
      </w:r>
      <w:proofErr w:type="gramEnd"/>
      <w:r w:rsidRPr="00CB0BBA">
        <w:t xml:space="preserve"> mean of first sample</w:t>
      </w:r>
    </w:p>
    <w:p w:rsidR="002240BD" w:rsidRPr="00CB0BBA" w:rsidRDefault="002240BD" w:rsidP="00CB0BBA">
      <w:pPr>
        <w:jc w:val="both"/>
        <w:rPr>
          <w:rFonts w:ascii="Times New Roman" w:hAnsi="Times New Roman" w:cs="Times New Roman"/>
          <w:sz w:val="20"/>
          <w:szCs w:val="20"/>
        </w:rPr>
      </w:pPr>
      <w:r w:rsidRPr="00CB0BBA">
        <w:rPr>
          <w:rFonts w:ascii="Times New Roman" w:hAnsi="Times New Roman" w:cs="Times New Roman"/>
          <w:sz w:val="20"/>
          <w:szCs w:val="20"/>
        </w:rPr>
        <w:t xml:space="preserve">      </w:t>
      </w:r>
      <w:r w:rsidRPr="00CB0BBA">
        <w:rPr>
          <w:rFonts w:ascii="Times New Roman" w:hAnsi="Times New Roman" w:cs="Times New Roman"/>
          <w:position w:val="-10"/>
          <w:sz w:val="20"/>
          <w:szCs w:val="20"/>
        </w:rPr>
        <w:object w:dxaOrig="279" w:dyaOrig="340">
          <v:shape id="_x0000_i1038" type="#_x0000_t75" style="width:14pt;height:17.2pt" o:ole="">
            <v:imagedata r:id="rId35" o:title=""/>
          </v:shape>
          <o:OLEObject Type="Embed" ProgID="Equation.3" ShapeID="_x0000_i1038" DrawAspect="Content" ObjectID="_1781013808" r:id="rId36"/>
        </w:object>
      </w:r>
      <w:r w:rsidRPr="00CB0BBA">
        <w:rPr>
          <w:rFonts w:ascii="Times New Roman" w:hAnsi="Times New Roman" w:cs="Times New Roman"/>
          <w:sz w:val="20"/>
          <w:szCs w:val="20"/>
        </w:rPr>
        <w:t xml:space="preserve"> </w:t>
      </w:r>
      <w:proofErr w:type="gramStart"/>
      <w:r w:rsidRPr="00CB0BBA">
        <w:rPr>
          <w:rFonts w:ascii="Times New Roman" w:hAnsi="Times New Roman" w:cs="Times New Roman"/>
          <w:sz w:val="20"/>
          <w:szCs w:val="20"/>
        </w:rPr>
        <w:t>is</w:t>
      </w:r>
      <w:proofErr w:type="gramEnd"/>
      <w:r w:rsidRPr="00CB0BBA">
        <w:rPr>
          <w:rFonts w:ascii="Times New Roman" w:hAnsi="Times New Roman" w:cs="Times New Roman"/>
          <w:sz w:val="20"/>
          <w:szCs w:val="20"/>
        </w:rPr>
        <w:t xml:space="preserve"> mean of second sample</w:t>
      </w:r>
    </w:p>
    <w:p w:rsidR="002240BD" w:rsidRPr="00CB0BBA" w:rsidRDefault="002240BD" w:rsidP="00CB0BBA">
      <w:pPr>
        <w:jc w:val="both"/>
        <w:rPr>
          <w:rFonts w:ascii="Times New Roman" w:hAnsi="Times New Roman" w:cs="Times New Roman"/>
          <w:sz w:val="20"/>
          <w:szCs w:val="20"/>
        </w:rPr>
      </w:pPr>
      <w:r w:rsidRPr="00CB0BBA">
        <w:rPr>
          <w:rFonts w:ascii="Times New Roman" w:hAnsi="Times New Roman" w:cs="Times New Roman"/>
          <w:sz w:val="20"/>
          <w:szCs w:val="20"/>
        </w:rPr>
        <w:t xml:space="preserve">      </w:t>
      </w:r>
      <w:r w:rsidRPr="00CB0BBA">
        <w:rPr>
          <w:rFonts w:ascii="Times New Roman" w:hAnsi="Times New Roman" w:cs="Times New Roman"/>
          <w:position w:val="-10"/>
          <w:sz w:val="20"/>
          <w:szCs w:val="20"/>
        </w:rPr>
        <w:object w:dxaOrig="360" w:dyaOrig="380">
          <v:shape id="_x0000_i1039" type="#_x0000_t75" style="width:17.85pt;height:19.1pt" o:ole="">
            <v:imagedata r:id="rId37" o:title=""/>
          </v:shape>
          <o:OLEObject Type="Embed" ProgID="Equation.3" ShapeID="_x0000_i1039" DrawAspect="Content" ObjectID="_1781013809" r:id="rId38"/>
        </w:object>
      </w:r>
      <w:r w:rsidRPr="00CB0BBA">
        <w:rPr>
          <w:rFonts w:ascii="Times New Roman" w:hAnsi="Times New Roman" w:cs="Times New Roman"/>
          <w:sz w:val="20"/>
          <w:szCs w:val="20"/>
        </w:rPr>
        <w:t xml:space="preserve"> </w:t>
      </w:r>
      <w:proofErr w:type="gramStart"/>
      <w:r w:rsidRPr="00CB0BBA">
        <w:rPr>
          <w:rFonts w:ascii="Times New Roman" w:hAnsi="Times New Roman" w:cs="Times New Roman"/>
          <w:sz w:val="20"/>
          <w:szCs w:val="20"/>
        </w:rPr>
        <w:t>is</w:t>
      </w:r>
      <w:proofErr w:type="gramEnd"/>
      <w:r w:rsidRPr="00CB0BBA">
        <w:rPr>
          <w:rFonts w:ascii="Times New Roman" w:hAnsi="Times New Roman" w:cs="Times New Roman"/>
          <w:sz w:val="20"/>
          <w:szCs w:val="20"/>
        </w:rPr>
        <w:t xml:space="preserve"> variance of first sample</w:t>
      </w:r>
    </w:p>
    <w:p w:rsidR="002240BD" w:rsidRPr="00CB0BBA" w:rsidRDefault="002240BD" w:rsidP="00CB0BBA">
      <w:pPr>
        <w:jc w:val="both"/>
        <w:rPr>
          <w:rFonts w:ascii="Times New Roman" w:hAnsi="Times New Roman" w:cs="Times New Roman"/>
          <w:sz w:val="20"/>
          <w:szCs w:val="20"/>
        </w:rPr>
      </w:pPr>
      <w:r w:rsidRPr="00CB0BBA">
        <w:rPr>
          <w:rFonts w:ascii="Times New Roman" w:hAnsi="Times New Roman" w:cs="Times New Roman"/>
          <w:sz w:val="20"/>
          <w:szCs w:val="20"/>
        </w:rPr>
        <w:t xml:space="preserve">      </w:t>
      </w:r>
      <w:r w:rsidRPr="00CB0BBA">
        <w:rPr>
          <w:rFonts w:ascii="Times New Roman" w:hAnsi="Times New Roman" w:cs="Times New Roman"/>
          <w:position w:val="-10"/>
          <w:sz w:val="20"/>
          <w:szCs w:val="20"/>
        </w:rPr>
        <w:object w:dxaOrig="400" w:dyaOrig="380">
          <v:shape id="_x0000_i1040" type="#_x0000_t75" style="width:19.75pt;height:19.1pt" o:ole="">
            <v:imagedata r:id="rId39" o:title=""/>
          </v:shape>
          <o:OLEObject Type="Embed" ProgID="Equation.3" ShapeID="_x0000_i1040" DrawAspect="Content" ObjectID="_1781013810" r:id="rId40"/>
        </w:object>
      </w:r>
      <w:r w:rsidRPr="00CB0BBA">
        <w:rPr>
          <w:rFonts w:ascii="Times New Roman" w:hAnsi="Times New Roman" w:cs="Times New Roman"/>
          <w:sz w:val="20"/>
          <w:szCs w:val="20"/>
        </w:rPr>
        <w:t xml:space="preserve"> </w:t>
      </w:r>
      <w:proofErr w:type="gramStart"/>
      <w:r w:rsidRPr="00CB0BBA">
        <w:rPr>
          <w:rFonts w:ascii="Times New Roman" w:hAnsi="Times New Roman" w:cs="Times New Roman"/>
          <w:sz w:val="20"/>
          <w:szCs w:val="20"/>
        </w:rPr>
        <w:t>is</w:t>
      </w:r>
      <w:proofErr w:type="gramEnd"/>
      <w:r w:rsidRPr="00CB0BBA">
        <w:rPr>
          <w:rFonts w:ascii="Times New Roman" w:hAnsi="Times New Roman" w:cs="Times New Roman"/>
          <w:sz w:val="20"/>
          <w:szCs w:val="20"/>
        </w:rPr>
        <w:t xml:space="preserve"> variance of second sample</w:t>
      </w:r>
    </w:p>
    <w:p w:rsidR="002240BD" w:rsidRPr="00CB0BBA" w:rsidRDefault="002240BD" w:rsidP="00CB0BBA">
      <w:pPr>
        <w:jc w:val="both"/>
        <w:rPr>
          <w:rFonts w:ascii="Times New Roman" w:hAnsi="Times New Roman" w:cs="Times New Roman"/>
          <w:sz w:val="20"/>
          <w:szCs w:val="20"/>
        </w:rPr>
      </w:pPr>
      <w:r w:rsidRPr="00CB0BBA">
        <w:rPr>
          <w:rFonts w:ascii="Times New Roman" w:hAnsi="Times New Roman" w:cs="Times New Roman"/>
          <w:sz w:val="20"/>
          <w:szCs w:val="20"/>
        </w:rPr>
        <w:t xml:space="preserve">      </w:t>
      </w:r>
      <w:r w:rsidRPr="00CB0BBA">
        <w:rPr>
          <w:rFonts w:ascii="Times New Roman" w:hAnsi="Times New Roman" w:cs="Times New Roman"/>
          <w:position w:val="-10"/>
          <w:sz w:val="20"/>
          <w:szCs w:val="20"/>
        </w:rPr>
        <w:object w:dxaOrig="240" w:dyaOrig="340">
          <v:shape id="_x0000_i1041" type="#_x0000_t75" style="width:12.1pt;height:17.2pt" o:ole="">
            <v:imagedata r:id="rId41" o:title=""/>
          </v:shape>
          <o:OLEObject Type="Embed" ProgID="Equation.3" ShapeID="_x0000_i1041" DrawAspect="Content" ObjectID="_1781013811" r:id="rId42"/>
        </w:object>
      </w:r>
      <w:r w:rsidRPr="00CB0BBA">
        <w:rPr>
          <w:rFonts w:ascii="Times New Roman" w:hAnsi="Times New Roman" w:cs="Times New Roman"/>
          <w:sz w:val="20"/>
          <w:szCs w:val="20"/>
        </w:rPr>
        <w:t xml:space="preserve">  </w:t>
      </w:r>
      <w:proofErr w:type="gramStart"/>
      <w:r w:rsidRPr="00CB0BBA">
        <w:rPr>
          <w:rFonts w:ascii="Times New Roman" w:hAnsi="Times New Roman" w:cs="Times New Roman"/>
          <w:sz w:val="20"/>
          <w:szCs w:val="20"/>
        </w:rPr>
        <w:t>is</w:t>
      </w:r>
      <w:proofErr w:type="gramEnd"/>
      <w:r w:rsidRPr="00CB0BBA">
        <w:rPr>
          <w:rFonts w:ascii="Times New Roman" w:hAnsi="Times New Roman" w:cs="Times New Roman"/>
          <w:sz w:val="20"/>
          <w:szCs w:val="20"/>
        </w:rPr>
        <w:t xml:space="preserve"> number of observation in the first sample</w:t>
      </w:r>
    </w:p>
    <w:p w:rsidR="002240BD" w:rsidRPr="00CB0BBA" w:rsidRDefault="002240BD" w:rsidP="00CB0BBA">
      <w:pPr>
        <w:jc w:val="both"/>
        <w:rPr>
          <w:rFonts w:ascii="Times New Roman" w:hAnsi="Times New Roman" w:cs="Times New Roman"/>
          <w:sz w:val="20"/>
          <w:szCs w:val="20"/>
        </w:rPr>
      </w:pPr>
      <w:r w:rsidRPr="00CB0BBA">
        <w:rPr>
          <w:rFonts w:ascii="Times New Roman" w:hAnsi="Times New Roman" w:cs="Times New Roman"/>
          <w:sz w:val="20"/>
          <w:szCs w:val="20"/>
        </w:rPr>
        <w:t xml:space="preserve">      </w:t>
      </w:r>
      <w:r w:rsidRPr="00CB0BBA">
        <w:rPr>
          <w:rFonts w:ascii="Times New Roman" w:hAnsi="Times New Roman" w:cs="Times New Roman"/>
          <w:position w:val="-10"/>
          <w:sz w:val="20"/>
          <w:szCs w:val="20"/>
        </w:rPr>
        <w:object w:dxaOrig="279" w:dyaOrig="340">
          <v:shape id="_x0000_i1042" type="#_x0000_t75" style="width:14pt;height:17.2pt" o:ole="">
            <v:imagedata r:id="rId43" o:title=""/>
          </v:shape>
          <o:OLEObject Type="Embed" ProgID="Equation.3" ShapeID="_x0000_i1042" DrawAspect="Content" ObjectID="_1781013812" r:id="rId44"/>
        </w:object>
      </w:r>
      <w:r w:rsidRPr="00CB0BBA">
        <w:rPr>
          <w:rFonts w:ascii="Times New Roman" w:hAnsi="Times New Roman" w:cs="Times New Roman"/>
          <w:sz w:val="20"/>
          <w:szCs w:val="20"/>
        </w:rPr>
        <w:t xml:space="preserve"> </w:t>
      </w:r>
      <w:proofErr w:type="gramStart"/>
      <w:r w:rsidRPr="00CB0BBA">
        <w:rPr>
          <w:rFonts w:ascii="Times New Roman" w:hAnsi="Times New Roman" w:cs="Times New Roman"/>
          <w:sz w:val="20"/>
          <w:szCs w:val="20"/>
        </w:rPr>
        <w:t>is</w:t>
      </w:r>
      <w:proofErr w:type="gramEnd"/>
      <w:r w:rsidRPr="00CB0BBA">
        <w:rPr>
          <w:rFonts w:ascii="Times New Roman" w:hAnsi="Times New Roman" w:cs="Times New Roman"/>
          <w:sz w:val="20"/>
          <w:szCs w:val="20"/>
        </w:rPr>
        <w:t xml:space="preserve"> number of observation in the first sample</w:t>
      </w:r>
    </w:p>
    <w:p w:rsidR="0052782A" w:rsidRPr="00CB0BBA" w:rsidRDefault="0052782A" w:rsidP="00CB0BBA">
      <w:pPr>
        <w:pStyle w:val="NormalWeb"/>
        <w:jc w:val="both"/>
        <w:rPr>
          <w:sz w:val="20"/>
          <w:szCs w:val="20"/>
        </w:rPr>
      </w:pPr>
      <w:proofErr w:type="gramStart"/>
      <w:r w:rsidRPr="00CB0BBA">
        <w:rPr>
          <w:b/>
          <w:bCs/>
          <w:color w:val="0D0D0D"/>
          <w:sz w:val="20"/>
          <w:szCs w:val="20"/>
        </w:rPr>
        <w:t>2.Paired</w:t>
      </w:r>
      <w:proofErr w:type="gramEnd"/>
      <w:r w:rsidRPr="00CB0BBA">
        <w:rPr>
          <w:b/>
          <w:bCs/>
          <w:color w:val="0D0D0D"/>
          <w:sz w:val="20"/>
          <w:szCs w:val="20"/>
        </w:rPr>
        <w:t xml:space="preserve"> Samples t-test:</w:t>
      </w:r>
      <w:r w:rsidRPr="00CB0BBA">
        <w:rPr>
          <w:sz w:val="20"/>
          <w:szCs w:val="20"/>
        </w:rPr>
        <w:t xml:space="preserve"> The paired samples t-test is utilized for comparing the means of two related groups, such as before and after measurements within the same set of participants. For instance, it can be used to assess changes in scores before and after treatment in a group of patients. A key assumption for the paired samples t-test is that the differences between paired observations follow a normal distribution.</w:t>
      </w:r>
    </w:p>
    <w:p w:rsidR="0052782A" w:rsidRPr="0052782A" w:rsidRDefault="0052782A" w:rsidP="00CB0BBA">
      <w:pPr>
        <w:spacing w:before="100" w:beforeAutospacing="1" w:after="100" w:afterAutospacing="1" w:line="240" w:lineRule="auto"/>
        <w:jc w:val="both"/>
        <w:rPr>
          <w:rFonts w:ascii="Times New Roman" w:eastAsia="Times New Roman" w:hAnsi="Times New Roman" w:cs="Times New Roman"/>
          <w:sz w:val="20"/>
          <w:szCs w:val="20"/>
        </w:rPr>
      </w:pPr>
      <w:r w:rsidRPr="0052782A">
        <w:rPr>
          <w:rFonts w:ascii="Times New Roman" w:eastAsia="Times New Roman" w:hAnsi="Times New Roman" w:cs="Times New Roman"/>
          <w:sz w:val="20"/>
          <w:szCs w:val="20"/>
        </w:rPr>
        <w:t>Steps for conducting a paired t-test:</w:t>
      </w:r>
    </w:p>
    <w:p w:rsidR="0052782A" w:rsidRPr="0052782A" w:rsidRDefault="0052782A" w:rsidP="00CB0BBA">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52782A">
        <w:rPr>
          <w:rFonts w:ascii="Times New Roman" w:eastAsia="Times New Roman" w:hAnsi="Times New Roman" w:cs="Times New Roman"/>
          <w:sz w:val="20"/>
          <w:szCs w:val="20"/>
        </w:rPr>
        <w:t>Establish the null hypothesis (H0) and alternative hypothesis (H1) regarding the difference in means between the two groups.</w:t>
      </w:r>
    </w:p>
    <w:p w:rsidR="0052782A" w:rsidRPr="0052782A" w:rsidRDefault="0052782A" w:rsidP="00CB0BBA">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52782A">
        <w:rPr>
          <w:rFonts w:ascii="Times New Roman" w:eastAsia="Times New Roman" w:hAnsi="Times New Roman" w:cs="Times New Roman"/>
          <w:sz w:val="20"/>
          <w:szCs w:val="20"/>
        </w:rPr>
        <w:t>Gather data from the paired groups under comparison.</w:t>
      </w:r>
    </w:p>
    <w:p w:rsidR="0052782A" w:rsidRPr="0052782A" w:rsidRDefault="0052782A" w:rsidP="00CB0BBA">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52782A">
        <w:rPr>
          <w:rFonts w:ascii="Times New Roman" w:eastAsia="Times New Roman" w:hAnsi="Times New Roman" w:cs="Times New Roman"/>
          <w:sz w:val="20"/>
          <w:szCs w:val="20"/>
        </w:rPr>
        <w:t>Calculate the means and variances for both groups.</w:t>
      </w:r>
    </w:p>
    <w:p w:rsidR="0052782A" w:rsidRPr="0052782A" w:rsidRDefault="0052782A" w:rsidP="00CB0BBA">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52782A">
        <w:rPr>
          <w:rFonts w:ascii="Times New Roman" w:eastAsia="Times New Roman" w:hAnsi="Times New Roman" w:cs="Times New Roman"/>
          <w:sz w:val="20"/>
          <w:szCs w:val="20"/>
        </w:rPr>
        <w:t>Use the t-statistic formula to compute the t-value.</w:t>
      </w:r>
    </w:p>
    <w:p w:rsidR="0052782A" w:rsidRPr="0052782A" w:rsidRDefault="0052782A" w:rsidP="00CB0BBA">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52782A">
        <w:rPr>
          <w:rFonts w:ascii="Times New Roman" w:eastAsia="Times New Roman" w:hAnsi="Times New Roman" w:cs="Times New Roman"/>
          <w:sz w:val="20"/>
          <w:szCs w:val="20"/>
        </w:rPr>
        <w:t>Determine the degrees of freedom, which are dependent on the sample sizes of the paired groups.</w:t>
      </w:r>
    </w:p>
    <w:p w:rsidR="0052782A" w:rsidRPr="0052782A" w:rsidRDefault="0052782A" w:rsidP="00CB0BBA">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52782A">
        <w:rPr>
          <w:rFonts w:ascii="Times New Roman" w:eastAsia="Times New Roman" w:hAnsi="Times New Roman" w:cs="Times New Roman"/>
          <w:sz w:val="20"/>
          <w:szCs w:val="20"/>
        </w:rPr>
        <w:t>Identify the critical t-value based on the desired significance level (typically 0.05).</w:t>
      </w:r>
    </w:p>
    <w:p w:rsidR="0052782A" w:rsidRPr="0052782A" w:rsidRDefault="0052782A" w:rsidP="00CB0BBA">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52782A">
        <w:rPr>
          <w:rFonts w:ascii="Times New Roman" w:eastAsia="Times New Roman" w:hAnsi="Times New Roman" w:cs="Times New Roman"/>
          <w:sz w:val="20"/>
          <w:szCs w:val="20"/>
        </w:rPr>
        <w:t>Compare the calculated t-statistic with the critical t-value. If the absolute value of the t-statistic surpasses the critical value, the difference in means is deemed statistically significant.</w:t>
      </w:r>
    </w:p>
    <w:p w:rsidR="0052782A" w:rsidRPr="0052782A" w:rsidRDefault="0052782A" w:rsidP="00CB0BBA">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52782A">
        <w:rPr>
          <w:rFonts w:ascii="Times New Roman" w:eastAsia="Times New Roman" w:hAnsi="Times New Roman" w:cs="Times New Roman"/>
          <w:sz w:val="20"/>
          <w:szCs w:val="20"/>
        </w:rPr>
        <w:t>Based on this comparison, decide whether to reject the null hypothesis and conclude whether there exists a statistically significant difference between the means of the two groups.</w:t>
      </w:r>
    </w:p>
    <w:p w:rsidR="001A0E19" w:rsidRPr="00CB0BBA" w:rsidRDefault="001A0E19" w:rsidP="00CB0BBA">
      <w:pPr>
        <w:pStyle w:val="BodyText"/>
        <w:tabs>
          <w:tab w:val="center" w:pos="4860"/>
        </w:tabs>
        <w:ind w:left="720" w:firstLine="0"/>
        <w:rPr>
          <w:color w:val="0D0D0D"/>
        </w:rPr>
      </w:pPr>
      <w:r w:rsidRPr="00CB0BBA">
        <w:rPr>
          <w:color w:val="0D0D0D"/>
        </w:rPr>
        <w:t>Formula for paired t-test-</w:t>
      </w:r>
      <w:r w:rsidRPr="00CB0BBA">
        <w:rPr>
          <w:color w:val="0D0D0D"/>
        </w:rPr>
        <w:tab/>
      </w:r>
    </w:p>
    <w:p w:rsidR="001A0E19" w:rsidRPr="00CB0BBA" w:rsidRDefault="001A0E19" w:rsidP="00CB0BBA">
      <w:pPr>
        <w:pStyle w:val="ListParagraph"/>
        <w:jc w:val="both"/>
        <w:rPr>
          <w:rFonts w:ascii="Times New Roman" w:hAnsi="Times New Roman" w:cs="Times New Roman"/>
          <w:sz w:val="20"/>
          <w:szCs w:val="20"/>
        </w:rPr>
      </w:pPr>
      <w:r w:rsidRPr="00CB0BBA">
        <w:rPr>
          <w:rFonts w:ascii="Times New Roman" w:hAnsi="Times New Roman" w:cs="Times New Roman"/>
          <w:sz w:val="20"/>
          <w:szCs w:val="20"/>
        </w:rPr>
        <w:lastRenderedPageBreak/>
        <w:t xml:space="preserve">      </w:t>
      </w:r>
      <w:r w:rsidRPr="00CB0BBA">
        <w:rPr>
          <w:rFonts w:ascii="Times New Roman" w:hAnsi="Times New Roman" w:cs="Times New Roman"/>
          <w:position w:val="-24"/>
          <w:sz w:val="20"/>
          <w:szCs w:val="20"/>
        </w:rPr>
        <w:object w:dxaOrig="920" w:dyaOrig="680">
          <v:shape id="_x0000_i1043" type="#_x0000_t75" style="width:36.3pt;height:26.75pt" o:ole="">
            <v:imagedata r:id="rId45" o:title=""/>
          </v:shape>
          <o:OLEObject Type="Embed" ProgID="Equation.3" ShapeID="_x0000_i1043" DrawAspect="Content" ObjectID="_1781013813" r:id="rId46"/>
        </w:object>
      </w:r>
      <w:proofErr w:type="gramStart"/>
      <w:r w:rsidRPr="00CB0BBA">
        <w:rPr>
          <w:rFonts w:ascii="Times New Roman" w:hAnsi="Times New Roman" w:cs="Times New Roman"/>
          <w:sz w:val="20"/>
          <w:szCs w:val="20"/>
        </w:rPr>
        <w:t>,</w:t>
      </w:r>
      <w:proofErr w:type="gramEnd"/>
      <w:r w:rsidRPr="00CB0BBA">
        <w:rPr>
          <w:rFonts w:ascii="Times New Roman" w:hAnsi="Times New Roman" w:cs="Times New Roman"/>
          <w:position w:val="-26"/>
          <w:sz w:val="20"/>
          <w:szCs w:val="20"/>
        </w:rPr>
        <w:object w:dxaOrig="2260" w:dyaOrig="1040">
          <v:shape id="_x0000_i1044" type="#_x0000_t75" style="width:78.35pt;height:36.3pt" o:ole="">
            <v:imagedata r:id="rId47" o:title=""/>
          </v:shape>
          <o:OLEObject Type="Embed" ProgID="Equation.3" ShapeID="_x0000_i1044" DrawAspect="Content" ObjectID="_1781013814" r:id="rId48"/>
        </w:object>
      </w:r>
      <w:r w:rsidRPr="00CB0BBA">
        <w:rPr>
          <w:rFonts w:ascii="Times New Roman" w:hAnsi="Times New Roman" w:cs="Times New Roman"/>
          <w:sz w:val="20"/>
          <w:szCs w:val="20"/>
        </w:rPr>
        <w:t xml:space="preserve">Where </w:t>
      </w:r>
      <w:r w:rsidRPr="00CB0BBA">
        <w:rPr>
          <w:rFonts w:ascii="Times New Roman" w:hAnsi="Times New Roman" w:cs="Times New Roman"/>
          <w:position w:val="-6"/>
          <w:sz w:val="20"/>
          <w:szCs w:val="20"/>
        </w:rPr>
        <w:object w:dxaOrig="240" w:dyaOrig="320">
          <v:shape id="_x0000_i1045" type="#_x0000_t75" style="width:12.1pt;height:15.95pt" o:ole="">
            <v:imagedata r:id="rId49" o:title=""/>
          </v:shape>
          <o:OLEObject Type="Embed" ProgID="Equation.3" ShapeID="_x0000_i1045" DrawAspect="Content" ObjectID="_1781013815" r:id="rId50"/>
        </w:object>
      </w:r>
      <w:r w:rsidRPr="00CB0BBA">
        <w:rPr>
          <w:rFonts w:ascii="Times New Roman" w:hAnsi="Times New Roman" w:cs="Times New Roman"/>
          <w:sz w:val="20"/>
          <w:szCs w:val="20"/>
        </w:rPr>
        <w:t>=The mean of the difference between paired values</w:t>
      </w:r>
    </w:p>
    <w:p w:rsidR="001A0E19" w:rsidRPr="00CB0BBA" w:rsidRDefault="001A0E19" w:rsidP="00CB0BBA">
      <w:pPr>
        <w:pStyle w:val="ListParagraph"/>
        <w:jc w:val="both"/>
        <w:rPr>
          <w:rFonts w:ascii="Times New Roman" w:hAnsi="Times New Roman" w:cs="Times New Roman"/>
          <w:sz w:val="20"/>
          <w:szCs w:val="20"/>
        </w:rPr>
      </w:pPr>
      <w:r w:rsidRPr="00CB0BBA">
        <w:rPr>
          <w:rFonts w:ascii="Times New Roman" w:hAnsi="Times New Roman" w:cs="Times New Roman"/>
          <w:sz w:val="20"/>
          <w:szCs w:val="20"/>
        </w:rPr>
        <w:t xml:space="preserve">                                                                 </w:t>
      </w:r>
      <w:r w:rsidRPr="00CB0BBA">
        <w:rPr>
          <w:rFonts w:ascii="Times New Roman" w:hAnsi="Times New Roman" w:cs="Times New Roman"/>
          <w:position w:val="-6"/>
          <w:sz w:val="20"/>
          <w:szCs w:val="20"/>
        </w:rPr>
        <w:object w:dxaOrig="240" w:dyaOrig="220">
          <v:shape id="_x0000_i1046" type="#_x0000_t75" style="width:12.1pt;height:10.85pt" o:ole="">
            <v:imagedata r:id="rId51" o:title=""/>
          </v:shape>
          <o:OLEObject Type="Embed" ProgID="Equation.3" ShapeID="_x0000_i1046" DrawAspect="Content" ObjectID="_1781013816" r:id="rId52"/>
        </w:object>
      </w:r>
      <w:r w:rsidRPr="00CB0BBA">
        <w:rPr>
          <w:rFonts w:ascii="Times New Roman" w:hAnsi="Times New Roman" w:cs="Times New Roman"/>
          <w:sz w:val="20"/>
          <w:szCs w:val="20"/>
        </w:rPr>
        <w:t xml:space="preserve">=standard deviation of the difference </w:t>
      </w:r>
    </w:p>
    <w:p w:rsidR="001A0E19" w:rsidRPr="00CB0BBA" w:rsidRDefault="001A0E19" w:rsidP="00CB0BBA">
      <w:pPr>
        <w:pStyle w:val="ListParagraph"/>
        <w:jc w:val="both"/>
        <w:rPr>
          <w:rFonts w:ascii="Times New Roman" w:hAnsi="Times New Roman" w:cs="Times New Roman"/>
          <w:sz w:val="20"/>
          <w:szCs w:val="20"/>
        </w:rPr>
      </w:pPr>
      <w:r w:rsidRPr="00CB0BBA">
        <w:rPr>
          <w:rFonts w:ascii="Times New Roman" w:hAnsi="Times New Roman" w:cs="Times New Roman"/>
          <w:sz w:val="20"/>
          <w:szCs w:val="20"/>
        </w:rPr>
        <w:t xml:space="preserve">                                                               </w:t>
      </w:r>
      <w:proofErr w:type="gramStart"/>
      <w:r w:rsidRPr="00CB0BBA">
        <w:rPr>
          <w:rFonts w:ascii="Times New Roman" w:hAnsi="Times New Roman" w:cs="Times New Roman"/>
          <w:sz w:val="20"/>
          <w:szCs w:val="20"/>
        </w:rPr>
        <w:t>n-1=</w:t>
      </w:r>
      <w:proofErr w:type="gramEnd"/>
      <w:r w:rsidRPr="00CB0BBA">
        <w:rPr>
          <w:rFonts w:ascii="Times New Roman" w:hAnsi="Times New Roman" w:cs="Times New Roman"/>
          <w:sz w:val="20"/>
          <w:szCs w:val="20"/>
        </w:rPr>
        <w:t>Degree of freedom</w:t>
      </w:r>
    </w:p>
    <w:p w:rsidR="001A0E19" w:rsidRPr="00CB0BBA" w:rsidRDefault="001A0E19" w:rsidP="00CB0BBA">
      <w:pPr>
        <w:pStyle w:val="BodyText"/>
        <w:ind w:left="720" w:firstLine="0"/>
        <w:rPr>
          <w:color w:val="0D0D0D"/>
        </w:rPr>
      </w:pPr>
    </w:p>
    <w:p w:rsidR="001A0E19" w:rsidRPr="00CB0BBA" w:rsidRDefault="001A0E19" w:rsidP="00CB0BBA">
      <w:pPr>
        <w:pStyle w:val="BodyText"/>
        <w:ind w:left="720" w:firstLine="0"/>
        <w:rPr>
          <w:color w:val="0D0D0D"/>
        </w:rPr>
      </w:pPr>
      <w:r w:rsidRPr="00CB0BBA">
        <w:rPr>
          <w:color w:val="0D0D0D"/>
        </w:rPr>
        <w:t>The t-test is widely used due to its simplicity and robustness, but it is important to ensure that the assumptions underlying the test are met for valid interpretation of the results.</w:t>
      </w:r>
    </w:p>
    <w:p w:rsidR="00C24FF1" w:rsidRPr="00CB0BBA" w:rsidRDefault="00C24FF1" w:rsidP="00CB0BBA">
      <w:pPr>
        <w:pStyle w:val="NormalWeb"/>
        <w:jc w:val="both"/>
        <w:rPr>
          <w:sz w:val="20"/>
          <w:szCs w:val="20"/>
        </w:rPr>
      </w:pPr>
      <w:r w:rsidRPr="00CB0BBA">
        <w:rPr>
          <w:b/>
          <w:sz w:val="20"/>
          <w:szCs w:val="20"/>
        </w:rPr>
        <w:t xml:space="preserve">3.2.2 </w:t>
      </w:r>
      <w:r w:rsidRPr="00CB0BBA">
        <w:rPr>
          <w:b/>
          <w:bCs/>
          <w:color w:val="0D0D0D"/>
          <w:sz w:val="20"/>
          <w:szCs w:val="20"/>
        </w:rPr>
        <w:t>Chi-square test-</w:t>
      </w:r>
      <w:r w:rsidRPr="00CB0BBA">
        <w:rPr>
          <w:sz w:val="20"/>
          <w:szCs w:val="20"/>
        </w:rPr>
        <w:t xml:space="preserve"> The chi-square test is a statistical method frequently employed in clinical trials to compare categorical variables and determine if there is a notable association between them. This test is especially effective when analyzing data organized into contingency tables, where rows and columns represent different categorical variables.</w:t>
      </w:r>
    </w:p>
    <w:p w:rsidR="00C24FF1" w:rsidRPr="00C24FF1" w:rsidRDefault="00C24FF1" w:rsidP="00CB0BBA">
      <w:pPr>
        <w:pBdr>
          <w:bottom w:val="single" w:sz="6" w:space="1" w:color="auto"/>
        </w:pBdr>
        <w:spacing w:after="0" w:line="240" w:lineRule="auto"/>
        <w:jc w:val="both"/>
        <w:rPr>
          <w:rFonts w:ascii="Times New Roman" w:eastAsia="Times New Roman" w:hAnsi="Times New Roman" w:cs="Times New Roman"/>
          <w:vanish/>
          <w:sz w:val="20"/>
          <w:szCs w:val="20"/>
        </w:rPr>
      </w:pPr>
      <w:r w:rsidRPr="00C24FF1">
        <w:rPr>
          <w:rFonts w:ascii="Times New Roman" w:eastAsia="Times New Roman" w:hAnsi="Times New Roman" w:cs="Times New Roman"/>
          <w:vanish/>
          <w:sz w:val="20"/>
          <w:szCs w:val="20"/>
        </w:rPr>
        <w:t>Top of Form</w:t>
      </w:r>
    </w:p>
    <w:p w:rsidR="00C24FF1" w:rsidRPr="00C24FF1" w:rsidRDefault="00C24FF1" w:rsidP="00CB0BBA">
      <w:pPr>
        <w:pBdr>
          <w:top w:val="single" w:sz="6" w:space="1" w:color="auto"/>
        </w:pBdr>
        <w:spacing w:after="0" w:line="240" w:lineRule="auto"/>
        <w:jc w:val="both"/>
        <w:rPr>
          <w:rFonts w:ascii="Times New Roman" w:eastAsia="Times New Roman" w:hAnsi="Times New Roman" w:cs="Times New Roman"/>
          <w:vanish/>
          <w:sz w:val="20"/>
          <w:szCs w:val="20"/>
        </w:rPr>
      </w:pPr>
      <w:r w:rsidRPr="00C24FF1">
        <w:rPr>
          <w:rFonts w:ascii="Times New Roman" w:eastAsia="Times New Roman" w:hAnsi="Times New Roman" w:cs="Times New Roman"/>
          <w:vanish/>
          <w:sz w:val="20"/>
          <w:szCs w:val="20"/>
        </w:rPr>
        <w:t>Bottom of Form</w:t>
      </w:r>
    </w:p>
    <w:p w:rsidR="00C24FF1" w:rsidRPr="00CB0BBA" w:rsidRDefault="00C24FF1" w:rsidP="00CB0BBA">
      <w:pPr>
        <w:pStyle w:val="BodyText"/>
        <w:ind w:firstLine="0"/>
        <w:rPr>
          <w:color w:val="0D0D0D"/>
        </w:rPr>
      </w:pPr>
      <w:r w:rsidRPr="00CB0BBA">
        <w:rPr>
          <w:color w:val="0D0D0D"/>
        </w:rPr>
        <w:t xml:space="preserve">Formula </w:t>
      </w:r>
      <w:proofErr w:type="gramStart"/>
      <w:r w:rsidRPr="00CB0BBA">
        <w:rPr>
          <w:color w:val="0D0D0D"/>
        </w:rPr>
        <w:t>for  Chi</w:t>
      </w:r>
      <w:proofErr w:type="gramEnd"/>
      <w:r w:rsidRPr="00CB0BBA">
        <w:rPr>
          <w:color w:val="0D0D0D"/>
        </w:rPr>
        <w:t>-Square test-</w:t>
      </w:r>
    </w:p>
    <w:p w:rsidR="00C24FF1" w:rsidRPr="00CB0BBA" w:rsidRDefault="00C24FF1" w:rsidP="00CB0BBA">
      <w:pPr>
        <w:jc w:val="both"/>
        <w:rPr>
          <w:rFonts w:ascii="Times New Roman" w:hAnsi="Times New Roman" w:cs="Times New Roman"/>
          <w:sz w:val="20"/>
          <w:szCs w:val="20"/>
        </w:rPr>
      </w:pPr>
      <w:r w:rsidRPr="00CB0BBA">
        <w:rPr>
          <w:rFonts w:ascii="Times New Roman" w:hAnsi="Times New Roman" w:cs="Times New Roman"/>
          <w:position w:val="-28"/>
          <w:sz w:val="20"/>
          <w:szCs w:val="20"/>
        </w:rPr>
        <w:object w:dxaOrig="1620" w:dyaOrig="660">
          <v:shape id="_x0000_i1047" type="#_x0000_t75" style="width:80.9pt;height:33.15pt" o:ole="">
            <v:imagedata r:id="rId53" o:title=""/>
          </v:shape>
          <o:OLEObject Type="Embed" ProgID="Equation.3" ShapeID="_x0000_i1047" DrawAspect="Content" ObjectID="_1781013817" r:id="rId54"/>
        </w:object>
      </w:r>
      <w:r w:rsidRPr="00CB0BBA">
        <w:rPr>
          <w:rFonts w:ascii="Times New Roman" w:hAnsi="Times New Roman" w:cs="Times New Roman"/>
          <w:sz w:val="20"/>
          <w:szCs w:val="20"/>
        </w:rPr>
        <w:t xml:space="preserve"> </w:t>
      </w:r>
      <w:proofErr w:type="gramStart"/>
      <w:r w:rsidRPr="00CB0BBA">
        <w:rPr>
          <w:rFonts w:ascii="Times New Roman" w:hAnsi="Times New Roman" w:cs="Times New Roman"/>
          <w:sz w:val="20"/>
          <w:szCs w:val="20"/>
        </w:rPr>
        <w:t>where</w:t>
      </w:r>
      <w:proofErr w:type="gramEnd"/>
      <w:r w:rsidRPr="00CB0BBA">
        <w:rPr>
          <w:rFonts w:ascii="Times New Roman" w:hAnsi="Times New Roman" w:cs="Times New Roman"/>
          <w:sz w:val="20"/>
          <w:szCs w:val="20"/>
        </w:rPr>
        <w:t xml:space="preserve"> </w:t>
      </w:r>
      <w:r w:rsidRPr="00CB0BBA">
        <w:rPr>
          <w:rFonts w:ascii="Times New Roman" w:hAnsi="Times New Roman" w:cs="Times New Roman"/>
          <w:position w:val="-12"/>
          <w:sz w:val="20"/>
          <w:szCs w:val="20"/>
        </w:rPr>
        <w:object w:dxaOrig="279" w:dyaOrig="360">
          <v:shape id="_x0000_i1048" type="#_x0000_t75" style="width:14pt;height:17.85pt" o:ole="">
            <v:imagedata r:id="rId55" o:title=""/>
          </v:shape>
          <o:OLEObject Type="Embed" ProgID="Equation.3" ShapeID="_x0000_i1048" DrawAspect="Content" ObjectID="_1781013818" r:id="rId56"/>
        </w:object>
      </w:r>
      <w:r w:rsidRPr="00CB0BBA">
        <w:rPr>
          <w:rFonts w:ascii="Times New Roman" w:hAnsi="Times New Roman" w:cs="Times New Roman"/>
          <w:sz w:val="20"/>
          <w:szCs w:val="20"/>
        </w:rPr>
        <w:t xml:space="preserve"> in observed frequency and </w:t>
      </w:r>
      <w:r w:rsidRPr="00CB0BBA">
        <w:rPr>
          <w:rFonts w:ascii="Times New Roman" w:hAnsi="Times New Roman" w:cs="Times New Roman"/>
          <w:position w:val="-12"/>
          <w:sz w:val="20"/>
          <w:szCs w:val="20"/>
        </w:rPr>
        <w:object w:dxaOrig="260" w:dyaOrig="360">
          <v:shape id="_x0000_i1049" type="#_x0000_t75" style="width:12.75pt;height:17.85pt" o:ole="">
            <v:imagedata r:id="rId57" o:title=""/>
          </v:shape>
          <o:OLEObject Type="Embed" ProgID="Equation.3" ShapeID="_x0000_i1049" DrawAspect="Content" ObjectID="_1781013819" r:id="rId58"/>
        </w:object>
      </w:r>
      <w:r w:rsidRPr="00CB0BBA">
        <w:rPr>
          <w:rFonts w:ascii="Times New Roman" w:hAnsi="Times New Roman" w:cs="Times New Roman"/>
          <w:sz w:val="20"/>
          <w:szCs w:val="20"/>
        </w:rPr>
        <w:t xml:space="preserve"> is expected frequency</w:t>
      </w:r>
    </w:p>
    <w:p w:rsidR="00CE0659" w:rsidRPr="00CB0BBA" w:rsidRDefault="00CE0659" w:rsidP="00CB0BBA">
      <w:pPr>
        <w:pStyle w:val="BodyText"/>
        <w:ind w:firstLine="0"/>
        <w:rPr>
          <w:rStyle w:val="Strong"/>
          <w:b w:val="0"/>
          <w:bCs w:val="0"/>
          <w:color w:val="0D0D0D"/>
          <w:bdr w:val="single" w:sz="2" w:space="0" w:color="E3E3E3" w:frame="1"/>
        </w:rPr>
      </w:pPr>
      <w:r w:rsidRPr="00CB0BBA">
        <w:rPr>
          <w:b/>
          <w:bCs/>
          <w:color w:val="0D0D0D"/>
        </w:rPr>
        <w:t>Applications in Clinical Trials:</w:t>
      </w:r>
    </w:p>
    <w:p w:rsidR="00CE0659" w:rsidRPr="00CB0BBA" w:rsidRDefault="00CE0659" w:rsidP="00CB0BBA">
      <w:pPr>
        <w:pStyle w:val="BodyText"/>
        <w:ind w:firstLine="0"/>
        <w:rPr>
          <w:rStyle w:val="Strong"/>
          <w:color w:val="0D0D0D"/>
          <w:bdr w:val="single" w:sz="2" w:space="0" w:color="E3E3E3" w:frame="1"/>
        </w:rPr>
      </w:pPr>
      <w:r w:rsidRPr="00CB0BBA">
        <w:rPr>
          <w:color w:val="0D0D0D"/>
        </w:rPr>
        <w:t xml:space="preserve"> </w:t>
      </w:r>
      <w:r w:rsidRPr="00CB0BBA">
        <w:rPr>
          <w:b/>
          <w:color w:val="0D0D0D"/>
        </w:rPr>
        <w:t>Treatment Response:</w:t>
      </w:r>
      <w:r w:rsidRPr="00CB0BBA">
        <w:rPr>
          <w:color w:val="0D0D0D"/>
        </w:rPr>
        <w:t xml:space="preserve"> The chi-square test can be used to compare treatment response rates between different groups in a clinical trial. For example, it could be used to assess whether there is a significant difference in the proportion of patients achieving remission in two treatment arms.</w:t>
      </w:r>
    </w:p>
    <w:p w:rsidR="00CE0659" w:rsidRPr="00CB0BBA" w:rsidRDefault="00CE0659" w:rsidP="00CB0BBA">
      <w:pPr>
        <w:pStyle w:val="BodyText"/>
        <w:ind w:firstLine="0"/>
        <w:rPr>
          <w:rStyle w:val="Strong"/>
          <w:color w:val="0D0D0D"/>
          <w:bdr w:val="single" w:sz="2" w:space="0" w:color="E3E3E3" w:frame="1"/>
        </w:rPr>
      </w:pPr>
      <w:r w:rsidRPr="00CB0BBA">
        <w:rPr>
          <w:b/>
          <w:color w:val="0D0D0D"/>
        </w:rPr>
        <w:t xml:space="preserve">Adverse Events: </w:t>
      </w:r>
      <w:r w:rsidRPr="00CB0BBA">
        <w:rPr>
          <w:color w:val="0D0D0D"/>
        </w:rPr>
        <w:t>In safety assessments, the chi-square test can be employed to compare the incidence of adverse events between treatment groups. This helps determine if there are significant differences in the safety profiles of different interventions.</w:t>
      </w:r>
    </w:p>
    <w:p w:rsidR="00CE0659" w:rsidRPr="00CB0BBA" w:rsidRDefault="00CE0659" w:rsidP="00CB0BBA">
      <w:pPr>
        <w:pStyle w:val="BodyText"/>
        <w:ind w:firstLine="0"/>
        <w:rPr>
          <w:color w:val="0D0D0D"/>
        </w:rPr>
      </w:pPr>
      <w:r w:rsidRPr="00CB0BBA">
        <w:rPr>
          <w:b/>
          <w:color w:val="0D0D0D"/>
        </w:rPr>
        <w:t xml:space="preserve">Genetic Association </w:t>
      </w:r>
      <w:proofErr w:type="spellStart"/>
      <w:r w:rsidRPr="00CB0BBA">
        <w:rPr>
          <w:b/>
          <w:color w:val="0D0D0D"/>
        </w:rPr>
        <w:t>Studies</w:t>
      </w:r>
      <w:proofErr w:type="gramStart"/>
      <w:r w:rsidRPr="00CB0BBA">
        <w:rPr>
          <w:b/>
          <w:color w:val="0D0D0D"/>
        </w:rPr>
        <w:t>:</w:t>
      </w:r>
      <w:r w:rsidRPr="00CB0BBA">
        <w:rPr>
          <w:color w:val="0D0D0D"/>
        </w:rPr>
        <w:t>In</w:t>
      </w:r>
      <w:proofErr w:type="spellEnd"/>
      <w:proofErr w:type="gramEnd"/>
      <w:r w:rsidRPr="00CB0BBA">
        <w:rPr>
          <w:color w:val="0D0D0D"/>
        </w:rPr>
        <w:t xml:space="preserve"> genetic studies, the chi-square test is often used to assess the association between genotypes and disease outcomes. It helps researchers investigate whether certain genetic variants are more prevalent in individuals with a particular disease compared to those without the disease.</w:t>
      </w:r>
    </w:p>
    <w:p w:rsidR="00CE0659" w:rsidRPr="00CB0BBA" w:rsidRDefault="00CE0659" w:rsidP="00CB0BBA">
      <w:pPr>
        <w:pStyle w:val="BodyText"/>
        <w:ind w:firstLine="0"/>
        <w:rPr>
          <w:rStyle w:val="Strong"/>
          <w:b w:val="0"/>
          <w:bCs w:val="0"/>
          <w:color w:val="0D0D0D"/>
          <w:bdr w:val="single" w:sz="2" w:space="0" w:color="E3E3E3" w:frame="1"/>
        </w:rPr>
      </w:pPr>
      <w:r w:rsidRPr="00CB0BBA">
        <w:rPr>
          <w:b/>
          <w:bCs/>
          <w:color w:val="0D0D0D"/>
        </w:rPr>
        <w:t>Steps for Conducting a Chi-Square Test:</w:t>
      </w:r>
    </w:p>
    <w:p w:rsidR="00CE0659" w:rsidRPr="00CB0BBA" w:rsidRDefault="00CE0659" w:rsidP="00CB0BBA">
      <w:pPr>
        <w:pStyle w:val="BodyText"/>
        <w:ind w:firstLine="0"/>
        <w:rPr>
          <w:rStyle w:val="Strong"/>
          <w:color w:val="0D0D0D"/>
          <w:bdr w:val="single" w:sz="2" w:space="0" w:color="E3E3E3" w:frame="1"/>
        </w:rPr>
      </w:pPr>
      <w:r w:rsidRPr="00CB0BBA">
        <w:rPr>
          <w:b/>
          <w:color w:val="0D0D0D"/>
        </w:rPr>
        <w:t>Formulate Hypothesis:</w:t>
      </w:r>
      <w:r w:rsidRPr="00CB0BBA">
        <w:rPr>
          <w:color w:val="0D0D0D"/>
        </w:rPr>
        <w:t xml:space="preserve"> Define the null hypothesis (H0) and alternative hypothesis (H1) regarding the association between the categorical variables.</w:t>
      </w:r>
    </w:p>
    <w:p w:rsidR="00CE0659" w:rsidRPr="00CB0BBA" w:rsidRDefault="00CE0659" w:rsidP="00CB0BBA">
      <w:pPr>
        <w:pStyle w:val="BodyText"/>
        <w:ind w:firstLine="0"/>
        <w:rPr>
          <w:rStyle w:val="Strong"/>
          <w:color w:val="0D0D0D"/>
          <w:bdr w:val="single" w:sz="2" w:space="0" w:color="E3E3E3" w:frame="1"/>
        </w:rPr>
      </w:pPr>
      <w:r w:rsidRPr="00CB0BBA">
        <w:rPr>
          <w:color w:val="0D0D0D"/>
        </w:rPr>
        <w:t xml:space="preserve"> </w:t>
      </w:r>
      <w:r w:rsidRPr="00CB0BBA">
        <w:rPr>
          <w:b/>
          <w:color w:val="0D0D0D"/>
        </w:rPr>
        <w:t xml:space="preserve">Collect </w:t>
      </w:r>
      <w:proofErr w:type="spellStart"/>
      <w:r w:rsidRPr="00CB0BBA">
        <w:rPr>
          <w:b/>
          <w:color w:val="0D0D0D"/>
        </w:rPr>
        <w:t>Data:</w:t>
      </w:r>
      <w:r w:rsidRPr="00CB0BBA">
        <w:rPr>
          <w:color w:val="0D0D0D"/>
        </w:rPr>
        <w:t>Collect</w:t>
      </w:r>
      <w:proofErr w:type="spellEnd"/>
      <w:r w:rsidRPr="00CB0BBA">
        <w:rPr>
          <w:color w:val="0D0D0D"/>
        </w:rPr>
        <w:t xml:space="preserve"> categorical data from the study participants, organizing it into a contingency table with rows representing one categorical variable (e.g., treatment group) and columns representing another categorical variable (e.g., treatment response).</w:t>
      </w:r>
    </w:p>
    <w:p w:rsidR="00CE0659" w:rsidRPr="00CB0BBA" w:rsidRDefault="00CE0659" w:rsidP="00CB0BBA">
      <w:pPr>
        <w:pStyle w:val="BodyText"/>
        <w:ind w:firstLine="0"/>
        <w:rPr>
          <w:rStyle w:val="Strong"/>
          <w:color w:val="0D0D0D"/>
          <w:bdr w:val="single" w:sz="2" w:space="0" w:color="E3E3E3" w:frame="1"/>
        </w:rPr>
      </w:pPr>
      <w:r w:rsidRPr="00CB0BBA">
        <w:rPr>
          <w:b/>
          <w:color w:val="0D0D0D"/>
        </w:rPr>
        <w:t>Calculate Expected Frequencies:</w:t>
      </w:r>
      <w:r w:rsidRPr="00CB0BBA">
        <w:rPr>
          <w:color w:val="0D0D0D"/>
        </w:rPr>
        <w:t xml:space="preserve"> Compute the expected frequencies for each cell in the contingency table under the assumption that there is no association between the variables. This is typically done based on the marginal totals of the table.</w:t>
      </w:r>
    </w:p>
    <w:p w:rsidR="00CE0659" w:rsidRPr="00CB0BBA" w:rsidRDefault="00CE0659" w:rsidP="00CB0BBA">
      <w:pPr>
        <w:pStyle w:val="BodyText"/>
        <w:ind w:firstLine="0"/>
        <w:rPr>
          <w:rStyle w:val="Strong"/>
          <w:color w:val="0D0D0D"/>
          <w:bdr w:val="single" w:sz="2" w:space="0" w:color="E3E3E3" w:frame="1"/>
        </w:rPr>
      </w:pPr>
      <w:r w:rsidRPr="00CB0BBA">
        <w:rPr>
          <w:b/>
          <w:color w:val="0D0D0D"/>
        </w:rPr>
        <w:t>Calculate Chi Square Statistic:</w:t>
      </w:r>
      <w:r w:rsidRPr="00CB0BBA">
        <w:rPr>
          <w:color w:val="0D0D0D"/>
        </w:rPr>
        <w:t xml:space="preserve"> Use the formula for the chi-square statistic to calculate the value of chi-square based on the observed and expected frequencies.</w:t>
      </w:r>
    </w:p>
    <w:p w:rsidR="00CE0659" w:rsidRPr="00CB0BBA" w:rsidRDefault="00CE0659" w:rsidP="00CB0BBA">
      <w:pPr>
        <w:pStyle w:val="BodyText"/>
        <w:ind w:firstLine="0"/>
        <w:rPr>
          <w:rStyle w:val="Strong"/>
          <w:color w:val="0D0D0D"/>
          <w:bdr w:val="single" w:sz="2" w:space="0" w:color="E3E3E3" w:frame="1"/>
        </w:rPr>
      </w:pPr>
      <w:r w:rsidRPr="00CB0BBA">
        <w:rPr>
          <w:b/>
          <w:color w:val="0D0D0D"/>
        </w:rPr>
        <w:t xml:space="preserve">Determine Degree of Freedom: </w:t>
      </w:r>
      <w:r w:rsidRPr="00CB0BBA">
        <w:rPr>
          <w:color w:val="0D0D0D"/>
        </w:rPr>
        <w:t>Calculate the degrees of freedom for the chi-square test, which depend on the dimensions of the contingency table.</w:t>
      </w:r>
    </w:p>
    <w:p w:rsidR="00CE0659" w:rsidRPr="00CB0BBA" w:rsidRDefault="00CE0659" w:rsidP="00CB0BBA">
      <w:pPr>
        <w:pStyle w:val="BodyText"/>
        <w:ind w:firstLine="0"/>
        <w:rPr>
          <w:color w:val="0D0D0D"/>
        </w:rPr>
      </w:pPr>
      <w:r w:rsidRPr="00CB0BBA">
        <w:rPr>
          <w:b/>
          <w:color w:val="0D0D0D"/>
        </w:rPr>
        <w:t>Determine the Critical Value:</w:t>
      </w:r>
      <w:r w:rsidRPr="00CB0BBA">
        <w:rPr>
          <w:color w:val="0D0D0D"/>
        </w:rPr>
        <w:t xml:space="preserve"> Determine the critical value of chi-square based on the desired significance level (usually 0.05) and the degrees of freedom.</w:t>
      </w:r>
    </w:p>
    <w:p w:rsidR="00CE0659" w:rsidRPr="00CB0BBA" w:rsidRDefault="00CE0659" w:rsidP="00CB0BBA">
      <w:pPr>
        <w:pStyle w:val="BodyText"/>
        <w:ind w:firstLine="0"/>
        <w:rPr>
          <w:rStyle w:val="Strong"/>
          <w:color w:val="0D0D0D"/>
          <w:bdr w:val="single" w:sz="2" w:space="0" w:color="E3E3E3" w:frame="1"/>
        </w:rPr>
      </w:pPr>
      <w:r w:rsidRPr="00CB0BBA">
        <w:rPr>
          <w:b/>
          <w:bCs/>
          <w:color w:val="0D0D0D"/>
        </w:rPr>
        <w:t xml:space="preserve">Compare Chi-Square Statistic with Critical </w:t>
      </w:r>
      <w:proofErr w:type="spellStart"/>
      <w:r w:rsidRPr="00CB0BBA">
        <w:rPr>
          <w:b/>
          <w:bCs/>
          <w:color w:val="0D0D0D"/>
        </w:rPr>
        <w:t>Value</w:t>
      </w:r>
      <w:proofErr w:type="gramStart"/>
      <w:r w:rsidRPr="00CB0BBA">
        <w:rPr>
          <w:b/>
          <w:bCs/>
          <w:color w:val="0D0D0D"/>
        </w:rPr>
        <w:t>:</w:t>
      </w:r>
      <w:r w:rsidRPr="00CB0BBA">
        <w:rPr>
          <w:color w:val="0D0D0D"/>
        </w:rPr>
        <w:t>Compare</w:t>
      </w:r>
      <w:proofErr w:type="spellEnd"/>
      <w:proofErr w:type="gramEnd"/>
      <w:r w:rsidRPr="00CB0BBA">
        <w:rPr>
          <w:color w:val="0D0D0D"/>
        </w:rPr>
        <w:t xml:space="preserve"> the calculated chi-square statistic with the critical value. If the calculated chi-square statistic exceeds the critical value, then the association between the variables is considered statistically significant.</w:t>
      </w:r>
    </w:p>
    <w:p w:rsidR="00CE0659" w:rsidRPr="00CB0BBA" w:rsidRDefault="00CE0659" w:rsidP="00CB0BBA">
      <w:pPr>
        <w:pStyle w:val="BodyText"/>
        <w:ind w:firstLine="0"/>
        <w:rPr>
          <w:color w:val="0D0D0D"/>
        </w:rPr>
      </w:pPr>
      <w:r w:rsidRPr="00CB0BBA">
        <w:rPr>
          <w:color w:val="0D0D0D"/>
        </w:rPr>
        <w:lastRenderedPageBreak/>
        <w:t xml:space="preserve"> </w:t>
      </w:r>
      <w:r w:rsidRPr="00CB0BBA">
        <w:rPr>
          <w:b/>
          <w:bCs/>
          <w:color w:val="0D0D0D"/>
        </w:rPr>
        <w:t xml:space="preserve">Draw Conclusion: </w:t>
      </w:r>
      <w:r w:rsidRPr="00CB0BBA">
        <w:rPr>
          <w:color w:val="0D0D0D"/>
        </w:rPr>
        <w:t>Based on the comparison, decide whether to reject the null hypothesis and conclude whether there is a statistically significant association between the categorical variables.</w:t>
      </w:r>
    </w:p>
    <w:p w:rsidR="00CE0659" w:rsidRPr="00CB0BBA" w:rsidRDefault="00CE0659" w:rsidP="00CB0BBA">
      <w:pPr>
        <w:pStyle w:val="BodyText"/>
        <w:ind w:firstLine="0"/>
        <w:rPr>
          <w:b/>
          <w:color w:val="0D0D0D"/>
        </w:rPr>
      </w:pPr>
      <w:r w:rsidRPr="00CB0BBA">
        <w:rPr>
          <w:b/>
          <w:color w:val="0D0D0D"/>
        </w:rPr>
        <w:t>Assumptions:</w:t>
      </w:r>
    </w:p>
    <w:p w:rsidR="00CE0659" w:rsidRPr="00CB0BBA" w:rsidRDefault="00CE0659" w:rsidP="00CB0BBA">
      <w:pPr>
        <w:pStyle w:val="BodyText"/>
        <w:ind w:firstLine="0"/>
        <w:rPr>
          <w:color w:val="0D0D0D"/>
        </w:rPr>
      </w:pPr>
      <w:proofErr w:type="spellStart"/>
      <w:r w:rsidRPr="00CB0BBA">
        <w:rPr>
          <w:b/>
          <w:color w:val="0D0D0D"/>
        </w:rPr>
        <w:t>Independece</w:t>
      </w:r>
      <w:proofErr w:type="spellEnd"/>
      <w:r w:rsidRPr="00CB0BBA">
        <w:rPr>
          <w:b/>
          <w:color w:val="0D0D0D"/>
        </w:rPr>
        <w:t>:</w:t>
      </w:r>
      <w:r w:rsidRPr="00CB0BBA">
        <w:rPr>
          <w:color w:val="0D0D0D"/>
        </w:rPr>
        <w:t xml:space="preserve"> Observations are assumed to be independent within each cell of the contingency table.</w:t>
      </w:r>
    </w:p>
    <w:p w:rsidR="00CE0659" w:rsidRPr="00CB0BBA" w:rsidRDefault="00CE0659" w:rsidP="00CB0BBA">
      <w:pPr>
        <w:pStyle w:val="BodyText"/>
        <w:ind w:firstLine="0"/>
        <w:rPr>
          <w:color w:val="0D0D0D"/>
        </w:rPr>
      </w:pPr>
      <w:proofErr w:type="gramStart"/>
      <w:r w:rsidRPr="00CB0BBA">
        <w:rPr>
          <w:b/>
          <w:bCs/>
          <w:color w:val="0D0D0D"/>
        </w:rPr>
        <w:t>Expected Frequencies:</w:t>
      </w:r>
      <w:r w:rsidRPr="00CB0BBA">
        <w:rPr>
          <w:color w:val="0D0D0D"/>
        </w:rPr>
        <w:t xml:space="preserve"> The expected frequency of each cell in the contingency table should be at least 5 for the chi-square test to be valid.</w:t>
      </w:r>
      <w:proofErr w:type="gramEnd"/>
      <w:r w:rsidRPr="00CB0BBA">
        <w:rPr>
          <w:color w:val="0D0D0D"/>
        </w:rPr>
        <w:t xml:space="preserve"> If this assumption is violated, alternative methods such as Fisher's exact test may be more appropriate.</w:t>
      </w:r>
    </w:p>
    <w:p w:rsidR="00CE0659" w:rsidRPr="00CB0BBA" w:rsidRDefault="00CE0659" w:rsidP="00CB0BBA">
      <w:pPr>
        <w:pStyle w:val="BodyText"/>
        <w:ind w:firstLine="0"/>
        <w:rPr>
          <w:color w:val="0D0D0D"/>
        </w:rPr>
      </w:pPr>
      <w:r w:rsidRPr="00CB0BBA">
        <w:rPr>
          <w:color w:val="0D0D0D"/>
        </w:rPr>
        <w:tab/>
        <w:t>The chi-square test is a valuable tool in clinical trial data analysis, providing insights into the relationships between categorical variables and helping researchers make informed decisions about treatments, safety profiles, and genetic associations.</w:t>
      </w:r>
    </w:p>
    <w:p w:rsidR="00F10FC1" w:rsidRPr="00CB0BBA" w:rsidRDefault="00F10FC1" w:rsidP="00CB0BBA">
      <w:pPr>
        <w:pStyle w:val="NormalWeb"/>
        <w:jc w:val="both"/>
        <w:rPr>
          <w:sz w:val="20"/>
          <w:szCs w:val="20"/>
        </w:rPr>
      </w:pPr>
      <w:r w:rsidRPr="00CB0BBA">
        <w:rPr>
          <w:b/>
          <w:color w:val="0D0D0D"/>
          <w:sz w:val="20"/>
          <w:szCs w:val="20"/>
        </w:rPr>
        <w:t>3.2.3 Regression</w:t>
      </w:r>
      <w:r w:rsidRPr="00CB0BBA">
        <w:rPr>
          <w:b/>
          <w:sz w:val="20"/>
          <w:szCs w:val="20"/>
        </w:rPr>
        <w:t xml:space="preserve"> Analysis: </w:t>
      </w:r>
      <w:r w:rsidRPr="00CB0BBA">
        <w:rPr>
          <w:sz w:val="20"/>
          <w:szCs w:val="20"/>
        </w:rPr>
        <w:t>Regression analysis, a statistical technique frequently applied in clinical trials, explores the connection between one or more independent variables and a dependent variable. This method enables researchers to evaluate how various factors influence outcomes and to forecast based on these associations. Regression analysis can be employed in various capacities within clinical trials:</w:t>
      </w:r>
    </w:p>
    <w:p w:rsidR="0029286A" w:rsidRPr="00CB0BBA" w:rsidRDefault="0029286A" w:rsidP="00CB0BBA">
      <w:pPr>
        <w:pStyle w:val="NormalWeb"/>
        <w:jc w:val="both"/>
        <w:rPr>
          <w:sz w:val="20"/>
          <w:szCs w:val="20"/>
        </w:rPr>
      </w:pPr>
      <w:r w:rsidRPr="00CB0BBA">
        <w:rPr>
          <w:b/>
          <w:bCs/>
          <w:color w:val="0D0D0D"/>
          <w:sz w:val="20"/>
          <w:szCs w:val="20"/>
        </w:rPr>
        <w:t>1.</w:t>
      </w:r>
      <w:r w:rsidRPr="00CB0BBA">
        <w:rPr>
          <w:color w:val="0D0D0D"/>
          <w:sz w:val="20"/>
          <w:szCs w:val="20"/>
        </w:rPr>
        <w:t xml:space="preserve"> </w:t>
      </w:r>
      <w:r w:rsidRPr="00CB0BBA">
        <w:rPr>
          <w:b/>
          <w:bCs/>
          <w:color w:val="0D0D0D"/>
          <w:sz w:val="20"/>
          <w:szCs w:val="20"/>
        </w:rPr>
        <w:t>Linear Regression:</w:t>
      </w:r>
      <w:r w:rsidRPr="00CB0BBA">
        <w:rPr>
          <w:sz w:val="20"/>
          <w:szCs w:val="20"/>
        </w:rPr>
        <w:t xml:space="preserve"> Linear regression is utilized to depict the connection between one or more continuous independent variables and a continuous dependent variable. In clinical trials, linear regression serves several purposes:</w:t>
      </w:r>
    </w:p>
    <w:p w:rsidR="0029286A" w:rsidRPr="0029286A" w:rsidRDefault="0029286A" w:rsidP="00CB0BBA">
      <w:pPr>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29286A">
        <w:rPr>
          <w:rFonts w:ascii="Times New Roman" w:eastAsia="Times New Roman" w:hAnsi="Times New Roman" w:cs="Times New Roman"/>
          <w:sz w:val="20"/>
          <w:szCs w:val="20"/>
        </w:rPr>
        <w:t>Evaluating the relationship between baseline characteristics (e.g., age, BMI) and treatment outcomes.</w:t>
      </w:r>
    </w:p>
    <w:p w:rsidR="0029286A" w:rsidRPr="0029286A" w:rsidRDefault="0029286A" w:rsidP="00CB0BBA">
      <w:pPr>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29286A">
        <w:rPr>
          <w:rFonts w:ascii="Times New Roman" w:eastAsia="Times New Roman" w:hAnsi="Times New Roman" w:cs="Times New Roman"/>
          <w:sz w:val="20"/>
          <w:szCs w:val="20"/>
        </w:rPr>
        <w:t>Exploring the correlation between dose levels and efficacy or safety outcomes.</w:t>
      </w:r>
    </w:p>
    <w:p w:rsidR="0029286A" w:rsidRPr="0029286A" w:rsidRDefault="0029286A" w:rsidP="00CB0BBA">
      <w:pPr>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29286A">
        <w:rPr>
          <w:rFonts w:ascii="Times New Roman" w:eastAsia="Times New Roman" w:hAnsi="Times New Roman" w:cs="Times New Roman"/>
          <w:sz w:val="20"/>
          <w:szCs w:val="20"/>
        </w:rPr>
        <w:t>Forecasting continuous outcomes using predictor variables.</w:t>
      </w:r>
    </w:p>
    <w:p w:rsidR="00F20B74" w:rsidRPr="00CB0BBA" w:rsidRDefault="00F20B74" w:rsidP="00CB0BBA">
      <w:pPr>
        <w:pStyle w:val="NormalWeb"/>
        <w:jc w:val="both"/>
        <w:rPr>
          <w:sz w:val="20"/>
          <w:szCs w:val="20"/>
        </w:rPr>
      </w:pPr>
      <w:r w:rsidRPr="00CB0BBA">
        <w:rPr>
          <w:b/>
          <w:bCs/>
          <w:color w:val="0D0D0D"/>
          <w:sz w:val="20"/>
          <w:szCs w:val="20"/>
        </w:rPr>
        <w:t>2. Logistic Regression:</w:t>
      </w:r>
      <w:r w:rsidRPr="00CB0BBA">
        <w:rPr>
          <w:sz w:val="20"/>
          <w:szCs w:val="20"/>
        </w:rPr>
        <w:t xml:space="preserve"> Logistic regression is employed when the dependent variable is binary (e.g., success/failure, response/non-response). In clinical trials, logistic regression serves several purposes:</w:t>
      </w:r>
    </w:p>
    <w:p w:rsidR="00F20B74" w:rsidRPr="00F20B74" w:rsidRDefault="00F20B74" w:rsidP="00CB0BBA">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F20B74">
        <w:rPr>
          <w:rFonts w:ascii="Times New Roman" w:eastAsia="Times New Roman" w:hAnsi="Times New Roman" w:cs="Times New Roman"/>
          <w:sz w:val="20"/>
          <w:szCs w:val="20"/>
        </w:rPr>
        <w:t>Predicting binary outcomes (e.g., treatment response, occurrence of adverse events) using predictor variables.</w:t>
      </w:r>
    </w:p>
    <w:p w:rsidR="00F20B74" w:rsidRPr="00F20B74" w:rsidRDefault="00F20B74" w:rsidP="00CB0BBA">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F20B74">
        <w:rPr>
          <w:rFonts w:ascii="Times New Roman" w:eastAsia="Times New Roman" w:hAnsi="Times New Roman" w:cs="Times New Roman"/>
          <w:sz w:val="20"/>
          <w:szCs w:val="20"/>
        </w:rPr>
        <w:t>Exploring risk factors associated with binary outcomes.</w:t>
      </w:r>
    </w:p>
    <w:p w:rsidR="00F20B74" w:rsidRPr="00F20B74" w:rsidRDefault="00F20B74" w:rsidP="00CB0BBA">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F20B74">
        <w:rPr>
          <w:rFonts w:ascii="Times New Roman" w:eastAsia="Times New Roman" w:hAnsi="Times New Roman" w:cs="Times New Roman"/>
          <w:sz w:val="20"/>
          <w:szCs w:val="20"/>
        </w:rPr>
        <w:t>Modeling the probability of an event happening based on specified predictors.</w:t>
      </w:r>
    </w:p>
    <w:p w:rsidR="00F20B74" w:rsidRPr="00CB0BBA" w:rsidRDefault="00F20B74" w:rsidP="00CB0BBA">
      <w:pPr>
        <w:pStyle w:val="NormalWeb"/>
        <w:jc w:val="both"/>
        <w:rPr>
          <w:sz w:val="20"/>
          <w:szCs w:val="20"/>
        </w:rPr>
      </w:pPr>
      <w:r w:rsidRPr="00CB0BBA">
        <w:rPr>
          <w:b/>
          <w:bCs/>
          <w:color w:val="0D0D0D"/>
          <w:sz w:val="20"/>
          <w:szCs w:val="20"/>
        </w:rPr>
        <w:t>3. Cox Proportional Hazards Regression:</w:t>
      </w:r>
      <w:r w:rsidRPr="00CB0BBA">
        <w:rPr>
          <w:sz w:val="20"/>
          <w:szCs w:val="20"/>
        </w:rPr>
        <w:t xml:space="preserve"> Cox proportional hazards regression is employed to analyze the time until an event occurs (survival analysis) in the context of censoring. In clinical trials, Cox regression serves several purposes:</w:t>
      </w:r>
    </w:p>
    <w:p w:rsidR="00F20B74" w:rsidRPr="00F20B74" w:rsidRDefault="00F20B74" w:rsidP="00CB0BBA">
      <w:pPr>
        <w:numPr>
          <w:ilvl w:val="0"/>
          <w:numId w:val="9"/>
        </w:numPr>
        <w:spacing w:before="100" w:beforeAutospacing="1" w:after="100" w:afterAutospacing="1" w:line="240" w:lineRule="auto"/>
        <w:jc w:val="both"/>
        <w:rPr>
          <w:rFonts w:ascii="Times New Roman" w:eastAsia="Times New Roman" w:hAnsi="Times New Roman" w:cs="Times New Roman"/>
          <w:sz w:val="20"/>
          <w:szCs w:val="20"/>
        </w:rPr>
      </w:pPr>
      <w:r w:rsidRPr="00F20B74">
        <w:rPr>
          <w:rFonts w:ascii="Times New Roman" w:eastAsia="Times New Roman" w:hAnsi="Times New Roman" w:cs="Times New Roman"/>
          <w:sz w:val="20"/>
          <w:szCs w:val="20"/>
        </w:rPr>
        <w:t>Evaluating the effect of treatment on time-to-event outcomes (e.g., progression-free survival, overall survival).</w:t>
      </w:r>
    </w:p>
    <w:p w:rsidR="00F20B74" w:rsidRPr="00F20B74" w:rsidRDefault="00F20B74" w:rsidP="00CB0BBA">
      <w:pPr>
        <w:numPr>
          <w:ilvl w:val="0"/>
          <w:numId w:val="9"/>
        </w:numPr>
        <w:spacing w:before="100" w:beforeAutospacing="1" w:after="100" w:afterAutospacing="1" w:line="240" w:lineRule="auto"/>
        <w:jc w:val="both"/>
        <w:rPr>
          <w:rFonts w:ascii="Times New Roman" w:eastAsia="Times New Roman" w:hAnsi="Times New Roman" w:cs="Times New Roman"/>
          <w:sz w:val="20"/>
          <w:szCs w:val="20"/>
        </w:rPr>
      </w:pPr>
      <w:r w:rsidRPr="00F20B74">
        <w:rPr>
          <w:rFonts w:ascii="Times New Roman" w:eastAsia="Times New Roman" w:hAnsi="Times New Roman" w:cs="Times New Roman"/>
          <w:sz w:val="20"/>
          <w:szCs w:val="20"/>
        </w:rPr>
        <w:t>Exploring prognostic factors linked to survival outcomes.</w:t>
      </w:r>
    </w:p>
    <w:p w:rsidR="00F20B74" w:rsidRPr="00F20B74" w:rsidRDefault="00F20B74" w:rsidP="00CB0BBA">
      <w:pPr>
        <w:numPr>
          <w:ilvl w:val="0"/>
          <w:numId w:val="9"/>
        </w:numPr>
        <w:spacing w:before="100" w:beforeAutospacing="1" w:after="100" w:afterAutospacing="1" w:line="240" w:lineRule="auto"/>
        <w:jc w:val="both"/>
        <w:rPr>
          <w:rFonts w:ascii="Times New Roman" w:eastAsia="Times New Roman" w:hAnsi="Times New Roman" w:cs="Times New Roman"/>
          <w:sz w:val="20"/>
          <w:szCs w:val="20"/>
        </w:rPr>
      </w:pPr>
      <w:r w:rsidRPr="00F20B74">
        <w:rPr>
          <w:rFonts w:ascii="Times New Roman" w:eastAsia="Times New Roman" w:hAnsi="Times New Roman" w:cs="Times New Roman"/>
          <w:sz w:val="20"/>
          <w:szCs w:val="20"/>
        </w:rPr>
        <w:t>Estimating hazard ratios for treatment effects while accounting for covariates.</w:t>
      </w:r>
    </w:p>
    <w:p w:rsidR="00F20B74" w:rsidRPr="00CB0BBA" w:rsidRDefault="00F20B74" w:rsidP="00CB0BBA">
      <w:pPr>
        <w:pStyle w:val="NormalWeb"/>
        <w:jc w:val="both"/>
        <w:rPr>
          <w:sz w:val="20"/>
          <w:szCs w:val="20"/>
        </w:rPr>
      </w:pPr>
      <w:r w:rsidRPr="00CB0BBA">
        <w:rPr>
          <w:b/>
          <w:bCs/>
          <w:color w:val="0D0D0D"/>
          <w:sz w:val="20"/>
          <w:szCs w:val="20"/>
        </w:rPr>
        <w:t>4. Generalized Linear Models (GLMs):</w:t>
      </w:r>
      <w:r w:rsidRPr="00CB0BBA">
        <w:rPr>
          <w:sz w:val="20"/>
          <w:szCs w:val="20"/>
        </w:rPr>
        <w:t xml:space="preserve"> Generalized Linear Models (GLMs) expand upon conventional regression techniques to accommodate non-normal and non-continuous outcomes. They encompass models like Poisson regression for count data and ordinal logistic regression for ordinal outcomes. In clinical trials, GLMs find utility in:</w:t>
      </w:r>
    </w:p>
    <w:p w:rsidR="00F20B74" w:rsidRPr="00F20B74" w:rsidRDefault="00F20B74" w:rsidP="00CB0BBA">
      <w:pPr>
        <w:numPr>
          <w:ilvl w:val="0"/>
          <w:numId w:val="10"/>
        </w:numPr>
        <w:spacing w:before="100" w:beforeAutospacing="1" w:after="100" w:afterAutospacing="1" w:line="240" w:lineRule="auto"/>
        <w:jc w:val="both"/>
        <w:rPr>
          <w:rFonts w:ascii="Times New Roman" w:eastAsia="Times New Roman" w:hAnsi="Times New Roman" w:cs="Times New Roman"/>
          <w:sz w:val="20"/>
          <w:szCs w:val="20"/>
        </w:rPr>
      </w:pPr>
      <w:r w:rsidRPr="00F20B74">
        <w:rPr>
          <w:rFonts w:ascii="Times New Roman" w:eastAsia="Times New Roman" w:hAnsi="Times New Roman" w:cs="Times New Roman"/>
          <w:sz w:val="20"/>
          <w:szCs w:val="20"/>
        </w:rPr>
        <w:t>Analyzing count data (e.g., frequency of hospitalizations, adverse events).</w:t>
      </w:r>
    </w:p>
    <w:p w:rsidR="00F20B74" w:rsidRPr="00F20B74" w:rsidRDefault="00F20B74" w:rsidP="00CB0BBA">
      <w:pPr>
        <w:numPr>
          <w:ilvl w:val="0"/>
          <w:numId w:val="10"/>
        </w:numPr>
        <w:spacing w:before="100" w:beforeAutospacing="1" w:after="100" w:afterAutospacing="1" w:line="240" w:lineRule="auto"/>
        <w:jc w:val="both"/>
        <w:rPr>
          <w:rFonts w:ascii="Times New Roman" w:eastAsia="Times New Roman" w:hAnsi="Times New Roman" w:cs="Times New Roman"/>
          <w:sz w:val="20"/>
          <w:szCs w:val="20"/>
        </w:rPr>
      </w:pPr>
      <w:r w:rsidRPr="00F20B74">
        <w:rPr>
          <w:rFonts w:ascii="Times New Roman" w:eastAsia="Times New Roman" w:hAnsi="Times New Roman" w:cs="Times New Roman"/>
          <w:sz w:val="20"/>
          <w:szCs w:val="20"/>
        </w:rPr>
        <w:t>Modeling ordinal outcomes (e.g., disease severity scales, response categories).</w:t>
      </w:r>
    </w:p>
    <w:p w:rsidR="00F20B74" w:rsidRPr="00CB0BBA" w:rsidRDefault="00F20B74" w:rsidP="00CB0BBA">
      <w:pPr>
        <w:pStyle w:val="NormalWeb"/>
        <w:jc w:val="both"/>
        <w:rPr>
          <w:sz w:val="20"/>
          <w:szCs w:val="20"/>
        </w:rPr>
      </w:pPr>
      <w:r w:rsidRPr="00CB0BBA">
        <w:rPr>
          <w:b/>
          <w:bCs/>
          <w:color w:val="0D0D0D"/>
          <w:sz w:val="20"/>
          <w:szCs w:val="20"/>
        </w:rPr>
        <w:t>5. Mixed Effects Models:</w:t>
      </w:r>
      <w:r w:rsidRPr="00CB0BBA">
        <w:rPr>
          <w:sz w:val="20"/>
          <w:szCs w:val="20"/>
        </w:rPr>
        <w:t xml:space="preserve"> Mixed effects models (or hierarchical models) are applied when data exhibit a hierarchical or nested structure, such as repeated measures within subjects or clustering of participants within sites. In clinical trials, mixed effects models serve several purposes:</w:t>
      </w:r>
    </w:p>
    <w:p w:rsidR="00F20B74" w:rsidRPr="00F20B74" w:rsidRDefault="00F20B74" w:rsidP="00CB0BBA">
      <w:pPr>
        <w:numPr>
          <w:ilvl w:val="0"/>
          <w:numId w:val="11"/>
        </w:numPr>
        <w:spacing w:before="100" w:beforeAutospacing="1" w:after="100" w:afterAutospacing="1" w:line="240" w:lineRule="auto"/>
        <w:jc w:val="both"/>
        <w:rPr>
          <w:rFonts w:ascii="Times New Roman" w:eastAsia="Times New Roman" w:hAnsi="Times New Roman" w:cs="Times New Roman"/>
          <w:sz w:val="20"/>
          <w:szCs w:val="20"/>
        </w:rPr>
      </w:pPr>
      <w:r w:rsidRPr="00F20B74">
        <w:rPr>
          <w:rFonts w:ascii="Times New Roman" w:eastAsia="Times New Roman" w:hAnsi="Times New Roman" w:cs="Times New Roman"/>
          <w:sz w:val="20"/>
          <w:szCs w:val="20"/>
        </w:rPr>
        <w:lastRenderedPageBreak/>
        <w:t>Addressing correlations among repeated measurements over time.</w:t>
      </w:r>
    </w:p>
    <w:p w:rsidR="00F20B74" w:rsidRPr="00F20B74" w:rsidRDefault="00F20B74" w:rsidP="00CB0BBA">
      <w:pPr>
        <w:numPr>
          <w:ilvl w:val="0"/>
          <w:numId w:val="11"/>
        </w:numPr>
        <w:spacing w:before="100" w:beforeAutospacing="1" w:after="100" w:afterAutospacing="1" w:line="240" w:lineRule="auto"/>
        <w:jc w:val="both"/>
        <w:rPr>
          <w:rFonts w:ascii="Times New Roman" w:eastAsia="Times New Roman" w:hAnsi="Times New Roman" w:cs="Times New Roman"/>
          <w:sz w:val="20"/>
          <w:szCs w:val="20"/>
        </w:rPr>
      </w:pPr>
      <w:r w:rsidRPr="00F20B74">
        <w:rPr>
          <w:rFonts w:ascii="Times New Roman" w:eastAsia="Times New Roman" w:hAnsi="Times New Roman" w:cs="Times New Roman"/>
          <w:sz w:val="20"/>
          <w:szCs w:val="20"/>
        </w:rPr>
        <w:t>Managing missing data and handling unbalanced designs.</w:t>
      </w:r>
    </w:p>
    <w:p w:rsidR="00F20B74" w:rsidRPr="00F20B74" w:rsidRDefault="00F20B74" w:rsidP="00CB0BBA">
      <w:pPr>
        <w:numPr>
          <w:ilvl w:val="0"/>
          <w:numId w:val="11"/>
        </w:numPr>
        <w:spacing w:before="100" w:beforeAutospacing="1" w:after="100" w:afterAutospacing="1" w:line="240" w:lineRule="auto"/>
        <w:jc w:val="both"/>
        <w:rPr>
          <w:rFonts w:ascii="Times New Roman" w:eastAsia="Times New Roman" w:hAnsi="Times New Roman" w:cs="Times New Roman"/>
          <w:sz w:val="20"/>
          <w:szCs w:val="20"/>
        </w:rPr>
      </w:pPr>
      <w:r w:rsidRPr="00F20B74">
        <w:rPr>
          <w:rFonts w:ascii="Times New Roman" w:eastAsia="Times New Roman" w:hAnsi="Times New Roman" w:cs="Times New Roman"/>
          <w:sz w:val="20"/>
          <w:szCs w:val="20"/>
        </w:rPr>
        <w:t>Integrating random effects to capture variability between individuals or clusters.</w:t>
      </w:r>
    </w:p>
    <w:p w:rsidR="00F20B74" w:rsidRPr="00F20B74" w:rsidRDefault="00F20B74" w:rsidP="00CB0BBA">
      <w:pPr>
        <w:spacing w:before="100" w:beforeAutospacing="1" w:after="100" w:afterAutospacing="1" w:line="240" w:lineRule="auto"/>
        <w:jc w:val="both"/>
        <w:rPr>
          <w:rFonts w:ascii="Times New Roman" w:eastAsia="Times New Roman" w:hAnsi="Times New Roman" w:cs="Times New Roman"/>
          <w:sz w:val="20"/>
          <w:szCs w:val="20"/>
        </w:rPr>
      </w:pPr>
      <w:r w:rsidRPr="00F20B74">
        <w:rPr>
          <w:rFonts w:ascii="Times New Roman" w:eastAsia="Times New Roman" w:hAnsi="Times New Roman" w:cs="Times New Roman"/>
          <w:sz w:val="20"/>
          <w:szCs w:val="20"/>
        </w:rPr>
        <w:t>Regression analysis in clinical trials assists researchers in comprehending variable relationships, identifying prognostic factors, adjusting for confounding variables, and predicting treatment outcomes. Thoughtful consideration of study design, appropriate model selection, and validation techniques is crucial for ensuring robust and dependable results.</w:t>
      </w:r>
    </w:p>
    <w:p w:rsidR="0029286A" w:rsidRPr="00CB0BBA" w:rsidRDefault="001B1886" w:rsidP="00CB0BBA">
      <w:pPr>
        <w:pStyle w:val="NormalWeb"/>
        <w:jc w:val="both"/>
        <w:rPr>
          <w:sz w:val="20"/>
          <w:szCs w:val="20"/>
        </w:rPr>
      </w:pPr>
      <w:r w:rsidRPr="00CB0BBA">
        <w:rPr>
          <w:b/>
          <w:bCs/>
          <w:color w:val="0D0D0D"/>
          <w:sz w:val="20"/>
          <w:szCs w:val="20"/>
        </w:rPr>
        <w:t xml:space="preserve">3.2.4 </w:t>
      </w:r>
      <w:r w:rsidRPr="00CB0BBA">
        <w:rPr>
          <w:b/>
          <w:bCs/>
          <w:sz w:val="20"/>
          <w:szCs w:val="20"/>
        </w:rPr>
        <w:t>Analysis of Variance (ANOVA):</w:t>
      </w:r>
      <w:r w:rsidRPr="00CB0BBA">
        <w:rPr>
          <w:sz w:val="20"/>
          <w:szCs w:val="20"/>
        </w:rPr>
        <w:t xml:space="preserve"> ANOVA (Analysis of Variance) is a statistical technique frequently employed in clinical trials to compare means across three or more groups. It enables researchers to assess whether there are statistically significant differences in means among different treatment groups or across various levels of a categorical variable. ANOVA finds application in diverse scenarios within the realm of clinical trials:</w:t>
      </w:r>
    </w:p>
    <w:p w:rsidR="00882CA6" w:rsidRPr="00CB0BBA" w:rsidRDefault="00882CA6" w:rsidP="00CB0BBA">
      <w:pPr>
        <w:pStyle w:val="NormalWeb"/>
        <w:jc w:val="both"/>
        <w:rPr>
          <w:sz w:val="20"/>
          <w:szCs w:val="20"/>
        </w:rPr>
      </w:pPr>
      <w:r w:rsidRPr="00CB0BBA">
        <w:rPr>
          <w:b/>
          <w:bCs/>
          <w:sz w:val="20"/>
          <w:szCs w:val="20"/>
        </w:rPr>
        <w:t>1. One-Way ANOVA:</w:t>
      </w:r>
      <w:r w:rsidRPr="00CB0BBA">
        <w:rPr>
          <w:sz w:val="20"/>
          <w:szCs w:val="20"/>
        </w:rPr>
        <w:t xml:space="preserve"> One-way ANOVA is employed when there is a single categorical independent variable (with three or more levels) and one continuous dependent variable. In clinical trials, one-way ANOVA serves several purposes:</w:t>
      </w:r>
    </w:p>
    <w:p w:rsidR="00882CA6" w:rsidRPr="00882CA6" w:rsidRDefault="00882CA6" w:rsidP="00CB0BBA">
      <w:pPr>
        <w:numPr>
          <w:ilvl w:val="0"/>
          <w:numId w:val="12"/>
        </w:numPr>
        <w:spacing w:before="100" w:beforeAutospacing="1" w:after="100" w:afterAutospacing="1" w:line="240" w:lineRule="auto"/>
        <w:jc w:val="both"/>
        <w:rPr>
          <w:rFonts w:ascii="Times New Roman" w:eastAsia="Times New Roman" w:hAnsi="Times New Roman" w:cs="Times New Roman"/>
          <w:sz w:val="20"/>
          <w:szCs w:val="20"/>
        </w:rPr>
      </w:pPr>
      <w:r w:rsidRPr="00882CA6">
        <w:rPr>
          <w:rFonts w:ascii="Times New Roman" w:eastAsia="Times New Roman" w:hAnsi="Times New Roman" w:cs="Times New Roman"/>
          <w:sz w:val="20"/>
          <w:szCs w:val="20"/>
        </w:rPr>
        <w:t>Comparing the means of multiple treatment groups to evaluate treatment effects.</w:t>
      </w:r>
    </w:p>
    <w:p w:rsidR="00882CA6" w:rsidRPr="00882CA6" w:rsidRDefault="00882CA6" w:rsidP="00CB0BBA">
      <w:pPr>
        <w:numPr>
          <w:ilvl w:val="0"/>
          <w:numId w:val="12"/>
        </w:numPr>
        <w:spacing w:before="100" w:beforeAutospacing="1" w:after="100" w:afterAutospacing="1" w:line="240" w:lineRule="auto"/>
        <w:jc w:val="both"/>
        <w:rPr>
          <w:rFonts w:ascii="Times New Roman" w:eastAsia="Times New Roman" w:hAnsi="Times New Roman" w:cs="Times New Roman"/>
          <w:sz w:val="20"/>
          <w:szCs w:val="20"/>
        </w:rPr>
      </w:pPr>
      <w:r w:rsidRPr="00882CA6">
        <w:rPr>
          <w:rFonts w:ascii="Times New Roman" w:eastAsia="Times New Roman" w:hAnsi="Times New Roman" w:cs="Times New Roman"/>
          <w:sz w:val="20"/>
          <w:szCs w:val="20"/>
        </w:rPr>
        <w:t>Analyzing the effects of various dosages or formulations of a drug on efficacy or safety outcomes.</w:t>
      </w:r>
    </w:p>
    <w:p w:rsidR="00882CA6" w:rsidRPr="00882CA6" w:rsidRDefault="00882CA6" w:rsidP="00CB0BBA">
      <w:pPr>
        <w:numPr>
          <w:ilvl w:val="0"/>
          <w:numId w:val="12"/>
        </w:numPr>
        <w:spacing w:before="100" w:beforeAutospacing="1" w:after="100" w:afterAutospacing="1" w:line="240" w:lineRule="auto"/>
        <w:jc w:val="both"/>
        <w:rPr>
          <w:rFonts w:ascii="Times New Roman" w:eastAsia="Times New Roman" w:hAnsi="Times New Roman" w:cs="Times New Roman"/>
          <w:sz w:val="20"/>
          <w:szCs w:val="20"/>
        </w:rPr>
      </w:pPr>
      <w:r w:rsidRPr="00882CA6">
        <w:rPr>
          <w:rFonts w:ascii="Times New Roman" w:eastAsia="Times New Roman" w:hAnsi="Times New Roman" w:cs="Times New Roman"/>
          <w:sz w:val="20"/>
          <w:szCs w:val="20"/>
        </w:rPr>
        <w:t>Assessing differences in outcomes across participants from distinct sites or regions.</w:t>
      </w:r>
    </w:p>
    <w:p w:rsidR="00882CA6" w:rsidRPr="00882CA6" w:rsidRDefault="00882CA6" w:rsidP="00CB0BBA">
      <w:pPr>
        <w:pBdr>
          <w:bottom w:val="single" w:sz="6" w:space="1" w:color="auto"/>
        </w:pBdr>
        <w:spacing w:after="0" w:line="240" w:lineRule="auto"/>
        <w:jc w:val="both"/>
        <w:rPr>
          <w:rFonts w:ascii="Times New Roman" w:eastAsia="Times New Roman" w:hAnsi="Times New Roman" w:cs="Times New Roman"/>
          <w:vanish/>
          <w:sz w:val="20"/>
          <w:szCs w:val="20"/>
        </w:rPr>
      </w:pPr>
      <w:r w:rsidRPr="00882CA6">
        <w:rPr>
          <w:rFonts w:ascii="Times New Roman" w:eastAsia="Times New Roman" w:hAnsi="Times New Roman" w:cs="Times New Roman"/>
          <w:vanish/>
          <w:sz w:val="20"/>
          <w:szCs w:val="20"/>
        </w:rPr>
        <w:t>Top of Form</w:t>
      </w:r>
    </w:p>
    <w:p w:rsidR="00882CA6" w:rsidRPr="00882CA6" w:rsidRDefault="00882CA6" w:rsidP="00CB0BBA">
      <w:pPr>
        <w:pBdr>
          <w:top w:val="single" w:sz="6" w:space="1" w:color="auto"/>
        </w:pBdr>
        <w:spacing w:after="0" w:line="240" w:lineRule="auto"/>
        <w:jc w:val="both"/>
        <w:rPr>
          <w:rFonts w:ascii="Times New Roman" w:eastAsia="Times New Roman" w:hAnsi="Times New Roman" w:cs="Times New Roman"/>
          <w:vanish/>
          <w:sz w:val="20"/>
          <w:szCs w:val="20"/>
        </w:rPr>
      </w:pPr>
      <w:r w:rsidRPr="00882CA6">
        <w:rPr>
          <w:rFonts w:ascii="Times New Roman" w:eastAsia="Times New Roman" w:hAnsi="Times New Roman" w:cs="Times New Roman"/>
          <w:vanish/>
          <w:sz w:val="20"/>
          <w:szCs w:val="20"/>
        </w:rPr>
        <w:t>Bottom of Form</w:t>
      </w:r>
    </w:p>
    <w:p w:rsidR="009E5C33" w:rsidRPr="00CB0BBA" w:rsidRDefault="00DB41DF" w:rsidP="00CB0BBA">
      <w:pPr>
        <w:pStyle w:val="NormalWeb"/>
        <w:jc w:val="both"/>
        <w:rPr>
          <w:sz w:val="20"/>
          <w:szCs w:val="20"/>
        </w:rPr>
      </w:pPr>
      <w:r w:rsidRPr="00CB0BBA">
        <w:rPr>
          <w:b/>
          <w:bCs/>
          <w:sz w:val="20"/>
          <w:szCs w:val="20"/>
        </w:rPr>
        <w:t>2. Two-Way ANOVA:</w:t>
      </w:r>
      <w:r w:rsidR="009E5C33" w:rsidRPr="00CB0BBA">
        <w:rPr>
          <w:sz w:val="20"/>
          <w:szCs w:val="20"/>
        </w:rPr>
        <w:t xml:space="preserve"> Two-way ANOVA extends the capabilities of one-way ANOVA by enabling simultaneous comparison of means across two categorical independent variables (factors). In clinical trials, two-way ANOVA serves several purposes:</w:t>
      </w:r>
    </w:p>
    <w:p w:rsidR="009E5C33" w:rsidRPr="009E5C33" w:rsidRDefault="009E5C33" w:rsidP="00CB0BBA">
      <w:pPr>
        <w:numPr>
          <w:ilvl w:val="0"/>
          <w:numId w:val="13"/>
        </w:numPr>
        <w:spacing w:before="100" w:beforeAutospacing="1" w:after="100" w:afterAutospacing="1" w:line="240" w:lineRule="auto"/>
        <w:jc w:val="both"/>
        <w:rPr>
          <w:rFonts w:ascii="Times New Roman" w:eastAsia="Times New Roman" w:hAnsi="Times New Roman" w:cs="Times New Roman"/>
          <w:sz w:val="20"/>
          <w:szCs w:val="20"/>
        </w:rPr>
      </w:pPr>
      <w:r w:rsidRPr="009E5C33">
        <w:rPr>
          <w:rFonts w:ascii="Times New Roman" w:eastAsia="Times New Roman" w:hAnsi="Times New Roman" w:cs="Times New Roman"/>
          <w:sz w:val="20"/>
          <w:szCs w:val="20"/>
        </w:rPr>
        <w:t>Assessing the main effects of two categorical factors (e.g., treatment group and gender) and their interaction on outcome measures.</w:t>
      </w:r>
    </w:p>
    <w:p w:rsidR="009E5C33" w:rsidRPr="009E5C33" w:rsidRDefault="009E5C33" w:rsidP="00CB0BBA">
      <w:pPr>
        <w:numPr>
          <w:ilvl w:val="0"/>
          <w:numId w:val="13"/>
        </w:numPr>
        <w:spacing w:before="100" w:beforeAutospacing="1" w:after="100" w:afterAutospacing="1" w:line="240" w:lineRule="auto"/>
        <w:jc w:val="both"/>
        <w:rPr>
          <w:rFonts w:ascii="Times New Roman" w:eastAsia="Times New Roman" w:hAnsi="Times New Roman" w:cs="Times New Roman"/>
          <w:sz w:val="20"/>
          <w:szCs w:val="20"/>
        </w:rPr>
      </w:pPr>
      <w:r w:rsidRPr="009E5C33">
        <w:rPr>
          <w:rFonts w:ascii="Times New Roman" w:eastAsia="Times New Roman" w:hAnsi="Times New Roman" w:cs="Times New Roman"/>
          <w:sz w:val="20"/>
          <w:szCs w:val="20"/>
        </w:rPr>
        <w:t>Exploring variations in treatment effects based on participant characteristics (e.g., age, gender).</w:t>
      </w:r>
    </w:p>
    <w:p w:rsidR="00C809B6" w:rsidRPr="00CB0BBA" w:rsidRDefault="00C809B6" w:rsidP="00CB0BBA">
      <w:pPr>
        <w:pStyle w:val="NormalWeb"/>
        <w:jc w:val="both"/>
        <w:rPr>
          <w:sz w:val="20"/>
          <w:szCs w:val="20"/>
        </w:rPr>
      </w:pPr>
      <w:r w:rsidRPr="00CB0BBA">
        <w:rPr>
          <w:b/>
          <w:bCs/>
          <w:sz w:val="20"/>
          <w:szCs w:val="20"/>
        </w:rPr>
        <w:t xml:space="preserve">3. Repeated Measures ANOVA: </w:t>
      </w:r>
      <w:r w:rsidRPr="00CB0BBA">
        <w:rPr>
          <w:sz w:val="20"/>
          <w:szCs w:val="20"/>
        </w:rPr>
        <w:t xml:space="preserve">Repeated Measures ANOVA is applied when there are multiple measurements taken on the same subjects over time or across different conditions. In clinical trials, </w:t>
      </w:r>
      <w:proofErr w:type="gramStart"/>
      <w:r w:rsidRPr="00CB0BBA">
        <w:rPr>
          <w:sz w:val="20"/>
          <w:szCs w:val="20"/>
        </w:rPr>
        <w:t>repeated measures ANOVA serves</w:t>
      </w:r>
      <w:proofErr w:type="gramEnd"/>
      <w:r w:rsidRPr="00CB0BBA">
        <w:rPr>
          <w:sz w:val="20"/>
          <w:szCs w:val="20"/>
        </w:rPr>
        <w:t xml:space="preserve"> several purposes:</w:t>
      </w:r>
    </w:p>
    <w:p w:rsidR="00C809B6" w:rsidRPr="00C809B6" w:rsidRDefault="00C809B6" w:rsidP="00CB0BBA">
      <w:pPr>
        <w:numPr>
          <w:ilvl w:val="0"/>
          <w:numId w:val="14"/>
        </w:numPr>
        <w:spacing w:before="100" w:beforeAutospacing="1" w:after="100" w:afterAutospacing="1" w:line="240" w:lineRule="auto"/>
        <w:jc w:val="both"/>
        <w:rPr>
          <w:rFonts w:ascii="Times New Roman" w:eastAsia="Times New Roman" w:hAnsi="Times New Roman" w:cs="Times New Roman"/>
          <w:sz w:val="20"/>
          <w:szCs w:val="20"/>
        </w:rPr>
      </w:pPr>
      <w:r w:rsidRPr="00C809B6">
        <w:rPr>
          <w:rFonts w:ascii="Times New Roman" w:eastAsia="Times New Roman" w:hAnsi="Times New Roman" w:cs="Times New Roman"/>
          <w:sz w:val="20"/>
          <w:szCs w:val="20"/>
        </w:rPr>
        <w:t>Analyzing longitudinal data to evaluate changes in outcomes over time within each treatment group.</w:t>
      </w:r>
    </w:p>
    <w:p w:rsidR="00C809B6" w:rsidRPr="00C809B6" w:rsidRDefault="00C809B6" w:rsidP="00CB0BBA">
      <w:pPr>
        <w:numPr>
          <w:ilvl w:val="0"/>
          <w:numId w:val="14"/>
        </w:numPr>
        <w:spacing w:before="100" w:beforeAutospacing="1" w:after="100" w:afterAutospacing="1" w:line="240" w:lineRule="auto"/>
        <w:jc w:val="both"/>
        <w:rPr>
          <w:rFonts w:ascii="Times New Roman" w:eastAsia="Times New Roman" w:hAnsi="Times New Roman" w:cs="Times New Roman"/>
          <w:sz w:val="20"/>
          <w:szCs w:val="20"/>
        </w:rPr>
      </w:pPr>
      <w:r w:rsidRPr="00C809B6">
        <w:rPr>
          <w:rFonts w:ascii="Times New Roman" w:eastAsia="Times New Roman" w:hAnsi="Times New Roman" w:cs="Times New Roman"/>
          <w:sz w:val="20"/>
          <w:szCs w:val="20"/>
        </w:rPr>
        <w:t>Comparing treatment effects while addressing within-subject variability and correlations among repeated measurements.</w:t>
      </w:r>
    </w:p>
    <w:p w:rsidR="00C809B6" w:rsidRPr="00C809B6" w:rsidRDefault="00C809B6" w:rsidP="00CB0BBA">
      <w:pPr>
        <w:numPr>
          <w:ilvl w:val="0"/>
          <w:numId w:val="14"/>
        </w:numPr>
        <w:spacing w:before="100" w:beforeAutospacing="1" w:after="100" w:afterAutospacing="1" w:line="240" w:lineRule="auto"/>
        <w:jc w:val="both"/>
        <w:rPr>
          <w:rFonts w:ascii="Times New Roman" w:eastAsia="Times New Roman" w:hAnsi="Times New Roman" w:cs="Times New Roman"/>
          <w:sz w:val="20"/>
          <w:szCs w:val="20"/>
        </w:rPr>
      </w:pPr>
      <w:r w:rsidRPr="00C809B6">
        <w:rPr>
          <w:rFonts w:ascii="Times New Roman" w:eastAsia="Times New Roman" w:hAnsi="Times New Roman" w:cs="Times New Roman"/>
          <w:sz w:val="20"/>
          <w:szCs w:val="20"/>
        </w:rPr>
        <w:t>Investigating interactions between the effects of time and treatment groups.</w:t>
      </w:r>
    </w:p>
    <w:p w:rsidR="003562CF" w:rsidRPr="00CB0BBA" w:rsidRDefault="00E0281C" w:rsidP="00CB0BBA">
      <w:pPr>
        <w:pStyle w:val="NormalWeb"/>
        <w:jc w:val="both"/>
        <w:rPr>
          <w:sz w:val="20"/>
          <w:szCs w:val="20"/>
        </w:rPr>
      </w:pPr>
      <w:r w:rsidRPr="00CB0BBA">
        <w:rPr>
          <w:b/>
          <w:bCs/>
          <w:sz w:val="20"/>
          <w:szCs w:val="20"/>
        </w:rPr>
        <w:t>4. Analysis of Covariance (ANCOVA):</w:t>
      </w:r>
      <w:r w:rsidR="003562CF" w:rsidRPr="00CB0BBA">
        <w:rPr>
          <w:sz w:val="20"/>
          <w:szCs w:val="20"/>
        </w:rPr>
        <w:t xml:space="preserve"> ANCOVA expands upon ANOVA by incorporating one or more continuous covariates as predictors alongside categorical factors. In clinical trials, ANCOVA serves several purposes:</w:t>
      </w:r>
    </w:p>
    <w:p w:rsidR="003562CF" w:rsidRPr="003562CF" w:rsidRDefault="003562CF" w:rsidP="00CB0BBA">
      <w:pPr>
        <w:numPr>
          <w:ilvl w:val="0"/>
          <w:numId w:val="15"/>
        </w:numPr>
        <w:spacing w:before="100" w:beforeAutospacing="1" w:after="100" w:afterAutospacing="1" w:line="240" w:lineRule="auto"/>
        <w:jc w:val="both"/>
        <w:rPr>
          <w:rFonts w:ascii="Times New Roman" w:eastAsia="Times New Roman" w:hAnsi="Times New Roman" w:cs="Times New Roman"/>
          <w:sz w:val="20"/>
          <w:szCs w:val="20"/>
        </w:rPr>
      </w:pPr>
      <w:r w:rsidRPr="003562CF">
        <w:rPr>
          <w:rFonts w:ascii="Times New Roman" w:eastAsia="Times New Roman" w:hAnsi="Times New Roman" w:cs="Times New Roman"/>
          <w:sz w:val="20"/>
          <w:szCs w:val="20"/>
        </w:rPr>
        <w:t>Adjusting for baseline characteristics (e.g., age, baseline disease severity) that might influence treatment outcomes.</w:t>
      </w:r>
    </w:p>
    <w:p w:rsidR="003562CF" w:rsidRPr="003562CF" w:rsidRDefault="003562CF" w:rsidP="00CB0BBA">
      <w:pPr>
        <w:numPr>
          <w:ilvl w:val="0"/>
          <w:numId w:val="15"/>
        </w:numPr>
        <w:spacing w:before="100" w:beforeAutospacing="1" w:after="100" w:afterAutospacing="1" w:line="240" w:lineRule="auto"/>
        <w:jc w:val="both"/>
        <w:rPr>
          <w:rFonts w:ascii="Times New Roman" w:eastAsia="Times New Roman" w:hAnsi="Times New Roman" w:cs="Times New Roman"/>
          <w:sz w:val="20"/>
          <w:szCs w:val="20"/>
        </w:rPr>
      </w:pPr>
      <w:r w:rsidRPr="003562CF">
        <w:rPr>
          <w:rFonts w:ascii="Times New Roman" w:eastAsia="Times New Roman" w:hAnsi="Times New Roman" w:cs="Times New Roman"/>
          <w:sz w:val="20"/>
          <w:szCs w:val="20"/>
        </w:rPr>
        <w:t>Enhancing statistical power by reducing variability in outcome measures.</w:t>
      </w:r>
    </w:p>
    <w:p w:rsidR="003562CF" w:rsidRPr="003562CF" w:rsidRDefault="003562CF" w:rsidP="00CB0BBA">
      <w:pPr>
        <w:numPr>
          <w:ilvl w:val="0"/>
          <w:numId w:val="15"/>
        </w:numPr>
        <w:spacing w:before="100" w:beforeAutospacing="1" w:after="100" w:afterAutospacing="1" w:line="240" w:lineRule="auto"/>
        <w:jc w:val="both"/>
        <w:rPr>
          <w:rFonts w:ascii="Times New Roman" w:eastAsia="Times New Roman" w:hAnsi="Times New Roman" w:cs="Times New Roman"/>
          <w:sz w:val="20"/>
          <w:szCs w:val="20"/>
        </w:rPr>
      </w:pPr>
      <w:r w:rsidRPr="003562CF">
        <w:rPr>
          <w:rFonts w:ascii="Times New Roman" w:eastAsia="Times New Roman" w:hAnsi="Times New Roman" w:cs="Times New Roman"/>
          <w:sz w:val="20"/>
          <w:szCs w:val="20"/>
        </w:rPr>
        <w:t>Controlling for confounding variables and enhancing the accuracy of treatment effect estimates.</w:t>
      </w:r>
    </w:p>
    <w:p w:rsidR="003562CF" w:rsidRPr="003562CF" w:rsidRDefault="003562CF" w:rsidP="00CB0BBA">
      <w:pPr>
        <w:spacing w:before="100" w:beforeAutospacing="1" w:after="100" w:afterAutospacing="1" w:line="240" w:lineRule="auto"/>
        <w:jc w:val="both"/>
        <w:rPr>
          <w:rFonts w:ascii="Times New Roman" w:eastAsia="Times New Roman" w:hAnsi="Times New Roman" w:cs="Times New Roman"/>
          <w:sz w:val="20"/>
          <w:szCs w:val="20"/>
        </w:rPr>
      </w:pPr>
      <w:r w:rsidRPr="003562CF">
        <w:rPr>
          <w:rFonts w:ascii="Times New Roman" w:eastAsia="Times New Roman" w:hAnsi="Times New Roman" w:cs="Times New Roman"/>
          <w:sz w:val="20"/>
          <w:szCs w:val="20"/>
        </w:rPr>
        <w:t>ANOVA in clinical trials offers valuable insights into differences among treatment groups, the impact of various factors on outcomes, and interactions between different variables. Thoughtful consideration of study design, appropriate model selection, and careful interpretation of findings are critical for drawing accurate and meaningful conclusions.</w:t>
      </w:r>
    </w:p>
    <w:p w:rsidR="00913D8B" w:rsidRPr="00CB0BBA" w:rsidRDefault="00913D8B" w:rsidP="00CB0BBA">
      <w:pPr>
        <w:jc w:val="both"/>
        <w:rPr>
          <w:rFonts w:ascii="Times New Roman" w:hAnsi="Times New Roman" w:cs="Times New Roman"/>
          <w:b/>
          <w:sz w:val="20"/>
          <w:szCs w:val="20"/>
        </w:rPr>
      </w:pPr>
      <w:r w:rsidRPr="00CB0BBA">
        <w:rPr>
          <w:rFonts w:ascii="Times New Roman" w:hAnsi="Times New Roman" w:cs="Times New Roman"/>
          <w:b/>
          <w:sz w:val="20"/>
          <w:szCs w:val="20"/>
        </w:rPr>
        <w:lastRenderedPageBreak/>
        <w:t>Importance in Clinical Research:</w:t>
      </w:r>
    </w:p>
    <w:p w:rsidR="00913D8B" w:rsidRPr="00913D8B" w:rsidRDefault="00913D8B" w:rsidP="00CB0BBA">
      <w:pPr>
        <w:numPr>
          <w:ilvl w:val="0"/>
          <w:numId w:val="16"/>
        </w:numPr>
        <w:spacing w:before="100" w:beforeAutospacing="1" w:after="100" w:afterAutospacing="1" w:line="240" w:lineRule="auto"/>
        <w:jc w:val="both"/>
        <w:rPr>
          <w:rFonts w:ascii="Times New Roman" w:eastAsia="Times New Roman" w:hAnsi="Times New Roman" w:cs="Times New Roman"/>
          <w:sz w:val="20"/>
          <w:szCs w:val="20"/>
        </w:rPr>
      </w:pPr>
      <w:r w:rsidRPr="00CB0BBA">
        <w:rPr>
          <w:rFonts w:ascii="Times New Roman" w:eastAsia="Times New Roman" w:hAnsi="Times New Roman" w:cs="Times New Roman"/>
          <w:b/>
          <w:bCs/>
          <w:sz w:val="20"/>
          <w:szCs w:val="20"/>
        </w:rPr>
        <w:t>Identifying Prognostic Factors</w:t>
      </w:r>
      <w:r w:rsidRPr="00913D8B">
        <w:rPr>
          <w:rFonts w:ascii="Times New Roman" w:eastAsia="Times New Roman" w:hAnsi="Times New Roman" w:cs="Times New Roman"/>
          <w:sz w:val="20"/>
          <w:szCs w:val="20"/>
        </w:rPr>
        <w:t>: The Cox model assists researchers in pinpointing prognostic factors linked to disease progression, recurrence, or mortality. By examining the influence of demographic, clinical, and molecular variables on survival outcomes, clinicians can accurately assess patient prognosis and tailor treatment strategies accordingly.</w:t>
      </w:r>
    </w:p>
    <w:p w:rsidR="00913D8B" w:rsidRPr="00913D8B" w:rsidRDefault="00913D8B" w:rsidP="00CB0BBA">
      <w:pPr>
        <w:numPr>
          <w:ilvl w:val="0"/>
          <w:numId w:val="16"/>
        </w:numPr>
        <w:spacing w:before="100" w:beforeAutospacing="1" w:after="100" w:afterAutospacing="1" w:line="240" w:lineRule="auto"/>
        <w:jc w:val="both"/>
        <w:rPr>
          <w:rFonts w:ascii="Times New Roman" w:eastAsia="Times New Roman" w:hAnsi="Times New Roman" w:cs="Times New Roman"/>
          <w:sz w:val="20"/>
          <w:szCs w:val="20"/>
        </w:rPr>
      </w:pPr>
      <w:r w:rsidRPr="00CB0BBA">
        <w:rPr>
          <w:rFonts w:ascii="Times New Roman" w:eastAsia="Times New Roman" w:hAnsi="Times New Roman" w:cs="Times New Roman"/>
          <w:b/>
          <w:bCs/>
          <w:sz w:val="20"/>
          <w:szCs w:val="20"/>
        </w:rPr>
        <w:t>Evaluating Treatment Effects</w:t>
      </w:r>
      <w:r w:rsidRPr="00913D8B">
        <w:rPr>
          <w:rFonts w:ascii="Times New Roman" w:eastAsia="Times New Roman" w:hAnsi="Times New Roman" w:cs="Times New Roman"/>
          <w:sz w:val="20"/>
          <w:szCs w:val="20"/>
        </w:rPr>
        <w:t>: In clinical trials, the Cox model is employed to evaluate intervention efficacy. It compares survival experiences between treatment groups while adjusting for potential confounders, providing insights into treatment effects over time and determining whether interventions enhance patient outcomes.</w:t>
      </w:r>
    </w:p>
    <w:p w:rsidR="00913D8B" w:rsidRPr="00913D8B" w:rsidRDefault="00913D8B" w:rsidP="00CB0BBA">
      <w:pPr>
        <w:numPr>
          <w:ilvl w:val="0"/>
          <w:numId w:val="16"/>
        </w:numPr>
        <w:spacing w:before="100" w:beforeAutospacing="1" w:after="100" w:afterAutospacing="1" w:line="240" w:lineRule="auto"/>
        <w:jc w:val="both"/>
        <w:rPr>
          <w:rFonts w:ascii="Times New Roman" w:eastAsia="Times New Roman" w:hAnsi="Times New Roman" w:cs="Times New Roman"/>
          <w:sz w:val="20"/>
          <w:szCs w:val="20"/>
        </w:rPr>
      </w:pPr>
      <w:r w:rsidRPr="00CB0BBA">
        <w:rPr>
          <w:rFonts w:ascii="Times New Roman" w:eastAsia="Times New Roman" w:hAnsi="Times New Roman" w:cs="Times New Roman"/>
          <w:b/>
          <w:bCs/>
          <w:sz w:val="20"/>
          <w:szCs w:val="20"/>
        </w:rPr>
        <w:t>Predictive Modeling</w:t>
      </w:r>
      <w:r w:rsidRPr="00913D8B">
        <w:rPr>
          <w:rFonts w:ascii="Times New Roman" w:eastAsia="Times New Roman" w:hAnsi="Times New Roman" w:cs="Times New Roman"/>
          <w:sz w:val="20"/>
          <w:szCs w:val="20"/>
        </w:rPr>
        <w:t>: Utilizing the Cox model, researchers can develop predictive models to estimate individual survival probabilities or identify high-risk patient subgroups based on their characteristics. This information aids in clinical decision-making, patient counseling, and resource allocation.</w:t>
      </w:r>
    </w:p>
    <w:p w:rsidR="00913D8B" w:rsidRPr="00913D8B" w:rsidRDefault="00913D8B" w:rsidP="00CB0BBA">
      <w:pPr>
        <w:numPr>
          <w:ilvl w:val="0"/>
          <w:numId w:val="16"/>
        </w:numPr>
        <w:spacing w:before="100" w:beforeAutospacing="1" w:after="100" w:afterAutospacing="1" w:line="240" w:lineRule="auto"/>
        <w:jc w:val="both"/>
        <w:rPr>
          <w:rFonts w:ascii="Times New Roman" w:eastAsia="Times New Roman" w:hAnsi="Times New Roman" w:cs="Times New Roman"/>
          <w:sz w:val="20"/>
          <w:szCs w:val="20"/>
        </w:rPr>
      </w:pPr>
      <w:r w:rsidRPr="00CB0BBA">
        <w:rPr>
          <w:rFonts w:ascii="Times New Roman" w:eastAsia="Times New Roman" w:hAnsi="Times New Roman" w:cs="Times New Roman"/>
          <w:b/>
          <w:bCs/>
          <w:sz w:val="20"/>
          <w:szCs w:val="20"/>
        </w:rPr>
        <w:t>Longitudinal Studies</w:t>
      </w:r>
      <w:r w:rsidRPr="00913D8B">
        <w:rPr>
          <w:rFonts w:ascii="Times New Roman" w:eastAsia="Times New Roman" w:hAnsi="Times New Roman" w:cs="Times New Roman"/>
          <w:sz w:val="20"/>
          <w:szCs w:val="20"/>
        </w:rPr>
        <w:t>: In longitudinal studies within clinical research, which involve repeated measurements over time and events occurring at various points, the Cox model offers a versatile framework for analyzing time-to-event data. It enables researchers to assess changes in risk factors and outcomes over time, providing valuable insights into disease progression and treatment effectiveness.</w:t>
      </w:r>
    </w:p>
    <w:p w:rsidR="00913D8B" w:rsidRPr="00913D8B" w:rsidRDefault="00913D8B" w:rsidP="00CB0BBA">
      <w:pPr>
        <w:pBdr>
          <w:bottom w:val="single" w:sz="6" w:space="1" w:color="auto"/>
        </w:pBdr>
        <w:spacing w:after="0" w:line="240" w:lineRule="auto"/>
        <w:jc w:val="both"/>
        <w:rPr>
          <w:rFonts w:ascii="Times New Roman" w:eastAsia="Times New Roman" w:hAnsi="Times New Roman" w:cs="Times New Roman"/>
          <w:vanish/>
          <w:sz w:val="20"/>
          <w:szCs w:val="20"/>
        </w:rPr>
      </w:pPr>
      <w:r w:rsidRPr="00913D8B">
        <w:rPr>
          <w:rFonts w:ascii="Times New Roman" w:eastAsia="Times New Roman" w:hAnsi="Times New Roman" w:cs="Times New Roman"/>
          <w:vanish/>
          <w:sz w:val="20"/>
          <w:szCs w:val="20"/>
        </w:rPr>
        <w:t>Top of Form</w:t>
      </w:r>
    </w:p>
    <w:p w:rsidR="00913D8B" w:rsidRPr="00913D8B" w:rsidRDefault="00913D8B" w:rsidP="00CB0BBA">
      <w:pPr>
        <w:pBdr>
          <w:top w:val="single" w:sz="6" w:space="1" w:color="auto"/>
        </w:pBdr>
        <w:spacing w:after="0" w:line="240" w:lineRule="auto"/>
        <w:jc w:val="both"/>
        <w:rPr>
          <w:rFonts w:ascii="Times New Roman" w:eastAsia="Times New Roman" w:hAnsi="Times New Roman" w:cs="Times New Roman"/>
          <w:vanish/>
          <w:sz w:val="20"/>
          <w:szCs w:val="20"/>
        </w:rPr>
      </w:pPr>
      <w:r w:rsidRPr="00913D8B">
        <w:rPr>
          <w:rFonts w:ascii="Times New Roman" w:eastAsia="Times New Roman" w:hAnsi="Times New Roman" w:cs="Times New Roman"/>
          <w:vanish/>
          <w:sz w:val="20"/>
          <w:szCs w:val="20"/>
        </w:rPr>
        <w:t>Bottom of Form</w:t>
      </w:r>
    </w:p>
    <w:p w:rsidR="00CB0BBA" w:rsidRPr="00CB0BBA" w:rsidRDefault="00CB0BBA" w:rsidP="00CB0BBA">
      <w:pPr>
        <w:pStyle w:val="BodyText"/>
        <w:ind w:firstLine="0"/>
        <w:rPr>
          <w:b/>
        </w:rPr>
      </w:pPr>
      <w:r w:rsidRPr="00CB0BBA">
        <w:rPr>
          <w:b/>
        </w:rPr>
        <w:t>5.2 Reflection on future directions in clinical research and emerging trends.</w:t>
      </w:r>
    </w:p>
    <w:p w:rsidR="00CB0BBA" w:rsidRPr="00CB0BBA" w:rsidRDefault="00CB0BBA" w:rsidP="00CB0BBA">
      <w:pPr>
        <w:pStyle w:val="NormalWeb"/>
        <w:jc w:val="both"/>
        <w:rPr>
          <w:sz w:val="20"/>
          <w:szCs w:val="20"/>
        </w:rPr>
      </w:pPr>
      <w:r w:rsidRPr="00CB0BBA">
        <w:rPr>
          <w:sz w:val="20"/>
          <w:szCs w:val="20"/>
        </w:rPr>
        <w:t>As clinical research continues to advance, several future directions and emerging trends are set to shape the field. Here's an overview of some of these developments:</w:t>
      </w:r>
    </w:p>
    <w:p w:rsidR="00CB0BBA" w:rsidRPr="00CB0BBA" w:rsidRDefault="00CB0BBA" w:rsidP="00CB0BBA">
      <w:pPr>
        <w:pStyle w:val="NormalWeb"/>
        <w:numPr>
          <w:ilvl w:val="0"/>
          <w:numId w:val="17"/>
        </w:numPr>
        <w:jc w:val="both"/>
        <w:rPr>
          <w:sz w:val="20"/>
          <w:szCs w:val="20"/>
        </w:rPr>
      </w:pPr>
      <w:r w:rsidRPr="00CB0BBA">
        <w:rPr>
          <w:rStyle w:val="Strong"/>
          <w:rFonts w:eastAsia="MS Mincho"/>
          <w:sz w:val="20"/>
          <w:szCs w:val="20"/>
        </w:rPr>
        <w:t>Precision Medicine</w:t>
      </w:r>
      <w:r w:rsidRPr="00CB0BBA">
        <w:rPr>
          <w:sz w:val="20"/>
          <w:szCs w:val="20"/>
        </w:rPr>
        <w:t>: Precision medicine, which customizes medical treatment based on individual characteristics like genetics, environment, and lifestyle, is transforming healthcare. Progress in genomics, biomarker discovery, and data analytics is driving the adoption of precision medicine approaches, leading to more personalized and effective therapies.</w:t>
      </w:r>
    </w:p>
    <w:p w:rsidR="00CB0BBA" w:rsidRPr="00CB0BBA" w:rsidRDefault="00CB0BBA" w:rsidP="00CB0BBA">
      <w:pPr>
        <w:pStyle w:val="NormalWeb"/>
        <w:numPr>
          <w:ilvl w:val="0"/>
          <w:numId w:val="17"/>
        </w:numPr>
        <w:jc w:val="both"/>
        <w:rPr>
          <w:sz w:val="20"/>
          <w:szCs w:val="20"/>
        </w:rPr>
      </w:pPr>
      <w:r w:rsidRPr="00CB0BBA">
        <w:rPr>
          <w:rStyle w:val="Strong"/>
          <w:rFonts w:eastAsia="MS Mincho"/>
          <w:sz w:val="20"/>
          <w:szCs w:val="20"/>
        </w:rPr>
        <w:t>Digital Health and Telemedicine</w:t>
      </w:r>
      <w:r w:rsidRPr="00CB0BBA">
        <w:rPr>
          <w:sz w:val="20"/>
          <w:szCs w:val="20"/>
        </w:rPr>
        <w:t>: The integration of digital technologies in healthcare delivery is accelerating, fueled by the COVID-19 pandemic and the demand for remote patient care. Telemedicine, wearable devices, mobile health apps, and remote monitoring systems are revolutionizing patient management, enhancing access to care, and enabling real-time data collection for research purposes.</w:t>
      </w:r>
    </w:p>
    <w:p w:rsidR="00CB0BBA" w:rsidRPr="00CB0BBA" w:rsidRDefault="00CB0BBA" w:rsidP="00CB0BBA">
      <w:pPr>
        <w:pStyle w:val="NormalWeb"/>
        <w:numPr>
          <w:ilvl w:val="0"/>
          <w:numId w:val="17"/>
        </w:numPr>
        <w:jc w:val="both"/>
        <w:rPr>
          <w:sz w:val="20"/>
          <w:szCs w:val="20"/>
        </w:rPr>
      </w:pPr>
      <w:r w:rsidRPr="00CB0BBA">
        <w:rPr>
          <w:rStyle w:val="Strong"/>
          <w:rFonts w:eastAsia="MS Mincho"/>
          <w:sz w:val="20"/>
          <w:szCs w:val="20"/>
        </w:rPr>
        <w:t>Artificial Intelligence (AI) and Machine Learning</w:t>
      </w:r>
      <w:r w:rsidRPr="00CB0BBA">
        <w:rPr>
          <w:sz w:val="20"/>
          <w:szCs w:val="20"/>
        </w:rPr>
        <w:t>: AI and machine learning are increasingly being applied in clinical research for tasks such as predictive modeling, image analysis, drug discovery, and clinical decision support. These technologies have the potential to improve diagnostic precision, streamline workflows, and identify new therapeutic targets, ushering in more efficient and data-driven approaches to healthcare.</w:t>
      </w:r>
    </w:p>
    <w:p w:rsidR="00CB0BBA" w:rsidRPr="00CB0BBA" w:rsidRDefault="00CB0BBA" w:rsidP="00CB0BBA">
      <w:pPr>
        <w:pStyle w:val="NormalWeb"/>
        <w:numPr>
          <w:ilvl w:val="0"/>
          <w:numId w:val="17"/>
        </w:numPr>
        <w:jc w:val="both"/>
        <w:rPr>
          <w:sz w:val="20"/>
          <w:szCs w:val="20"/>
        </w:rPr>
      </w:pPr>
      <w:r w:rsidRPr="00CB0BBA">
        <w:rPr>
          <w:rStyle w:val="Strong"/>
          <w:rFonts w:eastAsia="MS Mincho"/>
          <w:sz w:val="20"/>
          <w:szCs w:val="20"/>
        </w:rPr>
        <w:t>Real-world Evidence (RWE)</w:t>
      </w:r>
      <w:r w:rsidRPr="00CB0BBA">
        <w:rPr>
          <w:sz w:val="20"/>
          <w:szCs w:val="20"/>
        </w:rPr>
        <w:t>: Real-world evidence derived from sources like electronic health records, claims data, and patient registries is gaining importance as a complement to traditional clinical trials</w:t>
      </w:r>
    </w:p>
    <w:p w:rsidR="00CB0BBA" w:rsidRPr="00CB0BBA" w:rsidRDefault="00CB0BBA" w:rsidP="00CB0BBA">
      <w:pPr>
        <w:pStyle w:val="Heading5"/>
        <w:spacing w:before="0" w:after="0"/>
        <w:rPr>
          <w:rFonts w:ascii="Times New Roman" w:eastAsia="MS Mincho" w:hAnsi="Times New Roman"/>
          <w:sz w:val="20"/>
          <w:szCs w:val="20"/>
        </w:rPr>
      </w:pPr>
      <w:r w:rsidRPr="00CB0BBA">
        <w:rPr>
          <w:rFonts w:ascii="Times New Roman" w:eastAsia="MS Mincho" w:hAnsi="Times New Roman"/>
          <w:i w:val="0"/>
          <w:sz w:val="20"/>
          <w:szCs w:val="20"/>
        </w:rPr>
        <w:t>REFERENCES</w:t>
      </w:r>
    </w:p>
    <w:p w:rsidR="00CB0BBA" w:rsidRPr="00CB0BBA" w:rsidRDefault="00CB0BBA" w:rsidP="00CB0BBA">
      <w:pPr>
        <w:rPr>
          <w:rFonts w:ascii="Times New Roman" w:eastAsia="MS Mincho" w:hAnsi="Times New Roman" w:cs="Times New Roman"/>
          <w:sz w:val="20"/>
          <w:szCs w:val="20"/>
        </w:rPr>
      </w:pPr>
    </w:p>
    <w:p w:rsidR="00CB0BBA" w:rsidRPr="00CB0BBA" w:rsidRDefault="00CB0BBA" w:rsidP="00CB0BBA">
      <w:pPr>
        <w:pStyle w:val="references"/>
        <w:rPr>
          <w:rFonts w:eastAsia="MS Mincho"/>
          <w:sz w:val="20"/>
          <w:szCs w:val="20"/>
        </w:rPr>
      </w:pPr>
      <w:r w:rsidRPr="00CB0BBA">
        <w:rPr>
          <w:rFonts w:eastAsia="MS Mincho"/>
          <w:sz w:val="20"/>
          <w:szCs w:val="20"/>
        </w:rPr>
        <w:t>World Health Organization (WHO). (2021). Clinical Trials. Retrieved from https://www.who.int/health-topics/clinical-trials/</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Provides an overview of clinical trials and their importance in healthcare research.</w:t>
      </w:r>
    </w:p>
    <w:p w:rsidR="00CB0BBA" w:rsidRPr="00CB0BBA" w:rsidRDefault="00CB0BBA" w:rsidP="00CB0BBA">
      <w:pPr>
        <w:pStyle w:val="references"/>
        <w:rPr>
          <w:rFonts w:eastAsia="MS Mincho"/>
          <w:sz w:val="20"/>
          <w:szCs w:val="20"/>
        </w:rPr>
      </w:pPr>
      <w:r w:rsidRPr="00CB0BBA">
        <w:rPr>
          <w:rFonts w:eastAsia="MS Mincho"/>
          <w:sz w:val="20"/>
          <w:szCs w:val="20"/>
        </w:rPr>
        <w:t>Food and Drug Administration (FDA). (2021). Clinical Trials and Human Subject Protection. Retrieved from https://www.fda.gov/science-research/science-and-research-special-topics/clinical-trials-and-human-subject-protection</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Offers information on FDA regulations and guidelines for conducting clinical trials to ensure the safety and protection of human subjects.</w:t>
      </w:r>
    </w:p>
    <w:p w:rsidR="00CB0BBA" w:rsidRPr="00CB0BBA" w:rsidRDefault="00CB0BBA" w:rsidP="00CB0BBA">
      <w:pPr>
        <w:pStyle w:val="references"/>
        <w:rPr>
          <w:rFonts w:eastAsia="MS Mincho"/>
          <w:sz w:val="20"/>
          <w:szCs w:val="20"/>
        </w:rPr>
      </w:pPr>
      <w:r w:rsidRPr="00CB0BBA">
        <w:rPr>
          <w:rFonts w:eastAsia="MS Mincho"/>
          <w:sz w:val="20"/>
          <w:szCs w:val="20"/>
        </w:rPr>
        <w:t>National Institutes of Health (NIH). (2021). ClinicalTrials.gov. Retrieved from https://clinicaltrials.gov/</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Provides a comprehensive database of clinical trials worldwide, facilitating access to information on ongoing and completed studies.</w:t>
      </w:r>
    </w:p>
    <w:p w:rsidR="00CB0BBA" w:rsidRPr="00CB0BBA" w:rsidRDefault="00CB0BBA" w:rsidP="00CB0BBA">
      <w:pPr>
        <w:pStyle w:val="references"/>
        <w:rPr>
          <w:rFonts w:eastAsia="MS Mincho"/>
          <w:sz w:val="20"/>
          <w:szCs w:val="20"/>
        </w:rPr>
      </w:pPr>
      <w:r w:rsidRPr="00CB0BBA">
        <w:rPr>
          <w:rFonts w:eastAsia="MS Mincho"/>
          <w:sz w:val="20"/>
          <w:szCs w:val="20"/>
        </w:rPr>
        <w:t>International Conference on Harmonisation of Technical Requirements for Registration of Pharmaceuticals for Human Use (ICH). (2021). Guideline for Good Clinical Practice E6(R2). Retrieved from https://ichgcp.net/</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Offers guidelines for the conduct of clinical trials to ensure ethical principles, safety, and integrity of trial data.</w:t>
      </w:r>
    </w:p>
    <w:p w:rsidR="00CB0BBA" w:rsidRPr="00CB0BBA" w:rsidRDefault="00CB0BBA" w:rsidP="00CB0BBA">
      <w:pPr>
        <w:pStyle w:val="references"/>
        <w:rPr>
          <w:rFonts w:eastAsia="MS Mincho"/>
          <w:sz w:val="20"/>
          <w:szCs w:val="20"/>
        </w:rPr>
      </w:pPr>
      <w:r w:rsidRPr="00CB0BBA">
        <w:rPr>
          <w:rFonts w:eastAsia="MS Mincho"/>
          <w:sz w:val="20"/>
          <w:szCs w:val="20"/>
        </w:rPr>
        <w:lastRenderedPageBreak/>
        <w:t>European Medicines Agency (EMA). (2021). Clinical Trials Regulation. Retrieved from https://www.ema.europa.eu/en/human-regulatory/research-development/clinical-trials</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Provides information on the regulatory framework for clinical trials in the European Union.</w:t>
      </w:r>
    </w:p>
    <w:p w:rsidR="00CB0BBA" w:rsidRPr="00CB0BBA" w:rsidRDefault="00CB0BBA" w:rsidP="00CB0BBA">
      <w:pPr>
        <w:pStyle w:val="references"/>
        <w:rPr>
          <w:rFonts w:eastAsia="MS Mincho"/>
          <w:sz w:val="20"/>
          <w:szCs w:val="20"/>
        </w:rPr>
      </w:pPr>
      <w:r w:rsidRPr="00CB0BBA">
        <w:rPr>
          <w:rFonts w:eastAsia="MS Mincho"/>
          <w:sz w:val="20"/>
          <w:szCs w:val="20"/>
        </w:rPr>
        <w:t>Friedman, L. M., Furberg, C. D., &amp; DeMets, D. L. (2015). Fundamentals of clinical trials (5th ed.). Springer.</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Offers a comprehensive overview of clinical trial methodology, design, and analysis.</w:t>
      </w:r>
    </w:p>
    <w:p w:rsidR="00CB0BBA" w:rsidRPr="00CB0BBA" w:rsidRDefault="00CB0BBA" w:rsidP="00CB0BBA">
      <w:pPr>
        <w:pStyle w:val="references"/>
        <w:rPr>
          <w:rFonts w:eastAsia="MS Mincho"/>
          <w:sz w:val="20"/>
          <w:szCs w:val="20"/>
        </w:rPr>
      </w:pPr>
      <w:r w:rsidRPr="00CB0BBA">
        <w:rPr>
          <w:rFonts w:eastAsia="MS Mincho"/>
          <w:sz w:val="20"/>
          <w:szCs w:val="20"/>
        </w:rPr>
        <w:t>Pocock, S. J. (2019). Clinical trials: A practical approach. John Wiley &amp; Sons.</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Provides practical insights into the design, conduct, and analysis of clinical trials.</w:t>
      </w:r>
    </w:p>
    <w:p w:rsidR="00CB0BBA" w:rsidRPr="00CB0BBA" w:rsidRDefault="00CB0BBA" w:rsidP="00CB0BBA">
      <w:pPr>
        <w:pStyle w:val="references"/>
        <w:rPr>
          <w:rFonts w:eastAsia="MS Mincho"/>
          <w:sz w:val="20"/>
          <w:szCs w:val="20"/>
        </w:rPr>
      </w:pPr>
      <w:r w:rsidRPr="00CB0BBA">
        <w:rPr>
          <w:rFonts w:eastAsia="MS Mincho"/>
          <w:sz w:val="20"/>
          <w:szCs w:val="20"/>
        </w:rPr>
        <w:t>Ellenberg, S. S., &amp; Fleming, T. R. (2019). DeMets, D. L., et al. Data monitoring committees in clinical trials: A practical perspective (2nd ed.). John Wiley &amp; Sons.</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Discusses the role and function of Data Monitoring Committees (DMCs) in ensuring the integrity and safety of clinical trials.</w:t>
      </w:r>
    </w:p>
    <w:p w:rsidR="00CB0BBA" w:rsidRPr="00CB0BBA" w:rsidRDefault="00CB0BBA" w:rsidP="00CB0BBA">
      <w:pPr>
        <w:pStyle w:val="references"/>
        <w:rPr>
          <w:rFonts w:eastAsia="MS Mincho"/>
          <w:sz w:val="20"/>
          <w:szCs w:val="20"/>
        </w:rPr>
      </w:pPr>
      <w:r w:rsidRPr="00CB0BBA">
        <w:rPr>
          <w:rFonts w:eastAsia="MS Mincho"/>
          <w:sz w:val="20"/>
          <w:szCs w:val="20"/>
        </w:rPr>
        <w:t>Halpern, S. D., &amp; Karlawish, J. H. T. (2018). Making clinical trials more relevant: Improving and validating the PRECIS tool for matching trial design decisions to trial purpose. Trials, 19(1), 11.</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Explores methods for improving the relevance and applicability of clinical trial design to real-world settings.</w:t>
      </w:r>
    </w:p>
    <w:p w:rsidR="00CB0BBA" w:rsidRPr="00CB0BBA" w:rsidRDefault="00CB0BBA" w:rsidP="00CB0BBA">
      <w:pPr>
        <w:pStyle w:val="references"/>
        <w:rPr>
          <w:rFonts w:eastAsia="MS Mincho"/>
          <w:sz w:val="20"/>
          <w:szCs w:val="20"/>
        </w:rPr>
      </w:pPr>
      <w:r w:rsidRPr="00CB0BBA">
        <w:rPr>
          <w:rFonts w:eastAsia="MS Mincho"/>
          <w:sz w:val="20"/>
          <w:szCs w:val="20"/>
        </w:rPr>
        <w:t>Kuehn, B. M. (2014). Comparative effectiveness research advances clinical trial design and analysis. JAMA, 312(18), 1831–1832.</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Discusses the role of comparative effectiveness research in informing clinical trial design and analysis.</w:t>
      </w:r>
    </w:p>
    <w:p w:rsidR="00CB0BBA" w:rsidRPr="00CB0BBA" w:rsidRDefault="00CB0BBA" w:rsidP="00CB0BBA">
      <w:pPr>
        <w:pStyle w:val="references"/>
        <w:rPr>
          <w:rFonts w:eastAsia="MS Mincho"/>
          <w:sz w:val="20"/>
          <w:szCs w:val="20"/>
        </w:rPr>
      </w:pPr>
      <w:r w:rsidRPr="00CB0BBA">
        <w:rPr>
          <w:rFonts w:eastAsia="MS Mincho"/>
          <w:sz w:val="20"/>
          <w:szCs w:val="20"/>
        </w:rPr>
        <w:t>Laupacis, A., &amp; Lillie, E. (2020). Comparative effectiveness research: A tool to improve healthcare decisions. JAMA, 323(12), 1157–1158.</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Provides insights into the importance of comparative effectiveness research in guiding healthcare decisions.</w:t>
      </w:r>
    </w:p>
    <w:p w:rsidR="00CB0BBA" w:rsidRPr="00CB0BBA" w:rsidRDefault="00CB0BBA" w:rsidP="00CB0BBA">
      <w:pPr>
        <w:pStyle w:val="references"/>
        <w:rPr>
          <w:rFonts w:eastAsia="MS Mincho"/>
          <w:sz w:val="20"/>
          <w:szCs w:val="20"/>
        </w:rPr>
      </w:pPr>
      <w:r w:rsidRPr="00CB0BBA">
        <w:rPr>
          <w:rFonts w:eastAsia="MS Mincho"/>
          <w:sz w:val="20"/>
          <w:szCs w:val="20"/>
        </w:rPr>
        <w:t>Cook, D. J., et al. (2019). Evidence-based clinical practice guidelines in kidney transplantation. Kidney International, 96(6), 1408–1417.</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Discusses the role of evidence-based clinical practice guidelines in incorporating clinical trial evidence into patient care decisions.</w:t>
      </w:r>
    </w:p>
    <w:p w:rsidR="00CB0BBA" w:rsidRPr="00CB0BBA" w:rsidRDefault="00CB0BBA" w:rsidP="00CB0BBA">
      <w:pPr>
        <w:pStyle w:val="references"/>
        <w:rPr>
          <w:rFonts w:eastAsia="MS Mincho"/>
          <w:sz w:val="20"/>
          <w:szCs w:val="20"/>
        </w:rPr>
      </w:pPr>
      <w:r w:rsidRPr="00CB0BBA">
        <w:rPr>
          <w:rFonts w:eastAsia="MS Mincho"/>
          <w:sz w:val="20"/>
          <w:szCs w:val="20"/>
        </w:rPr>
        <w:t>Viergever, R. F., &amp; Ghersi, D. (2015). The quality of registration of clinical trials. PLoS ONE, 10(9), e0138526.</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Examines the quality of clinical trial registration and its implications for transparency and research integrity.</w:t>
      </w:r>
    </w:p>
    <w:p w:rsidR="00CB0BBA" w:rsidRPr="00CB0BBA" w:rsidRDefault="00CB0BBA" w:rsidP="00CB0BBA">
      <w:pPr>
        <w:pStyle w:val="references"/>
        <w:rPr>
          <w:rFonts w:eastAsia="MS Mincho"/>
          <w:sz w:val="20"/>
          <w:szCs w:val="20"/>
        </w:rPr>
      </w:pPr>
      <w:r w:rsidRPr="00CB0BBA">
        <w:rPr>
          <w:rFonts w:eastAsia="MS Mincho"/>
          <w:sz w:val="20"/>
          <w:szCs w:val="20"/>
        </w:rPr>
        <w:t>Ioannidis, J. P. A. (2016). The importance of preclinical trials and early-phase clinical trials in the development of new treatments. American Journal of Medicine, 129(3), 307–308.</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Discusses the importance of preclinical and early-phase clinical trials in the drug development process.</w:t>
      </w:r>
    </w:p>
    <w:p w:rsidR="00CB0BBA" w:rsidRPr="00CB0BBA" w:rsidRDefault="00CB0BBA" w:rsidP="00CB0BBA">
      <w:pPr>
        <w:pStyle w:val="references"/>
        <w:rPr>
          <w:rFonts w:eastAsia="MS Mincho"/>
          <w:sz w:val="20"/>
          <w:szCs w:val="20"/>
        </w:rPr>
      </w:pPr>
      <w:r w:rsidRPr="00CB0BBA">
        <w:rPr>
          <w:rFonts w:eastAsia="MS Mincho"/>
          <w:sz w:val="20"/>
          <w:szCs w:val="20"/>
        </w:rPr>
        <w:t>Grimes, D. A., &amp; Schulz, K. F. (2002). An overview of clinical research: The lay of the land. The Lancet, 359(9300), 57–61.</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Provides an overview of clinical research methodologies and their application in evaluating medical interventions.</w:t>
      </w:r>
    </w:p>
    <w:p w:rsidR="00CB0BBA" w:rsidRPr="00CB0BBA" w:rsidRDefault="00CB0BBA" w:rsidP="00CB0BBA">
      <w:pPr>
        <w:pStyle w:val="references"/>
        <w:rPr>
          <w:rFonts w:eastAsia="MS Mincho"/>
          <w:sz w:val="20"/>
          <w:szCs w:val="20"/>
        </w:rPr>
      </w:pPr>
      <w:r w:rsidRPr="00CB0BBA">
        <w:rPr>
          <w:rFonts w:eastAsia="MS Mincho"/>
          <w:sz w:val="20"/>
          <w:szCs w:val="20"/>
        </w:rPr>
        <w:t>Moher, D., et al. (2010). CONSORT 2010 explanation and elaboration: Updated guidelines for reporting parallel group randomised trials. BMJ, 340, c869.</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Offers guidelines for reporting randomized controlled trials in accordance with the CONSORT statement.</w:t>
      </w:r>
    </w:p>
    <w:p w:rsidR="00CB0BBA" w:rsidRPr="00CB0BBA" w:rsidRDefault="00CB0BBA" w:rsidP="00CB0BBA">
      <w:pPr>
        <w:pStyle w:val="references"/>
        <w:rPr>
          <w:rFonts w:eastAsia="MS Mincho"/>
          <w:sz w:val="20"/>
          <w:szCs w:val="20"/>
        </w:rPr>
      </w:pPr>
      <w:r w:rsidRPr="00CB0BBA">
        <w:rPr>
          <w:rFonts w:eastAsia="MS Mincho"/>
          <w:sz w:val="20"/>
          <w:szCs w:val="20"/>
        </w:rPr>
        <w:t>Chan, A. W., et al. (2013). SPIRIT 2013 statement: Defining standard protocol items for clinical trials. Annals of Internal Medicine, 158(3), 200–207.</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Provides guidelines for developing standardized protocols for clinical trials according to the SPIRIT statement.</w:t>
      </w:r>
    </w:p>
    <w:p w:rsidR="00CB0BBA" w:rsidRPr="00CB0BBA" w:rsidRDefault="00CB0BBA" w:rsidP="00CB0BBA">
      <w:pPr>
        <w:pStyle w:val="references"/>
        <w:rPr>
          <w:rFonts w:eastAsia="MS Mincho"/>
          <w:sz w:val="20"/>
          <w:szCs w:val="20"/>
        </w:rPr>
      </w:pPr>
      <w:r w:rsidRPr="00CB0BBA">
        <w:rPr>
          <w:rFonts w:eastAsia="MS Mincho"/>
          <w:sz w:val="20"/>
          <w:szCs w:val="20"/>
        </w:rPr>
        <w:t>Vandenbroucke, J. P., et al. (2007). Strengthening the Reporting of Observational Studies in Epidemiology (STROBE): Explanation and elaboration. Epidemiology, 18(6), 805–835.</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Offers guidelines for reporting observational studies in accordance with the STROBE statement.</w:t>
      </w:r>
    </w:p>
    <w:p w:rsidR="00CB0BBA" w:rsidRPr="00CB0BBA" w:rsidRDefault="00CB0BBA" w:rsidP="00CB0BBA">
      <w:pPr>
        <w:pStyle w:val="references"/>
        <w:rPr>
          <w:rFonts w:eastAsia="MS Mincho"/>
          <w:sz w:val="20"/>
          <w:szCs w:val="20"/>
        </w:rPr>
      </w:pPr>
      <w:r w:rsidRPr="00CB0BBA">
        <w:rPr>
          <w:rFonts w:eastAsia="MS Mincho"/>
          <w:sz w:val="20"/>
          <w:szCs w:val="20"/>
        </w:rPr>
        <w:t>Schulz, K. F., et al. (2010). CONSORT 2010 statement: Updated guidelines for reporting parallel group randomised trials. BMJ, 340, c332.</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Provides updated guidelines for reporting randomized controlled trials according to the CONSORT statement.</w:t>
      </w:r>
    </w:p>
    <w:p w:rsidR="00CB0BBA" w:rsidRPr="00CB0BBA" w:rsidRDefault="00CB0BBA" w:rsidP="00CB0BBA">
      <w:pPr>
        <w:pStyle w:val="references"/>
        <w:rPr>
          <w:rFonts w:eastAsia="MS Mincho"/>
          <w:sz w:val="20"/>
          <w:szCs w:val="20"/>
        </w:rPr>
      </w:pPr>
      <w:r w:rsidRPr="00CB0BBA">
        <w:rPr>
          <w:rFonts w:eastAsia="MS Mincho"/>
          <w:sz w:val="20"/>
          <w:szCs w:val="20"/>
        </w:rPr>
        <w:t>Ellenberg, S. S., &amp; Temple, R. (2000). Placebo-controlled trials and active-control trials in the evaluation of new treatments. Part 1: Ethical and scientific issues. Annals of Internal Medicine, 133(6), 455–463.</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Discusses ethical and scientific considerations in the design of placebo-controlled and active-control trials.</w:t>
      </w:r>
    </w:p>
    <w:p w:rsidR="00CB0BBA" w:rsidRPr="00CB0BBA" w:rsidRDefault="00CB0BBA" w:rsidP="00CB0BBA">
      <w:pPr>
        <w:pStyle w:val="references"/>
        <w:rPr>
          <w:rFonts w:eastAsia="MS Mincho"/>
          <w:sz w:val="20"/>
          <w:szCs w:val="20"/>
        </w:rPr>
      </w:pPr>
      <w:r w:rsidRPr="00CB0BBA">
        <w:rPr>
          <w:rFonts w:eastAsia="MS Mincho"/>
          <w:sz w:val="20"/>
          <w:szCs w:val="20"/>
        </w:rPr>
        <w:t>Moher, D., et al. (2010). CONSORT 2010 statement: Updated guidelines for reporting parallel group randomised trials. BMJ, 340, c332.</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Provides guidelines for reporting randomized controlled trials according to the CONSORT statement.</w:t>
      </w:r>
    </w:p>
    <w:p w:rsidR="00CB0BBA" w:rsidRPr="00CB0BBA" w:rsidRDefault="00CB0BBA" w:rsidP="00CB0BBA">
      <w:pPr>
        <w:pStyle w:val="references"/>
        <w:rPr>
          <w:rFonts w:eastAsia="MS Mincho"/>
          <w:sz w:val="20"/>
          <w:szCs w:val="20"/>
        </w:rPr>
      </w:pPr>
      <w:r w:rsidRPr="00CB0BBA">
        <w:rPr>
          <w:rFonts w:eastAsia="MS Mincho"/>
          <w:sz w:val="20"/>
          <w:szCs w:val="20"/>
        </w:rPr>
        <w:t>Higgins, J. P. T., et al. (2019). Cochrane Handbook for Systematic Reviews of Interventions (2nd ed.). Wiley-Blackwell.</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Offers guidance on conducting systematic reviews and meta-analyses of clinical trials.</w:t>
      </w:r>
    </w:p>
    <w:p w:rsidR="00CB0BBA" w:rsidRPr="00CB0BBA" w:rsidRDefault="00CB0BBA" w:rsidP="00CB0BBA">
      <w:pPr>
        <w:pStyle w:val="references"/>
        <w:rPr>
          <w:rFonts w:eastAsia="MS Mincho"/>
          <w:sz w:val="20"/>
          <w:szCs w:val="20"/>
        </w:rPr>
      </w:pPr>
      <w:r w:rsidRPr="00CB0BBA">
        <w:rPr>
          <w:rFonts w:eastAsia="MS Mincho"/>
          <w:sz w:val="20"/>
          <w:szCs w:val="20"/>
        </w:rPr>
        <w:t>Schulz, K. F., &amp; Grimes, D. A. (2002). Allocation concealment in randomised trials: Defending against deciphering. The Lancet, 359(9306), 614–618.</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Discusses the importance of allocation concealment in minimizing bias in randomized controlled trials.</w:t>
      </w:r>
    </w:p>
    <w:p w:rsidR="00CB0BBA" w:rsidRPr="00CB0BBA" w:rsidRDefault="00CB0BBA" w:rsidP="00CB0BBA">
      <w:pPr>
        <w:pStyle w:val="references"/>
        <w:rPr>
          <w:rFonts w:eastAsia="MS Mincho"/>
          <w:sz w:val="20"/>
          <w:szCs w:val="20"/>
        </w:rPr>
      </w:pPr>
      <w:r w:rsidRPr="00CB0BBA">
        <w:rPr>
          <w:rFonts w:eastAsia="MS Mincho"/>
          <w:sz w:val="20"/>
          <w:szCs w:val="20"/>
        </w:rPr>
        <w:t>Ioannidis, J. P. A., &amp; Khoury, M. J. (2018). Improving validation practices in "omics" research. Science, 360(6387), 612–614.</w:t>
      </w:r>
    </w:p>
    <w:p w:rsidR="00CB0BBA" w:rsidRPr="00CB0BBA" w:rsidRDefault="00CB0BBA" w:rsidP="00CB0BBA">
      <w:pPr>
        <w:pStyle w:val="references"/>
        <w:numPr>
          <w:ilvl w:val="0"/>
          <w:numId w:val="0"/>
        </w:numPr>
        <w:ind w:left="360"/>
        <w:rPr>
          <w:rFonts w:eastAsia="MS Mincho"/>
          <w:sz w:val="20"/>
          <w:szCs w:val="20"/>
        </w:rPr>
      </w:pPr>
      <w:r w:rsidRPr="00CB0BBA">
        <w:rPr>
          <w:rFonts w:eastAsia="MS Mincho"/>
          <w:sz w:val="20"/>
          <w:szCs w:val="20"/>
        </w:rPr>
        <w:t>Provides insights into improving validation practices in omics research, which may inform clinical.</w:t>
      </w:r>
    </w:p>
    <w:p w:rsidR="00CB0BBA" w:rsidRPr="00CB0BBA" w:rsidRDefault="00CB0BBA" w:rsidP="00CB0BBA">
      <w:pPr>
        <w:rPr>
          <w:rFonts w:ascii="Times New Roman" w:hAnsi="Times New Roman" w:cs="Times New Roman"/>
          <w:sz w:val="20"/>
          <w:szCs w:val="20"/>
        </w:rPr>
      </w:pPr>
      <w:r w:rsidRPr="00CB0BBA">
        <w:rPr>
          <w:rFonts w:ascii="Times New Roman" w:hAnsi="Times New Roman" w:cs="Times New Roman"/>
          <w:sz w:val="20"/>
          <w:szCs w:val="20"/>
        </w:rPr>
        <w:lastRenderedPageBreak/>
        <w:tab/>
      </w:r>
    </w:p>
    <w:p w:rsidR="00913D8B" w:rsidRPr="00CB0BBA" w:rsidRDefault="00913D8B" w:rsidP="00913D8B">
      <w:pPr>
        <w:jc w:val="both"/>
        <w:rPr>
          <w:rFonts w:ascii="Times New Roman" w:hAnsi="Times New Roman" w:cs="Times New Roman"/>
          <w:b/>
          <w:sz w:val="20"/>
          <w:szCs w:val="20"/>
        </w:rPr>
      </w:pPr>
    </w:p>
    <w:p w:rsidR="00882CA6" w:rsidRPr="00CB0BBA" w:rsidRDefault="00882CA6" w:rsidP="00F10FC1">
      <w:pPr>
        <w:pStyle w:val="NormalWeb"/>
        <w:rPr>
          <w:sz w:val="20"/>
          <w:szCs w:val="20"/>
        </w:rPr>
      </w:pPr>
    </w:p>
    <w:p w:rsidR="00F10FC1" w:rsidRPr="00F10FC1" w:rsidRDefault="00F10FC1" w:rsidP="00F10FC1">
      <w:pPr>
        <w:pBdr>
          <w:bottom w:val="single" w:sz="6" w:space="1" w:color="auto"/>
        </w:pBdr>
        <w:spacing w:after="0" w:line="240" w:lineRule="auto"/>
        <w:jc w:val="center"/>
        <w:rPr>
          <w:rFonts w:ascii="Times New Roman" w:eastAsia="Times New Roman" w:hAnsi="Times New Roman" w:cs="Times New Roman"/>
          <w:vanish/>
          <w:sz w:val="20"/>
          <w:szCs w:val="20"/>
        </w:rPr>
      </w:pPr>
      <w:r w:rsidRPr="00F10FC1">
        <w:rPr>
          <w:rFonts w:ascii="Times New Roman" w:eastAsia="Times New Roman" w:hAnsi="Times New Roman" w:cs="Times New Roman"/>
          <w:vanish/>
          <w:sz w:val="20"/>
          <w:szCs w:val="20"/>
        </w:rPr>
        <w:t>Top of Form</w:t>
      </w:r>
    </w:p>
    <w:p w:rsidR="00F10FC1" w:rsidRPr="00F10FC1" w:rsidRDefault="00F10FC1" w:rsidP="00F10FC1">
      <w:pPr>
        <w:pBdr>
          <w:top w:val="single" w:sz="6" w:space="1" w:color="auto"/>
        </w:pBdr>
        <w:spacing w:after="0" w:line="240" w:lineRule="auto"/>
        <w:jc w:val="center"/>
        <w:rPr>
          <w:rFonts w:ascii="Times New Roman" w:eastAsia="Times New Roman" w:hAnsi="Times New Roman" w:cs="Times New Roman"/>
          <w:vanish/>
          <w:sz w:val="20"/>
          <w:szCs w:val="20"/>
        </w:rPr>
      </w:pPr>
      <w:r w:rsidRPr="00F10FC1">
        <w:rPr>
          <w:rFonts w:ascii="Times New Roman" w:eastAsia="Times New Roman" w:hAnsi="Times New Roman" w:cs="Times New Roman"/>
          <w:vanish/>
          <w:sz w:val="20"/>
          <w:szCs w:val="20"/>
        </w:rPr>
        <w:t>Bottom of Form</w:t>
      </w:r>
    </w:p>
    <w:p w:rsidR="00F10FC1" w:rsidRPr="00CB0BBA" w:rsidRDefault="00F10FC1" w:rsidP="00CE0659">
      <w:pPr>
        <w:pStyle w:val="BodyText"/>
        <w:ind w:firstLine="0"/>
        <w:rPr>
          <w:color w:val="0D0D0D"/>
        </w:rPr>
      </w:pPr>
    </w:p>
    <w:p w:rsidR="00F10FC1" w:rsidRPr="00CB0BBA" w:rsidRDefault="00F10FC1" w:rsidP="00CE0659">
      <w:pPr>
        <w:pStyle w:val="BodyText"/>
        <w:ind w:firstLine="0"/>
        <w:rPr>
          <w:color w:val="0D0D0D"/>
        </w:rPr>
      </w:pPr>
    </w:p>
    <w:p w:rsidR="0032644E" w:rsidRPr="00CB0BBA" w:rsidRDefault="0032644E" w:rsidP="006A5F1F">
      <w:pPr>
        <w:pStyle w:val="BodyText"/>
        <w:rPr>
          <w:b/>
          <w:color w:val="0D0D0D"/>
        </w:rPr>
      </w:pPr>
    </w:p>
    <w:p w:rsidR="007F2344" w:rsidRPr="00CB0BBA" w:rsidRDefault="007F2344" w:rsidP="007F2344">
      <w:pPr>
        <w:jc w:val="both"/>
        <w:rPr>
          <w:rFonts w:ascii="Times New Roman" w:hAnsi="Times New Roman" w:cs="Times New Roman"/>
          <w:b/>
          <w:sz w:val="20"/>
          <w:szCs w:val="20"/>
        </w:rPr>
      </w:pPr>
    </w:p>
    <w:p w:rsidR="007F2344" w:rsidRPr="00CB0BBA" w:rsidRDefault="007F2344" w:rsidP="008F5C13">
      <w:pPr>
        <w:jc w:val="both"/>
        <w:rPr>
          <w:rFonts w:ascii="Times New Roman" w:hAnsi="Times New Roman" w:cs="Times New Roman"/>
          <w:b/>
          <w:sz w:val="20"/>
          <w:szCs w:val="20"/>
        </w:rPr>
      </w:pPr>
    </w:p>
    <w:p w:rsidR="002124B2" w:rsidRPr="00CB0BBA" w:rsidRDefault="002124B2" w:rsidP="002124B2">
      <w:pPr>
        <w:jc w:val="both"/>
        <w:rPr>
          <w:rFonts w:ascii="Times New Roman" w:hAnsi="Times New Roman" w:cs="Times New Roman"/>
          <w:b/>
          <w:sz w:val="20"/>
          <w:szCs w:val="20"/>
        </w:rPr>
      </w:pPr>
    </w:p>
    <w:p w:rsidR="00BF79FB" w:rsidRPr="00CB0BBA" w:rsidRDefault="00BF79FB" w:rsidP="009E6491">
      <w:pPr>
        <w:jc w:val="both"/>
        <w:rPr>
          <w:rFonts w:ascii="Times New Roman" w:hAnsi="Times New Roman" w:cs="Times New Roman"/>
          <w:b/>
          <w:sz w:val="20"/>
          <w:szCs w:val="20"/>
        </w:rPr>
      </w:pPr>
    </w:p>
    <w:p w:rsidR="009E6491" w:rsidRPr="00CB0BBA" w:rsidRDefault="009E6491" w:rsidP="004B3477">
      <w:pPr>
        <w:jc w:val="both"/>
        <w:rPr>
          <w:rFonts w:ascii="Times New Roman" w:hAnsi="Times New Roman" w:cs="Times New Roman"/>
          <w:sz w:val="20"/>
          <w:szCs w:val="20"/>
        </w:rPr>
      </w:pPr>
    </w:p>
    <w:p w:rsidR="00FD7C9D" w:rsidRPr="00CB0BBA" w:rsidRDefault="00FD7C9D" w:rsidP="00713CA7">
      <w:pPr>
        <w:pStyle w:val="BodyText"/>
        <w:rPr>
          <w:b/>
          <w:iCs/>
          <w:noProof/>
        </w:rPr>
      </w:pPr>
    </w:p>
    <w:p w:rsidR="00693DFD" w:rsidRPr="00CB0BBA" w:rsidRDefault="00693DFD" w:rsidP="00693DFD">
      <w:pPr>
        <w:pStyle w:val="BodyText"/>
        <w:rPr>
          <w:b/>
          <w:iCs/>
          <w:noProof/>
        </w:rPr>
      </w:pPr>
    </w:p>
    <w:p w:rsidR="00693DFD" w:rsidRPr="00CB0BBA" w:rsidRDefault="00693DFD" w:rsidP="00693DFD">
      <w:pPr>
        <w:pBdr>
          <w:bottom w:val="single" w:sz="6" w:space="1" w:color="auto"/>
        </w:pBdr>
        <w:spacing w:after="0" w:line="240" w:lineRule="auto"/>
        <w:jc w:val="center"/>
        <w:rPr>
          <w:rFonts w:ascii="Times New Roman" w:eastAsia="Times New Roman" w:hAnsi="Times New Roman" w:cs="Times New Roman"/>
          <w:vanish/>
          <w:sz w:val="20"/>
          <w:szCs w:val="20"/>
        </w:rPr>
      </w:pPr>
      <w:r w:rsidRPr="00CB0BBA">
        <w:rPr>
          <w:rFonts w:ascii="Times New Roman" w:eastAsia="Times New Roman" w:hAnsi="Times New Roman" w:cs="Times New Roman"/>
          <w:vanish/>
          <w:sz w:val="20"/>
          <w:szCs w:val="20"/>
        </w:rPr>
        <w:t>Top of Form</w:t>
      </w:r>
    </w:p>
    <w:p w:rsidR="00693DFD" w:rsidRPr="00CB0BBA" w:rsidRDefault="00693DFD" w:rsidP="00693DFD">
      <w:pPr>
        <w:pBdr>
          <w:top w:val="single" w:sz="6" w:space="1" w:color="auto"/>
        </w:pBdr>
        <w:spacing w:after="0" w:line="240" w:lineRule="auto"/>
        <w:jc w:val="center"/>
        <w:rPr>
          <w:rFonts w:ascii="Times New Roman" w:eastAsia="Times New Roman" w:hAnsi="Times New Roman" w:cs="Times New Roman"/>
          <w:vanish/>
          <w:sz w:val="20"/>
          <w:szCs w:val="20"/>
        </w:rPr>
      </w:pPr>
      <w:r w:rsidRPr="00CB0BBA">
        <w:rPr>
          <w:rFonts w:ascii="Times New Roman" w:eastAsia="Times New Roman" w:hAnsi="Times New Roman" w:cs="Times New Roman"/>
          <w:vanish/>
          <w:sz w:val="20"/>
          <w:szCs w:val="20"/>
        </w:rPr>
        <w:t>Bottom of Form</w:t>
      </w:r>
    </w:p>
    <w:p w:rsidR="00693DFD" w:rsidRPr="00CB0BBA" w:rsidRDefault="00693DFD" w:rsidP="00541F3A">
      <w:pPr>
        <w:pStyle w:val="BodyText"/>
        <w:rPr>
          <w:b/>
          <w:iCs/>
          <w:noProof/>
        </w:rPr>
      </w:pPr>
    </w:p>
    <w:p w:rsidR="00541F3A" w:rsidRPr="00CB0BBA" w:rsidRDefault="00541F3A" w:rsidP="000F23F2">
      <w:pPr>
        <w:pStyle w:val="NormalWeb"/>
        <w:rPr>
          <w:sz w:val="20"/>
          <w:szCs w:val="20"/>
        </w:rPr>
      </w:pPr>
    </w:p>
    <w:p w:rsidR="000F23F2" w:rsidRPr="00CB0BBA" w:rsidRDefault="000F23F2" w:rsidP="000F23F2">
      <w:pPr>
        <w:pBdr>
          <w:bottom w:val="single" w:sz="6" w:space="1" w:color="auto"/>
        </w:pBdr>
        <w:spacing w:after="0" w:line="240" w:lineRule="auto"/>
        <w:jc w:val="center"/>
        <w:rPr>
          <w:rFonts w:ascii="Times New Roman" w:eastAsia="Times New Roman" w:hAnsi="Times New Roman" w:cs="Times New Roman"/>
          <w:vanish/>
          <w:sz w:val="20"/>
          <w:szCs w:val="20"/>
        </w:rPr>
      </w:pPr>
      <w:r w:rsidRPr="00CB0BBA">
        <w:rPr>
          <w:rFonts w:ascii="Times New Roman" w:eastAsia="Times New Roman" w:hAnsi="Times New Roman" w:cs="Times New Roman"/>
          <w:vanish/>
          <w:sz w:val="20"/>
          <w:szCs w:val="20"/>
        </w:rPr>
        <w:t>Top of Form</w:t>
      </w:r>
    </w:p>
    <w:p w:rsidR="000F23F2" w:rsidRPr="00CB0BBA" w:rsidRDefault="000F23F2" w:rsidP="000F23F2">
      <w:pPr>
        <w:pBdr>
          <w:top w:val="single" w:sz="6" w:space="1" w:color="auto"/>
        </w:pBdr>
        <w:spacing w:after="0" w:line="240" w:lineRule="auto"/>
        <w:jc w:val="center"/>
        <w:rPr>
          <w:rFonts w:ascii="Times New Roman" w:eastAsia="Times New Roman" w:hAnsi="Times New Roman" w:cs="Times New Roman"/>
          <w:vanish/>
          <w:sz w:val="20"/>
          <w:szCs w:val="20"/>
        </w:rPr>
      </w:pPr>
      <w:r w:rsidRPr="00CB0BBA">
        <w:rPr>
          <w:rFonts w:ascii="Times New Roman" w:eastAsia="Times New Roman" w:hAnsi="Times New Roman" w:cs="Times New Roman"/>
          <w:vanish/>
          <w:sz w:val="20"/>
          <w:szCs w:val="20"/>
        </w:rPr>
        <w:t>Bottom of Form</w:t>
      </w:r>
    </w:p>
    <w:p w:rsidR="000F23F2" w:rsidRPr="00CB0BBA" w:rsidRDefault="000F23F2" w:rsidP="000F23F2">
      <w:pPr>
        <w:pStyle w:val="BodyText"/>
        <w:rPr>
          <w:b/>
          <w:iCs/>
          <w:noProof/>
        </w:rPr>
      </w:pPr>
    </w:p>
    <w:p w:rsidR="001322ED" w:rsidRPr="00CB0BBA" w:rsidRDefault="001322ED" w:rsidP="001322ED">
      <w:pPr>
        <w:pBdr>
          <w:bottom w:val="single" w:sz="6" w:space="1" w:color="auto"/>
        </w:pBdr>
        <w:spacing w:after="0" w:line="240" w:lineRule="auto"/>
        <w:jc w:val="center"/>
        <w:rPr>
          <w:rFonts w:ascii="Times New Roman" w:eastAsia="Times New Roman" w:hAnsi="Times New Roman" w:cs="Times New Roman"/>
          <w:vanish/>
          <w:sz w:val="20"/>
          <w:szCs w:val="20"/>
        </w:rPr>
      </w:pPr>
      <w:r w:rsidRPr="00CB0BBA">
        <w:rPr>
          <w:rFonts w:ascii="Times New Roman" w:eastAsia="Times New Roman" w:hAnsi="Times New Roman" w:cs="Times New Roman"/>
          <w:vanish/>
          <w:sz w:val="20"/>
          <w:szCs w:val="20"/>
        </w:rPr>
        <w:t>Top of Form</w:t>
      </w:r>
    </w:p>
    <w:p w:rsidR="001322ED" w:rsidRPr="00CB0BBA" w:rsidRDefault="001322ED" w:rsidP="001322ED">
      <w:pPr>
        <w:pBdr>
          <w:top w:val="single" w:sz="6" w:space="1" w:color="auto"/>
        </w:pBdr>
        <w:spacing w:after="0" w:line="240" w:lineRule="auto"/>
        <w:jc w:val="center"/>
        <w:rPr>
          <w:rFonts w:ascii="Times New Roman" w:eastAsia="Times New Roman" w:hAnsi="Times New Roman" w:cs="Times New Roman"/>
          <w:vanish/>
          <w:sz w:val="20"/>
          <w:szCs w:val="20"/>
        </w:rPr>
      </w:pPr>
      <w:r w:rsidRPr="00CB0BBA">
        <w:rPr>
          <w:rFonts w:ascii="Times New Roman" w:eastAsia="Times New Roman" w:hAnsi="Times New Roman" w:cs="Times New Roman"/>
          <w:vanish/>
          <w:sz w:val="20"/>
          <w:szCs w:val="20"/>
        </w:rPr>
        <w:t>Bottom of Form</w:t>
      </w:r>
    </w:p>
    <w:p w:rsidR="001322ED" w:rsidRPr="00CB0BBA" w:rsidRDefault="001322ED" w:rsidP="00140583">
      <w:pPr>
        <w:pStyle w:val="BodyText"/>
        <w:rPr>
          <w:b/>
          <w:iCs/>
          <w:noProof/>
        </w:rPr>
      </w:pPr>
    </w:p>
    <w:p w:rsidR="00DF25D1" w:rsidRPr="00CB0BBA" w:rsidRDefault="00DF25D1" w:rsidP="00DF25D1">
      <w:pPr>
        <w:pStyle w:val="BodyText"/>
        <w:rPr>
          <w:b/>
          <w:iCs/>
          <w:noProof/>
        </w:rPr>
      </w:pPr>
    </w:p>
    <w:p w:rsidR="00DF25D1" w:rsidRPr="00CB0BBA" w:rsidRDefault="00DF25D1" w:rsidP="001A0AE2">
      <w:pPr>
        <w:pStyle w:val="BodyText"/>
        <w:rPr>
          <w:b/>
          <w:iCs/>
          <w:noProof/>
        </w:rPr>
      </w:pPr>
    </w:p>
    <w:p w:rsidR="000A0BB3" w:rsidRPr="00CB0BBA" w:rsidRDefault="000A0BB3" w:rsidP="003728B1">
      <w:pPr>
        <w:pStyle w:val="BodyText"/>
        <w:ind w:firstLine="0"/>
        <w:rPr>
          <w:b/>
          <w:iCs/>
          <w:noProof/>
        </w:rPr>
      </w:pPr>
    </w:p>
    <w:p w:rsidR="006945B7" w:rsidRPr="00CB0BBA" w:rsidRDefault="006945B7" w:rsidP="00CA1400">
      <w:pPr>
        <w:pStyle w:val="BodyText"/>
        <w:ind w:firstLine="0"/>
        <w:rPr>
          <w:iCs/>
          <w:noProof/>
        </w:rPr>
      </w:pPr>
    </w:p>
    <w:p w:rsidR="006945B7" w:rsidRPr="00CB0BBA" w:rsidRDefault="006945B7" w:rsidP="00CA1400">
      <w:pPr>
        <w:pStyle w:val="BodyText"/>
        <w:ind w:firstLine="0"/>
        <w:rPr>
          <w:iCs/>
          <w:noProof/>
        </w:rPr>
      </w:pPr>
    </w:p>
    <w:p w:rsidR="00CA1400" w:rsidRPr="00CB0BBA" w:rsidRDefault="00CA1400" w:rsidP="00614020">
      <w:pPr>
        <w:pStyle w:val="BodyText"/>
        <w:ind w:firstLine="0"/>
        <w:rPr>
          <w:b/>
          <w:iCs/>
          <w:noProof/>
        </w:rPr>
      </w:pPr>
    </w:p>
    <w:p w:rsidR="00CA4AC5" w:rsidRPr="00CB0BBA" w:rsidRDefault="00CA4AC5">
      <w:pPr>
        <w:rPr>
          <w:rFonts w:ascii="Times New Roman" w:hAnsi="Times New Roman" w:cs="Times New Roman"/>
          <w:sz w:val="20"/>
          <w:szCs w:val="20"/>
        </w:rPr>
      </w:pPr>
    </w:p>
    <w:p w:rsidR="009C15B2" w:rsidRPr="00CB0BBA" w:rsidRDefault="009C15B2">
      <w:pPr>
        <w:rPr>
          <w:rFonts w:ascii="Times New Roman" w:hAnsi="Times New Roman" w:cs="Times New Roman"/>
          <w:sz w:val="20"/>
          <w:szCs w:val="20"/>
        </w:rPr>
      </w:pPr>
    </w:p>
    <w:sectPr w:rsidR="009C15B2" w:rsidRPr="00CB0BBA" w:rsidSect="00CB59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AB1E216E"/>
    <w:lvl w:ilvl="0">
      <w:start w:val="1"/>
      <w:numFmt w:val="upperRoman"/>
      <w:pStyle w:val="Heading1"/>
      <w:lvlText w:val="%1."/>
      <w:lvlJc w:val="center"/>
      <w:pPr>
        <w:tabs>
          <w:tab w:val="left" w:pos="576"/>
        </w:tabs>
        <w:ind w:firstLine="216"/>
      </w:pPr>
      <w:rPr>
        <w:rFonts w:ascii="Times New Roman" w:hAnsi="Times New Roman" w:cs="Times New Roman" w:hint="default"/>
        <w:caps w:val="0"/>
        <w:outline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val="0"/>
        <w:iCs/>
        <w:caps w:val="0"/>
        <w:outline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outline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
    <w:nsid w:val="00000006"/>
    <w:multiLevelType w:val="singleLevel"/>
    <w:tmpl w:val="987C499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
    <w:nsid w:val="0AEA5C9C"/>
    <w:multiLevelType w:val="multilevel"/>
    <w:tmpl w:val="520E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31198"/>
    <w:multiLevelType w:val="multilevel"/>
    <w:tmpl w:val="6E8C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104D1"/>
    <w:multiLevelType w:val="multilevel"/>
    <w:tmpl w:val="E5C6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092E98"/>
    <w:multiLevelType w:val="multilevel"/>
    <w:tmpl w:val="7B16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151BE9"/>
    <w:multiLevelType w:val="multilevel"/>
    <w:tmpl w:val="F0E6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777408"/>
    <w:multiLevelType w:val="multilevel"/>
    <w:tmpl w:val="75BE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2864D2"/>
    <w:multiLevelType w:val="multilevel"/>
    <w:tmpl w:val="1676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BA35C9"/>
    <w:multiLevelType w:val="multilevel"/>
    <w:tmpl w:val="6254B2F6"/>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1872"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0">
    <w:nsid w:val="39937B33"/>
    <w:multiLevelType w:val="multilevel"/>
    <w:tmpl w:val="7066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8C1958"/>
    <w:multiLevelType w:val="multilevel"/>
    <w:tmpl w:val="082A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2627BA"/>
    <w:multiLevelType w:val="multilevel"/>
    <w:tmpl w:val="92262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5A4676"/>
    <w:multiLevelType w:val="multilevel"/>
    <w:tmpl w:val="990860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4C01132"/>
    <w:multiLevelType w:val="multilevel"/>
    <w:tmpl w:val="C7F2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2D3436"/>
    <w:multiLevelType w:val="multilevel"/>
    <w:tmpl w:val="73B8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777F3F"/>
    <w:multiLevelType w:val="multilevel"/>
    <w:tmpl w:val="C7D6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0"/>
  </w:num>
  <w:num w:numId="8">
    <w:abstractNumId w:val="3"/>
  </w:num>
  <w:num w:numId="9">
    <w:abstractNumId w:val="14"/>
  </w:num>
  <w:num w:numId="10">
    <w:abstractNumId w:val="2"/>
  </w:num>
  <w:num w:numId="11">
    <w:abstractNumId w:val="11"/>
  </w:num>
  <w:num w:numId="12">
    <w:abstractNumId w:val="7"/>
  </w:num>
  <w:num w:numId="13">
    <w:abstractNumId w:val="15"/>
  </w:num>
  <w:num w:numId="14">
    <w:abstractNumId w:val="4"/>
  </w:num>
  <w:num w:numId="15">
    <w:abstractNumId w:val="16"/>
  </w:num>
  <w:num w:numId="16">
    <w:abstractNumId w:val="12"/>
  </w:num>
  <w:num w:numId="17">
    <w:abstractNumId w:val="5"/>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9C15B2"/>
    <w:rsid w:val="00035C47"/>
    <w:rsid w:val="000A0BB3"/>
    <w:rsid w:val="000F1D86"/>
    <w:rsid w:val="000F23F2"/>
    <w:rsid w:val="001322ED"/>
    <w:rsid w:val="00140583"/>
    <w:rsid w:val="00173B51"/>
    <w:rsid w:val="001A0AE2"/>
    <w:rsid w:val="001A0E19"/>
    <w:rsid w:val="001B1886"/>
    <w:rsid w:val="001B1924"/>
    <w:rsid w:val="00210175"/>
    <w:rsid w:val="002124B2"/>
    <w:rsid w:val="002240BD"/>
    <w:rsid w:val="00231481"/>
    <w:rsid w:val="00257E1B"/>
    <w:rsid w:val="0026328B"/>
    <w:rsid w:val="0029286A"/>
    <w:rsid w:val="003168ED"/>
    <w:rsid w:val="0032644E"/>
    <w:rsid w:val="003458DC"/>
    <w:rsid w:val="003562CF"/>
    <w:rsid w:val="003728B1"/>
    <w:rsid w:val="00373442"/>
    <w:rsid w:val="003C61E7"/>
    <w:rsid w:val="003F174F"/>
    <w:rsid w:val="004B3477"/>
    <w:rsid w:val="00500D92"/>
    <w:rsid w:val="0052782A"/>
    <w:rsid w:val="00541F3A"/>
    <w:rsid w:val="00556451"/>
    <w:rsid w:val="00614020"/>
    <w:rsid w:val="00652817"/>
    <w:rsid w:val="00693DFD"/>
    <w:rsid w:val="006945B7"/>
    <w:rsid w:val="006A5F1F"/>
    <w:rsid w:val="006B5D87"/>
    <w:rsid w:val="00713CA7"/>
    <w:rsid w:val="00720020"/>
    <w:rsid w:val="007B4BC4"/>
    <w:rsid w:val="007F2344"/>
    <w:rsid w:val="00837224"/>
    <w:rsid w:val="00861294"/>
    <w:rsid w:val="00882CA6"/>
    <w:rsid w:val="008F5C13"/>
    <w:rsid w:val="00913D8B"/>
    <w:rsid w:val="00923E9B"/>
    <w:rsid w:val="0094070D"/>
    <w:rsid w:val="009A4B52"/>
    <w:rsid w:val="009C15B2"/>
    <w:rsid w:val="009E5C33"/>
    <w:rsid w:val="009E6491"/>
    <w:rsid w:val="00A01B9E"/>
    <w:rsid w:val="00A2046D"/>
    <w:rsid w:val="00AC0A68"/>
    <w:rsid w:val="00BF79FB"/>
    <w:rsid w:val="00C20BF2"/>
    <w:rsid w:val="00C24FF1"/>
    <w:rsid w:val="00C809B6"/>
    <w:rsid w:val="00CA1400"/>
    <w:rsid w:val="00CA4AC5"/>
    <w:rsid w:val="00CB0BBA"/>
    <w:rsid w:val="00CB59B5"/>
    <w:rsid w:val="00CE0659"/>
    <w:rsid w:val="00D119FF"/>
    <w:rsid w:val="00D17B12"/>
    <w:rsid w:val="00D3093A"/>
    <w:rsid w:val="00DB41DF"/>
    <w:rsid w:val="00DC3F3A"/>
    <w:rsid w:val="00DC5AFC"/>
    <w:rsid w:val="00DF25D1"/>
    <w:rsid w:val="00E0281C"/>
    <w:rsid w:val="00E64457"/>
    <w:rsid w:val="00F10FC1"/>
    <w:rsid w:val="00F20B74"/>
    <w:rsid w:val="00F5318B"/>
    <w:rsid w:val="00F7341F"/>
    <w:rsid w:val="00F912E0"/>
    <w:rsid w:val="00FA527D"/>
    <w:rsid w:val="00FD7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9B5"/>
  </w:style>
  <w:style w:type="paragraph" w:styleId="Heading1">
    <w:name w:val="heading 1"/>
    <w:basedOn w:val="Normal"/>
    <w:next w:val="Normal"/>
    <w:link w:val="Heading1Char"/>
    <w:uiPriority w:val="9"/>
    <w:qFormat/>
    <w:rsid w:val="009C15B2"/>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9C15B2"/>
    <w:pPr>
      <w:keepNext/>
      <w:keepLines/>
      <w:numPr>
        <w:ilvl w:val="1"/>
        <w:numId w:val="1"/>
      </w:numPr>
      <w:tabs>
        <w:tab w:val="clear" w:pos="360"/>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9C15B2"/>
    <w:pPr>
      <w:numPr>
        <w:ilvl w:val="2"/>
        <w:numId w:val="1"/>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9C15B2"/>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paragraph" w:styleId="Heading5">
    <w:name w:val="heading 5"/>
    <w:basedOn w:val="Normal"/>
    <w:next w:val="Normal"/>
    <w:link w:val="Heading5Char"/>
    <w:uiPriority w:val="9"/>
    <w:semiHidden/>
    <w:unhideWhenUsed/>
    <w:qFormat/>
    <w:rsid w:val="00CB0BBA"/>
    <w:pPr>
      <w:spacing w:before="240" w:after="60" w:line="240" w:lineRule="auto"/>
      <w:jc w:val="cente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5B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9C15B2"/>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9C15B2"/>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9C15B2"/>
    <w:rPr>
      <w:rFonts w:ascii="Times New Roman" w:eastAsia="MS Mincho" w:hAnsi="Times New Roman" w:cs="Times New Roman"/>
      <w:i/>
      <w:iCs/>
      <w:noProof/>
      <w:sz w:val="20"/>
      <w:szCs w:val="20"/>
    </w:rPr>
  </w:style>
  <w:style w:type="paragraph" w:styleId="ListParagraph">
    <w:name w:val="List Paragraph"/>
    <w:basedOn w:val="Normal"/>
    <w:uiPriority w:val="34"/>
    <w:qFormat/>
    <w:rsid w:val="009C15B2"/>
    <w:pPr>
      <w:ind w:left="720"/>
      <w:contextualSpacing/>
    </w:pPr>
  </w:style>
  <w:style w:type="paragraph" w:styleId="BodyText">
    <w:name w:val="Body Text"/>
    <w:basedOn w:val="Normal"/>
    <w:link w:val="BodyTextChar"/>
    <w:uiPriority w:val="99"/>
    <w:rsid w:val="00652817"/>
    <w:pPr>
      <w:tabs>
        <w:tab w:val="left" w:pos="288"/>
      </w:tabs>
      <w:spacing w:after="120" w:line="228" w:lineRule="auto"/>
      <w:ind w:firstLine="288"/>
      <w:jc w:val="both"/>
    </w:pPr>
    <w:rPr>
      <w:rFonts w:ascii="Times New Roman" w:eastAsia="MS Mincho" w:hAnsi="Times New Roman" w:cs="Times New Roman"/>
      <w:sz w:val="20"/>
      <w:szCs w:val="20"/>
    </w:rPr>
  </w:style>
  <w:style w:type="character" w:customStyle="1" w:styleId="BodyTextChar">
    <w:name w:val="Body Text Char"/>
    <w:basedOn w:val="DefaultParagraphFont"/>
    <w:link w:val="BodyText"/>
    <w:uiPriority w:val="99"/>
    <w:rsid w:val="00652817"/>
    <w:rPr>
      <w:rFonts w:ascii="Times New Roman" w:eastAsia="MS Mincho" w:hAnsi="Times New Roman" w:cs="Times New Roman"/>
      <w:sz w:val="20"/>
      <w:szCs w:val="20"/>
    </w:rPr>
  </w:style>
  <w:style w:type="paragraph" w:styleId="NormalWeb">
    <w:name w:val="Normal (Web)"/>
    <w:basedOn w:val="Normal"/>
    <w:uiPriority w:val="99"/>
    <w:semiHidden/>
    <w:unhideWhenUsed/>
    <w:rsid w:val="00D3093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309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309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309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3093A"/>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01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B9E"/>
    <w:rPr>
      <w:rFonts w:ascii="Tahoma" w:hAnsi="Tahoma" w:cs="Tahoma"/>
      <w:sz w:val="16"/>
      <w:szCs w:val="16"/>
    </w:rPr>
  </w:style>
  <w:style w:type="paragraph" w:customStyle="1" w:styleId="Affiliation">
    <w:name w:val="Affiliation"/>
    <w:uiPriority w:val="99"/>
    <w:rsid w:val="00614020"/>
    <w:pPr>
      <w:spacing w:after="0" w:line="240" w:lineRule="auto"/>
      <w:jc w:val="center"/>
    </w:pPr>
    <w:rPr>
      <w:rFonts w:ascii="Times New Roman" w:eastAsia="Times New Roman" w:hAnsi="Times New Roman" w:cs="Times New Roman"/>
      <w:sz w:val="20"/>
      <w:szCs w:val="20"/>
    </w:rPr>
  </w:style>
  <w:style w:type="character" w:styleId="Strong">
    <w:name w:val="Strong"/>
    <w:basedOn w:val="DefaultParagraphFont"/>
    <w:uiPriority w:val="22"/>
    <w:qFormat/>
    <w:rsid w:val="00FD7C9D"/>
    <w:rPr>
      <w:b/>
      <w:bCs/>
    </w:rPr>
  </w:style>
  <w:style w:type="character" w:customStyle="1" w:styleId="Heading5Char">
    <w:name w:val="Heading 5 Char"/>
    <w:basedOn w:val="DefaultParagraphFont"/>
    <w:link w:val="Heading5"/>
    <w:uiPriority w:val="9"/>
    <w:semiHidden/>
    <w:rsid w:val="00CB0BBA"/>
    <w:rPr>
      <w:rFonts w:ascii="Calibri" w:eastAsia="Times New Roman" w:hAnsi="Calibri" w:cs="Times New Roman"/>
      <w:b/>
      <w:bCs/>
      <w:i/>
      <w:iCs/>
      <w:sz w:val="26"/>
      <w:szCs w:val="26"/>
    </w:rPr>
  </w:style>
  <w:style w:type="paragraph" w:customStyle="1" w:styleId="references">
    <w:name w:val="references"/>
    <w:uiPriority w:val="99"/>
    <w:rsid w:val="00CB0BBA"/>
    <w:pPr>
      <w:numPr>
        <w:numId w:val="18"/>
      </w:numPr>
      <w:spacing w:after="50" w:line="180" w:lineRule="exact"/>
      <w:jc w:val="both"/>
    </w:pPr>
    <w:rPr>
      <w:rFonts w:ascii="Times New Roman" w:eastAsia="Times New Roman" w:hAnsi="Times New Roman" w:cs="Times New Roman"/>
      <w:noProof/>
      <w:sz w:val="16"/>
      <w:szCs w:val="16"/>
    </w:rPr>
  </w:style>
  <w:style w:type="paragraph" w:customStyle="1" w:styleId="Abstract">
    <w:name w:val="Abstract"/>
    <w:uiPriority w:val="99"/>
    <w:rsid w:val="00CB0BBA"/>
    <w:pPr>
      <w:spacing w:line="240" w:lineRule="auto"/>
      <w:ind w:firstLine="274"/>
      <w:jc w:val="both"/>
    </w:pPr>
    <w:rPr>
      <w:rFonts w:ascii="Times New Roman" w:eastAsia="Times New Roman" w:hAnsi="Times New Roman" w:cs="Times New Roman"/>
      <w:b/>
      <w:bCs/>
      <w:sz w:val="18"/>
      <w:szCs w:val="18"/>
    </w:rPr>
  </w:style>
  <w:style w:type="paragraph" w:customStyle="1" w:styleId="papertitle">
    <w:name w:val="paper title"/>
    <w:uiPriority w:val="99"/>
    <w:rsid w:val="00CB0BBA"/>
    <w:pPr>
      <w:spacing w:after="120" w:line="240" w:lineRule="auto"/>
      <w:jc w:val="center"/>
    </w:pPr>
    <w:rPr>
      <w:rFonts w:ascii="Times New Roman" w:eastAsia="Times New Roman" w:hAnsi="Times New Roman" w:cs="Times New Roman"/>
      <w:bCs/>
      <w:noProof/>
      <w:sz w:val="48"/>
      <w:szCs w:val="48"/>
    </w:rPr>
  </w:style>
</w:styles>
</file>

<file path=word/webSettings.xml><?xml version="1.0" encoding="utf-8"?>
<w:webSettings xmlns:r="http://schemas.openxmlformats.org/officeDocument/2006/relationships" xmlns:w="http://schemas.openxmlformats.org/wordprocessingml/2006/main">
  <w:divs>
    <w:div w:id="1708474">
      <w:bodyDiv w:val="1"/>
      <w:marLeft w:val="0"/>
      <w:marRight w:val="0"/>
      <w:marTop w:val="0"/>
      <w:marBottom w:val="0"/>
      <w:divBdr>
        <w:top w:val="none" w:sz="0" w:space="0" w:color="auto"/>
        <w:left w:val="none" w:sz="0" w:space="0" w:color="auto"/>
        <w:bottom w:val="none" w:sz="0" w:space="0" w:color="auto"/>
        <w:right w:val="none" w:sz="0" w:space="0" w:color="auto"/>
      </w:divBdr>
      <w:divsChild>
        <w:div w:id="887373396">
          <w:marLeft w:val="0"/>
          <w:marRight w:val="0"/>
          <w:marTop w:val="0"/>
          <w:marBottom w:val="0"/>
          <w:divBdr>
            <w:top w:val="none" w:sz="0" w:space="0" w:color="auto"/>
            <w:left w:val="none" w:sz="0" w:space="0" w:color="auto"/>
            <w:bottom w:val="none" w:sz="0" w:space="0" w:color="auto"/>
            <w:right w:val="none" w:sz="0" w:space="0" w:color="auto"/>
          </w:divBdr>
          <w:divsChild>
            <w:div w:id="1896502199">
              <w:marLeft w:val="0"/>
              <w:marRight w:val="0"/>
              <w:marTop w:val="0"/>
              <w:marBottom w:val="0"/>
              <w:divBdr>
                <w:top w:val="none" w:sz="0" w:space="0" w:color="auto"/>
                <w:left w:val="none" w:sz="0" w:space="0" w:color="auto"/>
                <w:bottom w:val="none" w:sz="0" w:space="0" w:color="auto"/>
                <w:right w:val="none" w:sz="0" w:space="0" w:color="auto"/>
              </w:divBdr>
              <w:divsChild>
                <w:div w:id="2095734874">
                  <w:marLeft w:val="0"/>
                  <w:marRight w:val="0"/>
                  <w:marTop w:val="0"/>
                  <w:marBottom w:val="0"/>
                  <w:divBdr>
                    <w:top w:val="none" w:sz="0" w:space="0" w:color="auto"/>
                    <w:left w:val="none" w:sz="0" w:space="0" w:color="auto"/>
                    <w:bottom w:val="none" w:sz="0" w:space="0" w:color="auto"/>
                    <w:right w:val="none" w:sz="0" w:space="0" w:color="auto"/>
                  </w:divBdr>
                  <w:divsChild>
                    <w:div w:id="1384404955">
                      <w:marLeft w:val="0"/>
                      <w:marRight w:val="0"/>
                      <w:marTop w:val="0"/>
                      <w:marBottom w:val="0"/>
                      <w:divBdr>
                        <w:top w:val="none" w:sz="0" w:space="0" w:color="auto"/>
                        <w:left w:val="none" w:sz="0" w:space="0" w:color="auto"/>
                        <w:bottom w:val="none" w:sz="0" w:space="0" w:color="auto"/>
                        <w:right w:val="none" w:sz="0" w:space="0" w:color="auto"/>
                      </w:divBdr>
                      <w:divsChild>
                        <w:div w:id="796021411">
                          <w:marLeft w:val="0"/>
                          <w:marRight w:val="0"/>
                          <w:marTop w:val="0"/>
                          <w:marBottom w:val="0"/>
                          <w:divBdr>
                            <w:top w:val="none" w:sz="0" w:space="0" w:color="auto"/>
                            <w:left w:val="none" w:sz="0" w:space="0" w:color="auto"/>
                            <w:bottom w:val="none" w:sz="0" w:space="0" w:color="auto"/>
                            <w:right w:val="none" w:sz="0" w:space="0" w:color="auto"/>
                          </w:divBdr>
                          <w:divsChild>
                            <w:div w:id="408427036">
                              <w:marLeft w:val="0"/>
                              <w:marRight w:val="0"/>
                              <w:marTop w:val="0"/>
                              <w:marBottom w:val="0"/>
                              <w:divBdr>
                                <w:top w:val="none" w:sz="0" w:space="0" w:color="auto"/>
                                <w:left w:val="none" w:sz="0" w:space="0" w:color="auto"/>
                                <w:bottom w:val="none" w:sz="0" w:space="0" w:color="auto"/>
                                <w:right w:val="none" w:sz="0" w:space="0" w:color="auto"/>
                              </w:divBdr>
                              <w:divsChild>
                                <w:div w:id="2032533608">
                                  <w:marLeft w:val="0"/>
                                  <w:marRight w:val="0"/>
                                  <w:marTop w:val="0"/>
                                  <w:marBottom w:val="0"/>
                                  <w:divBdr>
                                    <w:top w:val="none" w:sz="0" w:space="0" w:color="auto"/>
                                    <w:left w:val="none" w:sz="0" w:space="0" w:color="auto"/>
                                    <w:bottom w:val="none" w:sz="0" w:space="0" w:color="auto"/>
                                    <w:right w:val="none" w:sz="0" w:space="0" w:color="auto"/>
                                  </w:divBdr>
                                  <w:divsChild>
                                    <w:div w:id="1071386451">
                                      <w:marLeft w:val="0"/>
                                      <w:marRight w:val="0"/>
                                      <w:marTop w:val="0"/>
                                      <w:marBottom w:val="0"/>
                                      <w:divBdr>
                                        <w:top w:val="none" w:sz="0" w:space="0" w:color="auto"/>
                                        <w:left w:val="none" w:sz="0" w:space="0" w:color="auto"/>
                                        <w:bottom w:val="none" w:sz="0" w:space="0" w:color="auto"/>
                                        <w:right w:val="none" w:sz="0" w:space="0" w:color="auto"/>
                                      </w:divBdr>
                                      <w:divsChild>
                                        <w:div w:id="1047100326">
                                          <w:marLeft w:val="0"/>
                                          <w:marRight w:val="0"/>
                                          <w:marTop w:val="0"/>
                                          <w:marBottom w:val="0"/>
                                          <w:divBdr>
                                            <w:top w:val="none" w:sz="0" w:space="0" w:color="auto"/>
                                            <w:left w:val="none" w:sz="0" w:space="0" w:color="auto"/>
                                            <w:bottom w:val="none" w:sz="0" w:space="0" w:color="auto"/>
                                            <w:right w:val="none" w:sz="0" w:space="0" w:color="auto"/>
                                          </w:divBdr>
                                          <w:divsChild>
                                            <w:div w:id="347367783">
                                              <w:marLeft w:val="0"/>
                                              <w:marRight w:val="0"/>
                                              <w:marTop w:val="0"/>
                                              <w:marBottom w:val="0"/>
                                              <w:divBdr>
                                                <w:top w:val="none" w:sz="0" w:space="0" w:color="auto"/>
                                                <w:left w:val="none" w:sz="0" w:space="0" w:color="auto"/>
                                                <w:bottom w:val="none" w:sz="0" w:space="0" w:color="auto"/>
                                                <w:right w:val="none" w:sz="0" w:space="0" w:color="auto"/>
                                              </w:divBdr>
                                              <w:divsChild>
                                                <w:div w:id="1811432987">
                                                  <w:marLeft w:val="0"/>
                                                  <w:marRight w:val="0"/>
                                                  <w:marTop w:val="0"/>
                                                  <w:marBottom w:val="0"/>
                                                  <w:divBdr>
                                                    <w:top w:val="none" w:sz="0" w:space="0" w:color="auto"/>
                                                    <w:left w:val="none" w:sz="0" w:space="0" w:color="auto"/>
                                                    <w:bottom w:val="none" w:sz="0" w:space="0" w:color="auto"/>
                                                    <w:right w:val="none" w:sz="0" w:space="0" w:color="auto"/>
                                                  </w:divBdr>
                                                  <w:divsChild>
                                                    <w:div w:id="1346715695">
                                                      <w:marLeft w:val="0"/>
                                                      <w:marRight w:val="0"/>
                                                      <w:marTop w:val="0"/>
                                                      <w:marBottom w:val="0"/>
                                                      <w:divBdr>
                                                        <w:top w:val="none" w:sz="0" w:space="0" w:color="auto"/>
                                                        <w:left w:val="none" w:sz="0" w:space="0" w:color="auto"/>
                                                        <w:bottom w:val="none" w:sz="0" w:space="0" w:color="auto"/>
                                                        <w:right w:val="none" w:sz="0" w:space="0" w:color="auto"/>
                                                      </w:divBdr>
                                                      <w:divsChild>
                                                        <w:div w:id="14242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165537">
          <w:marLeft w:val="0"/>
          <w:marRight w:val="0"/>
          <w:marTop w:val="0"/>
          <w:marBottom w:val="0"/>
          <w:divBdr>
            <w:top w:val="none" w:sz="0" w:space="0" w:color="auto"/>
            <w:left w:val="none" w:sz="0" w:space="0" w:color="auto"/>
            <w:bottom w:val="none" w:sz="0" w:space="0" w:color="auto"/>
            <w:right w:val="none" w:sz="0" w:space="0" w:color="auto"/>
          </w:divBdr>
          <w:divsChild>
            <w:div w:id="576984304">
              <w:marLeft w:val="0"/>
              <w:marRight w:val="0"/>
              <w:marTop w:val="0"/>
              <w:marBottom w:val="0"/>
              <w:divBdr>
                <w:top w:val="none" w:sz="0" w:space="0" w:color="auto"/>
                <w:left w:val="none" w:sz="0" w:space="0" w:color="auto"/>
                <w:bottom w:val="none" w:sz="0" w:space="0" w:color="auto"/>
                <w:right w:val="none" w:sz="0" w:space="0" w:color="auto"/>
              </w:divBdr>
              <w:divsChild>
                <w:div w:id="110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2620">
      <w:bodyDiv w:val="1"/>
      <w:marLeft w:val="0"/>
      <w:marRight w:val="0"/>
      <w:marTop w:val="0"/>
      <w:marBottom w:val="0"/>
      <w:divBdr>
        <w:top w:val="none" w:sz="0" w:space="0" w:color="auto"/>
        <w:left w:val="none" w:sz="0" w:space="0" w:color="auto"/>
        <w:bottom w:val="none" w:sz="0" w:space="0" w:color="auto"/>
        <w:right w:val="none" w:sz="0" w:space="0" w:color="auto"/>
      </w:divBdr>
      <w:divsChild>
        <w:div w:id="2119567887">
          <w:marLeft w:val="0"/>
          <w:marRight w:val="0"/>
          <w:marTop w:val="0"/>
          <w:marBottom w:val="0"/>
          <w:divBdr>
            <w:top w:val="none" w:sz="0" w:space="0" w:color="auto"/>
            <w:left w:val="none" w:sz="0" w:space="0" w:color="auto"/>
            <w:bottom w:val="none" w:sz="0" w:space="0" w:color="auto"/>
            <w:right w:val="none" w:sz="0" w:space="0" w:color="auto"/>
          </w:divBdr>
          <w:divsChild>
            <w:div w:id="631525018">
              <w:marLeft w:val="0"/>
              <w:marRight w:val="0"/>
              <w:marTop w:val="0"/>
              <w:marBottom w:val="0"/>
              <w:divBdr>
                <w:top w:val="none" w:sz="0" w:space="0" w:color="auto"/>
                <w:left w:val="none" w:sz="0" w:space="0" w:color="auto"/>
                <w:bottom w:val="none" w:sz="0" w:space="0" w:color="auto"/>
                <w:right w:val="none" w:sz="0" w:space="0" w:color="auto"/>
              </w:divBdr>
              <w:divsChild>
                <w:div w:id="1724938409">
                  <w:marLeft w:val="0"/>
                  <w:marRight w:val="0"/>
                  <w:marTop w:val="0"/>
                  <w:marBottom w:val="0"/>
                  <w:divBdr>
                    <w:top w:val="none" w:sz="0" w:space="0" w:color="auto"/>
                    <w:left w:val="none" w:sz="0" w:space="0" w:color="auto"/>
                    <w:bottom w:val="none" w:sz="0" w:space="0" w:color="auto"/>
                    <w:right w:val="none" w:sz="0" w:space="0" w:color="auto"/>
                  </w:divBdr>
                  <w:divsChild>
                    <w:div w:id="186480684">
                      <w:marLeft w:val="0"/>
                      <w:marRight w:val="0"/>
                      <w:marTop w:val="0"/>
                      <w:marBottom w:val="0"/>
                      <w:divBdr>
                        <w:top w:val="none" w:sz="0" w:space="0" w:color="auto"/>
                        <w:left w:val="none" w:sz="0" w:space="0" w:color="auto"/>
                        <w:bottom w:val="none" w:sz="0" w:space="0" w:color="auto"/>
                        <w:right w:val="none" w:sz="0" w:space="0" w:color="auto"/>
                      </w:divBdr>
                      <w:divsChild>
                        <w:div w:id="527791406">
                          <w:marLeft w:val="0"/>
                          <w:marRight w:val="0"/>
                          <w:marTop w:val="0"/>
                          <w:marBottom w:val="0"/>
                          <w:divBdr>
                            <w:top w:val="none" w:sz="0" w:space="0" w:color="auto"/>
                            <w:left w:val="none" w:sz="0" w:space="0" w:color="auto"/>
                            <w:bottom w:val="none" w:sz="0" w:space="0" w:color="auto"/>
                            <w:right w:val="none" w:sz="0" w:space="0" w:color="auto"/>
                          </w:divBdr>
                          <w:divsChild>
                            <w:div w:id="1992830973">
                              <w:marLeft w:val="0"/>
                              <w:marRight w:val="0"/>
                              <w:marTop w:val="0"/>
                              <w:marBottom w:val="0"/>
                              <w:divBdr>
                                <w:top w:val="none" w:sz="0" w:space="0" w:color="auto"/>
                                <w:left w:val="none" w:sz="0" w:space="0" w:color="auto"/>
                                <w:bottom w:val="none" w:sz="0" w:space="0" w:color="auto"/>
                                <w:right w:val="none" w:sz="0" w:space="0" w:color="auto"/>
                              </w:divBdr>
                              <w:divsChild>
                                <w:div w:id="1978218046">
                                  <w:marLeft w:val="0"/>
                                  <w:marRight w:val="0"/>
                                  <w:marTop w:val="0"/>
                                  <w:marBottom w:val="0"/>
                                  <w:divBdr>
                                    <w:top w:val="none" w:sz="0" w:space="0" w:color="auto"/>
                                    <w:left w:val="none" w:sz="0" w:space="0" w:color="auto"/>
                                    <w:bottom w:val="none" w:sz="0" w:space="0" w:color="auto"/>
                                    <w:right w:val="none" w:sz="0" w:space="0" w:color="auto"/>
                                  </w:divBdr>
                                  <w:divsChild>
                                    <w:div w:id="228273628">
                                      <w:marLeft w:val="0"/>
                                      <w:marRight w:val="0"/>
                                      <w:marTop w:val="0"/>
                                      <w:marBottom w:val="0"/>
                                      <w:divBdr>
                                        <w:top w:val="none" w:sz="0" w:space="0" w:color="auto"/>
                                        <w:left w:val="none" w:sz="0" w:space="0" w:color="auto"/>
                                        <w:bottom w:val="none" w:sz="0" w:space="0" w:color="auto"/>
                                        <w:right w:val="none" w:sz="0" w:space="0" w:color="auto"/>
                                      </w:divBdr>
                                      <w:divsChild>
                                        <w:div w:id="1293712727">
                                          <w:marLeft w:val="0"/>
                                          <w:marRight w:val="0"/>
                                          <w:marTop w:val="0"/>
                                          <w:marBottom w:val="0"/>
                                          <w:divBdr>
                                            <w:top w:val="none" w:sz="0" w:space="0" w:color="auto"/>
                                            <w:left w:val="none" w:sz="0" w:space="0" w:color="auto"/>
                                            <w:bottom w:val="none" w:sz="0" w:space="0" w:color="auto"/>
                                            <w:right w:val="none" w:sz="0" w:space="0" w:color="auto"/>
                                          </w:divBdr>
                                          <w:divsChild>
                                            <w:div w:id="1800567271">
                                              <w:marLeft w:val="0"/>
                                              <w:marRight w:val="0"/>
                                              <w:marTop w:val="0"/>
                                              <w:marBottom w:val="0"/>
                                              <w:divBdr>
                                                <w:top w:val="none" w:sz="0" w:space="0" w:color="auto"/>
                                                <w:left w:val="none" w:sz="0" w:space="0" w:color="auto"/>
                                                <w:bottom w:val="none" w:sz="0" w:space="0" w:color="auto"/>
                                                <w:right w:val="none" w:sz="0" w:space="0" w:color="auto"/>
                                              </w:divBdr>
                                              <w:divsChild>
                                                <w:div w:id="1650935615">
                                                  <w:marLeft w:val="0"/>
                                                  <w:marRight w:val="0"/>
                                                  <w:marTop w:val="0"/>
                                                  <w:marBottom w:val="0"/>
                                                  <w:divBdr>
                                                    <w:top w:val="none" w:sz="0" w:space="0" w:color="auto"/>
                                                    <w:left w:val="none" w:sz="0" w:space="0" w:color="auto"/>
                                                    <w:bottom w:val="none" w:sz="0" w:space="0" w:color="auto"/>
                                                    <w:right w:val="none" w:sz="0" w:space="0" w:color="auto"/>
                                                  </w:divBdr>
                                                  <w:divsChild>
                                                    <w:div w:id="597255171">
                                                      <w:marLeft w:val="0"/>
                                                      <w:marRight w:val="0"/>
                                                      <w:marTop w:val="0"/>
                                                      <w:marBottom w:val="0"/>
                                                      <w:divBdr>
                                                        <w:top w:val="none" w:sz="0" w:space="0" w:color="auto"/>
                                                        <w:left w:val="none" w:sz="0" w:space="0" w:color="auto"/>
                                                        <w:bottom w:val="none" w:sz="0" w:space="0" w:color="auto"/>
                                                        <w:right w:val="none" w:sz="0" w:space="0" w:color="auto"/>
                                                      </w:divBdr>
                                                      <w:divsChild>
                                                        <w:div w:id="4064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3265304">
          <w:marLeft w:val="0"/>
          <w:marRight w:val="0"/>
          <w:marTop w:val="0"/>
          <w:marBottom w:val="0"/>
          <w:divBdr>
            <w:top w:val="none" w:sz="0" w:space="0" w:color="auto"/>
            <w:left w:val="none" w:sz="0" w:space="0" w:color="auto"/>
            <w:bottom w:val="none" w:sz="0" w:space="0" w:color="auto"/>
            <w:right w:val="none" w:sz="0" w:space="0" w:color="auto"/>
          </w:divBdr>
          <w:divsChild>
            <w:div w:id="1176579733">
              <w:marLeft w:val="0"/>
              <w:marRight w:val="0"/>
              <w:marTop w:val="0"/>
              <w:marBottom w:val="0"/>
              <w:divBdr>
                <w:top w:val="none" w:sz="0" w:space="0" w:color="auto"/>
                <w:left w:val="none" w:sz="0" w:space="0" w:color="auto"/>
                <w:bottom w:val="none" w:sz="0" w:space="0" w:color="auto"/>
                <w:right w:val="none" w:sz="0" w:space="0" w:color="auto"/>
              </w:divBdr>
              <w:divsChild>
                <w:div w:id="20379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3847">
      <w:bodyDiv w:val="1"/>
      <w:marLeft w:val="0"/>
      <w:marRight w:val="0"/>
      <w:marTop w:val="0"/>
      <w:marBottom w:val="0"/>
      <w:divBdr>
        <w:top w:val="none" w:sz="0" w:space="0" w:color="auto"/>
        <w:left w:val="none" w:sz="0" w:space="0" w:color="auto"/>
        <w:bottom w:val="none" w:sz="0" w:space="0" w:color="auto"/>
        <w:right w:val="none" w:sz="0" w:space="0" w:color="auto"/>
      </w:divBdr>
    </w:div>
    <w:div w:id="222370221">
      <w:bodyDiv w:val="1"/>
      <w:marLeft w:val="0"/>
      <w:marRight w:val="0"/>
      <w:marTop w:val="0"/>
      <w:marBottom w:val="0"/>
      <w:divBdr>
        <w:top w:val="none" w:sz="0" w:space="0" w:color="auto"/>
        <w:left w:val="none" w:sz="0" w:space="0" w:color="auto"/>
        <w:bottom w:val="none" w:sz="0" w:space="0" w:color="auto"/>
        <w:right w:val="none" w:sz="0" w:space="0" w:color="auto"/>
      </w:divBdr>
      <w:divsChild>
        <w:div w:id="1193766479">
          <w:marLeft w:val="0"/>
          <w:marRight w:val="0"/>
          <w:marTop w:val="0"/>
          <w:marBottom w:val="0"/>
          <w:divBdr>
            <w:top w:val="none" w:sz="0" w:space="0" w:color="auto"/>
            <w:left w:val="none" w:sz="0" w:space="0" w:color="auto"/>
            <w:bottom w:val="none" w:sz="0" w:space="0" w:color="auto"/>
            <w:right w:val="none" w:sz="0" w:space="0" w:color="auto"/>
          </w:divBdr>
          <w:divsChild>
            <w:div w:id="488863817">
              <w:marLeft w:val="0"/>
              <w:marRight w:val="0"/>
              <w:marTop w:val="0"/>
              <w:marBottom w:val="0"/>
              <w:divBdr>
                <w:top w:val="none" w:sz="0" w:space="0" w:color="auto"/>
                <w:left w:val="none" w:sz="0" w:space="0" w:color="auto"/>
                <w:bottom w:val="none" w:sz="0" w:space="0" w:color="auto"/>
                <w:right w:val="none" w:sz="0" w:space="0" w:color="auto"/>
              </w:divBdr>
              <w:divsChild>
                <w:div w:id="1317609061">
                  <w:marLeft w:val="0"/>
                  <w:marRight w:val="0"/>
                  <w:marTop w:val="0"/>
                  <w:marBottom w:val="0"/>
                  <w:divBdr>
                    <w:top w:val="none" w:sz="0" w:space="0" w:color="auto"/>
                    <w:left w:val="none" w:sz="0" w:space="0" w:color="auto"/>
                    <w:bottom w:val="none" w:sz="0" w:space="0" w:color="auto"/>
                    <w:right w:val="none" w:sz="0" w:space="0" w:color="auto"/>
                  </w:divBdr>
                  <w:divsChild>
                    <w:div w:id="957838790">
                      <w:marLeft w:val="0"/>
                      <w:marRight w:val="0"/>
                      <w:marTop w:val="0"/>
                      <w:marBottom w:val="0"/>
                      <w:divBdr>
                        <w:top w:val="none" w:sz="0" w:space="0" w:color="auto"/>
                        <w:left w:val="none" w:sz="0" w:space="0" w:color="auto"/>
                        <w:bottom w:val="none" w:sz="0" w:space="0" w:color="auto"/>
                        <w:right w:val="none" w:sz="0" w:space="0" w:color="auto"/>
                      </w:divBdr>
                      <w:divsChild>
                        <w:div w:id="114181209">
                          <w:marLeft w:val="0"/>
                          <w:marRight w:val="0"/>
                          <w:marTop w:val="0"/>
                          <w:marBottom w:val="0"/>
                          <w:divBdr>
                            <w:top w:val="none" w:sz="0" w:space="0" w:color="auto"/>
                            <w:left w:val="none" w:sz="0" w:space="0" w:color="auto"/>
                            <w:bottom w:val="none" w:sz="0" w:space="0" w:color="auto"/>
                            <w:right w:val="none" w:sz="0" w:space="0" w:color="auto"/>
                          </w:divBdr>
                          <w:divsChild>
                            <w:div w:id="348455452">
                              <w:marLeft w:val="0"/>
                              <w:marRight w:val="0"/>
                              <w:marTop w:val="0"/>
                              <w:marBottom w:val="0"/>
                              <w:divBdr>
                                <w:top w:val="none" w:sz="0" w:space="0" w:color="auto"/>
                                <w:left w:val="none" w:sz="0" w:space="0" w:color="auto"/>
                                <w:bottom w:val="none" w:sz="0" w:space="0" w:color="auto"/>
                                <w:right w:val="none" w:sz="0" w:space="0" w:color="auto"/>
                              </w:divBdr>
                              <w:divsChild>
                                <w:div w:id="569773304">
                                  <w:marLeft w:val="0"/>
                                  <w:marRight w:val="0"/>
                                  <w:marTop w:val="0"/>
                                  <w:marBottom w:val="0"/>
                                  <w:divBdr>
                                    <w:top w:val="none" w:sz="0" w:space="0" w:color="auto"/>
                                    <w:left w:val="none" w:sz="0" w:space="0" w:color="auto"/>
                                    <w:bottom w:val="none" w:sz="0" w:space="0" w:color="auto"/>
                                    <w:right w:val="none" w:sz="0" w:space="0" w:color="auto"/>
                                  </w:divBdr>
                                  <w:divsChild>
                                    <w:div w:id="1093935320">
                                      <w:marLeft w:val="0"/>
                                      <w:marRight w:val="0"/>
                                      <w:marTop w:val="0"/>
                                      <w:marBottom w:val="0"/>
                                      <w:divBdr>
                                        <w:top w:val="none" w:sz="0" w:space="0" w:color="auto"/>
                                        <w:left w:val="none" w:sz="0" w:space="0" w:color="auto"/>
                                        <w:bottom w:val="none" w:sz="0" w:space="0" w:color="auto"/>
                                        <w:right w:val="none" w:sz="0" w:space="0" w:color="auto"/>
                                      </w:divBdr>
                                      <w:divsChild>
                                        <w:div w:id="1010909507">
                                          <w:marLeft w:val="0"/>
                                          <w:marRight w:val="0"/>
                                          <w:marTop w:val="0"/>
                                          <w:marBottom w:val="0"/>
                                          <w:divBdr>
                                            <w:top w:val="none" w:sz="0" w:space="0" w:color="auto"/>
                                            <w:left w:val="none" w:sz="0" w:space="0" w:color="auto"/>
                                            <w:bottom w:val="none" w:sz="0" w:space="0" w:color="auto"/>
                                            <w:right w:val="none" w:sz="0" w:space="0" w:color="auto"/>
                                          </w:divBdr>
                                          <w:divsChild>
                                            <w:div w:id="1858227851">
                                              <w:marLeft w:val="0"/>
                                              <w:marRight w:val="0"/>
                                              <w:marTop w:val="0"/>
                                              <w:marBottom w:val="0"/>
                                              <w:divBdr>
                                                <w:top w:val="none" w:sz="0" w:space="0" w:color="auto"/>
                                                <w:left w:val="none" w:sz="0" w:space="0" w:color="auto"/>
                                                <w:bottom w:val="none" w:sz="0" w:space="0" w:color="auto"/>
                                                <w:right w:val="none" w:sz="0" w:space="0" w:color="auto"/>
                                              </w:divBdr>
                                              <w:divsChild>
                                                <w:div w:id="887036913">
                                                  <w:marLeft w:val="0"/>
                                                  <w:marRight w:val="0"/>
                                                  <w:marTop w:val="0"/>
                                                  <w:marBottom w:val="0"/>
                                                  <w:divBdr>
                                                    <w:top w:val="none" w:sz="0" w:space="0" w:color="auto"/>
                                                    <w:left w:val="none" w:sz="0" w:space="0" w:color="auto"/>
                                                    <w:bottom w:val="none" w:sz="0" w:space="0" w:color="auto"/>
                                                    <w:right w:val="none" w:sz="0" w:space="0" w:color="auto"/>
                                                  </w:divBdr>
                                                  <w:divsChild>
                                                    <w:div w:id="2018926463">
                                                      <w:marLeft w:val="0"/>
                                                      <w:marRight w:val="0"/>
                                                      <w:marTop w:val="0"/>
                                                      <w:marBottom w:val="0"/>
                                                      <w:divBdr>
                                                        <w:top w:val="none" w:sz="0" w:space="0" w:color="auto"/>
                                                        <w:left w:val="none" w:sz="0" w:space="0" w:color="auto"/>
                                                        <w:bottom w:val="none" w:sz="0" w:space="0" w:color="auto"/>
                                                        <w:right w:val="none" w:sz="0" w:space="0" w:color="auto"/>
                                                      </w:divBdr>
                                                      <w:divsChild>
                                                        <w:div w:id="14571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77399">
          <w:marLeft w:val="0"/>
          <w:marRight w:val="0"/>
          <w:marTop w:val="0"/>
          <w:marBottom w:val="0"/>
          <w:divBdr>
            <w:top w:val="none" w:sz="0" w:space="0" w:color="auto"/>
            <w:left w:val="none" w:sz="0" w:space="0" w:color="auto"/>
            <w:bottom w:val="none" w:sz="0" w:space="0" w:color="auto"/>
            <w:right w:val="none" w:sz="0" w:space="0" w:color="auto"/>
          </w:divBdr>
          <w:divsChild>
            <w:div w:id="939526970">
              <w:marLeft w:val="0"/>
              <w:marRight w:val="0"/>
              <w:marTop w:val="0"/>
              <w:marBottom w:val="0"/>
              <w:divBdr>
                <w:top w:val="none" w:sz="0" w:space="0" w:color="auto"/>
                <w:left w:val="none" w:sz="0" w:space="0" w:color="auto"/>
                <w:bottom w:val="none" w:sz="0" w:space="0" w:color="auto"/>
                <w:right w:val="none" w:sz="0" w:space="0" w:color="auto"/>
              </w:divBdr>
              <w:divsChild>
                <w:div w:id="648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45122">
      <w:bodyDiv w:val="1"/>
      <w:marLeft w:val="0"/>
      <w:marRight w:val="0"/>
      <w:marTop w:val="0"/>
      <w:marBottom w:val="0"/>
      <w:divBdr>
        <w:top w:val="none" w:sz="0" w:space="0" w:color="auto"/>
        <w:left w:val="none" w:sz="0" w:space="0" w:color="auto"/>
        <w:bottom w:val="none" w:sz="0" w:space="0" w:color="auto"/>
        <w:right w:val="none" w:sz="0" w:space="0" w:color="auto"/>
      </w:divBdr>
    </w:div>
    <w:div w:id="288241725">
      <w:bodyDiv w:val="1"/>
      <w:marLeft w:val="0"/>
      <w:marRight w:val="0"/>
      <w:marTop w:val="0"/>
      <w:marBottom w:val="0"/>
      <w:divBdr>
        <w:top w:val="none" w:sz="0" w:space="0" w:color="auto"/>
        <w:left w:val="none" w:sz="0" w:space="0" w:color="auto"/>
        <w:bottom w:val="none" w:sz="0" w:space="0" w:color="auto"/>
        <w:right w:val="none" w:sz="0" w:space="0" w:color="auto"/>
      </w:divBdr>
    </w:div>
    <w:div w:id="321786057">
      <w:bodyDiv w:val="1"/>
      <w:marLeft w:val="0"/>
      <w:marRight w:val="0"/>
      <w:marTop w:val="0"/>
      <w:marBottom w:val="0"/>
      <w:divBdr>
        <w:top w:val="none" w:sz="0" w:space="0" w:color="auto"/>
        <w:left w:val="none" w:sz="0" w:space="0" w:color="auto"/>
        <w:bottom w:val="none" w:sz="0" w:space="0" w:color="auto"/>
        <w:right w:val="none" w:sz="0" w:space="0" w:color="auto"/>
      </w:divBdr>
    </w:div>
    <w:div w:id="344788796">
      <w:bodyDiv w:val="1"/>
      <w:marLeft w:val="0"/>
      <w:marRight w:val="0"/>
      <w:marTop w:val="0"/>
      <w:marBottom w:val="0"/>
      <w:divBdr>
        <w:top w:val="none" w:sz="0" w:space="0" w:color="auto"/>
        <w:left w:val="none" w:sz="0" w:space="0" w:color="auto"/>
        <w:bottom w:val="none" w:sz="0" w:space="0" w:color="auto"/>
        <w:right w:val="none" w:sz="0" w:space="0" w:color="auto"/>
      </w:divBdr>
      <w:divsChild>
        <w:div w:id="1893686008">
          <w:marLeft w:val="0"/>
          <w:marRight w:val="0"/>
          <w:marTop w:val="0"/>
          <w:marBottom w:val="0"/>
          <w:divBdr>
            <w:top w:val="none" w:sz="0" w:space="0" w:color="auto"/>
            <w:left w:val="none" w:sz="0" w:space="0" w:color="auto"/>
            <w:bottom w:val="none" w:sz="0" w:space="0" w:color="auto"/>
            <w:right w:val="none" w:sz="0" w:space="0" w:color="auto"/>
          </w:divBdr>
          <w:divsChild>
            <w:div w:id="1619216495">
              <w:marLeft w:val="0"/>
              <w:marRight w:val="0"/>
              <w:marTop w:val="0"/>
              <w:marBottom w:val="0"/>
              <w:divBdr>
                <w:top w:val="none" w:sz="0" w:space="0" w:color="auto"/>
                <w:left w:val="none" w:sz="0" w:space="0" w:color="auto"/>
                <w:bottom w:val="none" w:sz="0" w:space="0" w:color="auto"/>
                <w:right w:val="none" w:sz="0" w:space="0" w:color="auto"/>
              </w:divBdr>
              <w:divsChild>
                <w:div w:id="1941795373">
                  <w:marLeft w:val="0"/>
                  <w:marRight w:val="0"/>
                  <w:marTop w:val="0"/>
                  <w:marBottom w:val="0"/>
                  <w:divBdr>
                    <w:top w:val="none" w:sz="0" w:space="0" w:color="auto"/>
                    <w:left w:val="none" w:sz="0" w:space="0" w:color="auto"/>
                    <w:bottom w:val="none" w:sz="0" w:space="0" w:color="auto"/>
                    <w:right w:val="none" w:sz="0" w:space="0" w:color="auto"/>
                  </w:divBdr>
                  <w:divsChild>
                    <w:div w:id="1010834767">
                      <w:marLeft w:val="0"/>
                      <w:marRight w:val="0"/>
                      <w:marTop w:val="0"/>
                      <w:marBottom w:val="0"/>
                      <w:divBdr>
                        <w:top w:val="none" w:sz="0" w:space="0" w:color="auto"/>
                        <w:left w:val="none" w:sz="0" w:space="0" w:color="auto"/>
                        <w:bottom w:val="none" w:sz="0" w:space="0" w:color="auto"/>
                        <w:right w:val="none" w:sz="0" w:space="0" w:color="auto"/>
                      </w:divBdr>
                      <w:divsChild>
                        <w:div w:id="1384136123">
                          <w:marLeft w:val="0"/>
                          <w:marRight w:val="0"/>
                          <w:marTop w:val="0"/>
                          <w:marBottom w:val="0"/>
                          <w:divBdr>
                            <w:top w:val="none" w:sz="0" w:space="0" w:color="auto"/>
                            <w:left w:val="none" w:sz="0" w:space="0" w:color="auto"/>
                            <w:bottom w:val="none" w:sz="0" w:space="0" w:color="auto"/>
                            <w:right w:val="none" w:sz="0" w:space="0" w:color="auto"/>
                          </w:divBdr>
                          <w:divsChild>
                            <w:div w:id="2082215773">
                              <w:marLeft w:val="0"/>
                              <w:marRight w:val="0"/>
                              <w:marTop w:val="0"/>
                              <w:marBottom w:val="0"/>
                              <w:divBdr>
                                <w:top w:val="none" w:sz="0" w:space="0" w:color="auto"/>
                                <w:left w:val="none" w:sz="0" w:space="0" w:color="auto"/>
                                <w:bottom w:val="none" w:sz="0" w:space="0" w:color="auto"/>
                                <w:right w:val="none" w:sz="0" w:space="0" w:color="auto"/>
                              </w:divBdr>
                              <w:divsChild>
                                <w:div w:id="228611111">
                                  <w:marLeft w:val="0"/>
                                  <w:marRight w:val="0"/>
                                  <w:marTop w:val="0"/>
                                  <w:marBottom w:val="0"/>
                                  <w:divBdr>
                                    <w:top w:val="none" w:sz="0" w:space="0" w:color="auto"/>
                                    <w:left w:val="none" w:sz="0" w:space="0" w:color="auto"/>
                                    <w:bottom w:val="none" w:sz="0" w:space="0" w:color="auto"/>
                                    <w:right w:val="none" w:sz="0" w:space="0" w:color="auto"/>
                                  </w:divBdr>
                                  <w:divsChild>
                                    <w:div w:id="2031255221">
                                      <w:marLeft w:val="0"/>
                                      <w:marRight w:val="0"/>
                                      <w:marTop w:val="0"/>
                                      <w:marBottom w:val="0"/>
                                      <w:divBdr>
                                        <w:top w:val="none" w:sz="0" w:space="0" w:color="auto"/>
                                        <w:left w:val="none" w:sz="0" w:space="0" w:color="auto"/>
                                        <w:bottom w:val="none" w:sz="0" w:space="0" w:color="auto"/>
                                        <w:right w:val="none" w:sz="0" w:space="0" w:color="auto"/>
                                      </w:divBdr>
                                      <w:divsChild>
                                        <w:div w:id="18822091">
                                          <w:marLeft w:val="0"/>
                                          <w:marRight w:val="0"/>
                                          <w:marTop w:val="0"/>
                                          <w:marBottom w:val="0"/>
                                          <w:divBdr>
                                            <w:top w:val="none" w:sz="0" w:space="0" w:color="auto"/>
                                            <w:left w:val="none" w:sz="0" w:space="0" w:color="auto"/>
                                            <w:bottom w:val="none" w:sz="0" w:space="0" w:color="auto"/>
                                            <w:right w:val="none" w:sz="0" w:space="0" w:color="auto"/>
                                          </w:divBdr>
                                          <w:divsChild>
                                            <w:div w:id="1899777696">
                                              <w:marLeft w:val="0"/>
                                              <w:marRight w:val="0"/>
                                              <w:marTop w:val="0"/>
                                              <w:marBottom w:val="0"/>
                                              <w:divBdr>
                                                <w:top w:val="none" w:sz="0" w:space="0" w:color="auto"/>
                                                <w:left w:val="none" w:sz="0" w:space="0" w:color="auto"/>
                                                <w:bottom w:val="none" w:sz="0" w:space="0" w:color="auto"/>
                                                <w:right w:val="none" w:sz="0" w:space="0" w:color="auto"/>
                                              </w:divBdr>
                                              <w:divsChild>
                                                <w:div w:id="78257517">
                                                  <w:marLeft w:val="0"/>
                                                  <w:marRight w:val="0"/>
                                                  <w:marTop w:val="0"/>
                                                  <w:marBottom w:val="0"/>
                                                  <w:divBdr>
                                                    <w:top w:val="none" w:sz="0" w:space="0" w:color="auto"/>
                                                    <w:left w:val="none" w:sz="0" w:space="0" w:color="auto"/>
                                                    <w:bottom w:val="none" w:sz="0" w:space="0" w:color="auto"/>
                                                    <w:right w:val="none" w:sz="0" w:space="0" w:color="auto"/>
                                                  </w:divBdr>
                                                  <w:divsChild>
                                                    <w:div w:id="1109934662">
                                                      <w:marLeft w:val="0"/>
                                                      <w:marRight w:val="0"/>
                                                      <w:marTop w:val="0"/>
                                                      <w:marBottom w:val="0"/>
                                                      <w:divBdr>
                                                        <w:top w:val="none" w:sz="0" w:space="0" w:color="auto"/>
                                                        <w:left w:val="none" w:sz="0" w:space="0" w:color="auto"/>
                                                        <w:bottom w:val="none" w:sz="0" w:space="0" w:color="auto"/>
                                                        <w:right w:val="none" w:sz="0" w:space="0" w:color="auto"/>
                                                      </w:divBdr>
                                                      <w:divsChild>
                                                        <w:div w:id="21085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7413185">
          <w:marLeft w:val="0"/>
          <w:marRight w:val="0"/>
          <w:marTop w:val="0"/>
          <w:marBottom w:val="0"/>
          <w:divBdr>
            <w:top w:val="none" w:sz="0" w:space="0" w:color="auto"/>
            <w:left w:val="none" w:sz="0" w:space="0" w:color="auto"/>
            <w:bottom w:val="none" w:sz="0" w:space="0" w:color="auto"/>
            <w:right w:val="none" w:sz="0" w:space="0" w:color="auto"/>
          </w:divBdr>
          <w:divsChild>
            <w:div w:id="1624918564">
              <w:marLeft w:val="0"/>
              <w:marRight w:val="0"/>
              <w:marTop w:val="0"/>
              <w:marBottom w:val="0"/>
              <w:divBdr>
                <w:top w:val="none" w:sz="0" w:space="0" w:color="auto"/>
                <w:left w:val="none" w:sz="0" w:space="0" w:color="auto"/>
                <w:bottom w:val="none" w:sz="0" w:space="0" w:color="auto"/>
                <w:right w:val="none" w:sz="0" w:space="0" w:color="auto"/>
              </w:divBdr>
              <w:divsChild>
                <w:div w:id="19816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81764">
      <w:bodyDiv w:val="1"/>
      <w:marLeft w:val="0"/>
      <w:marRight w:val="0"/>
      <w:marTop w:val="0"/>
      <w:marBottom w:val="0"/>
      <w:divBdr>
        <w:top w:val="none" w:sz="0" w:space="0" w:color="auto"/>
        <w:left w:val="none" w:sz="0" w:space="0" w:color="auto"/>
        <w:bottom w:val="none" w:sz="0" w:space="0" w:color="auto"/>
        <w:right w:val="none" w:sz="0" w:space="0" w:color="auto"/>
      </w:divBdr>
      <w:divsChild>
        <w:div w:id="1579098345">
          <w:marLeft w:val="0"/>
          <w:marRight w:val="0"/>
          <w:marTop w:val="0"/>
          <w:marBottom w:val="0"/>
          <w:divBdr>
            <w:top w:val="none" w:sz="0" w:space="0" w:color="auto"/>
            <w:left w:val="none" w:sz="0" w:space="0" w:color="auto"/>
            <w:bottom w:val="none" w:sz="0" w:space="0" w:color="auto"/>
            <w:right w:val="none" w:sz="0" w:space="0" w:color="auto"/>
          </w:divBdr>
          <w:divsChild>
            <w:div w:id="167449043">
              <w:marLeft w:val="0"/>
              <w:marRight w:val="0"/>
              <w:marTop w:val="0"/>
              <w:marBottom w:val="0"/>
              <w:divBdr>
                <w:top w:val="none" w:sz="0" w:space="0" w:color="auto"/>
                <w:left w:val="none" w:sz="0" w:space="0" w:color="auto"/>
                <w:bottom w:val="none" w:sz="0" w:space="0" w:color="auto"/>
                <w:right w:val="none" w:sz="0" w:space="0" w:color="auto"/>
              </w:divBdr>
              <w:divsChild>
                <w:div w:id="255403037">
                  <w:marLeft w:val="0"/>
                  <w:marRight w:val="0"/>
                  <w:marTop w:val="0"/>
                  <w:marBottom w:val="0"/>
                  <w:divBdr>
                    <w:top w:val="none" w:sz="0" w:space="0" w:color="auto"/>
                    <w:left w:val="none" w:sz="0" w:space="0" w:color="auto"/>
                    <w:bottom w:val="none" w:sz="0" w:space="0" w:color="auto"/>
                    <w:right w:val="none" w:sz="0" w:space="0" w:color="auto"/>
                  </w:divBdr>
                  <w:divsChild>
                    <w:div w:id="413863500">
                      <w:marLeft w:val="0"/>
                      <w:marRight w:val="0"/>
                      <w:marTop w:val="0"/>
                      <w:marBottom w:val="0"/>
                      <w:divBdr>
                        <w:top w:val="none" w:sz="0" w:space="0" w:color="auto"/>
                        <w:left w:val="none" w:sz="0" w:space="0" w:color="auto"/>
                        <w:bottom w:val="none" w:sz="0" w:space="0" w:color="auto"/>
                        <w:right w:val="none" w:sz="0" w:space="0" w:color="auto"/>
                      </w:divBdr>
                      <w:divsChild>
                        <w:div w:id="687485696">
                          <w:marLeft w:val="0"/>
                          <w:marRight w:val="0"/>
                          <w:marTop w:val="0"/>
                          <w:marBottom w:val="0"/>
                          <w:divBdr>
                            <w:top w:val="none" w:sz="0" w:space="0" w:color="auto"/>
                            <w:left w:val="none" w:sz="0" w:space="0" w:color="auto"/>
                            <w:bottom w:val="none" w:sz="0" w:space="0" w:color="auto"/>
                            <w:right w:val="none" w:sz="0" w:space="0" w:color="auto"/>
                          </w:divBdr>
                          <w:divsChild>
                            <w:div w:id="596838795">
                              <w:marLeft w:val="0"/>
                              <w:marRight w:val="0"/>
                              <w:marTop w:val="0"/>
                              <w:marBottom w:val="0"/>
                              <w:divBdr>
                                <w:top w:val="none" w:sz="0" w:space="0" w:color="auto"/>
                                <w:left w:val="none" w:sz="0" w:space="0" w:color="auto"/>
                                <w:bottom w:val="none" w:sz="0" w:space="0" w:color="auto"/>
                                <w:right w:val="none" w:sz="0" w:space="0" w:color="auto"/>
                              </w:divBdr>
                              <w:divsChild>
                                <w:div w:id="769931946">
                                  <w:marLeft w:val="0"/>
                                  <w:marRight w:val="0"/>
                                  <w:marTop w:val="0"/>
                                  <w:marBottom w:val="0"/>
                                  <w:divBdr>
                                    <w:top w:val="none" w:sz="0" w:space="0" w:color="auto"/>
                                    <w:left w:val="none" w:sz="0" w:space="0" w:color="auto"/>
                                    <w:bottom w:val="none" w:sz="0" w:space="0" w:color="auto"/>
                                    <w:right w:val="none" w:sz="0" w:space="0" w:color="auto"/>
                                  </w:divBdr>
                                  <w:divsChild>
                                    <w:div w:id="1429693335">
                                      <w:marLeft w:val="0"/>
                                      <w:marRight w:val="0"/>
                                      <w:marTop w:val="0"/>
                                      <w:marBottom w:val="0"/>
                                      <w:divBdr>
                                        <w:top w:val="none" w:sz="0" w:space="0" w:color="auto"/>
                                        <w:left w:val="none" w:sz="0" w:space="0" w:color="auto"/>
                                        <w:bottom w:val="none" w:sz="0" w:space="0" w:color="auto"/>
                                        <w:right w:val="none" w:sz="0" w:space="0" w:color="auto"/>
                                      </w:divBdr>
                                      <w:divsChild>
                                        <w:div w:id="742139232">
                                          <w:marLeft w:val="0"/>
                                          <w:marRight w:val="0"/>
                                          <w:marTop w:val="0"/>
                                          <w:marBottom w:val="0"/>
                                          <w:divBdr>
                                            <w:top w:val="none" w:sz="0" w:space="0" w:color="auto"/>
                                            <w:left w:val="none" w:sz="0" w:space="0" w:color="auto"/>
                                            <w:bottom w:val="none" w:sz="0" w:space="0" w:color="auto"/>
                                            <w:right w:val="none" w:sz="0" w:space="0" w:color="auto"/>
                                          </w:divBdr>
                                          <w:divsChild>
                                            <w:div w:id="2001501607">
                                              <w:marLeft w:val="0"/>
                                              <w:marRight w:val="0"/>
                                              <w:marTop w:val="0"/>
                                              <w:marBottom w:val="0"/>
                                              <w:divBdr>
                                                <w:top w:val="none" w:sz="0" w:space="0" w:color="auto"/>
                                                <w:left w:val="none" w:sz="0" w:space="0" w:color="auto"/>
                                                <w:bottom w:val="none" w:sz="0" w:space="0" w:color="auto"/>
                                                <w:right w:val="none" w:sz="0" w:space="0" w:color="auto"/>
                                              </w:divBdr>
                                              <w:divsChild>
                                                <w:div w:id="1505974398">
                                                  <w:marLeft w:val="0"/>
                                                  <w:marRight w:val="0"/>
                                                  <w:marTop w:val="0"/>
                                                  <w:marBottom w:val="0"/>
                                                  <w:divBdr>
                                                    <w:top w:val="none" w:sz="0" w:space="0" w:color="auto"/>
                                                    <w:left w:val="none" w:sz="0" w:space="0" w:color="auto"/>
                                                    <w:bottom w:val="none" w:sz="0" w:space="0" w:color="auto"/>
                                                    <w:right w:val="none" w:sz="0" w:space="0" w:color="auto"/>
                                                  </w:divBdr>
                                                  <w:divsChild>
                                                    <w:div w:id="827089599">
                                                      <w:marLeft w:val="0"/>
                                                      <w:marRight w:val="0"/>
                                                      <w:marTop w:val="0"/>
                                                      <w:marBottom w:val="0"/>
                                                      <w:divBdr>
                                                        <w:top w:val="none" w:sz="0" w:space="0" w:color="auto"/>
                                                        <w:left w:val="none" w:sz="0" w:space="0" w:color="auto"/>
                                                        <w:bottom w:val="none" w:sz="0" w:space="0" w:color="auto"/>
                                                        <w:right w:val="none" w:sz="0" w:space="0" w:color="auto"/>
                                                      </w:divBdr>
                                                      <w:divsChild>
                                                        <w:div w:id="14141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5830672">
          <w:marLeft w:val="0"/>
          <w:marRight w:val="0"/>
          <w:marTop w:val="0"/>
          <w:marBottom w:val="0"/>
          <w:divBdr>
            <w:top w:val="none" w:sz="0" w:space="0" w:color="auto"/>
            <w:left w:val="none" w:sz="0" w:space="0" w:color="auto"/>
            <w:bottom w:val="none" w:sz="0" w:space="0" w:color="auto"/>
            <w:right w:val="none" w:sz="0" w:space="0" w:color="auto"/>
          </w:divBdr>
          <w:divsChild>
            <w:div w:id="33503739">
              <w:marLeft w:val="0"/>
              <w:marRight w:val="0"/>
              <w:marTop w:val="0"/>
              <w:marBottom w:val="0"/>
              <w:divBdr>
                <w:top w:val="none" w:sz="0" w:space="0" w:color="auto"/>
                <w:left w:val="none" w:sz="0" w:space="0" w:color="auto"/>
                <w:bottom w:val="none" w:sz="0" w:space="0" w:color="auto"/>
                <w:right w:val="none" w:sz="0" w:space="0" w:color="auto"/>
              </w:divBdr>
              <w:divsChild>
                <w:div w:id="5443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1630">
      <w:bodyDiv w:val="1"/>
      <w:marLeft w:val="0"/>
      <w:marRight w:val="0"/>
      <w:marTop w:val="0"/>
      <w:marBottom w:val="0"/>
      <w:divBdr>
        <w:top w:val="none" w:sz="0" w:space="0" w:color="auto"/>
        <w:left w:val="none" w:sz="0" w:space="0" w:color="auto"/>
        <w:bottom w:val="none" w:sz="0" w:space="0" w:color="auto"/>
        <w:right w:val="none" w:sz="0" w:space="0" w:color="auto"/>
      </w:divBdr>
    </w:div>
    <w:div w:id="650183984">
      <w:bodyDiv w:val="1"/>
      <w:marLeft w:val="0"/>
      <w:marRight w:val="0"/>
      <w:marTop w:val="0"/>
      <w:marBottom w:val="0"/>
      <w:divBdr>
        <w:top w:val="none" w:sz="0" w:space="0" w:color="auto"/>
        <w:left w:val="none" w:sz="0" w:space="0" w:color="auto"/>
        <w:bottom w:val="none" w:sz="0" w:space="0" w:color="auto"/>
        <w:right w:val="none" w:sz="0" w:space="0" w:color="auto"/>
      </w:divBdr>
      <w:divsChild>
        <w:div w:id="52197111">
          <w:marLeft w:val="0"/>
          <w:marRight w:val="0"/>
          <w:marTop w:val="0"/>
          <w:marBottom w:val="0"/>
          <w:divBdr>
            <w:top w:val="none" w:sz="0" w:space="0" w:color="auto"/>
            <w:left w:val="none" w:sz="0" w:space="0" w:color="auto"/>
            <w:bottom w:val="none" w:sz="0" w:space="0" w:color="auto"/>
            <w:right w:val="none" w:sz="0" w:space="0" w:color="auto"/>
          </w:divBdr>
          <w:divsChild>
            <w:div w:id="664361130">
              <w:marLeft w:val="0"/>
              <w:marRight w:val="0"/>
              <w:marTop w:val="0"/>
              <w:marBottom w:val="0"/>
              <w:divBdr>
                <w:top w:val="none" w:sz="0" w:space="0" w:color="auto"/>
                <w:left w:val="none" w:sz="0" w:space="0" w:color="auto"/>
                <w:bottom w:val="none" w:sz="0" w:space="0" w:color="auto"/>
                <w:right w:val="none" w:sz="0" w:space="0" w:color="auto"/>
              </w:divBdr>
              <w:divsChild>
                <w:div w:id="110051570">
                  <w:marLeft w:val="0"/>
                  <w:marRight w:val="0"/>
                  <w:marTop w:val="0"/>
                  <w:marBottom w:val="0"/>
                  <w:divBdr>
                    <w:top w:val="none" w:sz="0" w:space="0" w:color="auto"/>
                    <w:left w:val="none" w:sz="0" w:space="0" w:color="auto"/>
                    <w:bottom w:val="none" w:sz="0" w:space="0" w:color="auto"/>
                    <w:right w:val="none" w:sz="0" w:space="0" w:color="auto"/>
                  </w:divBdr>
                  <w:divsChild>
                    <w:div w:id="302127029">
                      <w:marLeft w:val="0"/>
                      <w:marRight w:val="0"/>
                      <w:marTop w:val="0"/>
                      <w:marBottom w:val="0"/>
                      <w:divBdr>
                        <w:top w:val="none" w:sz="0" w:space="0" w:color="auto"/>
                        <w:left w:val="none" w:sz="0" w:space="0" w:color="auto"/>
                        <w:bottom w:val="none" w:sz="0" w:space="0" w:color="auto"/>
                        <w:right w:val="none" w:sz="0" w:space="0" w:color="auto"/>
                      </w:divBdr>
                      <w:divsChild>
                        <w:div w:id="819615260">
                          <w:marLeft w:val="0"/>
                          <w:marRight w:val="0"/>
                          <w:marTop w:val="0"/>
                          <w:marBottom w:val="0"/>
                          <w:divBdr>
                            <w:top w:val="none" w:sz="0" w:space="0" w:color="auto"/>
                            <w:left w:val="none" w:sz="0" w:space="0" w:color="auto"/>
                            <w:bottom w:val="none" w:sz="0" w:space="0" w:color="auto"/>
                            <w:right w:val="none" w:sz="0" w:space="0" w:color="auto"/>
                          </w:divBdr>
                          <w:divsChild>
                            <w:div w:id="2108109248">
                              <w:marLeft w:val="0"/>
                              <w:marRight w:val="0"/>
                              <w:marTop w:val="0"/>
                              <w:marBottom w:val="0"/>
                              <w:divBdr>
                                <w:top w:val="none" w:sz="0" w:space="0" w:color="auto"/>
                                <w:left w:val="none" w:sz="0" w:space="0" w:color="auto"/>
                                <w:bottom w:val="none" w:sz="0" w:space="0" w:color="auto"/>
                                <w:right w:val="none" w:sz="0" w:space="0" w:color="auto"/>
                              </w:divBdr>
                              <w:divsChild>
                                <w:div w:id="1670788523">
                                  <w:marLeft w:val="0"/>
                                  <w:marRight w:val="0"/>
                                  <w:marTop w:val="0"/>
                                  <w:marBottom w:val="0"/>
                                  <w:divBdr>
                                    <w:top w:val="none" w:sz="0" w:space="0" w:color="auto"/>
                                    <w:left w:val="none" w:sz="0" w:space="0" w:color="auto"/>
                                    <w:bottom w:val="none" w:sz="0" w:space="0" w:color="auto"/>
                                    <w:right w:val="none" w:sz="0" w:space="0" w:color="auto"/>
                                  </w:divBdr>
                                  <w:divsChild>
                                    <w:div w:id="357505992">
                                      <w:marLeft w:val="0"/>
                                      <w:marRight w:val="0"/>
                                      <w:marTop w:val="0"/>
                                      <w:marBottom w:val="0"/>
                                      <w:divBdr>
                                        <w:top w:val="none" w:sz="0" w:space="0" w:color="auto"/>
                                        <w:left w:val="none" w:sz="0" w:space="0" w:color="auto"/>
                                        <w:bottom w:val="none" w:sz="0" w:space="0" w:color="auto"/>
                                        <w:right w:val="none" w:sz="0" w:space="0" w:color="auto"/>
                                      </w:divBdr>
                                      <w:divsChild>
                                        <w:div w:id="551580083">
                                          <w:marLeft w:val="0"/>
                                          <w:marRight w:val="0"/>
                                          <w:marTop w:val="0"/>
                                          <w:marBottom w:val="0"/>
                                          <w:divBdr>
                                            <w:top w:val="none" w:sz="0" w:space="0" w:color="auto"/>
                                            <w:left w:val="none" w:sz="0" w:space="0" w:color="auto"/>
                                            <w:bottom w:val="none" w:sz="0" w:space="0" w:color="auto"/>
                                            <w:right w:val="none" w:sz="0" w:space="0" w:color="auto"/>
                                          </w:divBdr>
                                          <w:divsChild>
                                            <w:div w:id="1761753256">
                                              <w:marLeft w:val="0"/>
                                              <w:marRight w:val="0"/>
                                              <w:marTop w:val="0"/>
                                              <w:marBottom w:val="0"/>
                                              <w:divBdr>
                                                <w:top w:val="none" w:sz="0" w:space="0" w:color="auto"/>
                                                <w:left w:val="none" w:sz="0" w:space="0" w:color="auto"/>
                                                <w:bottom w:val="none" w:sz="0" w:space="0" w:color="auto"/>
                                                <w:right w:val="none" w:sz="0" w:space="0" w:color="auto"/>
                                              </w:divBdr>
                                              <w:divsChild>
                                                <w:div w:id="1065681980">
                                                  <w:marLeft w:val="0"/>
                                                  <w:marRight w:val="0"/>
                                                  <w:marTop w:val="0"/>
                                                  <w:marBottom w:val="0"/>
                                                  <w:divBdr>
                                                    <w:top w:val="none" w:sz="0" w:space="0" w:color="auto"/>
                                                    <w:left w:val="none" w:sz="0" w:space="0" w:color="auto"/>
                                                    <w:bottom w:val="none" w:sz="0" w:space="0" w:color="auto"/>
                                                    <w:right w:val="none" w:sz="0" w:space="0" w:color="auto"/>
                                                  </w:divBdr>
                                                  <w:divsChild>
                                                    <w:div w:id="753016869">
                                                      <w:marLeft w:val="0"/>
                                                      <w:marRight w:val="0"/>
                                                      <w:marTop w:val="0"/>
                                                      <w:marBottom w:val="0"/>
                                                      <w:divBdr>
                                                        <w:top w:val="none" w:sz="0" w:space="0" w:color="auto"/>
                                                        <w:left w:val="none" w:sz="0" w:space="0" w:color="auto"/>
                                                        <w:bottom w:val="none" w:sz="0" w:space="0" w:color="auto"/>
                                                        <w:right w:val="none" w:sz="0" w:space="0" w:color="auto"/>
                                                      </w:divBdr>
                                                      <w:divsChild>
                                                        <w:div w:id="3646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043144">
          <w:marLeft w:val="0"/>
          <w:marRight w:val="0"/>
          <w:marTop w:val="0"/>
          <w:marBottom w:val="0"/>
          <w:divBdr>
            <w:top w:val="none" w:sz="0" w:space="0" w:color="auto"/>
            <w:left w:val="none" w:sz="0" w:space="0" w:color="auto"/>
            <w:bottom w:val="none" w:sz="0" w:space="0" w:color="auto"/>
            <w:right w:val="none" w:sz="0" w:space="0" w:color="auto"/>
          </w:divBdr>
          <w:divsChild>
            <w:div w:id="168183745">
              <w:marLeft w:val="0"/>
              <w:marRight w:val="0"/>
              <w:marTop w:val="0"/>
              <w:marBottom w:val="0"/>
              <w:divBdr>
                <w:top w:val="none" w:sz="0" w:space="0" w:color="auto"/>
                <w:left w:val="none" w:sz="0" w:space="0" w:color="auto"/>
                <w:bottom w:val="none" w:sz="0" w:space="0" w:color="auto"/>
                <w:right w:val="none" w:sz="0" w:space="0" w:color="auto"/>
              </w:divBdr>
              <w:divsChild>
                <w:div w:id="2137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48216">
      <w:bodyDiv w:val="1"/>
      <w:marLeft w:val="0"/>
      <w:marRight w:val="0"/>
      <w:marTop w:val="0"/>
      <w:marBottom w:val="0"/>
      <w:divBdr>
        <w:top w:val="none" w:sz="0" w:space="0" w:color="auto"/>
        <w:left w:val="none" w:sz="0" w:space="0" w:color="auto"/>
        <w:bottom w:val="none" w:sz="0" w:space="0" w:color="auto"/>
        <w:right w:val="none" w:sz="0" w:space="0" w:color="auto"/>
      </w:divBdr>
      <w:divsChild>
        <w:div w:id="486440786">
          <w:marLeft w:val="0"/>
          <w:marRight w:val="0"/>
          <w:marTop w:val="0"/>
          <w:marBottom w:val="0"/>
          <w:divBdr>
            <w:top w:val="none" w:sz="0" w:space="0" w:color="auto"/>
            <w:left w:val="none" w:sz="0" w:space="0" w:color="auto"/>
            <w:bottom w:val="none" w:sz="0" w:space="0" w:color="auto"/>
            <w:right w:val="none" w:sz="0" w:space="0" w:color="auto"/>
          </w:divBdr>
          <w:divsChild>
            <w:div w:id="820120581">
              <w:marLeft w:val="0"/>
              <w:marRight w:val="0"/>
              <w:marTop w:val="0"/>
              <w:marBottom w:val="0"/>
              <w:divBdr>
                <w:top w:val="none" w:sz="0" w:space="0" w:color="auto"/>
                <w:left w:val="none" w:sz="0" w:space="0" w:color="auto"/>
                <w:bottom w:val="none" w:sz="0" w:space="0" w:color="auto"/>
                <w:right w:val="none" w:sz="0" w:space="0" w:color="auto"/>
              </w:divBdr>
              <w:divsChild>
                <w:div w:id="206647304">
                  <w:marLeft w:val="0"/>
                  <w:marRight w:val="0"/>
                  <w:marTop w:val="0"/>
                  <w:marBottom w:val="0"/>
                  <w:divBdr>
                    <w:top w:val="none" w:sz="0" w:space="0" w:color="auto"/>
                    <w:left w:val="none" w:sz="0" w:space="0" w:color="auto"/>
                    <w:bottom w:val="none" w:sz="0" w:space="0" w:color="auto"/>
                    <w:right w:val="none" w:sz="0" w:space="0" w:color="auto"/>
                  </w:divBdr>
                  <w:divsChild>
                    <w:div w:id="1675375416">
                      <w:marLeft w:val="0"/>
                      <w:marRight w:val="0"/>
                      <w:marTop w:val="0"/>
                      <w:marBottom w:val="0"/>
                      <w:divBdr>
                        <w:top w:val="none" w:sz="0" w:space="0" w:color="auto"/>
                        <w:left w:val="none" w:sz="0" w:space="0" w:color="auto"/>
                        <w:bottom w:val="none" w:sz="0" w:space="0" w:color="auto"/>
                        <w:right w:val="none" w:sz="0" w:space="0" w:color="auto"/>
                      </w:divBdr>
                      <w:divsChild>
                        <w:div w:id="1273980881">
                          <w:marLeft w:val="0"/>
                          <w:marRight w:val="0"/>
                          <w:marTop w:val="0"/>
                          <w:marBottom w:val="0"/>
                          <w:divBdr>
                            <w:top w:val="none" w:sz="0" w:space="0" w:color="auto"/>
                            <w:left w:val="none" w:sz="0" w:space="0" w:color="auto"/>
                            <w:bottom w:val="none" w:sz="0" w:space="0" w:color="auto"/>
                            <w:right w:val="none" w:sz="0" w:space="0" w:color="auto"/>
                          </w:divBdr>
                          <w:divsChild>
                            <w:div w:id="1369061422">
                              <w:marLeft w:val="0"/>
                              <w:marRight w:val="0"/>
                              <w:marTop w:val="0"/>
                              <w:marBottom w:val="0"/>
                              <w:divBdr>
                                <w:top w:val="none" w:sz="0" w:space="0" w:color="auto"/>
                                <w:left w:val="none" w:sz="0" w:space="0" w:color="auto"/>
                                <w:bottom w:val="none" w:sz="0" w:space="0" w:color="auto"/>
                                <w:right w:val="none" w:sz="0" w:space="0" w:color="auto"/>
                              </w:divBdr>
                              <w:divsChild>
                                <w:div w:id="901982196">
                                  <w:marLeft w:val="0"/>
                                  <w:marRight w:val="0"/>
                                  <w:marTop w:val="0"/>
                                  <w:marBottom w:val="0"/>
                                  <w:divBdr>
                                    <w:top w:val="none" w:sz="0" w:space="0" w:color="auto"/>
                                    <w:left w:val="none" w:sz="0" w:space="0" w:color="auto"/>
                                    <w:bottom w:val="none" w:sz="0" w:space="0" w:color="auto"/>
                                    <w:right w:val="none" w:sz="0" w:space="0" w:color="auto"/>
                                  </w:divBdr>
                                  <w:divsChild>
                                    <w:div w:id="396591054">
                                      <w:marLeft w:val="0"/>
                                      <w:marRight w:val="0"/>
                                      <w:marTop w:val="0"/>
                                      <w:marBottom w:val="0"/>
                                      <w:divBdr>
                                        <w:top w:val="none" w:sz="0" w:space="0" w:color="auto"/>
                                        <w:left w:val="none" w:sz="0" w:space="0" w:color="auto"/>
                                        <w:bottom w:val="none" w:sz="0" w:space="0" w:color="auto"/>
                                        <w:right w:val="none" w:sz="0" w:space="0" w:color="auto"/>
                                      </w:divBdr>
                                      <w:divsChild>
                                        <w:div w:id="622275924">
                                          <w:marLeft w:val="0"/>
                                          <w:marRight w:val="0"/>
                                          <w:marTop w:val="0"/>
                                          <w:marBottom w:val="0"/>
                                          <w:divBdr>
                                            <w:top w:val="none" w:sz="0" w:space="0" w:color="auto"/>
                                            <w:left w:val="none" w:sz="0" w:space="0" w:color="auto"/>
                                            <w:bottom w:val="none" w:sz="0" w:space="0" w:color="auto"/>
                                            <w:right w:val="none" w:sz="0" w:space="0" w:color="auto"/>
                                          </w:divBdr>
                                          <w:divsChild>
                                            <w:div w:id="1137994013">
                                              <w:marLeft w:val="0"/>
                                              <w:marRight w:val="0"/>
                                              <w:marTop w:val="0"/>
                                              <w:marBottom w:val="0"/>
                                              <w:divBdr>
                                                <w:top w:val="none" w:sz="0" w:space="0" w:color="auto"/>
                                                <w:left w:val="none" w:sz="0" w:space="0" w:color="auto"/>
                                                <w:bottom w:val="none" w:sz="0" w:space="0" w:color="auto"/>
                                                <w:right w:val="none" w:sz="0" w:space="0" w:color="auto"/>
                                              </w:divBdr>
                                              <w:divsChild>
                                                <w:div w:id="47729634">
                                                  <w:marLeft w:val="0"/>
                                                  <w:marRight w:val="0"/>
                                                  <w:marTop w:val="0"/>
                                                  <w:marBottom w:val="0"/>
                                                  <w:divBdr>
                                                    <w:top w:val="none" w:sz="0" w:space="0" w:color="auto"/>
                                                    <w:left w:val="none" w:sz="0" w:space="0" w:color="auto"/>
                                                    <w:bottom w:val="none" w:sz="0" w:space="0" w:color="auto"/>
                                                    <w:right w:val="none" w:sz="0" w:space="0" w:color="auto"/>
                                                  </w:divBdr>
                                                  <w:divsChild>
                                                    <w:div w:id="426535943">
                                                      <w:marLeft w:val="0"/>
                                                      <w:marRight w:val="0"/>
                                                      <w:marTop w:val="0"/>
                                                      <w:marBottom w:val="0"/>
                                                      <w:divBdr>
                                                        <w:top w:val="none" w:sz="0" w:space="0" w:color="auto"/>
                                                        <w:left w:val="none" w:sz="0" w:space="0" w:color="auto"/>
                                                        <w:bottom w:val="none" w:sz="0" w:space="0" w:color="auto"/>
                                                        <w:right w:val="none" w:sz="0" w:space="0" w:color="auto"/>
                                                      </w:divBdr>
                                                      <w:divsChild>
                                                        <w:div w:id="18911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600742">
          <w:marLeft w:val="0"/>
          <w:marRight w:val="0"/>
          <w:marTop w:val="0"/>
          <w:marBottom w:val="0"/>
          <w:divBdr>
            <w:top w:val="none" w:sz="0" w:space="0" w:color="auto"/>
            <w:left w:val="none" w:sz="0" w:space="0" w:color="auto"/>
            <w:bottom w:val="none" w:sz="0" w:space="0" w:color="auto"/>
            <w:right w:val="none" w:sz="0" w:space="0" w:color="auto"/>
          </w:divBdr>
          <w:divsChild>
            <w:div w:id="1506631436">
              <w:marLeft w:val="0"/>
              <w:marRight w:val="0"/>
              <w:marTop w:val="0"/>
              <w:marBottom w:val="0"/>
              <w:divBdr>
                <w:top w:val="none" w:sz="0" w:space="0" w:color="auto"/>
                <w:left w:val="none" w:sz="0" w:space="0" w:color="auto"/>
                <w:bottom w:val="none" w:sz="0" w:space="0" w:color="auto"/>
                <w:right w:val="none" w:sz="0" w:space="0" w:color="auto"/>
              </w:divBdr>
              <w:divsChild>
                <w:div w:id="7308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30655">
      <w:bodyDiv w:val="1"/>
      <w:marLeft w:val="0"/>
      <w:marRight w:val="0"/>
      <w:marTop w:val="0"/>
      <w:marBottom w:val="0"/>
      <w:divBdr>
        <w:top w:val="none" w:sz="0" w:space="0" w:color="auto"/>
        <w:left w:val="none" w:sz="0" w:space="0" w:color="auto"/>
        <w:bottom w:val="none" w:sz="0" w:space="0" w:color="auto"/>
        <w:right w:val="none" w:sz="0" w:space="0" w:color="auto"/>
      </w:divBdr>
    </w:div>
    <w:div w:id="1228419628">
      <w:bodyDiv w:val="1"/>
      <w:marLeft w:val="0"/>
      <w:marRight w:val="0"/>
      <w:marTop w:val="0"/>
      <w:marBottom w:val="0"/>
      <w:divBdr>
        <w:top w:val="none" w:sz="0" w:space="0" w:color="auto"/>
        <w:left w:val="none" w:sz="0" w:space="0" w:color="auto"/>
        <w:bottom w:val="none" w:sz="0" w:space="0" w:color="auto"/>
        <w:right w:val="none" w:sz="0" w:space="0" w:color="auto"/>
      </w:divBdr>
    </w:div>
    <w:div w:id="1326127528">
      <w:bodyDiv w:val="1"/>
      <w:marLeft w:val="0"/>
      <w:marRight w:val="0"/>
      <w:marTop w:val="0"/>
      <w:marBottom w:val="0"/>
      <w:divBdr>
        <w:top w:val="none" w:sz="0" w:space="0" w:color="auto"/>
        <w:left w:val="none" w:sz="0" w:space="0" w:color="auto"/>
        <w:bottom w:val="none" w:sz="0" w:space="0" w:color="auto"/>
        <w:right w:val="none" w:sz="0" w:space="0" w:color="auto"/>
      </w:divBdr>
      <w:divsChild>
        <w:div w:id="930969897">
          <w:marLeft w:val="0"/>
          <w:marRight w:val="0"/>
          <w:marTop w:val="0"/>
          <w:marBottom w:val="0"/>
          <w:divBdr>
            <w:top w:val="none" w:sz="0" w:space="0" w:color="auto"/>
            <w:left w:val="none" w:sz="0" w:space="0" w:color="auto"/>
            <w:bottom w:val="none" w:sz="0" w:space="0" w:color="auto"/>
            <w:right w:val="none" w:sz="0" w:space="0" w:color="auto"/>
          </w:divBdr>
          <w:divsChild>
            <w:div w:id="500774497">
              <w:marLeft w:val="0"/>
              <w:marRight w:val="0"/>
              <w:marTop w:val="0"/>
              <w:marBottom w:val="0"/>
              <w:divBdr>
                <w:top w:val="none" w:sz="0" w:space="0" w:color="auto"/>
                <w:left w:val="none" w:sz="0" w:space="0" w:color="auto"/>
                <w:bottom w:val="none" w:sz="0" w:space="0" w:color="auto"/>
                <w:right w:val="none" w:sz="0" w:space="0" w:color="auto"/>
              </w:divBdr>
              <w:divsChild>
                <w:div w:id="119806518">
                  <w:marLeft w:val="0"/>
                  <w:marRight w:val="0"/>
                  <w:marTop w:val="0"/>
                  <w:marBottom w:val="0"/>
                  <w:divBdr>
                    <w:top w:val="none" w:sz="0" w:space="0" w:color="auto"/>
                    <w:left w:val="none" w:sz="0" w:space="0" w:color="auto"/>
                    <w:bottom w:val="none" w:sz="0" w:space="0" w:color="auto"/>
                    <w:right w:val="none" w:sz="0" w:space="0" w:color="auto"/>
                  </w:divBdr>
                  <w:divsChild>
                    <w:div w:id="746390718">
                      <w:marLeft w:val="0"/>
                      <w:marRight w:val="0"/>
                      <w:marTop w:val="0"/>
                      <w:marBottom w:val="0"/>
                      <w:divBdr>
                        <w:top w:val="none" w:sz="0" w:space="0" w:color="auto"/>
                        <w:left w:val="none" w:sz="0" w:space="0" w:color="auto"/>
                        <w:bottom w:val="none" w:sz="0" w:space="0" w:color="auto"/>
                        <w:right w:val="none" w:sz="0" w:space="0" w:color="auto"/>
                      </w:divBdr>
                      <w:divsChild>
                        <w:div w:id="713389229">
                          <w:marLeft w:val="0"/>
                          <w:marRight w:val="0"/>
                          <w:marTop w:val="0"/>
                          <w:marBottom w:val="0"/>
                          <w:divBdr>
                            <w:top w:val="none" w:sz="0" w:space="0" w:color="auto"/>
                            <w:left w:val="none" w:sz="0" w:space="0" w:color="auto"/>
                            <w:bottom w:val="none" w:sz="0" w:space="0" w:color="auto"/>
                            <w:right w:val="none" w:sz="0" w:space="0" w:color="auto"/>
                          </w:divBdr>
                          <w:divsChild>
                            <w:div w:id="1898055631">
                              <w:marLeft w:val="0"/>
                              <w:marRight w:val="0"/>
                              <w:marTop w:val="0"/>
                              <w:marBottom w:val="0"/>
                              <w:divBdr>
                                <w:top w:val="none" w:sz="0" w:space="0" w:color="auto"/>
                                <w:left w:val="none" w:sz="0" w:space="0" w:color="auto"/>
                                <w:bottom w:val="none" w:sz="0" w:space="0" w:color="auto"/>
                                <w:right w:val="none" w:sz="0" w:space="0" w:color="auto"/>
                              </w:divBdr>
                              <w:divsChild>
                                <w:div w:id="1808620446">
                                  <w:marLeft w:val="0"/>
                                  <w:marRight w:val="0"/>
                                  <w:marTop w:val="0"/>
                                  <w:marBottom w:val="0"/>
                                  <w:divBdr>
                                    <w:top w:val="none" w:sz="0" w:space="0" w:color="auto"/>
                                    <w:left w:val="none" w:sz="0" w:space="0" w:color="auto"/>
                                    <w:bottom w:val="none" w:sz="0" w:space="0" w:color="auto"/>
                                    <w:right w:val="none" w:sz="0" w:space="0" w:color="auto"/>
                                  </w:divBdr>
                                  <w:divsChild>
                                    <w:div w:id="344599451">
                                      <w:marLeft w:val="0"/>
                                      <w:marRight w:val="0"/>
                                      <w:marTop w:val="0"/>
                                      <w:marBottom w:val="0"/>
                                      <w:divBdr>
                                        <w:top w:val="none" w:sz="0" w:space="0" w:color="auto"/>
                                        <w:left w:val="none" w:sz="0" w:space="0" w:color="auto"/>
                                        <w:bottom w:val="none" w:sz="0" w:space="0" w:color="auto"/>
                                        <w:right w:val="none" w:sz="0" w:space="0" w:color="auto"/>
                                      </w:divBdr>
                                      <w:divsChild>
                                        <w:div w:id="806826335">
                                          <w:marLeft w:val="0"/>
                                          <w:marRight w:val="0"/>
                                          <w:marTop w:val="0"/>
                                          <w:marBottom w:val="0"/>
                                          <w:divBdr>
                                            <w:top w:val="none" w:sz="0" w:space="0" w:color="auto"/>
                                            <w:left w:val="none" w:sz="0" w:space="0" w:color="auto"/>
                                            <w:bottom w:val="none" w:sz="0" w:space="0" w:color="auto"/>
                                            <w:right w:val="none" w:sz="0" w:space="0" w:color="auto"/>
                                          </w:divBdr>
                                          <w:divsChild>
                                            <w:div w:id="1329407373">
                                              <w:marLeft w:val="0"/>
                                              <w:marRight w:val="0"/>
                                              <w:marTop w:val="0"/>
                                              <w:marBottom w:val="0"/>
                                              <w:divBdr>
                                                <w:top w:val="none" w:sz="0" w:space="0" w:color="auto"/>
                                                <w:left w:val="none" w:sz="0" w:space="0" w:color="auto"/>
                                                <w:bottom w:val="none" w:sz="0" w:space="0" w:color="auto"/>
                                                <w:right w:val="none" w:sz="0" w:space="0" w:color="auto"/>
                                              </w:divBdr>
                                              <w:divsChild>
                                                <w:div w:id="111364033">
                                                  <w:marLeft w:val="0"/>
                                                  <w:marRight w:val="0"/>
                                                  <w:marTop w:val="0"/>
                                                  <w:marBottom w:val="0"/>
                                                  <w:divBdr>
                                                    <w:top w:val="none" w:sz="0" w:space="0" w:color="auto"/>
                                                    <w:left w:val="none" w:sz="0" w:space="0" w:color="auto"/>
                                                    <w:bottom w:val="none" w:sz="0" w:space="0" w:color="auto"/>
                                                    <w:right w:val="none" w:sz="0" w:space="0" w:color="auto"/>
                                                  </w:divBdr>
                                                  <w:divsChild>
                                                    <w:div w:id="12701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725133">
          <w:marLeft w:val="0"/>
          <w:marRight w:val="0"/>
          <w:marTop w:val="0"/>
          <w:marBottom w:val="0"/>
          <w:divBdr>
            <w:top w:val="none" w:sz="0" w:space="0" w:color="auto"/>
            <w:left w:val="none" w:sz="0" w:space="0" w:color="auto"/>
            <w:bottom w:val="none" w:sz="0" w:space="0" w:color="auto"/>
            <w:right w:val="none" w:sz="0" w:space="0" w:color="auto"/>
          </w:divBdr>
          <w:divsChild>
            <w:div w:id="1233389449">
              <w:marLeft w:val="0"/>
              <w:marRight w:val="0"/>
              <w:marTop w:val="0"/>
              <w:marBottom w:val="0"/>
              <w:divBdr>
                <w:top w:val="none" w:sz="0" w:space="0" w:color="auto"/>
                <w:left w:val="none" w:sz="0" w:space="0" w:color="auto"/>
                <w:bottom w:val="none" w:sz="0" w:space="0" w:color="auto"/>
                <w:right w:val="none" w:sz="0" w:space="0" w:color="auto"/>
              </w:divBdr>
              <w:divsChild>
                <w:div w:id="9389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50771">
      <w:bodyDiv w:val="1"/>
      <w:marLeft w:val="0"/>
      <w:marRight w:val="0"/>
      <w:marTop w:val="0"/>
      <w:marBottom w:val="0"/>
      <w:divBdr>
        <w:top w:val="none" w:sz="0" w:space="0" w:color="auto"/>
        <w:left w:val="none" w:sz="0" w:space="0" w:color="auto"/>
        <w:bottom w:val="none" w:sz="0" w:space="0" w:color="auto"/>
        <w:right w:val="none" w:sz="0" w:space="0" w:color="auto"/>
      </w:divBdr>
    </w:div>
    <w:div w:id="1403218904">
      <w:bodyDiv w:val="1"/>
      <w:marLeft w:val="0"/>
      <w:marRight w:val="0"/>
      <w:marTop w:val="0"/>
      <w:marBottom w:val="0"/>
      <w:divBdr>
        <w:top w:val="none" w:sz="0" w:space="0" w:color="auto"/>
        <w:left w:val="none" w:sz="0" w:space="0" w:color="auto"/>
        <w:bottom w:val="none" w:sz="0" w:space="0" w:color="auto"/>
        <w:right w:val="none" w:sz="0" w:space="0" w:color="auto"/>
      </w:divBdr>
      <w:divsChild>
        <w:div w:id="1491024097">
          <w:marLeft w:val="0"/>
          <w:marRight w:val="0"/>
          <w:marTop w:val="0"/>
          <w:marBottom w:val="0"/>
          <w:divBdr>
            <w:top w:val="none" w:sz="0" w:space="0" w:color="auto"/>
            <w:left w:val="none" w:sz="0" w:space="0" w:color="auto"/>
            <w:bottom w:val="none" w:sz="0" w:space="0" w:color="auto"/>
            <w:right w:val="none" w:sz="0" w:space="0" w:color="auto"/>
          </w:divBdr>
          <w:divsChild>
            <w:div w:id="1629433268">
              <w:marLeft w:val="0"/>
              <w:marRight w:val="0"/>
              <w:marTop w:val="0"/>
              <w:marBottom w:val="0"/>
              <w:divBdr>
                <w:top w:val="none" w:sz="0" w:space="0" w:color="auto"/>
                <w:left w:val="none" w:sz="0" w:space="0" w:color="auto"/>
                <w:bottom w:val="none" w:sz="0" w:space="0" w:color="auto"/>
                <w:right w:val="none" w:sz="0" w:space="0" w:color="auto"/>
              </w:divBdr>
              <w:divsChild>
                <w:div w:id="916522540">
                  <w:marLeft w:val="0"/>
                  <w:marRight w:val="0"/>
                  <w:marTop w:val="0"/>
                  <w:marBottom w:val="0"/>
                  <w:divBdr>
                    <w:top w:val="none" w:sz="0" w:space="0" w:color="auto"/>
                    <w:left w:val="none" w:sz="0" w:space="0" w:color="auto"/>
                    <w:bottom w:val="none" w:sz="0" w:space="0" w:color="auto"/>
                    <w:right w:val="none" w:sz="0" w:space="0" w:color="auto"/>
                  </w:divBdr>
                  <w:divsChild>
                    <w:div w:id="1315523827">
                      <w:marLeft w:val="0"/>
                      <w:marRight w:val="0"/>
                      <w:marTop w:val="0"/>
                      <w:marBottom w:val="0"/>
                      <w:divBdr>
                        <w:top w:val="none" w:sz="0" w:space="0" w:color="auto"/>
                        <w:left w:val="none" w:sz="0" w:space="0" w:color="auto"/>
                        <w:bottom w:val="none" w:sz="0" w:space="0" w:color="auto"/>
                        <w:right w:val="none" w:sz="0" w:space="0" w:color="auto"/>
                      </w:divBdr>
                      <w:divsChild>
                        <w:div w:id="1811094885">
                          <w:marLeft w:val="0"/>
                          <w:marRight w:val="0"/>
                          <w:marTop w:val="0"/>
                          <w:marBottom w:val="0"/>
                          <w:divBdr>
                            <w:top w:val="none" w:sz="0" w:space="0" w:color="auto"/>
                            <w:left w:val="none" w:sz="0" w:space="0" w:color="auto"/>
                            <w:bottom w:val="none" w:sz="0" w:space="0" w:color="auto"/>
                            <w:right w:val="none" w:sz="0" w:space="0" w:color="auto"/>
                          </w:divBdr>
                          <w:divsChild>
                            <w:div w:id="1831291128">
                              <w:marLeft w:val="0"/>
                              <w:marRight w:val="0"/>
                              <w:marTop w:val="0"/>
                              <w:marBottom w:val="0"/>
                              <w:divBdr>
                                <w:top w:val="none" w:sz="0" w:space="0" w:color="auto"/>
                                <w:left w:val="none" w:sz="0" w:space="0" w:color="auto"/>
                                <w:bottom w:val="none" w:sz="0" w:space="0" w:color="auto"/>
                                <w:right w:val="none" w:sz="0" w:space="0" w:color="auto"/>
                              </w:divBdr>
                              <w:divsChild>
                                <w:div w:id="1625961011">
                                  <w:marLeft w:val="0"/>
                                  <w:marRight w:val="0"/>
                                  <w:marTop w:val="0"/>
                                  <w:marBottom w:val="0"/>
                                  <w:divBdr>
                                    <w:top w:val="none" w:sz="0" w:space="0" w:color="auto"/>
                                    <w:left w:val="none" w:sz="0" w:space="0" w:color="auto"/>
                                    <w:bottom w:val="none" w:sz="0" w:space="0" w:color="auto"/>
                                    <w:right w:val="none" w:sz="0" w:space="0" w:color="auto"/>
                                  </w:divBdr>
                                  <w:divsChild>
                                    <w:div w:id="1660231258">
                                      <w:marLeft w:val="0"/>
                                      <w:marRight w:val="0"/>
                                      <w:marTop w:val="0"/>
                                      <w:marBottom w:val="0"/>
                                      <w:divBdr>
                                        <w:top w:val="none" w:sz="0" w:space="0" w:color="auto"/>
                                        <w:left w:val="none" w:sz="0" w:space="0" w:color="auto"/>
                                        <w:bottom w:val="none" w:sz="0" w:space="0" w:color="auto"/>
                                        <w:right w:val="none" w:sz="0" w:space="0" w:color="auto"/>
                                      </w:divBdr>
                                      <w:divsChild>
                                        <w:div w:id="1028095061">
                                          <w:marLeft w:val="0"/>
                                          <w:marRight w:val="0"/>
                                          <w:marTop w:val="0"/>
                                          <w:marBottom w:val="0"/>
                                          <w:divBdr>
                                            <w:top w:val="none" w:sz="0" w:space="0" w:color="auto"/>
                                            <w:left w:val="none" w:sz="0" w:space="0" w:color="auto"/>
                                            <w:bottom w:val="none" w:sz="0" w:space="0" w:color="auto"/>
                                            <w:right w:val="none" w:sz="0" w:space="0" w:color="auto"/>
                                          </w:divBdr>
                                          <w:divsChild>
                                            <w:div w:id="84811609">
                                              <w:marLeft w:val="0"/>
                                              <w:marRight w:val="0"/>
                                              <w:marTop w:val="0"/>
                                              <w:marBottom w:val="0"/>
                                              <w:divBdr>
                                                <w:top w:val="none" w:sz="0" w:space="0" w:color="auto"/>
                                                <w:left w:val="none" w:sz="0" w:space="0" w:color="auto"/>
                                                <w:bottom w:val="none" w:sz="0" w:space="0" w:color="auto"/>
                                                <w:right w:val="none" w:sz="0" w:space="0" w:color="auto"/>
                                              </w:divBdr>
                                              <w:divsChild>
                                                <w:div w:id="174812438">
                                                  <w:marLeft w:val="0"/>
                                                  <w:marRight w:val="0"/>
                                                  <w:marTop w:val="0"/>
                                                  <w:marBottom w:val="0"/>
                                                  <w:divBdr>
                                                    <w:top w:val="none" w:sz="0" w:space="0" w:color="auto"/>
                                                    <w:left w:val="none" w:sz="0" w:space="0" w:color="auto"/>
                                                    <w:bottom w:val="none" w:sz="0" w:space="0" w:color="auto"/>
                                                    <w:right w:val="none" w:sz="0" w:space="0" w:color="auto"/>
                                                  </w:divBdr>
                                                  <w:divsChild>
                                                    <w:div w:id="500387422">
                                                      <w:marLeft w:val="0"/>
                                                      <w:marRight w:val="0"/>
                                                      <w:marTop w:val="0"/>
                                                      <w:marBottom w:val="0"/>
                                                      <w:divBdr>
                                                        <w:top w:val="none" w:sz="0" w:space="0" w:color="auto"/>
                                                        <w:left w:val="none" w:sz="0" w:space="0" w:color="auto"/>
                                                        <w:bottom w:val="none" w:sz="0" w:space="0" w:color="auto"/>
                                                        <w:right w:val="none" w:sz="0" w:space="0" w:color="auto"/>
                                                      </w:divBdr>
                                                      <w:divsChild>
                                                        <w:div w:id="7800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728547">
          <w:marLeft w:val="0"/>
          <w:marRight w:val="0"/>
          <w:marTop w:val="0"/>
          <w:marBottom w:val="0"/>
          <w:divBdr>
            <w:top w:val="none" w:sz="0" w:space="0" w:color="auto"/>
            <w:left w:val="none" w:sz="0" w:space="0" w:color="auto"/>
            <w:bottom w:val="none" w:sz="0" w:space="0" w:color="auto"/>
            <w:right w:val="none" w:sz="0" w:space="0" w:color="auto"/>
          </w:divBdr>
          <w:divsChild>
            <w:div w:id="2057656063">
              <w:marLeft w:val="0"/>
              <w:marRight w:val="0"/>
              <w:marTop w:val="0"/>
              <w:marBottom w:val="0"/>
              <w:divBdr>
                <w:top w:val="none" w:sz="0" w:space="0" w:color="auto"/>
                <w:left w:val="none" w:sz="0" w:space="0" w:color="auto"/>
                <w:bottom w:val="none" w:sz="0" w:space="0" w:color="auto"/>
                <w:right w:val="none" w:sz="0" w:space="0" w:color="auto"/>
              </w:divBdr>
              <w:divsChild>
                <w:div w:id="5942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87099">
      <w:bodyDiv w:val="1"/>
      <w:marLeft w:val="0"/>
      <w:marRight w:val="0"/>
      <w:marTop w:val="0"/>
      <w:marBottom w:val="0"/>
      <w:divBdr>
        <w:top w:val="none" w:sz="0" w:space="0" w:color="auto"/>
        <w:left w:val="none" w:sz="0" w:space="0" w:color="auto"/>
        <w:bottom w:val="none" w:sz="0" w:space="0" w:color="auto"/>
        <w:right w:val="none" w:sz="0" w:space="0" w:color="auto"/>
      </w:divBdr>
      <w:divsChild>
        <w:div w:id="275020050">
          <w:marLeft w:val="0"/>
          <w:marRight w:val="0"/>
          <w:marTop w:val="0"/>
          <w:marBottom w:val="0"/>
          <w:divBdr>
            <w:top w:val="none" w:sz="0" w:space="0" w:color="auto"/>
            <w:left w:val="none" w:sz="0" w:space="0" w:color="auto"/>
            <w:bottom w:val="none" w:sz="0" w:space="0" w:color="auto"/>
            <w:right w:val="none" w:sz="0" w:space="0" w:color="auto"/>
          </w:divBdr>
          <w:divsChild>
            <w:div w:id="422459016">
              <w:marLeft w:val="0"/>
              <w:marRight w:val="0"/>
              <w:marTop w:val="0"/>
              <w:marBottom w:val="0"/>
              <w:divBdr>
                <w:top w:val="none" w:sz="0" w:space="0" w:color="auto"/>
                <w:left w:val="none" w:sz="0" w:space="0" w:color="auto"/>
                <w:bottom w:val="none" w:sz="0" w:space="0" w:color="auto"/>
                <w:right w:val="none" w:sz="0" w:space="0" w:color="auto"/>
              </w:divBdr>
              <w:divsChild>
                <w:div w:id="1831024254">
                  <w:marLeft w:val="0"/>
                  <w:marRight w:val="0"/>
                  <w:marTop w:val="0"/>
                  <w:marBottom w:val="0"/>
                  <w:divBdr>
                    <w:top w:val="none" w:sz="0" w:space="0" w:color="auto"/>
                    <w:left w:val="none" w:sz="0" w:space="0" w:color="auto"/>
                    <w:bottom w:val="none" w:sz="0" w:space="0" w:color="auto"/>
                    <w:right w:val="none" w:sz="0" w:space="0" w:color="auto"/>
                  </w:divBdr>
                  <w:divsChild>
                    <w:div w:id="861355579">
                      <w:marLeft w:val="0"/>
                      <w:marRight w:val="0"/>
                      <w:marTop w:val="0"/>
                      <w:marBottom w:val="0"/>
                      <w:divBdr>
                        <w:top w:val="none" w:sz="0" w:space="0" w:color="auto"/>
                        <w:left w:val="none" w:sz="0" w:space="0" w:color="auto"/>
                        <w:bottom w:val="none" w:sz="0" w:space="0" w:color="auto"/>
                        <w:right w:val="none" w:sz="0" w:space="0" w:color="auto"/>
                      </w:divBdr>
                      <w:divsChild>
                        <w:div w:id="1245148770">
                          <w:marLeft w:val="0"/>
                          <w:marRight w:val="0"/>
                          <w:marTop w:val="0"/>
                          <w:marBottom w:val="0"/>
                          <w:divBdr>
                            <w:top w:val="none" w:sz="0" w:space="0" w:color="auto"/>
                            <w:left w:val="none" w:sz="0" w:space="0" w:color="auto"/>
                            <w:bottom w:val="none" w:sz="0" w:space="0" w:color="auto"/>
                            <w:right w:val="none" w:sz="0" w:space="0" w:color="auto"/>
                          </w:divBdr>
                          <w:divsChild>
                            <w:div w:id="1012992549">
                              <w:marLeft w:val="0"/>
                              <w:marRight w:val="0"/>
                              <w:marTop w:val="0"/>
                              <w:marBottom w:val="0"/>
                              <w:divBdr>
                                <w:top w:val="none" w:sz="0" w:space="0" w:color="auto"/>
                                <w:left w:val="none" w:sz="0" w:space="0" w:color="auto"/>
                                <w:bottom w:val="none" w:sz="0" w:space="0" w:color="auto"/>
                                <w:right w:val="none" w:sz="0" w:space="0" w:color="auto"/>
                              </w:divBdr>
                              <w:divsChild>
                                <w:div w:id="1387606221">
                                  <w:marLeft w:val="0"/>
                                  <w:marRight w:val="0"/>
                                  <w:marTop w:val="0"/>
                                  <w:marBottom w:val="0"/>
                                  <w:divBdr>
                                    <w:top w:val="none" w:sz="0" w:space="0" w:color="auto"/>
                                    <w:left w:val="none" w:sz="0" w:space="0" w:color="auto"/>
                                    <w:bottom w:val="none" w:sz="0" w:space="0" w:color="auto"/>
                                    <w:right w:val="none" w:sz="0" w:space="0" w:color="auto"/>
                                  </w:divBdr>
                                  <w:divsChild>
                                    <w:div w:id="2063603002">
                                      <w:marLeft w:val="0"/>
                                      <w:marRight w:val="0"/>
                                      <w:marTop w:val="0"/>
                                      <w:marBottom w:val="0"/>
                                      <w:divBdr>
                                        <w:top w:val="none" w:sz="0" w:space="0" w:color="auto"/>
                                        <w:left w:val="none" w:sz="0" w:space="0" w:color="auto"/>
                                        <w:bottom w:val="none" w:sz="0" w:space="0" w:color="auto"/>
                                        <w:right w:val="none" w:sz="0" w:space="0" w:color="auto"/>
                                      </w:divBdr>
                                      <w:divsChild>
                                        <w:div w:id="1009524634">
                                          <w:marLeft w:val="0"/>
                                          <w:marRight w:val="0"/>
                                          <w:marTop w:val="0"/>
                                          <w:marBottom w:val="0"/>
                                          <w:divBdr>
                                            <w:top w:val="none" w:sz="0" w:space="0" w:color="auto"/>
                                            <w:left w:val="none" w:sz="0" w:space="0" w:color="auto"/>
                                            <w:bottom w:val="none" w:sz="0" w:space="0" w:color="auto"/>
                                            <w:right w:val="none" w:sz="0" w:space="0" w:color="auto"/>
                                          </w:divBdr>
                                          <w:divsChild>
                                            <w:div w:id="51269492">
                                              <w:marLeft w:val="0"/>
                                              <w:marRight w:val="0"/>
                                              <w:marTop w:val="0"/>
                                              <w:marBottom w:val="0"/>
                                              <w:divBdr>
                                                <w:top w:val="none" w:sz="0" w:space="0" w:color="auto"/>
                                                <w:left w:val="none" w:sz="0" w:space="0" w:color="auto"/>
                                                <w:bottom w:val="none" w:sz="0" w:space="0" w:color="auto"/>
                                                <w:right w:val="none" w:sz="0" w:space="0" w:color="auto"/>
                                              </w:divBdr>
                                              <w:divsChild>
                                                <w:div w:id="1110784915">
                                                  <w:marLeft w:val="0"/>
                                                  <w:marRight w:val="0"/>
                                                  <w:marTop w:val="0"/>
                                                  <w:marBottom w:val="0"/>
                                                  <w:divBdr>
                                                    <w:top w:val="none" w:sz="0" w:space="0" w:color="auto"/>
                                                    <w:left w:val="none" w:sz="0" w:space="0" w:color="auto"/>
                                                    <w:bottom w:val="none" w:sz="0" w:space="0" w:color="auto"/>
                                                    <w:right w:val="none" w:sz="0" w:space="0" w:color="auto"/>
                                                  </w:divBdr>
                                                  <w:divsChild>
                                                    <w:div w:id="972710300">
                                                      <w:marLeft w:val="0"/>
                                                      <w:marRight w:val="0"/>
                                                      <w:marTop w:val="0"/>
                                                      <w:marBottom w:val="0"/>
                                                      <w:divBdr>
                                                        <w:top w:val="none" w:sz="0" w:space="0" w:color="auto"/>
                                                        <w:left w:val="none" w:sz="0" w:space="0" w:color="auto"/>
                                                        <w:bottom w:val="none" w:sz="0" w:space="0" w:color="auto"/>
                                                        <w:right w:val="none" w:sz="0" w:space="0" w:color="auto"/>
                                                      </w:divBdr>
                                                      <w:divsChild>
                                                        <w:div w:id="290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719887">
          <w:marLeft w:val="0"/>
          <w:marRight w:val="0"/>
          <w:marTop w:val="0"/>
          <w:marBottom w:val="0"/>
          <w:divBdr>
            <w:top w:val="none" w:sz="0" w:space="0" w:color="auto"/>
            <w:left w:val="none" w:sz="0" w:space="0" w:color="auto"/>
            <w:bottom w:val="none" w:sz="0" w:space="0" w:color="auto"/>
            <w:right w:val="none" w:sz="0" w:space="0" w:color="auto"/>
          </w:divBdr>
          <w:divsChild>
            <w:div w:id="564267688">
              <w:marLeft w:val="0"/>
              <w:marRight w:val="0"/>
              <w:marTop w:val="0"/>
              <w:marBottom w:val="0"/>
              <w:divBdr>
                <w:top w:val="none" w:sz="0" w:space="0" w:color="auto"/>
                <w:left w:val="none" w:sz="0" w:space="0" w:color="auto"/>
                <w:bottom w:val="none" w:sz="0" w:space="0" w:color="auto"/>
                <w:right w:val="none" w:sz="0" w:space="0" w:color="auto"/>
              </w:divBdr>
              <w:divsChild>
                <w:div w:id="14111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774">
      <w:bodyDiv w:val="1"/>
      <w:marLeft w:val="0"/>
      <w:marRight w:val="0"/>
      <w:marTop w:val="0"/>
      <w:marBottom w:val="0"/>
      <w:divBdr>
        <w:top w:val="none" w:sz="0" w:space="0" w:color="auto"/>
        <w:left w:val="none" w:sz="0" w:space="0" w:color="auto"/>
        <w:bottom w:val="none" w:sz="0" w:space="0" w:color="auto"/>
        <w:right w:val="none" w:sz="0" w:space="0" w:color="auto"/>
      </w:divBdr>
      <w:divsChild>
        <w:div w:id="295530742">
          <w:marLeft w:val="0"/>
          <w:marRight w:val="0"/>
          <w:marTop w:val="0"/>
          <w:marBottom w:val="0"/>
          <w:divBdr>
            <w:top w:val="none" w:sz="0" w:space="0" w:color="auto"/>
            <w:left w:val="none" w:sz="0" w:space="0" w:color="auto"/>
            <w:bottom w:val="none" w:sz="0" w:space="0" w:color="auto"/>
            <w:right w:val="none" w:sz="0" w:space="0" w:color="auto"/>
          </w:divBdr>
          <w:divsChild>
            <w:div w:id="1287539814">
              <w:marLeft w:val="0"/>
              <w:marRight w:val="0"/>
              <w:marTop w:val="0"/>
              <w:marBottom w:val="0"/>
              <w:divBdr>
                <w:top w:val="none" w:sz="0" w:space="0" w:color="auto"/>
                <w:left w:val="none" w:sz="0" w:space="0" w:color="auto"/>
                <w:bottom w:val="none" w:sz="0" w:space="0" w:color="auto"/>
                <w:right w:val="none" w:sz="0" w:space="0" w:color="auto"/>
              </w:divBdr>
              <w:divsChild>
                <w:div w:id="1487353451">
                  <w:marLeft w:val="0"/>
                  <w:marRight w:val="0"/>
                  <w:marTop w:val="0"/>
                  <w:marBottom w:val="0"/>
                  <w:divBdr>
                    <w:top w:val="none" w:sz="0" w:space="0" w:color="auto"/>
                    <w:left w:val="none" w:sz="0" w:space="0" w:color="auto"/>
                    <w:bottom w:val="none" w:sz="0" w:space="0" w:color="auto"/>
                    <w:right w:val="none" w:sz="0" w:space="0" w:color="auto"/>
                  </w:divBdr>
                  <w:divsChild>
                    <w:div w:id="728578528">
                      <w:marLeft w:val="0"/>
                      <w:marRight w:val="0"/>
                      <w:marTop w:val="0"/>
                      <w:marBottom w:val="0"/>
                      <w:divBdr>
                        <w:top w:val="none" w:sz="0" w:space="0" w:color="auto"/>
                        <w:left w:val="none" w:sz="0" w:space="0" w:color="auto"/>
                        <w:bottom w:val="none" w:sz="0" w:space="0" w:color="auto"/>
                        <w:right w:val="none" w:sz="0" w:space="0" w:color="auto"/>
                      </w:divBdr>
                      <w:divsChild>
                        <w:div w:id="784470929">
                          <w:marLeft w:val="0"/>
                          <w:marRight w:val="0"/>
                          <w:marTop w:val="0"/>
                          <w:marBottom w:val="0"/>
                          <w:divBdr>
                            <w:top w:val="none" w:sz="0" w:space="0" w:color="auto"/>
                            <w:left w:val="none" w:sz="0" w:space="0" w:color="auto"/>
                            <w:bottom w:val="none" w:sz="0" w:space="0" w:color="auto"/>
                            <w:right w:val="none" w:sz="0" w:space="0" w:color="auto"/>
                          </w:divBdr>
                          <w:divsChild>
                            <w:div w:id="1013385037">
                              <w:marLeft w:val="0"/>
                              <w:marRight w:val="0"/>
                              <w:marTop w:val="0"/>
                              <w:marBottom w:val="0"/>
                              <w:divBdr>
                                <w:top w:val="none" w:sz="0" w:space="0" w:color="auto"/>
                                <w:left w:val="none" w:sz="0" w:space="0" w:color="auto"/>
                                <w:bottom w:val="none" w:sz="0" w:space="0" w:color="auto"/>
                                <w:right w:val="none" w:sz="0" w:space="0" w:color="auto"/>
                              </w:divBdr>
                              <w:divsChild>
                                <w:div w:id="408162443">
                                  <w:marLeft w:val="0"/>
                                  <w:marRight w:val="0"/>
                                  <w:marTop w:val="0"/>
                                  <w:marBottom w:val="0"/>
                                  <w:divBdr>
                                    <w:top w:val="none" w:sz="0" w:space="0" w:color="auto"/>
                                    <w:left w:val="none" w:sz="0" w:space="0" w:color="auto"/>
                                    <w:bottom w:val="none" w:sz="0" w:space="0" w:color="auto"/>
                                    <w:right w:val="none" w:sz="0" w:space="0" w:color="auto"/>
                                  </w:divBdr>
                                  <w:divsChild>
                                    <w:div w:id="1669823537">
                                      <w:marLeft w:val="0"/>
                                      <w:marRight w:val="0"/>
                                      <w:marTop w:val="0"/>
                                      <w:marBottom w:val="0"/>
                                      <w:divBdr>
                                        <w:top w:val="none" w:sz="0" w:space="0" w:color="auto"/>
                                        <w:left w:val="none" w:sz="0" w:space="0" w:color="auto"/>
                                        <w:bottom w:val="none" w:sz="0" w:space="0" w:color="auto"/>
                                        <w:right w:val="none" w:sz="0" w:space="0" w:color="auto"/>
                                      </w:divBdr>
                                      <w:divsChild>
                                        <w:div w:id="556867612">
                                          <w:marLeft w:val="0"/>
                                          <w:marRight w:val="0"/>
                                          <w:marTop w:val="0"/>
                                          <w:marBottom w:val="0"/>
                                          <w:divBdr>
                                            <w:top w:val="none" w:sz="0" w:space="0" w:color="auto"/>
                                            <w:left w:val="none" w:sz="0" w:space="0" w:color="auto"/>
                                            <w:bottom w:val="none" w:sz="0" w:space="0" w:color="auto"/>
                                            <w:right w:val="none" w:sz="0" w:space="0" w:color="auto"/>
                                          </w:divBdr>
                                          <w:divsChild>
                                            <w:div w:id="2047292554">
                                              <w:marLeft w:val="0"/>
                                              <w:marRight w:val="0"/>
                                              <w:marTop w:val="0"/>
                                              <w:marBottom w:val="0"/>
                                              <w:divBdr>
                                                <w:top w:val="none" w:sz="0" w:space="0" w:color="auto"/>
                                                <w:left w:val="none" w:sz="0" w:space="0" w:color="auto"/>
                                                <w:bottom w:val="none" w:sz="0" w:space="0" w:color="auto"/>
                                                <w:right w:val="none" w:sz="0" w:space="0" w:color="auto"/>
                                              </w:divBdr>
                                              <w:divsChild>
                                                <w:div w:id="1858618696">
                                                  <w:marLeft w:val="0"/>
                                                  <w:marRight w:val="0"/>
                                                  <w:marTop w:val="0"/>
                                                  <w:marBottom w:val="0"/>
                                                  <w:divBdr>
                                                    <w:top w:val="none" w:sz="0" w:space="0" w:color="auto"/>
                                                    <w:left w:val="none" w:sz="0" w:space="0" w:color="auto"/>
                                                    <w:bottom w:val="none" w:sz="0" w:space="0" w:color="auto"/>
                                                    <w:right w:val="none" w:sz="0" w:space="0" w:color="auto"/>
                                                  </w:divBdr>
                                                  <w:divsChild>
                                                    <w:div w:id="1067145358">
                                                      <w:marLeft w:val="0"/>
                                                      <w:marRight w:val="0"/>
                                                      <w:marTop w:val="0"/>
                                                      <w:marBottom w:val="0"/>
                                                      <w:divBdr>
                                                        <w:top w:val="none" w:sz="0" w:space="0" w:color="auto"/>
                                                        <w:left w:val="none" w:sz="0" w:space="0" w:color="auto"/>
                                                        <w:bottom w:val="none" w:sz="0" w:space="0" w:color="auto"/>
                                                        <w:right w:val="none" w:sz="0" w:space="0" w:color="auto"/>
                                                      </w:divBdr>
                                                      <w:divsChild>
                                                        <w:div w:id="3195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8372">
          <w:marLeft w:val="0"/>
          <w:marRight w:val="0"/>
          <w:marTop w:val="0"/>
          <w:marBottom w:val="0"/>
          <w:divBdr>
            <w:top w:val="none" w:sz="0" w:space="0" w:color="auto"/>
            <w:left w:val="none" w:sz="0" w:space="0" w:color="auto"/>
            <w:bottom w:val="none" w:sz="0" w:space="0" w:color="auto"/>
            <w:right w:val="none" w:sz="0" w:space="0" w:color="auto"/>
          </w:divBdr>
          <w:divsChild>
            <w:div w:id="584267292">
              <w:marLeft w:val="0"/>
              <w:marRight w:val="0"/>
              <w:marTop w:val="0"/>
              <w:marBottom w:val="0"/>
              <w:divBdr>
                <w:top w:val="none" w:sz="0" w:space="0" w:color="auto"/>
                <w:left w:val="none" w:sz="0" w:space="0" w:color="auto"/>
                <w:bottom w:val="none" w:sz="0" w:space="0" w:color="auto"/>
                <w:right w:val="none" w:sz="0" w:space="0" w:color="auto"/>
              </w:divBdr>
              <w:divsChild>
                <w:div w:id="7120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01969">
      <w:bodyDiv w:val="1"/>
      <w:marLeft w:val="0"/>
      <w:marRight w:val="0"/>
      <w:marTop w:val="0"/>
      <w:marBottom w:val="0"/>
      <w:divBdr>
        <w:top w:val="none" w:sz="0" w:space="0" w:color="auto"/>
        <w:left w:val="none" w:sz="0" w:space="0" w:color="auto"/>
        <w:bottom w:val="none" w:sz="0" w:space="0" w:color="auto"/>
        <w:right w:val="none" w:sz="0" w:space="0" w:color="auto"/>
      </w:divBdr>
      <w:divsChild>
        <w:div w:id="515389588">
          <w:marLeft w:val="0"/>
          <w:marRight w:val="0"/>
          <w:marTop w:val="0"/>
          <w:marBottom w:val="0"/>
          <w:divBdr>
            <w:top w:val="none" w:sz="0" w:space="0" w:color="auto"/>
            <w:left w:val="none" w:sz="0" w:space="0" w:color="auto"/>
            <w:bottom w:val="none" w:sz="0" w:space="0" w:color="auto"/>
            <w:right w:val="none" w:sz="0" w:space="0" w:color="auto"/>
          </w:divBdr>
          <w:divsChild>
            <w:div w:id="1856193625">
              <w:marLeft w:val="0"/>
              <w:marRight w:val="0"/>
              <w:marTop w:val="0"/>
              <w:marBottom w:val="0"/>
              <w:divBdr>
                <w:top w:val="none" w:sz="0" w:space="0" w:color="auto"/>
                <w:left w:val="none" w:sz="0" w:space="0" w:color="auto"/>
                <w:bottom w:val="none" w:sz="0" w:space="0" w:color="auto"/>
                <w:right w:val="none" w:sz="0" w:space="0" w:color="auto"/>
              </w:divBdr>
              <w:divsChild>
                <w:div w:id="1891112721">
                  <w:marLeft w:val="0"/>
                  <w:marRight w:val="0"/>
                  <w:marTop w:val="0"/>
                  <w:marBottom w:val="0"/>
                  <w:divBdr>
                    <w:top w:val="none" w:sz="0" w:space="0" w:color="auto"/>
                    <w:left w:val="none" w:sz="0" w:space="0" w:color="auto"/>
                    <w:bottom w:val="none" w:sz="0" w:space="0" w:color="auto"/>
                    <w:right w:val="none" w:sz="0" w:space="0" w:color="auto"/>
                  </w:divBdr>
                  <w:divsChild>
                    <w:div w:id="2120448498">
                      <w:marLeft w:val="0"/>
                      <w:marRight w:val="0"/>
                      <w:marTop w:val="0"/>
                      <w:marBottom w:val="0"/>
                      <w:divBdr>
                        <w:top w:val="none" w:sz="0" w:space="0" w:color="auto"/>
                        <w:left w:val="none" w:sz="0" w:space="0" w:color="auto"/>
                        <w:bottom w:val="none" w:sz="0" w:space="0" w:color="auto"/>
                        <w:right w:val="none" w:sz="0" w:space="0" w:color="auto"/>
                      </w:divBdr>
                      <w:divsChild>
                        <w:div w:id="222378481">
                          <w:marLeft w:val="0"/>
                          <w:marRight w:val="0"/>
                          <w:marTop w:val="0"/>
                          <w:marBottom w:val="0"/>
                          <w:divBdr>
                            <w:top w:val="none" w:sz="0" w:space="0" w:color="auto"/>
                            <w:left w:val="none" w:sz="0" w:space="0" w:color="auto"/>
                            <w:bottom w:val="none" w:sz="0" w:space="0" w:color="auto"/>
                            <w:right w:val="none" w:sz="0" w:space="0" w:color="auto"/>
                          </w:divBdr>
                          <w:divsChild>
                            <w:div w:id="2006666219">
                              <w:marLeft w:val="0"/>
                              <w:marRight w:val="0"/>
                              <w:marTop w:val="0"/>
                              <w:marBottom w:val="0"/>
                              <w:divBdr>
                                <w:top w:val="none" w:sz="0" w:space="0" w:color="auto"/>
                                <w:left w:val="none" w:sz="0" w:space="0" w:color="auto"/>
                                <w:bottom w:val="none" w:sz="0" w:space="0" w:color="auto"/>
                                <w:right w:val="none" w:sz="0" w:space="0" w:color="auto"/>
                              </w:divBdr>
                              <w:divsChild>
                                <w:div w:id="672104423">
                                  <w:marLeft w:val="0"/>
                                  <w:marRight w:val="0"/>
                                  <w:marTop w:val="0"/>
                                  <w:marBottom w:val="0"/>
                                  <w:divBdr>
                                    <w:top w:val="none" w:sz="0" w:space="0" w:color="auto"/>
                                    <w:left w:val="none" w:sz="0" w:space="0" w:color="auto"/>
                                    <w:bottom w:val="none" w:sz="0" w:space="0" w:color="auto"/>
                                    <w:right w:val="none" w:sz="0" w:space="0" w:color="auto"/>
                                  </w:divBdr>
                                  <w:divsChild>
                                    <w:div w:id="486357737">
                                      <w:marLeft w:val="0"/>
                                      <w:marRight w:val="0"/>
                                      <w:marTop w:val="0"/>
                                      <w:marBottom w:val="0"/>
                                      <w:divBdr>
                                        <w:top w:val="none" w:sz="0" w:space="0" w:color="auto"/>
                                        <w:left w:val="none" w:sz="0" w:space="0" w:color="auto"/>
                                        <w:bottom w:val="none" w:sz="0" w:space="0" w:color="auto"/>
                                        <w:right w:val="none" w:sz="0" w:space="0" w:color="auto"/>
                                      </w:divBdr>
                                      <w:divsChild>
                                        <w:div w:id="676880515">
                                          <w:marLeft w:val="0"/>
                                          <w:marRight w:val="0"/>
                                          <w:marTop w:val="0"/>
                                          <w:marBottom w:val="0"/>
                                          <w:divBdr>
                                            <w:top w:val="none" w:sz="0" w:space="0" w:color="auto"/>
                                            <w:left w:val="none" w:sz="0" w:space="0" w:color="auto"/>
                                            <w:bottom w:val="none" w:sz="0" w:space="0" w:color="auto"/>
                                            <w:right w:val="none" w:sz="0" w:space="0" w:color="auto"/>
                                          </w:divBdr>
                                          <w:divsChild>
                                            <w:div w:id="579294111">
                                              <w:marLeft w:val="0"/>
                                              <w:marRight w:val="0"/>
                                              <w:marTop w:val="0"/>
                                              <w:marBottom w:val="0"/>
                                              <w:divBdr>
                                                <w:top w:val="none" w:sz="0" w:space="0" w:color="auto"/>
                                                <w:left w:val="none" w:sz="0" w:space="0" w:color="auto"/>
                                                <w:bottom w:val="none" w:sz="0" w:space="0" w:color="auto"/>
                                                <w:right w:val="none" w:sz="0" w:space="0" w:color="auto"/>
                                              </w:divBdr>
                                              <w:divsChild>
                                                <w:div w:id="1278835541">
                                                  <w:marLeft w:val="0"/>
                                                  <w:marRight w:val="0"/>
                                                  <w:marTop w:val="0"/>
                                                  <w:marBottom w:val="0"/>
                                                  <w:divBdr>
                                                    <w:top w:val="none" w:sz="0" w:space="0" w:color="auto"/>
                                                    <w:left w:val="none" w:sz="0" w:space="0" w:color="auto"/>
                                                    <w:bottom w:val="none" w:sz="0" w:space="0" w:color="auto"/>
                                                    <w:right w:val="none" w:sz="0" w:space="0" w:color="auto"/>
                                                  </w:divBdr>
                                                  <w:divsChild>
                                                    <w:div w:id="916398931">
                                                      <w:marLeft w:val="0"/>
                                                      <w:marRight w:val="0"/>
                                                      <w:marTop w:val="0"/>
                                                      <w:marBottom w:val="0"/>
                                                      <w:divBdr>
                                                        <w:top w:val="none" w:sz="0" w:space="0" w:color="auto"/>
                                                        <w:left w:val="none" w:sz="0" w:space="0" w:color="auto"/>
                                                        <w:bottom w:val="none" w:sz="0" w:space="0" w:color="auto"/>
                                                        <w:right w:val="none" w:sz="0" w:space="0" w:color="auto"/>
                                                      </w:divBdr>
                                                      <w:divsChild>
                                                        <w:div w:id="145948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610994">
          <w:marLeft w:val="0"/>
          <w:marRight w:val="0"/>
          <w:marTop w:val="0"/>
          <w:marBottom w:val="0"/>
          <w:divBdr>
            <w:top w:val="none" w:sz="0" w:space="0" w:color="auto"/>
            <w:left w:val="none" w:sz="0" w:space="0" w:color="auto"/>
            <w:bottom w:val="none" w:sz="0" w:space="0" w:color="auto"/>
            <w:right w:val="none" w:sz="0" w:space="0" w:color="auto"/>
          </w:divBdr>
          <w:divsChild>
            <w:div w:id="1575310638">
              <w:marLeft w:val="0"/>
              <w:marRight w:val="0"/>
              <w:marTop w:val="0"/>
              <w:marBottom w:val="0"/>
              <w:divBdr>
                <w:top w:val="none" w:sz="0" w:space="0" w:color="auto"/>
                <w:left w:val="none" w:sz="0" w:space="0" w:color="auto"/>
                <w:bottom w:val="none" w:sz="0" w:space="0" w:color="auto"/>
                <w:right w:val="none" w:sz="0" w:space="0" w:color="auto"/>
              </w:divBdr>
              <w:divsChild>
                <w:div w:id="2355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78229">
      <w:bodyDiv w:val="1"/>
      <w:marLeft w:val="0"/>
      <w:marRight w:val="0"/>
      <w:marTop w:val="0"/>
      <w:marBottom w:val="0"/>
      <w:divBdr>
        <w:top w:val="none" w:sz="0" w:space="0" w:color="auto"/>
        <w:left w:val="none" w:sz="0" w:space="0" w:color="auto"/>
        <w:bottom w:val="none" w:sz="0" w:space="0" w:color="auto"/>
        <w:right w:val="none" w:sz="0" w:space="0" w:color="auto"/>
      </w:divBdr>
    </w:div>
    <w:div w:id="1868833053">
      <w:bodyDiv w:val="1"/>
      <w:marLeft w:val="0"/>
      <w:marRight w:val="0"/>
      <w:marTop w:val="0"/>
      <w:marBottom w:val="0"/>
      <w:divBdr>
        <w:top w:val="none" w:sz="0" w:space="0" w:color="auto"/>
        <w:left w:val="none" w:sz="0" w:space="0" w:color="auto"/>
        <w:bottom w:val="none" w:sz="0" w:space="0" w:color="auto"/>
        <w:right w:val="none" w:sz="0" w:space="0" w:color="auto"/>
      </w:divBdr>
    </w:div>
    <w:div w:id="1898079573">
      <w:bodyDiv w:val="1"/>
      <w:marLeft w:val="0"/>
      <w:marRight w:val="0"/>
      <w:marTop w:val="0"/>
      <w:marBottom w:val="0"/>
      <w:divBdr>
        <w:top w:val="none" w:sz="0" w:space="0" w:color="auto"/>
        <w:left w:val="none" w:sz="0" w:space="0" w:color="auto"/>
        <w:bottom w:val="none" w:sz="0" w:space="0" w:color="auto"/>
        <w:right w:val="none" w:sz="0" w:space="0" w:color="auto"/>
      </w:divBdr>
    </w:div>
    <w:div w:id="2028602768">
      <w:bodyDiv w:val="1"/>
      <w:marLeft w:val="0"/>
      <w:marRight w:val="0"/>
      <w:marTop w:val="0"/>
      <w:marBottom w:val="0"/>
      <w:divBdr>
        <w:top w:val="none" w:sz="0" w:space="0" w:color="auto"/>
        <w:left w:val="none" w:sz="0" w:space="0" w:color="auto"/>
        <w:bottom w:val="none" w:sz="0" w:space="0" w:color="auto"/>
        <w:right w:val="none" w:sz="0" w:space="0" w:color="auto"/>
      </w:divBdr>
      <w:divsChild>
        <w:div w:id="797992514">
          <w:marLeft w:val="0"/>
          <w:marRight w:val="0"/>
          <w:marTop w:val="0"/>
          <w:marBottom w:val="0"/>
          <w:divBdr>
            <w:top w:val="none" w:sz="0" w:space="0" w:color="auto"/>
            <w:left w:val="none" w:sz="0" w:space="0" w:color="auto"/>
            <w:bottom w:val="none" w:sz="0" w:space="0" w:color="auto"/>
            <w:right w:val="none" w:sz="0" w:space="0" w:color="auto"/>
          </w:divBdr>
          <w:divsChild>
            <w:div w:id="1175221901">
              <w:marLeft w:val="0"/>
              <w:marRight w:val="0"/>
              <w:marTop w:val="0"/>
              <w:marBottom w:val="0"/>
              <w:divBdr>
                <w:top w:val="none" w:sz="0" w:space="0" w:color="auto"/>
                <w:left w:val="none" w:sz="0" w:space="0" w:color="auto"/>
                <w:bottom w:val="none" w:sz="0" w:space="0" w:color="auto"/>
                <w:right w:val="none" w:sz="0" w:space="0" w:color="auto"/>
              </w:divBdr>
              <w:divsChild>
                <w:div w:id="343482022">
                  <w:marLeft w:val="0"/>
                  <w:marRight w:val="0"/>
                  <w:marTop w:val="0"/>
                  <w:marBottom w:val="0"/>
                  <w:divBdr>
                    <w:top w:val="none" w:sz="0" w:space="0" w:color="auto"/>
                    <w:left w:val="none" w:sz="0" w:space="0" w:color="auto"/>
                    <w:bottom w:val="none" w:sz="0" w:space="0" w:color="auto"/>
                    <w:right w:val="none" w:sz="0" w:space="0" w:color="auto"/>
                  </w:divBdr>
                  <w:divsChild>
                    <w:div w:id="2144737896">
                      <w:marLeft w:val="0"/>
                      <w:marRight w:val="0"/>
                      <w:marTop w:val="0"/>
                      <w:marBottom w:val="0"/>
                      <w:divBdr>
                        <w:top w:val="none" w:sz="0" w:space="0" w:color="auto"/>
                        <w:left w:val="none" w:sz="0" w:space="0" w:color="auto"/>
                        <w:bottom w:val="none" w:sz="0" w:space="0" w:color="auto"/>
                        <w:right w:val="none" w:sz="0" w:space="0" w:color="auto"/>
                      </w:divBdr>
                      <w:divsChild>
                        <w:div w:id="450511666">
                          <w:marLeft w:val="0"/>
                          <w:marRight w:val="0"/>
                          <w:marTop w:val="0"/>
                          <w:marBottom w:val="0"/>
                          <w:divBdr>
                            <w:top w:val="none" w:sz="0" w:space="0" w:color="auto"/>
                            <w:left w:val="none" w:sz="0" w:space="0" w:color="auto"/>
                            <w:bottom w:val="none" w:sz="0" w:space="0" w:color="auto"/>
                            <w:right w:val="none" w:sz="0" w:space="0" w:color="auto"/>
                          </w:divBdr>
                          <w:divsChild>
                            <w:div w:id="732388195">
                              <w:marLeft w:val="0"/>
                              <w:marRight w:val="0"/>
                              <w:marTop w:val="0"/>
                              <w:marBottom w:val="0"/>
                              <w:divBdr>
                                <w:top w:val="none" w:sz="0" w:space="0" w:color="auto"/>
                                <w:left w:val="none" w:sz="0" w:space="0" w:color="auto"/>
                                <w:bottom w:val="none" w:sz="0" w:space="0" w:color="auto"/>
                                <w:right w:val="none" w:sz="0" w:space="0" w:color="auto"/>
                              </w:divBdr>
                              <w:divsChild>
                                <w:div w:id="2039774998">
                                  <w:marLeft w:val="0"/>
                                  <w:marRight w:val="0"/>
                                  <w:marTop w:val="0"/>
                                  <w:marBottom w:val="0"/>
                                  <w:divBdr>
                                    <w:top w:val="none" w:sz="0" w:space="0" w:color="auto"/>
                                    <w:left w:val="none" w:sz="0" w:space="0" w:color="auto"/>
                                    <w:bottom w:val="none" w:sz="0" w:space="0" w:color="auto"/>
                                    <w:right w:val="none" w:sz="0" w:space="0" w:color="auto"/>
                                  </w:divBdr>
                                  <w:divsChild>
                                    <w:div w:id="875780265">
                                      <w:marLeft w:val="0"/>
                                      <w:marRight w:val="0"/>
                                      <w:marTop w:val="0"/>
                                      <w:marBottom w:val="0"/>
                                      <w:divBdr>
                                        <w:top w:val="none" w:sz="0" w:space="0" w:color="auto"/>
                                        <w:left w:val="none" w:sz="0" w:space="0" w:color="auto"/>
                                        <w:bottom w:val="none" w:sz="0" w:space="0" w:color="auto"/>
                                        <w:right w:val="none" w:sz="0" w:space="0" w:color="auto"/>
                                      </w:divBdr>
                                      <w:divsChild>
                                        <w:div w:id="1354112771">
                                          <w:marLeft w:val="0"/>
                                          <w:marRight w:val="0"/>
                                          <w:marTop w:val="0"/>
                                          <w:marBottom w:val="0"/>
                                          <w:divBdr>
                                            <w:top w:val="none" w:sz="0" w:space="0" w:color="auto"/>
                                            <w:left w:val="none" w:sz="0" w:space="0" w:color="auto"/>
                                            <w:bottom w:val="none" w:sz="0" w:space="0" w:color="auto"/>
                                            <w:right w:val="none" w:sz="0" w:space="0" w:color="auto"/>
                                          </w:divBdr>
                                          <w:divsChild>
                                            <w:div w:id="250167856">
                                              <w:marLeft w:val="0"/>
                                              <w:marRight w:val="0"/>
                                              <w:marTop w:val="0"/>
                                              <w:marBottom w:val="0"/>
                                              <w:divBdr>
                                                <w:top w:val="none" w:sz="0" w:space="0" w:color="auto"/>
                                                <w:left w:val="none" w:sz="0" w:space="0" w:color="auto"/>
                                                <w:bottom w:val="none" w:sz="0" w:space="0" w:color="auto"/>
                                                <w:right w:val="none" w:sz="0" w:space="0" w:color="auto"/>
                                              </w:divBdr>
                                              <w:divsChild>
                                                <w:div w:id="733966274">
                                                  <w:marLeft w:val="0"/>
                                                  <w:marRight w:val="0"/>
                                                  <w:marTop w:val="0"/>
                                                  <w:marBottom w:val="0"/>
                                                  <w:divBdr>
                                                    <w:top w:val="none" w:sz="0" w:space="0" w:color="auto"/>
                                                    <w:left w:val="none" w:sz="0" w:space="0" w:color="auto"/>
                                                    <w:bottom w:val="none" w:sz="0" w:space="0" w:color="auto"/>
                                                    <w:right w:val="none" w:sz="0" w:space="0" w:color="auto"/>
                                                  </w:divBdr>
                                                  <w:divsChild>
                                                    <w:div w:id="1659070008">
                                                      <w:marLeft w:val="0"/>
                                                      <w:marRight w:val="0"/>
                                                      <w:marTop w:val="0"/>
                                                      <w:marBottom w:val="0"/>
                                                      <w:divBdr>
                                                        <w:top w:val="none" w:sz="0" w:space="0" w:color="auto"/>
                                                        <w:left w:val="none" w:sz="0" w:space="0" w:color="auto"/>
                                                        <w:bottom w:val="none" w:sz="0" w:space="0" w:color="auto"/>
                                                        <w:right w:val="none" w:sz="0" w:space="0" w:color="auto"/>
                                                      </w:divBdr>
                                                      <w:divsChild>
                                                        <w:div w:id="21284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225067">
          <w:marLeft w:val="0"/>
          <w:marRight w:val="0"/>
          <w:marTop w:val="0"/>
          <w:marBottom w:val="0"/>
          <w:divBdr>
            <w:top w:val="none" w:sz="0" w:space="0" w:color="auto"/>
            <w:left w:val="none" w:sz="0" w:space="0" w:color="auto"/>
            <w:bottom w:val="none" w:sz="0" w:space="0" w:color="auto"/>
            <w:right w:val="none" w:sz="0" w:space="0" w:color="auto"/>
          </w:divBdr>
          <w:divsChild>
            <w:div w:id="1862277714">
              <w:marLeft w:val="0"/>
              <w:marRight w:val="0"/>
              <w:marTop w:val="0"/>
              <w:marBottom w:val="0"/>
              <w:divBdr>
                <w:top w:val="none" w:sz="0" w:space="0" w:color="auto"/>
                <w:left w:val="none" w:sz="0" w:space="0" w:color="auto"/>
                <w:bottom w:val="none" w:sz="0" w:space="0" w:color="auto"/>
                <w:right w:val="none" w:sz="0" w:space="0" w:color="auto"/>
              </w:divBdr>
              <w:divsChild>
                <w:div w:id="266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82391">
      <w:bodyDiv w:val="1"/>
      <w:marLeft w:val="0"/>
      <w:marRight w:val="0"/>
      <w:marTop w:val="0"/>
      <w:marBottom w:val="0"/>
      <w:divBdr>
        <w:top w:val="none" w:sz="0" w:space="0" w:color="auto"/>
        <w:left w:val="none" w:sz="0" w:space="0" w:color="auto"/>
        <w:bottom w:val="none" w:sz="0" w:space="0" w:color="auto"/>
        <w:right w:val="none" w:sz="0" w:space="0" w:color="auto"/>
      </w:divBdr>
      <w:divsChild>
        <w:div w:id="680015223">
          <w:marLeft w:val="0"/>
          <w:marRight w:val="0"/>
          <w:marTop w:val="0"/>
          <w:marBottom w:val="0"/>
          <w:divBdr>
            <w:top w:val="none" w:sz="0" w:space="0" w:color="auto"/>
            <w:left w:val="none" w:sz="0" w:space="0" w:color="auto"/>
            <w:bottom w:val="none" w:sz="0" w:space="0" w:color="auto"/>
            <w:right w:val="none" w:sz="0" w:space="0" w:color="auto"/>
          </w:divBdr>
          <w:divsChild>
            <w:div w:id="406221850">
              <w:marLeft w:val="0"/>
              <w:marRight w:val="0"/>
              <w:marTop w:val="0"/>
              <w:marBottom w:val="0"/>
              <w:divBdr>
                <w:top w:val="none" w:sz="0" w:space="0" w:color="auto"/>
                <w:left w:val="none" w:sz="0" w:space="0" w:color="auto"/>
                <w:bottom w:val="none" w:sz="0" w:space="0" w:color="auto"/>
                <w:right w:val="none" w:sz="0" w:space="0" w:color="auto"/>
              </w:divBdr>
              <w:divsChild>
                <w:div w:id="1529029925">
                  <w:marLeft w:val="0"/>
                  <w:marRight w:val="0"/>
                  <w:marTop w:val="0"/>
                  <w:marBottom w:val="0"/>
                  <w:divBdr>
                    <w:top w:val="none" w:sz="0" w:space="0" w:color="auto"/>
                    <w:left w:val="none" w:sz="0" w:space="0" w:color="auto"/>
                    <w:bottom w:val="none" w:sz="0" w:space="0" w:color="auto"/>
                    <w:right w:val="none" w:sz="0" w:space="0" w:color="auto"/>
                  </w:divBdr>
                  <w:divsChild>
                    <w:div w:id="981622509">
                      <w:marLeft w:val="0"/>
                      <w:marRight w:val="0"/>
                      <w:marTop w:val="0"/>
                      <w:marBottom w:val="0"/>
                      <w:divBdr>
                        <w:top w:val="none" w:sz="0" w:space="0" w:color="auto"/>
                        <w:left w:val="none" w:sz="0" w:space="0" w:color="auto"/>
                        <w:bottom w:val="none" w:sz="0" w:space="0" w:color="auto"/>
                        <w:right w:val="none" w:sz="0" w:space="0" w:color="auto"/>
                      </w:divBdr>
                      <w:divsChild>
                        <w:div w:id="1524631100">
                          <w:marLeft w:val="0"/>
                          <w:marRight w:val="0"/>
                          <w:marTop w:val="0"/>
                          <w:marBottom w:val="0"/>
                          <w:divBdr>
                            <w:top w:val="none" w:sz="0" w:space="0" w:color="auto"/>
                            <w:left w:val="none" w:sz="0" w:space="0" w:color="auto"/>
                            <w:bottom w:val="none" w:sz="0" w:space="0" w:color="auto"/>
                            <w:right w:val="none" w:sz="0" w:space="0" w:color="auto"/>
                          </w:divBdr>
                          <w:divsChild>
                            <w:div w:id="832179980">
                              <w:marLeft w:val="0"/>
                              <w:marRight w:val="0"/>
                              <w:marTop w:val="0"/>
                              <w:marBottom w:val="0"/>
                              <w:divBdr>
                                <w:top w:val="none" w:sz="0" w:space="0" w:color="auto"/>
                                <w:left w:val="none" w:sz="0" w:space="0" w:color="auto"/>
                                <w:bottom w:val="none" w:sz="0" w:space="0" w:color="auto"/>
                                <w:right w:val="none" w:sz="0" w:space="0" w:color="auto"/>
                              </w:divBdr>
                              <w:divsChild>
                                <w:div w:id="321278860">
                                  <w:marLeft w:val="0"/>
                                  <w:marRight w:val="0"/>
                                  <w:marTop w:val="0"/>
                                  <w:marBottom w:val="0"/>
                                  <w:divBdr>
                                    <w:top w:val="none" w:sz="0" w:space="0" w:color="auto"/>
                                    <w:left w:val="none" w:sz="0" w:space="0" w:color="auto"/>
                                    <w:bottom w:val="none" w:sz="0" w:space="0" w:color="auto"/>
                                    <w:right w:val="none" w:sz="0" w:space="0" w:color="auto"/>
                                  </w:divBdr>
                                  <w:divsChild>
                                    <w:div w:id="1207062894">
                                      <w:marLeft w:val="0"/>
                                      <w:marRight w:val="0"/>
                                      <w:marTop w:val="0"/>
                                      <w:marBottom w:val="0"/>
                                      <w:divBdr>
                                        <w:top w:val="none" w:sz="0" w:space="0" w:color="auto"/>
                                        <w:left w:val="none" w:sz="0" w:space="0" w:color="auto"/>
                                        <w:bottom w:val="none" w:sz="0" w:space="0" w:color="auto"/>
                                        <w:right w:val="none" w:sz="0" w:space="0" w:color="auto"/>
                                      </w:divBdr>
                                      <w:divsChild>
                                        <w:div w:id="1182085145">
                                          <w:marLeft w:val="0"/>
                                          <w:marRight w:val="0"/>
                                          <w:marTop w:val="0"/>
                                          <w:marBottom w:val="0"/>
                                          <w:divBdr>
                                            <w:top w:val="none" w:sz="0" w:space="0" w:color="auto"/>
                                            <w:left w:val="none" w:sz="0" w:space="0" w:color="auto"/>
                                            <w:bottom w:val="none" w:sz="0" w:space="0" w:color="auto"/>
                                            <w:right w:val="none" w:sz="0" w:space="0" w:color="auto"/>
                                          </w:divBdr>
                                          <w:divsChild>
                                            <w:div w:id="1553535359">
                                              <w:marLeft w:val="0"/>
                                              <w:marRight w:val="0"/>
                                              <w:marTop w:val="0"/>
                                              <w:marBottom w:val="0"/>
                                              <w:divBdr>
                                                <w:top w:val="none" w:sz="0" w:space="0" w:color="auto"/>
                                                <w:left w:val="none" w:sz="0" w:space="0" w:color="auto"/>
                                                <w:bottom w:val="none" w:sz="0" w:space="0" w:color="auto"/>
                                                <w:right w:val="none" w:sz="0" w:space="0" w:color="auto"/>
                                              </w:divBdr>
                                              <w:divsChild>
                                                <w:div w:id="2025397542">
                                                  <w:marLeft w:val="0"/>
                                                  <w:marRight w:val="0"/>
                                                  <w:marTop w:val="0"/>
                                                  <w:marBottom w:val="0"/>
                                                  <w:divBdr>
                                                    <w:top w:val="none" w:sz="0" w:space="0" w:color="auto"/>
                                                    <w:left w:val="none" w:sz="0" w:space="0" w:color="auto"/>
                                                    <w:bottom w:val="none" w:sz="0" w:space="0" w:color="auto"/>
                                                    <w:right w:val="none" w:sz="0" w:space="0" w:color="auto"/>
                                                  </w:divBdr>
                                                  <w:divsChild>
                                                    <w:div w:id="300811287">
                                                      <w:marLeft w:val="0"/>
                                                      <w:marRight w:val="0"/>
                                                      <w:marTop w:val="0"/>
                                                      <w:marBottom w:val="0"/>
                                                      <w:divBdr>
                                                        <w:top w:val="none" w:sz="0" w:space="0" w:color="auto"/>
                                                        <w:left w:val="none" w:sz="0" w:space="0" w:color="auto"/>
                                                        <w:bottom w:val="none" w:sz="0" w:space="0" w:color="auto"/>
                                                        <w:right w:val="none" w:sz="0" w:space="0" w:color="auto"/>
                                                      </w:divBdr>
                                                      <w:divsChild>
                                                        <w:div w:id="10238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8132318">
          <w:marLeft w:val="0"/>
          <w:marRight w:val="0"/>
          <w:marTop w:val="0"/>
          <w:marBottom w:val="0"/>
          <w:divBdr>
            <w:top w:val="none" w:sz="0" w:space="0" w:color="auto"/>
            <w:left w:val="none" w:sz="0" w:space="0" w:color="auto"/>
            <w:bottom w:val="none" w:sz="0" w:space="0" w:color="auto"/>
            <w:right w:val="none" w:sz="0" w:space="0" w:color="auto"/>
          </w:divBdr>
          <w:divsChild>
            <w:div w:id="1918708541">
              <w:marLeft w:val="0"/>
              <w:marRight w:val="0"/>
              <w:marTop w:val="0"/>
              <w:marBottom w:val="0"/>
              <w:divBdr>
                <w:top w:val="none" w:sz="0" w:space="0" w:color="auto"/>
                <w:left w:val="none" w:sz="0" w:space="0" w:color="auto"/>
                <w:bottom w:val="none" w:sz="0" w:space="0" w:color="auto"/>
                <w:right w:val="none" w:sz="0" w:space="0" w:color="auto"/>
              </w:divBdr>
              <w:divsChild>
                <w:div w:id="637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0.wmf"/><Relationship Id="rId26" Type="http://schemas.openxmlformats.org/officeDocument/2006/relationships/oleObject" Target="embeddings/oleObject8.bin"/><Relationship Id="rId39" Type="http://schemas.openxmlformats.org/officeDocument/2006/relationships/image" Target="media/image20.wmf"/><Relationship Id="rId21" Type="http://schemas.openxmlformats.org/officeDocument/2006/relationships/image" Target="media/image12.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4.wmf"/><Relationship Id="rId50" Type="http://schemas.openxmlformats.org/officeDocument/2006/relationships/oleObject" Target="embeddings/oleObject21.bin"/><Relationship Id="rId55" Type="http://schemas.openxmlformats.org/officeDocument/2006/relationships/image" Target="media/image28.wmf"/><Relationship Id="rId7" Type="http://schemas.openxmlformats.org/officeDocument/2006/relationships/image" Target="media/image3.emf"/><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14.w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png"/><Relationship Id="rId29" Type="http://schemas.openxmlformats.org/officeDocument/2006/relationships/oleObject" Target="embeddings/oleObject10.bin"/><Relationship Id="rId41" Type="http://schemas.openxmlformats.org/officeDocument/2006/relationships/image" Target="media/image21.wmf"/><Relationship Id="rId54"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24" Type="http://schemas.openxmlformats.org/officeDocument/2006/relationships/oleObject" Target="embeddings/oleObject7.bin"/><Relationship Id="rId32" Type="http://schemas.openxmlformats.org/officeDocument/2006/relationships/image" Target="media/image17.wmf"/><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5.bin"/><Relationship Id="rId5" Type="http://schemas.openxmlformats.org/officeDocument/2006/relationships/image" Target="media/image1.jpeg"/><Relationship Id="rId15" Type="http://schemas.openxmlformats.org/officeDocument/2006/relationships/oleObject" Target="embeddings/oleObject3.bin"/><Relationship Id="rId23" Type="http://schemas.openxmlformats.org/officeDocument/2006/relationships/image" Target="media/image13.wmf"/><Relationship Id="rId28" Type="http://schemas.openxmlformats.org/officeDocument/2006/relationships/image" Target="media/image15.wmf"/><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6.png"/><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oleObject" Target="embeddings/oleObject24.bin"/><Relationship Id="rId8" Type="http://schemas.openxmlformats.org/officeDocument/2006/relationships/image" Target="media/image4.emf"/><Relationship Id="rId51" Type="http://schemas.openxmlformats.org/officeDocument/2006/relationships/image" Target="media/image26.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26</Pages>
  <Words>12624</Words>
  <Characters>71959</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57</cp:revision>
  <dcterms:created xsi:type="dcterms:W3CDTF">2024-06-18T07:59:00Z</dcterms:created>
  <dcterms:modified xsi:type="dcterms:W3CDTF">2024-06-27T11:40:00Z</dcterms:modified>
</cp:coreProperties>
</file>