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CE5" w:rsidRDefault="00D11CE5" w:rsidP="00EF4BA4">
      <w:pPr>
        <w:spacing w:after="160" w:line="480" w:lineRule="auto"/>
        <w:ind w:right="12"/>
        <w:jc w:val="both"/>
        <w:rPr>
          <w:rFonts w:ascii="Times New Roman" w:hAnsi="Times New Roman" w:cs="Times New Roman"/>
          <w:b/>
          <w:sz w:val="24"/>
          <w:szCs w:val="24"/>
          <w:u w:val="single"/>
        </w:rPr>
      </w:pPr>
    </w:p>
    <w:p w:rsidR="00D11CE5" w:rsidRPr="00D00904" w:rsidRDefault="004D50A8" w:rsidP="004D50A8">
      <w:pPr>
        <w:spacing w:after="160" w:line="480" w:lineRule="auto"/>
        <w:ind w:right="12"/>
        <w:jc w:val="center"/>
        <w:rPr>
          <w:rFonts w:ascii="Times New Roman" w:hAnsi="Times New Roman" w:cs="Times New Roman"/>
          <w:b/>
          <w:sz w:val="24"/>
          <w:szCs w:val="24"/>
          <w:u w:val="single"/>
        </w:rPr>
      </w:pPr>
      <w:r>
        <w:rPr>
          <w:rFonts w:ascii="Times New Roman" w:hAnsi="Times New Roman" w:cs="Times New Roman"/>
          <w:b/>
          <w:sz w:val="52"/>
          <w:szCs w:val="52"/>
        </w:rPr>
        <w:t>ATTRIBUTION OF PERSONHOOD TO ARTIFICIALLY INTELLIGENT MACHINES</w:t>
      </w:r>
      <w:r w:rsidR="00D11CE5">
        <w:rPr>
          <w:rFonts w:ascii="Times New Roman" w:hAnsi="Times New Roman" w:cs="Times New Roman"/>
          <w:b/>
          <w:sz w:val="24"/>
          <w:szCs w:val="24"/>
          <w:u w:val="single"/>
        </w:rPr>
        <w:br w:type="page"/>
      </w:r>
    </w:p>
    <w:p w:rsidR="00D11CE5" w:rsidRDefault="009A0E3B" w:rsidP="006728FD">
      <w:pPr>
        <w:spacing w:after="160" w:line="480" w:lineRule="auto"/>
        <w:ind w:right="12"/>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INTRODUCTION</w:t>
      </w:r>
    </w:p>
    <w:p w:rsidR="00E10936" w:rsidRDefault="008D59EF"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We are entering in world of evolving technologies for which it is imperative to develop the legal nexus to remedy any damage arising out of such technology. With the development of artificial intelligence machinery our lifestyle has evolved but repercussions of these lifestyles has to be faced. In normal cases the damage caused to human beings can be redressed by civil or criminal actions if the law can determine the subjectivity of the wrong doer to such law. However the problem arises when the wrong doer is out of the purview of subjugation to law.</w:t>
      </w:r>
      <w:r w:rsidR="007F42AD">
        <w:rPr>
          <w:rFonts w:ascii="Times New Roman" w:hAnsi="Times New Roman" w:cs="Times New Roman"/>
          <w:b/>
          <w:sz w:val="24"/>
          <w:szCs w:val="24"/>
          <w:u w:val="single"/>
        </w:rPr>
        <w:t xml:space="preserve"> </w:t>
      </w:r>
      <w:r w:rsidR="007F42AD">
        <w:rPr>
          <w:rFonts w:ascii="Times New Roman" w:hAnsi="Times New Roman" w:cs="Times New Roman"/>
          <w:sz w:val="24"/>
          <w:szCs w:val="24"/>
        </w:rPr>
        <w:t xml:space="preserve">Artificial intelligence in machinery equips them with capability to serve humans in tremendous potentiality. </w:t>
      </w:r>
      <w:r w:rsidR="00694BDD">
        <w:rPr>
          <w:rFonts w:ascii="Times New Roman" w:hAnsi="Times New Roman" w:cs="Times New Roman"/>
          <w:sz w:val="24"/>
          <w:szCs w:val="24"/>
        </w:rPr>
        <w:t>The artificially intelligent machineries execute their task by interpretation</w:t>
      </w:r>
      <w:r w:rsidR="00DE4CFE">
        <w:rPr>
          <w:rFonts w:ascii="Times New Roman" w:hAnsi="Times New Roman" w:cs="Times New Roman"/>
          <w:sz w:val="24"/>
          <w:szCs w:val="24"/>
        </w:rPr>
        <w:t xml:space="preserve"> of the data fed up in it.</w:t>
      </w:r>
      <w:r w:rsidR="00254A4C">
        <w:rPr>
          <w:rFonts w:ascii="Times New Roman" w:hAnsi="Times New Roman" w:cs="Times New Roman"/>
          <w:sz w:val="24"/>
          <w:szCs w:val="24"/>
        </w:rPr>
        <w:t xml:space="preserve"> These machines self-learn by analysing data and during analysis they might commit wrong.</w:t>
      </w:r>
      <w:r w:rsidR="00694BDD">
        <w:rPr>
          <w:rFonts w:ascii="Times New Roman" w:hAnsi="Times New Roman" w:cs="Times New Roman"/>
          <w:sz w:val="24"/>
          <w:szCs w:val="24"/>
        </w:rPr>
        <w:t xml:space="preserve"> </w:t>
      </w:r>
      <w:r w:rsidR="00E10936">
        <w:rPr>
          <w:rFonts w:ascii="Times New Roman" w:hAnsi="Times New Roman" w:cs="Times New Roman"/>
          <w:sz w:val="24"/>
          <w:szCs w:val="24"/>
        </w:rPr>
        <w:t>It is thus imperative to analyse the personhood of AIM</w:t>
      </w:r>
      <w:r w:rsidR="001D6CFE">
        <w:rPr>
          <w:rFonts w:ascii="Times New Roman" w:hAnsi="Times New Roman" w:cs="Times New Roman"/>
          <w:sz w:val="24"/>
          <w:szCs w:val="24"/>
        </w:rPr>
        <w:t xml:space="preserve"> </w:t>
      </w:r>
      <w:r w:rsidR="00E10936">
        <w:rPr>
          <w:rFonts w:ascii="Times New Roman" w:hAnsi="Times New Roman" w:cs="Times New Roman"/>
          <w:sz w:val="24"/>
          <w:szCs w:val="24"/>
        </w:rPr>
        <w:t>(Artif</w:t>
      </w:r>
      <w:r w:rsidR="001D6CFE">
        <w:rPr>
          <w:rFonts w:ascii="Times New Roman" w:hAnsi="Times New Roman" w:cs="Times New Roman"/>
          <w:sz w:val="24"/>
          <w:szCs w:val="24"/>
        </w:rPr>
        <w:t>icial intelligent machineries) as they are more than simple machines which involve active supervision of human agency.</w:t>
      </w:r>
      <w:r w:rsidR="0054165E">
        <w:rPr>
          <w:rFonts w:ascii="Times New Roman" w:hAnsi="Times New Roman" w:cs="Times New Roman"/>
          <w:sz w:val="24"/>
          <w:szCs w:val="24"/>
        </w:rPr>
        <w:t xml:space="preserve"> Fixation of personhood is important for catering the liability of AIM</w:t>
      </w:r>
    </w:p>
    <w:p w:rsidR="004F47CB" w:rsidRDefault="00244789"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In this chapter the author shall be dealing with the jurisprudential aspect of inclusiveness of AIM in the ambit of legal personality.</w:t>
      </w:r>
      <w:r w:rsidR="00DD227C">
        <w:rPr>
          <w:rFonts w:ascii="Times New Roman" w:hAnsi="Times New Roman" w:cs="Times New Roman"/>
          <w:sz w:val="24"/>
          <w:szCs w:val="24"/>
        </w:rPr>
        <w:t xml:space="preserve"> The author shall discuss the definition of the term ‘person’ through the lens of various jurists.</w:t>
      </w:r>
      <w:r w:rsidR="00FC3254">
        <w:rPr>
          <w:rFonts w:ascii="Times New Roman" w:hAnsi="Times New Roman" w:cs="Times New Roman"/>
          <w:sz w:val="24"/>
          <w:szCs w:val="24"/>
        </w:rPr>
        <w:t xml:space="preserve"> Further the chapter shall determine various theories relating to personhood and the resemblance of AIM with any of the theories. The author shall also look into the tests for determining the personality of AIM and shall also deal in landmark case laws for dealing with the personhood of artificially intelligent ma</w:t>
      </w:r>
      <w:r w:rsidR="0016545A">
        <w:rPr>
          <w:rFonts w:ascii="Times New Roman" w:hAnsi="Times New Roman" w:cs="Times New Roman"/>
          <w:sz w:val="24"/>
          <w:szCs w:val="24"/>
        </w:rPr>
        <w:t>c</w:t>
      </w:r>
      <w:r w:rsidR="00FC3254">
        <w:rPr>
          <w:rFonts w:ascii="Times New Roman" w:hAnsi="Times New Roman" w:cs="Times New Roman"/>
          <w:sz w:val="24"/>
          <w:szCs w:val="24"/>
        </w:rPr>
        <w:t>hinery</w:t>
      </w:r>
    </w:p>
    <w:p w:rsidR="00E10936" w:rsidRDefault="00E10936" w:rsidP="00EF4BA4">
      <w:pPr>
        <w:spacing w:after="160" w:line="480" w:lineRule="auto"/>
        <w:ind w:right="12"/>
        <w:jc w:val="both"/>
        <w:rPr>
          <w:rFonts w:ascii="Times New Roman" w:hAnsi="Times New Roman" w:cs="Times New Roman"/>
          <w:sz w:val="24"/>
          <w:szCs w:val="24"/>
        </w:rPr>
      </w:pPr>
    </w:p>
    <w:p w:rsidR="009A0E3B" w:rsidRDefault="009A0E3B" w:rsidP="00EF4BA4">
      <w:pPr>
        <w:spacing w:after="160" w:line="480" w:lineRule="auto"/>
        <w:ind w:right="12"/>
        <w:jc w:val="both"/>
        <w:rPr>
          <w:rFonts w:ascii="Times New Roman" w:hAnsi="Times New Roman" w:cs="Times New Roman"/>
          <w:sz w:val="24"/>
          <w:szCs w:val="24"/>
        </w:rPr>
      </w:pPr>
    </w:p>
    <w:p w:rsidR="00D00904" w:rsidRDefault="00D00904" w:rsidP="00EF4BA4">
      <w:pPr>
        <w:spacing w:after="160" w:line="480" w:lineRule="auto"/>
        <w:ind w:right="12"/>
        <w:jc w:val="both"/>
        <w:rPr>
          <w:rFonts w:ascii="Times New Roman" w:hAnsi="Times New Roman" w:cs="Times New Roman"/>
          <w:sz w:val="24"/>
          <w:szCs w:val="24"/>
        </w:rPr>
      </w:pPr>
    </w:p>
    <w:p w:rsidR="008D59EF" w:rsidRPr="00696E32" w:rsidRDefault="00696E32" w:rsidP="00EF4BA4">
      <w:pPr>
        <w:spacing w:after="160" w:line="480" w:lineRule="auto"/>
        <w:ind w:right="12"/>
        <w:jc w:val="both"/>
        <w:rPr>
          <w:rFonts w:ascii="Times New Roman" w:hAnsi="Times New Roman" w:cs="Times New Roman"/>
          <w:b/>
          <w:sz w:val="24"/>
          <w:szCs w:val="24"/>
          <w:u w:val="single"/>
        </w:rPr>
      </w:pPr>
      <w:r w:rsidRPr="00696E32">
        <w:rPr>
          <w:rFonts w:ascii="Times New Roman" w:hAnsi="Times New Roman" w:cs="Times New Roman"/>
          <w:b/>
          <w:sz w:val="24"/>
          <w:szCs w:val="24"/>
          <w:u w:val="single"/>
        </w:rPr>
        <w:lastRenderedPageBreak/>
        <w:t>2.1 DEFINITIO</w:t>
      </w:r>
      <w:r w:rsidR="00273804">
        <w:rPr>
          <w:rFonts w:ascii="Times New Roman" w:hAnsi="Times New Roman" w:cs="Times New Roman"/>
          <w:b/>
          <w:sz w:val="24"/>
          <w:szCs w:val="24"/>
          <w:u w:val="single"/>
        </w:rPr>
        <w:t>N OF THE TERM PERSON AND CAN AIMs</w:t>
      </w:r>
      <w:r w:rsidRPr="00696E32">
        <w:rPr>
          <w:rFonts w:ascii="Times New Roman" w:hAnsi="Times New Roman" w:cs="Times New Roman"/>
          <w:b/>
          <w:sz w:val="24"/>
          <w:szCs w:val="24"/>
          <w:u w:val="single"/>
        </w:rPr>
        <w:t xml:space="preserve"> BE CIRCUMSCRIBED TO IT </w:t>
      </w:r>
    </w:p>
    <w:p w:rsidR="000243BD" w:rsidRPr="002024FE" w:rsidRDefault="00717661" w:rsidP="00EF4BA4">
      <w:pPr>
        <w:spacing w:after="160" w:line="480" w:lineRule="auto"/>
        <w:ind w:right="12"/>
        <w:jc w:val="both"/>
        <w:rPr>
          <w:rFonts w:ascii="Times New Roman" w:hAnsi="Times New Roman" w:cs="Times New Roman"/>
          <w:b/>
          <w:i/>
          <w:sz w:val="24"/>
          <w:szCs w:val="24"/>
        </w:rPr>
      </w:pPr>
      <w:r>
        <w:rPr>
          <w:rFonts w:ascii="Times New Roman" w:hAnsi="Times New Roman" w:cs="Times New Roman"/>
          <w:b/>
          <w:i/>
          <w:sz w:val="24"/>
          <w:szCs w:val="24"/>
        </w:rPr>
        <w:t xml:space="preserve">2.1.1 </w:t>
      </w:r>
      <w:r w:rsidR="000243BD" w:rsidRPr="002024FE">
        <w:rPr>
          <w:rFonts w:ascii="Times New Roman" w:hAnsi="Times New Roman" w:cs="Times New Roman"/>
          <w:b/>
          <w:i/>
          <w:sz w:val="24"/>
          <w:szCs w:val="24"/>
        </w:rPr>
        <w:t>Person in general</w:t>
      </w:r>
    </w:p>
    <w:p w:rsidR="008D59EF" w:rsidRDefault="008D59EF" w:rsidP="00EF4BA4">
      <w:pPr>
        <w:spacing w:after="160" w:line="480" w:lineRule="auto"/>
        <w:ind w:right="12"/>
        <w:jc w:val="both"/>
        <w:rPr>
          <w:rFonts w:ascii="Times New Roman" w:hAnsi="Times New Roman" w:cs="Times New Roman"/>
          <w:sz w:val="24"/>
          <w:szCs w:val="24"/>
        </w:rPr>
      </w:pPr>
      <w:r w:rsidRPr="00737184">
        <w:rPr>
          <w:rFonts w:ascii="Times New Roman" w:hAnsi="Times New Roman" w:cs="Times New Roman"/>
          <w:sz w:val="24"/>
          <w:szCs w:val="24"/>
        </w:rPr>
        <w:t xml:space="preserve">‘Person’ is a term which at first indicates certain attributes which an entity possesses.  To qualify as a person there are certain set of attribute which such entity </w:t>
      </w:r>
      <w:r>
        <w:rPr>
          <w:rFonts w:ascii="Times New Roman" w:hAnsi="Times New Roman" w:cs="Times New Roman"/>
          <w:sz w:val="24"/>
          <w:szCs w:val="24"/>
        </w:rPr>
        <w:t xml:space="preserve">conform. When we think of person the first entity that comes in our mind is human being and foremost qualification of human being is to think and act rationally. From here we may analyse some attributes which could be indicators of being a person which </w:t>
      </w:r>
      <w:r w:rsidRPr="00737184">
        <w:rPr>
          <w:rFonts w:ascii="Times New Roman" w:hAnsi="Times New Roman" w:cs="Times New Roman"/>
          <w:sz w:val="24"/>
          <w:szCs w:val="24"/>
        </w:rPr>
        <w:t>capab</w:t>
      </w:r>
      <w:r>
        <w:rPr>
          <w:rFonts w:ascii="Times New Roman" w:hAnsi="Times New Roman" w:cs="Times New Roman"/>
          <w:sz w:val="24"/>
          <w:szCs w:val="24"/>
        </w:rPr>
        <w:t xml:space="preserve">ility to choose, act and think. However it is pertinent to note that this is not the only but one of the </w:t>
      </w:r>
      <w:proofErr w:type="gramStart"/>
      <w:r>
        <w:rPr>
          <w:rFonts w:ascii="Times New Roman" w:hAnsi="Times New Roman" w:cs="Times New Roman"/>
          <w:sz w:val="24"/>
          <w:szCs w:val="24"/>
        </w:rPr>
        <w:t>primary</w:t>
      </w:r>
      <w:proofErr w:type="gramEnd"/>
      <w:r>
        <w:rPr>
          <w:rFonts w:ascii="Times New Roman" w:hAnsi="Times New Roman" w:cs="Times New Roman"/>
          <w:sz w:val="24"/>
          <w:szCs w:val="24"/>
        </w:rPr>
        <w:t xml:space="preserve"> attributes of being called as a person. Now it is important to consider two terms ‘person’ and ‘personality’. ‘Personality’ could be understood as an entity which possesses the quality of a ‘person’. In according personality to some object there is an attempt to locate the attributes which are similar in that entity and human being and thus personification of that entity is done. Using these exercises even non-humans could be proclaimed as ‘person’.</w:t>
      </w:r>
    </w:p>
    <w:p w:rsidR="008D59EF" w:rsidRDefault="008D59EF"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The second attribute which could be figured out is correlation between right and duty. One of the qualities of a person is to exercise right and to be bestowed with the duty. However there is discretion upon persons to exercise or not to exercise such right or duty. Such discretion is subjective and could be ably exercised by some person who may process available data on factual basis i.e. human being. However this is a general perception. In law legal personality is different. There are incidents where human beings are treated as person. For instance in earlier time slaves were not treated as human thus they were not capable of enjoying rights or liabilities. In the same way some persons are not human being as far as they possess rights and duties but they lack human corpus but they enjoy rights and duties Ex. Companies.</w:t>
      </w:r>
    </w:p>
    <w:p w:rsidR="009C7EE5" w:rsidRDefault="009C7EE5" w:rsidP="00EF4BA4">
      <w:pPr>
        <w:spacing w:after="160" w:line="480" w:lineRule="auto"/>
        <w:ind w:right="12"/>
        <w:jc w:val="both"/>
        <w:rPr>
          <w:rFonts w:ascii="Times New Roman" w:hAnsi="Times New Roman" w:cs="Times New Roman"/>
          <w:sz w:val="24"/>
          <w:szCs w:val="24"/>
        </w:rPr>
      </w:pPr>
    </w:p>
    <w:p w:rsidR="00BE70DB" w:rsidRDefault="008D59EF"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lastRenderedPageBreak/>
        <w:t>It is important to analyse the personality of artificial machineries as through this their accountability could be set up.</w:t>
      </w:r>
    </w:p>
    <w:p w:rsidR="00996712" w:rsidRDefault="00E1064A" w:rsidP="00EF4BA4">
      <w:pPr>
        <w:spacing w:before="240" w:after="160" w:line="480" w:lineRule="auto"/>
        <w:ind w:right="12"/>
        <w:jc w:val="both"/>
        <w:rPr>
          <w:rFonts w:ascii="Times New Roman" w:hAnsi="Times New Roman" w:cs="Times New Roman"/>
          <w:sz w:val="24"/>
          <w:szCs w:val="24"/>
        </w:rPr>
      </w:pPr>
      <w:r w:rsidRPr="008054E5">
        <w:rPr>
          <w:rFonts w:ascii="Times New Roman" w:hAnsi="Times New Roman" w:cs="Times New Roman"/>
          <w:sz w:val="24"/>
          <w:szCs w:val="24"/>
        </w:rPr>
        <w:t xml:space="preserve">For the legal purpose persons are of two categories namely: natural and juridical. Human beings are natural persons as they are given the status of person by the reason of their </w:t>
      </w:r>
      <w:r w:rsidR="006A3536" w:rsidRPr="008054E5">
        <w:rPr>
          <w:rFonts w:ascii="Times New Roman" w:hAnsi="Times New Roman" w:cs="Times New Roman"/>
          <w:sz w:val="24"/>
          <w:szCs w:val="24"/>
        </w:rPr>
        <w:t>existence;</w:t>
      </w:r>
      <w:r w:rsidRPr="008054E5">
        <w:rPr>
          <w:rFonts w:ascii="Times New Roman" w:hAnsi="Times New Roman" w:cs="Times New Roman"/>
          <w:sz w:val="24"/>
          <w:szCs w:val="24"/>
        </w:rPr>
        <w:t xml:space="preserve"> however juridical persons are those</w:t>
      </w:r>
      <w:r w:rsidR="008054E5">
        <w:rPr>
          <w:rFonts w:ascii="Times New Roman" w:hAnsi="Times New Roman" w:cs="Times New Roman"/>
          <w:sz w:val="24"/>
          <w:szCs w:val="24"/>
        </w:rPr>
        <w:t>,</w:t>
      </w:r>
      <w:r w:rsidRPr="008054E5">
        <w:rPr>
          <w:rFonts w:ascii="Times New Roman" w:hAnsi="Times New Roman" w:cs="Times New Roman"/>
          <w:sz w:val="24"/>
          <w:szCs w:val="24"/>
        </w:rPr>
        <w:t xml:space="preserve"> on whom rights and duties are bestowed by law.</w:t>
      </w:r>
      <w:r w:rsidR="006A3536">
        <w:rPr>
          <w:rFonts w:ascii="Times New Roman" w:hAnsi="Times New Roman" w:cs="Times New Roman"/>
          <w:sz w:val="24"/>
          <w:szCs w:val="24"/>
        </w:rPr>
        <w:t xml:space="preserve"> </w:t>
      </w:r>
      <w:r w:rsidR="00996712">
        <w:rPr>
          <w:rFonts w:ascii="Times New Roman" w:hAnsi="Times New Roman" w:cs="Times New Roman"/>
          <w:sz w:val="24"/>
          <w:szCs w:val="24"/>
        </w:rPr>
        <w:t xml:space="preserve">There are two requisites for qualifying as natural persons. Firstly, the person could be subjected to rights and duties; secondly, he must have taken birth alive. For creating legal personality double fiction has to be adopted, at first corpus or body is considered in which animus or will of the personality is introduced. The body/corpus could be any property, fund or association of people etc. which law, by first fiction, assumes a body in existence. By second fiction personality equivalent to a human being is infused into it. Thus the rights and duties attributable to human beings are equally attributable by these legal persons. </w:t>
      </w:r>
    </w:p>
    <w:p w:rsidR="002024FE" w:rsidRDefault="006A3536"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This is a layman understanding of the term person however there are various stages at which the term person has been accorded different meaning.</w:t>
      </w:r>
      <w:r w:rsidR="002024FE">
        <w:rPr>
          <w:rFonts w:ascii="Times New Roman" w:hAnsi="Times New Roman" w:cs="Times New Roman"/>
          <w:sz w:val="24"/>
          <w:szCs w:val="24"/>
        </w:rPr>
        <w:t xml:space="preserve"> Initially the shallow understanding of law forced society to accept only humans a</w:t>
      </w:r>
      <w:r w:rsidR="003B74B9">
        <w:rPr>
          <w:rFonts w:ascii="Times New Roman" w:hAnsi="Times New Roman" w:cs="Times New Roman"/>
          <w:sz w:val="24"/>
          <w:szCs w:val="24"/>
        </w:rPr>
        <w:t xml:space="preserve">s persons because at that stage most of the interaction was done between </w:t>
      </w:r>
      <w:r w:rsidR="00305F92">
        <w:rPr>
          <w:rFonts w:ascii="Times New Roman" w:hAnsi="Times New Roman" w:cs="Times New Roman"/>
          <w:sz w:val="24"/>
          <w:szCs w:val="24"/>
        </w:rPr>
        <w:t>humans only, but as the society developed many human agencies got replaced by institutions to serve the needs of the people. Thus this growing interaction between human and institutions opened the gate for personifying other entities.</w:t>
      </w:r>
    </w:p>
    <w:p w:rsidR="00996712" w:rsidRPr="002024FE" w:rsidRDefault="00717661" w:rsidP="00EF4BA4">
      <w:pPr>
        <w:spacing w:after="160" w:line="480" w:lineRule="auto"/>
        <w:ind w:right="12"/>
        <w:jc w:val="both"/>
        <w:rPr>
          <w:rFonts w:ascii="Times New Roman" w:hAnsi="Times New Roman" w:cs="Times New Roman"/>
          <w:b/>
          <w:i/>
          <w:sz w:val="24"/>
          <w:szCs w:val="24"/>
        </w:rPr>
      </w:pPr>
      <w:r>
        <w:rPr>
          <w:rFonts w:ascii="Times New Roman" w:hAnsi="Times New Roman" w:cs="Times New Roman"/>
          <w:b/>
          <w:i/>
          <w:sz w:val="24"/>
          <w:szCs w:val="24"/>
        </w:rPr>
        <w:t xml:space="preserve">2.1.2 </w:t>
      </w:r>
      <w:r w:rsidR="002024FE">
        <w:rPr>
          <w:rFonts w:ascii="Times New Roman" w:hAnsi="Times New Roman" w:cs="Times New Roman"/>
          <w:b/>
          <w:i/>
          <w:sz w:val="24"/>
          <w:szCs w:val="24"/>
        </w:rPr>
        <w:t>D</w:t>
      </w:r>
      <w:r w:rsidR="00BD2C0B">
        <w:rPr>
          <w:rFonts w:ascii="Times New Roman" w:hAnsi="Times New Roman" w:cs="Times New Roman"/>
          <w:b/>
          <w:i/>
          <w:sz w:val="24"/>
          <w:szCs w:val="24"/>
        </w:rPr>
        <w:t>evelopment of the</w:t>
      </w:r>
      <w:r w:rsidR="002024FE" w:rsidRPr="002024FE">
        <w:rPr>
          <w:rFonts w:ascii="Times New Roman" w:hAnsi="Times New Roman" w:cs="Times New Roman"/>
          <w:b/>
          <w:i/>
          <w:sz w:val="24"/>
          <w:szCs w:val="24"/>
        </w:rPr>
        <w:t xml:space="preserve"> term person</w:t>
      </w:r>
    </w:p>
    <w:p w:rsidR="00102FB7" w:rsidRDefault="00A0095A"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The journey of personality could be traced from the time when the meaning allotted to person was very narrow.</w:t>
      </w:r>
      <w:r w:rsidR="009A6B94">
        <w:rPr>
          <w:rFonts w:ascii="Times New Roman" w:hAnsi="Times New Roman" w:cs="Times New Roman"/>
          <w:sz w:val="24"/>
          <w:szCs w:val="24"/>
        </w:rPr>
        <w:t xml:space="preserve"> The term ‘person’ has been derived from the Roman term ‘persona’ whi</w:t>
      </w:r>
      <w:r w:rsidR="00174143">
        <w:rPr>
          <w:rFonts w:ascii="Times New Roman" w:hAnsi="Times New Roman" w:cs="Times New Roman"/>
          <w:sz w:val="24"/>
          <w:szCs w:val="24"/>
        </w:rPr>
        <w:t>ch denotes mask wore by an individual; it somehow adduced the character which is associated with human and not human solely</w:t>
      </w:r>
      <w:r w:rsidR="006F4F26">
        <w:rPr>
          <w:rStyle w:val="FootnoteReference"/>
          <w:rFonts w:ascii="Times New Roman" w:hAnsi="Times New Roman" w:cs="Times New Roman"/>
          <w:sz w:val="24"/>
          <w:szCs w:val="24"/>
        </w:rPr>
        <w:footnoteReference w:id="1"/>
      </w:r>
      <w:r w:rsidR="009A6B94">
        <w:rPr>
          <w:rFonts w:ascii="Times New Roman" w:hAnsi="Times New Roman" w:cs="Times New Roman"/>
          <w:sz w:val="24"/>
          <w:szCs w:val="24"/>
        </w:rPr>
        <w:t>.</w:t>
      </w:r>
      <w:r w:rsidR="00174143">
        <w:rPr>
          <w:rFonts w:ascii="Times New Roman" w:hAnsi="Times New Roman" w:cs="Times New Roman"/>
          <w:sz w:val="24"/>
          <w:szCs w:val="24"/>
        </w:rPr>
        <w:t xml:space="preserve"> Subsequently it meant the role played by an individual </w:t>
      </w:r>
      <w:r w:rsidR="00174143">
        <w:rPr>
          <w:rFonts w:ascii="Times New Roman" w:hAnsi="Times New Roman" w:cs="Times New Roman"/>
          <w:sz w:val="24"/>
          <w:szCs w:val="24"/>
        </w:rPr>
        <w:lastRenderedPageBreak/>
        <w:t xml:space="preserve">and at very later stage it meant individual playing the role. </w:t>
      </w:r>
      <w:r w:rsidR="000D6D68">
        <w:rPr>
          <w:rFonts w:ascii="Times New Roman" w:hAnsi="Times New Roman" w:cs="Times New Roman"/>
          <w:sz w:val="24"/>
          <w:szCs w:val="24"/>
        </w:rPr>
        <w:t xml:space="preserve"> It means that personality is not limited to human corpus rather it has a much larger area of operation.</w:t>
      </w:r>
      <w:r w:rsidR="006F4F26">
        <w:rPr>
          <w:rFonts w:ascii="Times New Roman" w:hAnsi="Times New Roman" w:cs="Times New Roman"/>
          <w:sz w:val="24"/>
          <w:szCs w:val="24"/>
        </w:rPr>
        <w:t xml:space="preserve"> </w:t>
      </w:r>
      <w:r w:rsidR="00CA28A4">
        <w:rPr>
          <w:rFonts w:ascii="Times New Roman" w:hAnsi="Times New Roman" w:cs="Times New Roman"/>
          <w:sz w:val="24"/>
          <w:szCs w:val="24"/>
        </w:rPr>
        <w:t xml:space="preserve">Earlier relevance was given to role attributable to human being which law recognized as person and bodily existence was not sine quo relevant for according </w:t>
      </w:r>
      <w:r w:rsidR="00650051">
        <w:rPr>
          <w:rFonts w:ascii="Times New Roman" w:hAnsi="Times New Roman" w:cs="Times New Roman"/>
          <w:sz w:val="24"/>
          <w:szCs w:val="24"/>
        </w:rPr>
        <w:t xml:space="preserve">legal </w:t>
      </w:r>
      <w:r w:rsidR="00CA28A4">
        <w:rPr>
          <w:rFonts w:ascii="Times New Roman" w:hAnsi="Times New Roman" w:cs="Times New Roman"/>
          <w:sz w:val="24"/>
          <w:szCs w:val="24"/>
        </w:rPr>
        <w:t>personality.</w:t>
      </w:r>
    </w:p>
    <w:p w:rsidR="00517B67" w:rsidRPr="00696E32" w:rsidRDefault="00E37866" w:rsidP="00EF4BA4">
      <w:pPr>
        <w:spacing w:after="160" w:line="480" w:lineRule="auto"/>
        <w:ind w:right="12"/>
        <w:jc w:val="both"/>
        <w:rPr>
          <w:rFonts w:ascii="Times New Roman" w:hAnsi="Times New Roman" w:cs="Times New Roman"/>
          <w:i/>
          <w:sz w:val="24"/>
          <w:szCs w:val="24"/>
        </w:rPr>
      </w:pPr>
      <w:proofErr w:type="spellStart"/>
      <w:r w:rsidRPr="00696E32">
        <w:rPr>
          <w:rFonts w:ascii="Times New Roman" w:hAnsi="Times New Roman" w:cs="Times New Roman"/>
          <w:i/>
          <w:sz w:val="24"/>
          <w:szCs w:val="24"/>
        </w:rPr>
        <w:t>Zitelmann</w:t>
      </w:r>
      <w:proofErr w:type="spellEnd"/>
      <w:r w:rsidRPr="00696E32">
        <w:rPr>
          <w:rFonts w:ascii="Times New Roman" w:hAnsi="Times New Roman" w:cs="Times New Roman"/>
          <w:i/>
          <w:sz w:val="24"/>
          <w:szCs w:val="24"/>
        </w:rPr>
        <w:t xml:space="preserve"> defined person as “personality is legal capacity of will. Bodily existence for their subjectivity to personality is wholly irrelevant.</w:t>
      </w:r>
      <w:r w:rsidRPr="00696E32">
        <w:rPr>
          <w:rStyle w:val="FootnoteReference"/>
          <w:rFonts w:ascii="Times New Roman" w:hAnsi="Times New Roman" w:cs="Times New Roman"/>
          <w:i/>
          <w:sz w:val="24"/>
          <w:szCs w:val="24"/>
        </w:rPr>
        <w:footnoteReference w:id="2"/>
      </w:r>
      <w:r w:rsidRPr="00696E32">
        <w:rPr>
          <w:rFonts w:ascii="Times New Roman" w:hAnsi="Times New Roman" w:cs="Times New Roman"/>
          <w:i/>
          <w:sz w:val="24"/>
          <w:szCs w:val="24"/>
        </w:rPr>
        <w:t xml:space="preserve">” </w:t>
      </w:r>
      <w:r w:rsidRPr="00696E32">
        <w:rPr>
          <w:rFonts w:ascii="Times New Roman" w:hAnsi="Times New Roman" w:cs="Times New Roman"/>
          <w:sz w:val="24"/>
          <w:szCs w:val="24"/>
        </w:rPr>
        <w:t>He</w:t>
      </w:r>
      <w:r w:rsidR="002218BA" w:rsidRPr="00696E32">
        <w:rPr>
          <w:rFonts w:ascii="Times New Roman" w:hAnsi="Times New Roman" w:cs="Times New Roman"/>
          <w:sz w:val="24"/>
          <w:szCs w:val="24"/>
        </w:rPr>
        <w:t xml:space="preserve"> affirmed the fact that bodily presence of individual is not necessary for law to accept it as a person.</w:t>
      </w:r>
    </w:p>
    <w:p w:rsidR="00C46270" w:rsidRDefault="00A3299F" w:rsidP="00EF4BA4">
      <w:pPr>
        <w:spacing w:after="160" w:line="480" w:lineRule="auto"/>
        <w:ind w:right="12"/>
        <w:jc w:val="both"/>
        <w:rPr>
          <w:rFonts w:ascii="Times New Roman" w:hAnsi="Times New Roman" w:cs="Times New Roman"/>
          <w:i/>
          <w:sz w:val="24"/>
          <w:szCs w:val="24"/>
        </w:rPr>
      </w:pPr>
      <w:r w:rsidRPr="00A3299F">
        <w:rPr>
          <w:rFonts w:ascii="Times New Roman" w:hAnsi="Times New Roman" w:cs="Times New Roman"/>
          <w:sz w:val="24"/>
          <w:szCs w:val="24"/>
        </w:rPr>
        <w:t xml:space="preserve"> </w:t>
      </w:r>
      <w:proofErr w:type="spellStart"/>
      <w:r w:rsidRPr="00696E32">
        <w:rPr>
          <w:rFonts w:ascii="Times New Roman" w:hAnsi="Times New Roman" w:cs="Times New Roman"/>
          <w:i/>
          <w:sz w:val="24"/>
          <w:szCs w:val="24"/>
        </w:rPr>
        <w:t>Salmond</w:t>
      </w:r>
      <w:proofErr w:type="spellEnd"/>
      <w:r w:rsidRPr="00696E32">
        <w:rPr>
          <w:rFonts w:ascii="Times New Roman" w:hAnsi="Times New Roman" w:cs="Times New Roman"/>
          <w:i/>
          <w:sz w:val="24"/>
          <w:szCs w:val="24"/>
        </w:rPr>
        <w:t xml:space="preserve"> by “person” denotes “any being to which the law regards as capable of rights and duties. Any being that is so capable, is a person, whether human being or not and nothing that is not so capable is a person even though he be a man”</w:t>
      </w:r>
      <w:r w:rsidR="00CC77B3" w:rsidRPr="00696E32">
        <w:rPr>
          <w:rStyle w:val="FootnoteReference"/>
          <w:rFonts w:ascii="Times New Roman" w:hAnsi="Times New Roman" w:cs="Times New Roman"/>
          <w:i/>
          <w:sz w:val="24"/>
          <w:szCs w:val="24"/>
        </w:rPr>
        <w:footnoteReference w:id="3"/>
      </w:r>
      <w:r w:rsidR="00616881" w:rsidRPr="00696E32">
        <w:rPr>
          <w:rFonts w:ascii="Times New Roman" w:hAnsi="Times New Roman" w:cs="Times New Roman"/>
          <w:i/>
          <w:sz w:val="24"/>
          <w:szCs w:val="24"/>
        </w:rPr>
        <w:t xml:space="preserve">. </w:t>
      </w:r>
    </w:p>
    <w:p w:rsidR="00616881" w:rsidRDefault="00C46270"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This definition by </w:t>
      </w:r>
      <w:proofErr w:type="spellStart"/>
      <w:r>
        <w:rPr>
          <w:rFonts w:ascii="Times New Roman" w:hAnsi="Times New Roman" w:cs="Times New Roman"/>
          <w:sz w:val="24"/>
          <w:szCs w:val="24"/>
        </w:rPr>
        <w:t>Salmond</w:t>
      </w:r>
      <w:proofErr w:type="spellEnd"/>
      <w:r>
        <w:rPr>
          <w:rFonts w:ascii="Times New Roman" w:hAnsi="Times New Roman" w:cs="Times New Roman"/>
          <w:sz w:val="24"/>
          <w:szCs w:val="24"/>
        </w:rPr>
        <w:t xml:space="preserve"> has enlarged the ambit of person as it included human and non-human within t</w:t>
      </w:r>
      <w:r w:rsidR="002E106D">
        <w:rPr>
          <w:rFonts w:ascii="Times New Roman" w:hAnsi="Times New Roman" w:cs="Times New Roman"/>
          <w:sz w:val="24"/>
          <w:szCs w:val="24"/>
        </w:rPr>
        <w:t>he definition of person.</w:t>
      </w:r>
      <w:r w:rsidR="00996712">
        <w:rPr>
          <w:rFonts w:ascii="Times New Roman" w:hAnsi="Times New Roman" w:cs="Times New Roman"/>
          <w:sz w:val="24"/>
          <w:szCs w:val="24"/>
        </w:rPr>
        <w:t xml:space="preserve"> The definition suggests that even if a non-living entity is given certain rights and duties under any law it could be presumed as person. Further </w:t>
      </w:r>
      <w:proofErr w:type="spellStart"/>
      <w:r w:rsidR="00996712">
        <w:rPr>
          <w:rFonts w:ascii="Times New Roman" w:hAnsi="Times New Roman" w:cs="Times New Roman"/>
          <w:sz w:val="24"/>
          <w:szCs w:val="24"/>
        </w:rPr>
        <w:t>Zitelmann</w:t>
      </w:r>
      <w:proofErr w:type="spellEnd"/>
      <w:r w:rsidR="00996712">
        <w:rPr>
          <w:rFonts w:ascii="Times New Roman" w:hAnsi="Times New Roman" w:cs="Times New Roman"/>
          <w:sz w:val="24"/>
          <w:szCs w:val="24"/>
        </w:rPr>
        <w:t xml:space="preserve"> removed the bodily existence barrier to be called as a person.</w:t>
      </w:r>
      <w:r w:rsidR="00C12465">
        <w:rPr>
          <w:rFonts w:ascii="Times New Roman" w:hAnsi="Times New Roman" w:cs="Times New Roman"/>
          <w:sz w:val="24"/>
          <w:szCs w:val="24"/>
        </w:rPr>
        <w:t xml:space="preserve"> Thus it could be seen that with the development of society not even slaves but also non-living entities became subject matter of rights and duties.</w:t>
      </w:r>
      <w:r w:rsidR="003740C1">
        <w:rPr>
          <w:rFonts w:ascii="Times New Roman" w:hAnsi="Times New Roman" w:cs="Times New Roman"/>
          <w:sz w:val="24"/>
          <w:szCs w:val="24"/>
        </w:rPr>
        <w:t xml:space="preserve"> </w:t>
      </w:r>
      <w:r w:rsidR="009A0E3B">
        <w:rPr>
          <w:rFonts w:ascii="Times New Roman" w:hAnsi="Times New Roman" w:cs="Times New Roman"/>
          <w:sz w:val="24"/>
          <w:szCs w:val="24"/>
        </w:rPr>
        <w:t>In the light of above discussion it could be construed that if there is a law to personify artificially intelligent machineries for its subjectivity to rights and duties, then even machines could be attributed as person.</w:t>
      </w:r>
    </w:p>
    <w:p w:rsidR="0091118F" w:rsidRDefault="0091118F" w:rsidP="00EF4BA4">
      <w:pPr>
        <w:spacing w:after="160" w:line="480" w:lineRule="auto"/>
        <w:ind w:right="12"/>
        <w:jc w:val="both"/>
        <w:rPr>
          <w:rFonts w:ascii="Times New Roman" w:hAnsi="Times New Roman" w:cs="Times New Roman"/>
          <w:sz w:val="24"/>
          <w:szCs w:val="24"/>
        </w:rPr>
      </w:pPr>
    </w:p>
    <w:p w:rsidR="0091118F" w:rsidRDefault="0091118F" w:rsidP="00EF4BA4">
      <w:pPr>
        <w:spacing w:after="160" w:line="480" w:lineRule="auto"/>
        <w:ind w:right="12"/>
        <w:jc w:val="both"/>
        <w:rPr>
          <w:rFonts w:ascii="Times New Roman" w:hAnsi="Times New Roman" w:cs="Times New Roman"/>
          <w:sz w:val="24"/>
          <w:szCs w:val="24"/>
        </w:rPr>
      </w:pPr>
    </w:p>
    <w:p w:rsidR="00EF4BA4" w:rsidRDefault="00EF4BA4" w:rsidP="00EF4BA4">
      <w:pPr>
        <w:spacing w:after="160" w:line="480" w:lineRule="auto"/>
        <w:ind w:right="12"/>
        <w:jc w:val="both"/>
        <w:rPr>
          <w:rFonts w:ascii="Times New Roman" w:hAnsi="Times New Roman" w:cs="Times New Roman"/>
          <w:sz w:val="24"/>
          <w:szCs w:val="24"/>
        </w:rPr>
      </w:pPr>
    </w:p>
    <w:p w:rsidR="00164EFD" w:rsidRPr="008E5423" w:rsidRDefault="0091118F" w:rsidP="00EF4BA4">
      <w:pPr>
        <w:spacing w:after="160" w:line="480" w:lineRule="auto"/>
        <w:ind w:right="12"/>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2.2 </w:t>
      </w:r>
      <w:r w:rsidRPr="0091118F">
        <w:rPr>
          <w:rFonts w:ascii="Times New Roman" w:hAnsi="Times New Roman" w:cs="Times New Roman"/>
          <w:b/>
          <w:sz w:val="24"/>
          <w:szCs w:val="24"/>
          <w:u w:val="single"/>
        </w:rPr>
        <w:t>THEORIES OF PERSONALITY AND AIS CONSONANCE WITH THE THEORIES.</w:t>
      </w:r>
    </w:p>
    <w:p w:rsidR="00602FB5" w:rsidRDefault="00602FB5"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There are various meanings given to person for defining which entities fall in its purview and which not. As far as natural persons are concerned their existence sine quo evidence their personality, but the case with legal persons are a bit different.</w:t>
      </w:r>
      <w:r w:rsidR="00623C18">
        <w:rPr>
          <w:rFonts w:ascii="Times New Roman" w:hAnsi="Times New Roman" w:cs="Times New Roman"/>
          <w:sz w:val="24"/>
          <w:szCs w:val="24"/>
        </w:rPr>
        <w:t xml:space="preserve"> The understanding of non-living entities as person is dependent upon various qualifying criteria wh</w:t>
      </w:r>
      <w:r w:rsidR="003F456D">
        <w:rPr>
          <w:rFonts w:ascii="Times New Roman" w:hAnsi="Times New Roman" w:cs="Times New Roman"/>
          <w:sz w:val="24"/>
          <w:szCs w:val="24"/>
        </w:rPr>
        <w:t xml:space="preserve">ich is diverse for each jurist. </w:t>
      </w:r>
      <w:r w:rsidR="009064D4">
        <w:rPr>
          <w:rFonts w:ascii="Times New Roman" w:hAnsi="Times New Roman" w:cs="Times New Roman"/>
          <w:sz w:val="24"/>
          <w:szCs w:val="24"/>
        </w:rPr>
        <w:t>Jurists has defined persons as per their construction, in the same manner they have evolved various theories to understand legal person.</w:t>
      </w:r>
      <w:r w:rsidR="008D10BF">
        <w:rPr>
          <w:rStyle w:val="FootnoteReference"/>
          <w:rFonts w:ascii="Times New Roman" w:hAnsi="Times New Roman" w:cs="Times New Roman"/>
          <w:sz w:val="24"/>
          <w:szCs w:val="24"/>
        </w:rPr>
        <w:footnoteReference w:id="4"/>
      </w:r>
    </w:p>
    <w:p w:rsidR="005E6DFF" w:rsidRDefault="00717661" w:rsidP="00EF4BA4">
      <w:pPr>
        <w:spacing w:after="160" w:line="480" w:lineRule="auto"/>
        <w:ind w:right="12"/>
        <w:jc w:val="both"/>
        <w:rPr>
          <w:rFonts w:ascii="Times New Roman" w:hAnsi="Times New Roman" w:cs="Times New Roman"/>
          <w:b/>
          <w:i/>
          <w:sz w:val="24"/>
          <w:szCs w:val="24"/>
        </w:rPr>
      </w:pPr>
      <w:r>
        <w:rPr>
          <w:rFonts w:ascii="Times New Roman" w:hAnsi="Times New Roman" w:cs="Times New Roman"/>
          <w:b/>
          <w:i/>
          <w:sz w:val="24"/>
          <w:szCs w:val="24"/>
        </w:rPr>
        <w:t>2.2.1</w:t>
      </w:r>
      <w:r w:rsidR="00250463" w:rsidRPr="00250463">
        <w:rPr>
          <w:rFonts w:ascii="Times New Roman" w:hAnsi="Times New Roman" w:cs="Times New Roman"/>
          <w:b/>
          <w:i/>
          <w:sz w:val="24"/>
          <w:szCs w:val="24"/>
        </w:rPr>
        <w:t>Fiction theory</w:t>
      </w:r>
    </w:p>
    <w:p w:rsidR="00250463" w:rsidRDefault="00250463"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This theory was propounded by </w:t>
      </w:r>
      <w:proofErr w:type="spellStart"/>
      <w:r>
        <w:rPr>
          <w:rFonts w:ascii="Times New Roman" w:hAnsi="Times New Roman" w:cs="Times New Roman"/>
          <w:sz w:val="24"/>
          <w:szCs w:val="24"/>
        </w:rPr>
        <w:t>Savigny</w:t>
      </w:r>
      <w:proofErr w:type="spellEnd"/>
      <w:r>
        <w:rPr>
          <w:rFonts w:ascii="Times New Roman" w:hAnsi="Times New Roman" w:cs="Times New Roman"/>
          <w:sz w:val="24"/>
          <w:szCs w:val="24"/>
        </w:rPr>
        <w:t xml:space="preserve">. According to this theory personality is attached to entities other than humans by legal fiction. The theory presumes double fiction. By first fiction an entity is recognized as legal person and from the second fiction the entity is clothed with the will of </w:t>
      </w:r>
      <w:r w:rsidR="001576FB">
        <w:rPr>
          <w:rFonts w:ascii="Times New Roman" w:hAnsi="Times New Roman" w:cs="Times New Roman"/>
          <w:sz w:val="24"/>
          <w:szCs w:val="24"/>
        </w:rPr>
        <w:t>an individual person i.e. will of the legal person is different from will of the people who incorporated it.</w:t>
      </w:r>
      <w:r w:rsidR="001F4916">
        <w:rPr>
          <w:rFonts w:ascii="Times New Roman" w:hAnsi="Times New Roman" w:cs="Times New Roman"/>
          <w:sz w:val="24"/>
          <w:szCs w:val="24"/>
        </w:rPr>
        <w:t xml:space="preserve"> It is alleged that the entity of legal person is completely separate from people at large.</w:t>
      </w:r>
      <w:r w:rsidR="00413FE1">
        <w:rPr>
          <w:rFonts w:ascii="Times New Roman" w:hAnsi="Times New Roman" w:cs="Times New Roman"/>
          <w:sz w:val="24"/>
          <w:szCs w:val="24"/>
        </w:rPr>
        <w:t xml:space="preserve"> </w:t>
      </w:r>
    </w:p>
    <w:p w:rsidR="00413FE1" w:rsidRDefault="00717661" w:rsidP="00EF4BA4">
      <w:pPr>
        <w:spacing w:after="160" w:line="480" w:lineRule="auto"/>
        <w:ind w:right="12"/>
        <w:jc w:val="both"/>
        <w:rPr>
          <w:rFonts w:ascii="Times New Roman" w:hAnsi="Times New Roman" w:cs="Times New Roman"/>
          <w:b/>
          <w:i/>
          <w:sz w:val="24"/>
          <w:szCs w:val="24"/>
        </w:rPr>
      </w:pPr>
      <w:r>
        <w:rPr>
          <w:rFonts w:ascii="Times New Roman" w:hAnsi="Times New Roman" w:cs="Times New Roman"/>
          <w:b/>
          <w:i/>
          <w:sz w:val="24"/>
          <w:szCs w:val="24"/>
        </w:rPr>
        <w:t xml:space="preserve">2.2.2 </w:t>
      </w:r>
      <w:r w:rsidR="00413FE1" w:rsidRPr="00413FE1">
        <w:rPr>
          <w:rFonts w:ascii="Times New Roman" w:hAnsi="Times New Roman" w:cs="Times New Roman"/>
          <w:b/>
          <w:i/>
          <w:sz w:val="24"/>
          <w:szCs w:val="24"/>
        </w:rPr>
        <w:t>Concession theory</w:t>
      </w:r>
    </w:p>
    <w:p w:rsidR="001C0ECD" w:rsidRDefault="007B0FA3"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This theory pronounces that the only recognized kind of persons are sovereign and individuals under it, all the other kinds of person are not person unless they recognize by the sovereign as person. Thus this theory mandates that legal personality acknowledged to other things is a concession given by sovereign. Other entities are recognized as legal </w:t>
      </w:r>
      <w:r w:rsidR="001C0ECD">
        <w:rPr>
          <w:rFonts w:ascii="Times New Roman" w:hAnsi="Times New Roman" w:cs="Times New Roman"/>
          <w:sz w:val="24"/>
          <w:szCs w:val="24"/>
        </w:rPr>
        <w:t>person by law made by sovereign, it is will of the sovereign to grant or not grant legal personality.</w:t>
      </w:r>
    </w:p>
    <w:p w:rsidR="00164EFD" w:rsidRPr="00413FE1" w:rsidRDefault="00164EFD" w:rsidP="00EF4BA4">
      <w:pPr>
        <w:spacing w:after="160" w:line="480" w:lineRule="auto"/>
        <w:ind w:right="12"/>
        <w:jc w:val="both"/>
        <w:rPr>
          <w:rFonts w:ascii="Times New Roman" w:hAnsi="Times New Roman" w:cs="Times New Roman"/>
          <w:sz w:val="24"/>
          <w:szCs w:val="24"/>
        </w:rPr>
      </w:pPr>
    </w:p>
    <w:p w:rsidR="00250463" w:rsidRPr="001C0ECD" w:rsidRDefault="00717661" w:rsidP="00EF4BA4">
      <w:pPr>
        <w:spacing w:after="160" w:line="480" w:lineRule="auto"/>
        <w:ind w:right="12"/>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2.2.3 </w:t>
      </w:r>
      <w:r w:rsidR="001C0ECD" w:rsidRPr="001C0ECD">
        <w:rPr>
          <w:rFonts w:ascii="Times New Roman" w:hAnsi="Times New Roman" w:cs="Times New Roman"/>
          <w:b/>
          <w:i/>
          <w:sz w:val="24"/>
          <w:szCs w:val="24"/>
        </w:rPr>
        <w:t>Bracket theory</w:t>
      </w:r>
    </w:p>
    <w:p w:rsidR="00250463" w:rsidRDefault="001C0ECD"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This theory belongs to </w:t>
      </w:r>
      <w:proofErr w:type="spellStart"/>
      <w:r>
        <w:rPr>
          <w:rFonts w:ascii="Times New Roman" w:hAnsi="Times New Roman" w:cs="Times New Roman"/>
          <w:sz w:val="24"/>
          <w:szCs w:val="24"/>
        </w:rPr>
        <w:t>Ihering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Hohfield</w:t>
      </w:r>
      <w:proofErr w:type="spellEnd"/>
      <w:r>
        <w:rPr>
          <w:rFonts w:ascii="Times New Roman" w:hAnsi="Times New Roman" w:cs="Times New Roman"/>
          <w:sz w:val="24"/>
          <w:szCs w:val="24"/>
        </w:rPr>
        <w:t>.</w:t>
      </w:r>
      <w:r w:rsidR="00586CEB">
        <w:rPr>
          <w:rFonts w:ascii="Times New Roman" w:hAnsi="Times New Roman" w:cs="Times New Roman"/>
          <w:sz w:val="24"/>
          <w:szCs w:val="24"/>
        </w:rPr>
        <w:t xml:space="preserve"> This theory is also known as symbolist or aggregate theory.</w:t>
      </w:r>
      <w:r>
        <w:rPr>
          <w:rFonts w:ascii="Times New Roman" w:hAnsi="Times New Roman" w:cs="Times New Roman"/>
          <w:sz w:val="24"/>
          <w:szCs w:val="24"/>
        </w:rPr>
        <w:t xml:space="preserve"> </w:t>
      </w:r>
      <w:proofErr w:type="spellStart"/>
      <w:r>
        <w:rPr>
          <w:rFonts w:ascii="Times New Roman" w:hAnsi="Times New Roman" w:cs="Times New Roman"/>
          <w:sz w:val="24"/>
          <w:szCs w:val="24"/>
        </w:rPr>
        <w:t>Iheing</w:t>
      </w:r>
      <w:proofErr w:type="spellEnd"/>
      <w:r>
        <w:rPr>
          <w:rFonts w:ascii="Times New Roman" w:hAnsi="Times New Roman" w:cs="Times New Roman"/>
          <w:sz w:val="24"/>
          <w:szCs w:val="24"/>
        </w:rPr>
        <w:t xml:space="preserve"> stated that the </w:t>
      </w:r>
      <w:r w:rsidR="003C3447">
        <w:rPr>
          <w:rFonts w:ascii="Times New Roman" w:hAnsi="Times New Roman" w:cs="Times New Roman"/>
          <w:sz w:val="24"/>
          <w:szCs w:val="24"/>
        </w:rPr>
        <w:t>individuals forming an association have</w:t>
      </w:r>
      <w:r w:rsidR="00B25D26">
        <w:rPr>
          <w:rFonts w:ascii="Times New Roman" w:hAnsi="Times New Roman" w:cs="Times New Roman"/>
          <w:sz w:val="24"/>
          <w:szCs w:val="24"/>
        </w:rPr>
        <w:t xml:space="preserve"> certain tasks to perform and they need a single name to work under it.</w:t>
      </w:r>
      <w:r w:rsidR="003C3447">
        <w:rPr>
          <w:rFonts w:ascii="Times New Roman" w:hAnsi="Times New Roman" w:cs="Times New Roman"/>
          <w:sz w:val="24"/>
          <w:szCs w:val="24"/>
        </w:rPr>
        <w:t xml:space="preserve"> The real bearer of rights and duties are members of the association.</w:t>
      </w:r>
      <w:r w:rsidR="00675DDE">
        <w:rPr>
          <w:rFonts w:ascii="Times New Roman" w:hAnsi="Times New Roman" w:cs="Times New Roman"/>
          <w:sz w:val="24"/>
          <w:szCs w:val="24"/>
        </w:rPr>
        <w:t xml:space="preserve"> They unite and put themselves in a bracket to serve the tasks according to their combined will.</w:t>
      </w:r>
      <w:r w:rsidR="00170EBF">
        <w:rPr>
          <w:rFonts w:ascii="Times New Roman" w:hAnsi="Times New Roman" w:cs="Times New Roman"/>
          <w:sz w:val="24"/>
          <w:szCs w:val="24"/>
        </w:rPr>
        <w:t xml:space="preserve"> The other variant of bracket theory has been given by </w:t>
      </w:r>
      <w:proofErr w:type="spellStart"/>
      <w:r w:rsidR="00170EBF">
        <w:rPr>
          <w:rFonts w:ascii="Times New Roman" w:hAnsi="Times New Roman" w:cs="Times New Roman"/>
          <w:sz w:val="24"/>
          <w:szCs w:val="24"/>
        </w:rPr>
        <w:t>Hohfiled</w:t>
      </w:r>
      <w:proofErr w:type="spellEnd"/>
      <w:r w:rsidR="00170EBF">
        <w:rPr>
          <w:rFonts w:ascii="Times New Roman" w:hAnsi="Times New Roman" w:cs="Times New Roman"/>
          <w:sz w:val="24"/>
          <w:szCs w:val="24"/>
        </w:rPr>
        <w:t>. His variant is narrow as he recognizes the legal personality only for fixing liability. He asserts the existence of bracket on the name of some corporation which may be sued together and that rights and duties adjudicated by courts are bestowed upon real members under the bracket.</w:t>
      </w:r>
      <w:r w:rsidR="00112C23">
        <w:rPr>
          <w:rFonts w:ascii="Times New Roman" w:hAnsi="Times New Roman" w:cs="Times New Roman"/>
          <w:sz w:val="24"/>
          <w:szCs w:val="24"/>
        </w:rPr>
        <w:t xml:space="preserve"> His version of legal personality is only limited to </w:t>
      </w:r>
      <w:r w:rsidR="00586CEB">
        <w:rPr>
          <w:rFonts w:ascii="Times New Roman" w:hAnsi="Times New Roman" w:cs="Times New Roman"/>
          <w:sz w:val="24"/>
          <w:szCs w:val="24"/>
        </w:rPr>
        <w:t>suing capacity. Bracket theory tends to recognize only humans as legal persons.</w:t>
      </w:r>
    </w:p>
    <w:p w:rsidR="00586CEB" w:rsidRPr="00586CEB" w:rsidRDefault="00717661" w:rsidP="00EF4BA4">
      <w:pPr>
        <w:spacing w:after="160" w:line="480" w:lineRule="auto"/>
        <w:ind w:right="12"/>
        <w:jc w:val="both"/>
        <w:rPr>
          <w:rFonts w:ascii="Times New Roman" w:hAnsi="Times New Roman" w:cs="Times New Roman"/>
          <w:b/>
          <w:i/>
          <w:sz w:val="24"/>
          <w:szCs w:val="24"/>
        </w:rPr>
      </w:pPr>
      <w:r>
        <w:rPr>
          <w:rFonts w:ascii="Times New Roman" w:hAnsi="Times New Roman" w:cs="Times New Roman"/>
          <w:b/>
          <w:i/>
          <w:sz w:val="24"/>
          <w:szCs w:val="24"/>
        </w:rPr>
        <w:t xml:space="preserve">2.2.4 </w:t>
      </w:r>
      <w:r w:rsidR="00586CEB" w:rsidRPr="00586CEB">
        <w:rPr>
          <w:rFonts w:ascii="Times New Roman" w:hAnsi="Times New Roman" w:cs="Times New Roman"/>
          <w:b/>
          <w:i/>
          <w:sz w:val="24"/>
          <w:szCs w:val="24"/>
        </w:rPr>
        <w:t>Purpose theory</w:t>
      </w:r>
    </w:p>
    <w:p w:rsidR="00586CEB" w:rsidRDefault="00586CEB"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This theory was propounded by German jurist </w:t>
      </w:r>
      <w:proofErr w:type="spellStart"/>
      <w:r>
        <w:rPr>
          <w:rFonts w:ascii="Times New Roman" w:hAnsi="Times New Roman" w:cs="Times New Roman"/>
          <w:sz w:val="24"/>
          <w:szCs w:val="24"/>
        </w:rPr>
        <w:t>Brinz</w:t>
      </w:r>
      <w:proofErr w:type="spellEnd"/>
      <w:r>
        <w:rPr>
          <w:rFonts w:ascii="Times New Roman" w:hAnsi="Times New Roman" w:cs="Times New Roman"/>
          <w:sz w:val="24"/>
          <w:szCs w:val="24"/>
        </w:rPr>
        <w:t xml:space="preserve">. According to this theory there is no personality of non-human entities. They </w:t>
      </w:r>
      <w:r w:rsidR="007C0793">
        <w:rPr>
          <w:rFonts w:ascii="Times New Roman" w:hAnsi="Times New Roman" w:cs="Times New Roman"/>
          <w:sz w:val="24"/>
          <w:szCs w:val="24"/>
        </w:rPr>
        <w:t>are subject less entities which are meant to serve certain purposes.</w:t>
      </w:r>
      <w:r w:rsidR="00530EA9">
        <w:rPr>
          <w:rFonts w:ascii="Times New Roman" w:hAnsi="Times New Roman" w:cs="Times New Roman"/>
          <w:sz w:val="24"/>
          <w:szCs w:val="24"/>
        </w:rPr>
        <w:t xml:space="preserve"> They are meant for </w:t>
      </w:r>
      <w:proofErr w:type="spellStart"/>
      <w:r w:rsidR="00530EA9">
        <w:rPr>
          <w:rFonts w:ascii="Times New Roman" w:hAnsi="Times New Roman" w:cs="Times New Roman"/>
          <w:sz w:val="24"/>
          <w:szCs w:val="24"/>
        </w:rPr>
        <w:t>stifung</w:t>
      </w:r>
      <w:proofErr w:type="spellEnd"/>
      <w:r w:rsidR="00530EA9">
        <w:rPr>
          <w:rFonts w:ascii="Times New Roman" w:hAnsi="Times New Roman" w:cs="Times New Roman"/>
          <w:sz w:val="24"/>
          <w:szCs w:val="24"/>
        </w:rPr>
        <w:t xml:space="preserve"> of Germany and </w:t>
      </w:r>
      <w:proofErr w:type="spellStart"/>
      <w:r w:rsidR="00530EA9" w:rsidRPr="00530EA9">
        <w:rPr>
          <w:rFonts w:ascii="Times New Roman" w:hAnsi="Times New Roman" w:cs="Times New Roman"/>
          <w:sz w:val="24"/>
          <w:szCs w:val="24"/>
        </w:rPr>
        <w:t>hereditas</w:t>
      </w:r>
      <w:proofErr w:type="spellEnd"/>
      <w:r w:rsidR="00530EA9" w:rsidRPr="00530EA9">
        <w:rPr>
          <w:rFonts w:ascii="Times New Roman" w:hAnsi="Times New Roman" w:cs="Times New Roman"/>
          <w:sz w:val="24"/>
          <w:szCs w:val="24"/>
        </w:rPr>
        <w:t xml:space="preserve"> of Roman law</w:t>
      </w:r>
      <w:r w:rsidR="00FA322B">
        <w:rPr>
          <w:rFonts w:ascii="Times New Roman" w:hAnsi="Times New Roman" w:cs="Times New Roman"/>
          <w:sz w:val="24"/>
          <w:szCs w:val="24"/>
        </w:rPr>
        <w:t xml:space="preserve"> which are trusts</w:t>
      </w:r>
      <w:r w:rsidR="00530EA9">
        <w:rPr>
          <w:rFonts w:ascii="Times New Roman" w:hAnsi="Times New Roman" w:cs="Times New Roman"/>
          <w:sz w:val="24"/>
          <w:szCs w:val="24"/>
        </w:rPr>
        <w:t xml:space="preserve">. </w:t>
      </w:r>
      <w:r w:rsidR="00FA322B">
        <w:rPr>
          <w:rFonts w:ascii="Times New Roman" w:hAnsi="Times New Roman" w:cs="Times New Roman"/>
          <w:sz w:val="24"/>
          <w:szCs w:val="24"/>
        </w:rPr>
        <w:t>In Germany these foundations or trust are treated as legal person because they have a purpose to serve.</w:t>
      </w:r>
    </w:p>
    <w:p w:rsidR="00DD43C4" w:rsidRPr="00DD43C4" w:rsidRDefault="00717661" w:rsidP="00EF4BA4">
      <w:pPr>
        <w:spacing w:after="160" w:line="480" w:lineRule="auto"/>
        <w:ind w:right="12"/>
        <w:jc w:val="both"/>
        <w:rPr>
          <w:rFonts w:ascii="Times New Roman" w:hAnsi="Times New Roman" w:cs="Times New Roman"/>
          <w:b/>
          <w:i/>
          <w:sz w:val="24"/>
          <w:szCs w:val="24"/>
        </w:rPr>
      </w:pPr>
      <w:r>
        <w:rPr>
          <w:rFonts w:ascii="Times New Roman" w:hAnsi="Times New Roman" w:cs="Times New Roman"/>
          <w:b/>
          <w:i/>
          <w:sz w:val="24"/>
          <w:szCs w:val="24"/>
        </w:rPr>
        <w:t xml:space="preserve">2.2.5 </w:t>
      </w:r>
      <w:r w:rsidR="00DD43C4" w:rsidRPr="00DD43C4">
        <w:rPr>
          <w:rFonts w:ascii="Times New Roman" w:hAnsi="Times New Roman" w:cs="Times New Roman"/>
          <w:b/>
          <w:i/>
          <w:sz w:val="24"/>
          <w:szCs w:val="24"/>
        </w:rPr>
        <w:t>Realist theory</w:t>
      </w:r>
    </w:p>
    <w:p w:rsidR="00164EFD" w:rsidRPr="001C0ECD" w:rsidRDefault="00DD43C4"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This theory is propounded by </w:t>
      </w:r>
      <w:proofErr w:type="spellStart"/>
      <w:r>
        <w:rPr>
          <w:rFonts w:ascii="Times New Roman" w:hAnsi="Times New Roman" w:cs="Times New Roman"/>
          <w:sz w:val="24"/>
          <w:szCs w:val="24"/>
        </w:rPr>
        <w:t>Gierke</w:t>
      </w:r>
      <w:proofErr w:type="spellEnd"/>
      <w:r>
        <w:rPr>
          <w:rFonts w:ascii="Times New Roman" w:hAnsi="Times New Roman" w:cs="Times New Roman"/>
          <w:sz w:val="24"/>
          <w:szCs w:val="24"/>
        </w:rPr>
        <w:t xml:space="preserve">. According to this every group of individuals has a real will and real mind, the applicability of such </w:t>
      </w:r>
      <w:proofErr w:type="gramStart"/>
      <w:r>
        <w:rPr>
          <w:rFonts w:ascii="Times New Roman" w:hAnsi="Times New Roman" w:cs="Times New Roman"/>
          <w:sz w:val="24"/>
          <w:szCs w:val="24"/>
        </w:rPr>
        <w:t>will could</w:t>
      </w:r>
      <w:proofErr w:type="gramEnd"/>
      <w:r>
        <w:rPr>
          <w:rFonts w:ascii="Times New Roman" w:hAnsi="Times New Roman" w:cs="Times New Roman"/>
          <w:sz w:val="24"/>
          <w:szCs w:val="24"/>
        </w:rPr>
        <w:t xml:space="preserve"> be seen in the conduct of its </w:t>
      </w:r>
      <w:r w:rsidR="00013C36">
        <w:rPr>
          <w:rFonts w:ascii="Times New Roman" w:hAnsi="Times New Roman" w:cs="Times New Roman"/>
          <w:sz w:val="24"/>
          <w:szCs w:val="24"/>
        </w:rPr>
        <w:t xml:space="preserve">agents. Recognition of such group by law is immaterial, aggregate corporate will is visible by the mutually consensual will of its members. </w:t>
      </w:r>
      <w:r w:rsidR="00EE2C1D">
        <w:rPr>
          <w:rFonts w:ascii="Times New Roman" w:hAnsi="Times New Roman" w:cs="Times New Roman"/>
          <w:sz w:val="24"/>
          <w:szCs w:val="24"/>
        </w:rPr>
        <w:t>Thus legal personality according to this theory is acquired by the reason of possession of will.</w:t>
      </w:r>
    </w:p>
    <w:p w:rsidR="00164EFD" w:rsidRPr="00164EFD" w:rsidRDefault="00164EFD" w:rsidP="00EF4BA4">
      <w:pPr>
        <w:spacing w:after="160" w:line="480" w:lineRule="auto"/>
        <w:ind w:right="12"/>
        <w:jc w:val="both"/>
        <w:rPr>
          <w:rFonts w:ascii="Times New Roman" w:hAnsi="Times New Roman" w:cs="Times New Roman"/>
          <w:sz w:val="24"/>
          <w:szCs w:val="24"/>
        </w:rPr>
      </w:pPr>
      <w:r w:rsidRPr="00164EFD">
        <w:rPr>
          <w:rFonts w:ascii="Times New Roman" w:hAnsi="Times New Roman" w:cs="Times New Roman"/>
          <w:sz w:val="24"/>
          <w:szCs w:val="24"/>
        </w:rPr>
        <w:lastRenderedPageBreak/>
        <w:t xml:space="preserve">Out of </w:t>
      </w:r>
      <w:r>
        <w:rPr>
          <w:rFonts w:ascii="Times New Roman" w:hAnsi="Times New Roman" w:cs="Times New Roman"/>
          <w:sz w:val="24"/>
          <w:szCs w:val="24"/>
        </w:rPr>
        <w:t xml:space="preserve">these theories Bracket theory is least applicable on </w:t>
      </w:r>
      <w:r w:rsidR="002825E6">
        <w:rPr>
          <w:rFonts w:ascii="Times New Roman" w:hAnsi="Times New Roman" w:cs="Times New Roman"/>
          <w:sz w:val="24"/>
          <w:szCs w:val="24"/>
        </w:rPr>
        <w:t>artificially intelligent machineries as it nullifies the separate existence of corporate entity. It only recognizes humans forming the bracket.</w:t>
      </w:r>
      <w:r w:rsidR="004E7DCF">
        <w:rPr>
          <w:rFonts w:ascii="Times New Roman" w:hAnsi="Times New Roman" w:cs="Times New Roman"/>
          <w:sz w:val="24"/>
          <w:szCs w:val="24"/>
        </w:rPr>
        <w:t xml:space="preserve"> Further the most favourable theories for the personality of </w:t>
      </w:r>
      <w:proofErr w:type="gramStart"/>
      <w:r w:rsidR="004E7DCF">
        <w:rPr>
          <w:rFonts w:ascii="Times New Roman" w:hAnsi="Times New Roman" w:cs="Times New Roman"/>
          <w:sz w:val="24"/>
          <w:szCs w:val="24"/>
        </w:rPr>
        <w:t>Artificially</w:t>
      </w:r>
      <w:proofErr w:type="gramEnd"/>
      <w:r w:rsidR="004E7DCF">
        <w:rPr>
          <w:rFonts w:ascii="Times New Roman" w:hAnsi="Times New Roman" w:cs="Times New Roman"/>
          <w:sz w:val="24"/>
          <w:szCs w:val="24"/>
        </w:rPr>
        <w:t xml:space="preserve"> intelligent machinery are concession and fiction. These theories give a leeway to the intelligent machines that if they acquire </w:t>
      </w:r>
      <w:r w:rsidR="0023306B">
        <w:rPr>
          <w:rFonts w:ascii="Times New Roman" w:hAnsi="Times New Roman" w:cs="Times New Roman"/>
          <w:sz w:val="24"/>
          <w:szCs w:val="24"/>
        </w:rPr>
        <w:t>authority</w:t>
      </w:r>
      <w:r w:rsidR="004E7DCF">
        <w:rPr>
          <w:rFonts w:ascii="Times New Roman" w:hAnsi="Times New Roman" w:cs="Times New Roman"/>
          <w:sz w:val="24"/>
          <w:szCs w:val="24"/>
        </w:rPr>
        <w:t xml:space="preserve"> from legislation even they could </w:t>
      </w:r>
      <w:r w:rsidR="0023306B">
        <w:rPr>
          <w:rFonts w:ascii="Times New Roman" w:hAnsi="Times New Roman" w:cs="Times New Roman"/>
          <w:sz w:val="24"/>
          <w:szCs w:val="24"/>
        </w:rPr>
        <w:t>be treated as legal person</w:t>
      </w:r>
      <w:r w:rsidR="008D10BF">
        <w:rPr>
          <w:rStyle w:val="FootnoteReference"/>
          <w:rFonts w:ascii="Times New Roman" w:hAnsi="Times New Roman" w:cs="Times New Roman"/>
          <w:sz w:val="24"/>
          <w:szCs w:val="24"/>
        </w:rPr>
        <w:footnoteReference w:id="5"/>
      </w:r>
      <w:r w:rsidR="0023306B">
        <w:rPr>
          <w:rFonts w:ascii="Times New Roman" w:hAnsi="Times New Roman" w:cs="Times New Roman"/>
          <w:sz w:val="24"/>
          <w:szCs w:val="24"/>
        </w:rPr>
        <w:t>.</w:t>
      </w:r>
    </w:p>
    <w:p w:rsidR="00164EFD" w:rsidRPr="008E5423" w:rsidRDefault="008E5423" w:rsidP="00EF4BA4">
      <w:pPr>
        <w:spacing w:after="160" w:line="480" w:lineRule="auto"/>
        <w:ind w:right="12"/>
        <w:jc w:val="both"/>
        <w:rPr>
          <w:rFonts w:ascii="Times New Roman" w:hAnsi="Times New Roman" w:cs="Times New Roman"/>
          <w:sz w:val="24"/>
          <w:szCs w:val="24"/>
          <w:u w:val="single"/>
        </w:rPr>
      </w:pPr>
      <w:r w:rsidRPr="008E5423">
        <w:rPr>
          <w:rFonts w:ascii="Times New Roman" w:hAnsi="Times New Roman" w:cs="Times New Roman"/>
          <w:sz w:val="24"/>
          <w:szCs w:val="24"/>
          <w:u w:val="single"/>
        </w:rPr>
        <w:t>2.3 OTHER NON-LIVING ENTITIES AS LEGAL PERSONS</w:t>
      </w:r>
    </w:p>
    <w:p w:rsidR="008E5423" w:rsidRPr="008E5423" w:rsidRDefault="008E5423"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The quest for the grant of legal personality to non-living entities is not new, the law has been concessional enough to recognize, beyond Homo sapiens entities as persons. For determination of autonomy of legal person legal personality could be divided in two types, dependent and independent legal personality.</w:t>
      </w:r>
      <w:r w:rsidR="00F05DF3">
        <w:rPr>
          <w:rFonts w:ascii="Times New Roman" w:hAnsi="Times New Roman" w:cs="Times New Roman"/>
          <w:sz w:val="24"/>
          <w:szCs w:val="24"/>
        </w:rPr>
        <w:t xml:space="preserve"> Every individual possess independent level in their thought process.</w:t>
      </w:r>
      <w:r w:rsidR="00273804">
        <w:rPr>
          <w:rFonts w:ascii="Times New Roman" w:hAnsi="Times New Roman" w:cs="Times New Roman"/>
          <w:sz w:val="24"/>
          <w:szCs w:val="24"/>
        </w:rPr>
        <w:t xml:space="preserve"> A human being, in normal circumstances, possesses</w:t>
      </w:r>
      <w:r w:rsidR="00F05DF3">
        <w:rPr>
          <w:rFonts w:ascii="Times New Roman" w:hAnsi="Times New Roman" w:cs="Times New Roman"/>
          <w:sz w:val="24"/>
          <w:szCs w:val="24"/>
        </w:rPr>
        <w:t xml:space="preserve"> absolute level of autonomy to think independently.</w:t>
      </w:r>
      <w:r w:rsidR="0023100F">
        <w:rPr>
          <w:rFonts w:ascii="Times New Roman" w:hAnsi="Times New Roman" w:cs="Times New Roman"/>
          <w:sz w:val="24"/>
          <w:szCs w:val="24"/>
        </w:rPr>
        <w:t xml:space="preserve"> Other entities has this parameter to determine their degree of autonomy, i.e. the less they involve human intervention</w:t>
      </w:r>
      <w:r w:rsidR="009B73C2">
        <w:rPr>
          <w:rFonts w:ascii="Times New Roman" w:hAnsi="Times New Roman" w:cs="Times New Roman"/>
          <w:sz w:val="24"/>
          <w:szCs w:val="24"/>
        </w:rPr>
        <w:t>, the more they are independent,</w:t>
      </w:r>
      <w:r w:rsidR="005A739C">
        <w:rPr>
          <w:rFonts w:ascii="Times New Roman" w:hAnsi="Times New Roman" w:cs="Times New Roman"/>
          <w:sz w:val="24"/>
          <w:szCs w:val="24"/>
        </w:rPr>
        <w:t xml:space="preserve"> t</w:t>
      </w:r>
      <w:r w:rsidR="0050203A">
        <w:rPr>
          <w:rFonts w:ascii="Times New Roman" w:hAnsi="Times New Roman" w:cs="Times New Roman"/>
          <w:sz w:val="24"/>
          <w:szCs w:val="24"/>
        </w:rPr>
        <w:t>he more autonomous an entity becomes, the</w:t>
      </w:r>
      <w:r w:rsidR="00F05DF3">
        <w:rPr>
          <w:rFonts w:ascii="Times New Roman" w:hAnsi="Times New Roman" w:cs="Times New Roman"/>
          <w:sz w:val="24"/>
          <w:szCs w:val="24"/>
        </w:rPr>
        <w:t xml:space="preserve"> more it gains chance to be call</w:t>
      </w:r>
      <w:r w:rsidR="0050203A">
        <w:rPr>
          <w:rFonts w:ascii="Times New Roman" w:hAnsi="Times New Roman" w:cs="Times New Roman"/>
          <w:sz w:val="24"/>
          <w:szCs w:val="24"/>
        </w:rPr>
        <w:t>ed as a completely independent legal person.</w:t>
      </w:r>
      <w:r w:rsidR="00F05DF3">
        <w:rPr>
          <w:rFonts w:ascii="Times New Roman" w:hAnsi="Times New Roman" w:cs="Times New Roman"/>
          <w:sz w:val="24"/>
          <w:szCs w:val="24"/>
        </w:rPr>
        <w:t xml:space="preserve"> </w:t>
      </w:r>
    </w:p>
    <w:p w:rsidR="008E5423" w:rsidRPr="0032165A" w:rsidRDefault="00AA2869" w:rsidP="00EF4BA4">
      <w:pPr>
        <w:spacing w:after="160" w:line="480" w:lineRule="auto"/>
        <w:ind w:right="12"/>
        <w:jc w:val="both"/>
        <w:rPr>
          <w:rFonts w:ascii="Times New Roman" w:hAnsi="Times New Roman" w:cs="Times New Roman"/>
          <w:sz w:val="24"/>
          <w:szCs w:val="24"/>
          <w:u w:val="single"/>
        </w:rPr>
      </w:pPr>
      <w:r>
        <w:rPr>
          <w:rFonts w:ascii="Times New Roman" w:hAnsi="Times New Roman" w:cs="Times New Roman"/>
          <w:sz w:val="24"/>
          <w:szCs w:val="24"/>
        </w:rPr>
        <w:t xml:space="preserve">2.3.1 </w:t>
      </w:r>
      <w:r w:rsidR="008E5423" w:rsidRPr="0032165A">
        <w:rPr>
          <w:rFonts w:ascii="Times New Roman" w:hAnsi="Times New Roman" w:cs="Times New Roman"/>
          <w:sz w:val="24"/>
          <w:szCs w:val="24"/>
          <w:u w:val="single"/>
        </w:rPr>
        <w:t>Dependent and Independent Legal Personality</w:t>
      </w:r>
      <w:r w:rsidR="008E5423">
        <w:rPr>
          <w:rStyle w:val="FootnoteReference"/>
          <w:rFonts w:ascii="Times New Roman" w:hAnsi="Times New Roman" w:cs="Times New Roman"/>
          <w:sz w:val="24"/>
          <w:szCs w:val="24"/>
          <w:u w:val="single"/>
        </w:rPr>
        <w:footnoteReference w:id="6"/>
      </w:r>
    </w:p>
    <w:p w:rsidR="008E5423" w:rsidRPr="00913AF1" w:rsidRDefault="008E5423" w:rsidP="00EF4BA4">
      <w:pPr>
        <w:spacing w:after="160" w:line="480" w:lineRule="auto"/>
        <w:ind w:right="12"/>
        <w:jc w:val="both"/>
        <w:rPr>
          <w:rFonts w:ascii="Times New Roman" w:hAnsi="Times New Roman" w:cs="Times New Roman"/>
          <w:sz w:val="24"/>
          <w:szCs w:val="24"/>
        </w:rPr>
      </w:pPr>
      <w:r w:rsidRPr="00913AF1">
        <w:rPr>
          <w:rFonts w:ascii="Times New Roman" w:hAnsi="Times New Roman" w:cs="Times New Roman"/>
          <w:sz w:val="24"/>
          <w:szCs w:val="24"/>
        </w:rPr>
        <w:t xml:space="preserve">Distinguishing between two kinds of legal personality discerned in legal </w:t>
      </w:r>
      <w:r>
        <w:rPr>
          <w:rFonts w:ascii="Times New Roman" w:hAnsi="Times New Roman" w:cs="Times New Roman"/>
          <w:sz w:val="24"/>
          <w:szCs w:val="24"/>
        </w:rPr>
        <w:t xml:space="preserve">practice dependent and independent </w:t>
      </w:r>
      <w:r w:rsidRPr="00913AF1">
        <w:rPr>
          <w:rFonts w:ascii="Times New Roman" w:hAnsi="Times New Roman" w:cs="Times New Roman"/>
          <w:sz w:val="24"/>
          <w:szCs w:val="24"/>
        </w:rPr>
        <w:t xml:space="preserve">will aid in demonstrating that </w:t>
      </w:r>
      <w:r>
        <w:rPr>
          <w:rFonts w:ascii="Times New Roman" w:hAnsi="Times New Roman" w:cs="Times New Roman"/>
          <w:sz w:val="24"/>
          <w:szCs w:val="24"/>
        </w:rPr>
        <w:t>only the fi</w:t>
      </w:r>
      <w:r w:rsidRPr="00913AF1">
        <w:rPr>
          <w:rFonts w:ascii="Times New Roman" w:hAnsi="Times New Roman" w:cs="Times New Roman"/>
          <w:sz w:val="24"/>
          <w:szCs w:val="24"/>
        </w:rPr>
        <w:t xml:space="preserve">rst kind is likely to be accorded to </w:t>
      </w:r>
      <w:r>
        <w:rPr>
          <w:rFonts w:ascii="Times New Roman" w:hAnsi="Times New Roman" w:cs="Times New Roman"/>
          <w:sz w:val="24"/>
          <w:szCs w:val="24"/>
        </w:rPr>
        <w:t>artificial agents unless or un</w:t>
      </w:r>
      <w:r w:rsidRPr="00913AF1">
        <w:rPr>
          <w:rFonts w:ascii="Times New Roman" w:hAnsi="Times New Roman" w:cs="Times New Roman"/>
          <w:sz w:val="24"/>
          <w:szCs w:val="24"/>
        </w:rPr>
        <w:t xml:space="preserve">til they attain a very high degree of autonomy, while many of the usual objections to legal personhood for </w:t>
      </w:r>
      <w:r>
        <w:rPr>
          <w:rFonts w:ascii="Times New Roman" w:hAnsi="Times New Roman" w:cs="Times New Roman"/>
          <w:sz w:val="24"/>
          <w:szCs w:val="24"/>
        </w:rPr>
        <w:t>artific</w:t>
      </w:r>
      <w:r w:rsidRPr="00913AF1">
        <w:rPr>
          <w:rFonts w:ascii="Times New Roman" w:hAnsi="Times New Roman" w:cs="Times New Roman"/>
          <w:sz w:val="24"/>
          <w:szCs w:val="24"/>
        </w:rPr>
        <w:t>ial agents can be seen as directed exclusively against the second kind.</w:t>
      </w:r>
      <w:r>
        <w:rPr>
          <w:rFonts w:ascii="Times New Roman" w:hAnsi="Times New Roman" w:cs="Times New Roman"/>
          <w:sz w:val="24"/>
          <w:szCs w:val="24"/>
        </w:rPr>
        <w:t xml:space="preserve"> Dependent legal personality requires that the machine might need </w:t>
      </w:r>
      <w:r>
        <w:rPr>
          <w:rFonts w:ascii="Times New Roman" w:hAnsi="Times New Roman" w:cs="Times New Roman"/>
          <w:sz w:val="24"/>
          <w:szCs w:val="24"/>
        </w:rPr>
        <w:lastRenderedPageBreak/>
        <w:t>the human assistance at several points. As far artificially intelligent machineries are concerned they are either very complex or very light. By complex I mean that the extent of autonomy is more in complexly designed machines as they support more independence in machine in formation of decision. Once they achieve this level, they might be allocated independent legal personality. But for now AIMs are not granted generally independent legal personality.</w:t>
      </w:r>
    </w:p>
    <w:p w:rsidR="008E5423" w:rsidRDefault="008E5423" w:rsidP="00EF4BA4">
      <w:pPr>
        <w:spacing w:after="160" w:line="480" w:lineRule="auto"/>
        <w:ind w:right="12"/>
        <w:jc w:val="both"/>
        <w:rPr>
          <w:rFonts w:ascii="Times New Roman" w:hAnsi="Times New Roman" w:cs="Times New Roman"/>
          <w:sz w:val="24"/>
          <w:szCs w:val="24"/>
        </w:rPr>
      </w:pPr>
      <w:r w:rsidRPr="00913AF1">
        <w:rPr>
          <w:rFonts w:ascii="Times New Roman" w:hAnsi="Times New Roman" w:cs="Times New Roman"/>
          <w:sz w:val="24"/>
          <w:szCs w:val="24"/>
        </w:rPr>
        <w:t>A dependent legal person can on</w:t>
      </w:r>
      <w:r>
        <w:rPr>
          <w:rFonts w:ascii="Times New Roman" w:hAnsi="Times New Roman" w:cs="Times New Roman"/>
          <w:sz w:val="24"/>
          <w:szCs w:val="24"/>
        </w:rPr>
        <w:t>ly act through the agency of an</w:t>
      </w:r>
      <w:r w:rsidRPr="00913AF1">
        <w:rPr>
          <w:rFonts w:ascii="Times New Roman" w:hAnsi="Times New Roman" w:cs="Times New Roman"/>
          <w:sz w:val="24"/>
          <w:szCs w:val="24"/>
        </w:rPr>
        <w:t>other legal person in exercising some or a</w:t>
      </w:r>
      <w:r>
        <w:rPr>
          <w:rFonts w:ascii="Times New Roman" w:hAnsi="Times New Roman" w:cs="Times New Roman"/>
          <w:sz w:val="24"/>
          <w:szCs w:val="24"/>
        </w:rPr>
        <w:t>ll of its legal rights. The word dependent denotes the reliability and insufficiency of dependent legal person. Their reliability is based upon an inde</w:t>
      </w:r>
      <w:r w:rsidRPr="00913AF1">
        <w:rPr>
          <w:rFonts w:ascii="Times New Roman" w:hAnsi="Times New Roman" w:cs="Times New Roman"/>
          <w:sz w:val="24"/>
          <w:szCs w:val="24"/>
        </w:rPr>
        <w:t xml:space="preserve">pendent legal person is not subject to any such restriction and is said to be sui </w:t>
      </w:r>
      <w:proofErr w:type="spellStart"/>
      <w:r w:rsidRPr="00913AF1">
        <w:rPr>
          <w:rFonts w:ascii="Times New Roman" w:hAnsi="Times New Roman" w:cs="Times New Roman"/>
          <w:sz w:val="24"/>
          <w:szCs w:val="24"/>
        </w:rPr>
        <w:t>juris</w:t>
      </w:r>
      <w:proofErr w:type="spellEnd"/>
      <w:r w:rsidRPr="00913AF1">
        <w:rPr>
          <w:rFonts w:ascii="Times New Roman" w:hAnsi="Times New Roman" w:cs="Times New Roman"/>
          <w:sz w:val="24"/>
          <w:szCs w:val="24"/>
        </w:rPr>
        <w:t xml:space="preserve">. Such a distinction aligns with </w:t>
      </w:r>
      <w:proofErr w:type="spellStart"/>
      <w:r w:rsidRPr="00913AF1">
        <w:rPr>
          <w:rFonts w:ascii="Times New Roman" w:hAnsi="Times New Roman" w:cs="Times New Roman"/>
          <w:sz w:val="24"/>
          <w:szCs w:val="24"/>
        </w:rPr>
        <w:t>Gray’s</w:t>
      </w:r>
      <w:proofErr w:type="spellEnd"/>
      <w:r w:rsidRPr="00913AF1">
        <w:rPr>
          <w:rFonts w:ascii="Times New Roman" w:hAnsi="Times New Roman" w:cs="Times New Roman"/>
          <w:sz w:val="24"/>
          <w:szCs w:val="24"/>
        </w:rPr>
        <w:t xml:space="preserve"> distinction between the subject of rights and administrators of rights. The former may be animals, unborn human beings, or even the dead; but such entities cannot administer rights, for that requires acting to achieve ends. Examples of dependent legal persons include children; adults who are not of sound mind; abstract legal entities such as </w:t>
      </w:r>
      <w:r>
        <w:rPr>
          <w:rFonts w:ascii="Times New Roman" w:hAnsi="Times New Roman" w:cs="Times New Roman"/>
          <w:sz w:val="24"/>
          <w:szCs w:val="24"/>
        </w:rPr>
        <w:t>corpora</w:t>
      </w:r>
      <w:r w:rsidRPr="00913AF1">
        <w:rPr>
          <w:rFonts w:ascii="Times New Roman" w:hAnsi="Times New Roman" w:cs="Times New Roman"/>
          <w:sz w:val="24"/>
          <w:szCs w:val="24"/>
        </w:rPr>
        <w:t>tions; and even inanimate objects such as ships and temples Children have a limited capacity to enter legal contracts, and they must sue or be sued via a parent (or guardian ad litem) who decides on the best interest of the c</w:t>
      </w:r>
      <w:r>
        <w:rPr>
          <w:rFonts w:ascii="Times New Roman" w:hAnsi="Times New Roman" w:cs="Times New Roman"/>
          <w:sz w:val="24"/>
          <w:szCs w:val="24"/>
        </w:rPr>
        <w:t>hild with respect to the litiga</w:t>
      </w:r>
      <w:r w:rsidRPr="00913AF1">
        <w:rPr>
          <w:rFonts w:ascii="Times New Roman" w:hAnsi="Times New Roman" w:cs="Times New Roman"/>
          <w:sz w:val="24"/>
          <w:szCs w:val="24"/>
        </w:rPr>
        <w:t xml:space="preserve">tion. The law, however, acknowledges that children gradually develop their mental faculties, and in recognition of this fact gradually extends the </w:t>
      </w:r>
      <w:r>
        <w:rPr>
          <w:rFonts w:ascii="Times New Roman" w:hAnsi="Times New Roman" w:cs="Times New Roman"/>
          <w:sz w:val="24"/>
          <w:szCs w:val="24"/>
        </w:rPr>
        <w:t>fi</w:t>
      </w:r>
      <w:r w:rsidRPr="00913AF1">
        <w:rPr>
          <w:rFonts w:ascii="Times New Roman" w:hAnsi="Times New Roman" w:cs="Times New Roman"/>
          <w:sz w:val="24"/>
          <w:szCs w:val="24"/>
        </w:rPr>
        <w:t>eld of decisions in the medical sphere that they can take without the consent of their guardians.</w:t>
      </w:r>
      <w:r>
        <w:rPr>
          <w:rFonts w:ascii="Times New Roman" w:hAnsi="Times New Roman" w:cs="Times New Roman"/>
          <w:sz w:val="24"/>
          <w:szCs w:val="24"/>
        </w:rPr>
        <w:t xml:space="preserve"> </w:t>
      </w:r>
    </w:p>
    <w:p w:rsidR="008E5423" w:rsidRPr="00913AF1" w:rsidRDefault="008E5423" w:rsidP="00EF4BA4">
      <w:pPr>
        <w:spacing w:after="160" w:line="480" w:lineRule="auto"/>
        <w:ind w:right="12"/>
        <w:jc w:val="both"/>
        <w:rPr>
          <w:rFonts w:ascii="Times New Roman" w:hAnsi="Times New Roman" w:cs="Times New Roman"/>
          <w:sz w:val="24"/>
          <w:szCs w:val="24"/>
        </w:rPr>
      </w:pPr>
      <w:r w:rsidRPr="00913AF1">
        <w:rPr>
          <w:rFonts w:ascii="Times New Roman" w:hAnsi="Times New Roman" w:cs="Times New Roman"/>
          <w:sz w:val="24"/>
          <w:szCs w:val="24"/>
        </w:rPr>
        <w:t>Furthermore, adults who are not of sound mind may enter contracts</w:t>
      </w:r>
      <w:r>
        <w:rPr>
          <w:rFonts w:ascii="Times New Roman" w:hAnsi="Times New Roman" w:cs="Times New Roman"/>
          <w:sz w:val="24"/>
          <w:szCs w:val="24"/>
        </w:rPr>
        <w:t xml:space="preserve"> </w:t>
      </w:r>
      <w:r w:rsidRPr="00913AF1">
        <w:rPr>
          <w:rFonts w:ascii="Times New Roman" w:hAnsi="Times New Roman" w:cs="Times New Roman"/>
          <w:sz w:val="24"/>
          <w:szCs w:val="24"/>
        </w:rPr>
        <w:t xml:space="preserve">through an agent who has been appointed, either under a durable power of attorney or by a competent court, and they may sue or be sued through a guardian or similar appointee. A corporation likewise is de- pendent on the actions of other legal persons, whether members of its governing organs or employees or other agents, in order for it to engage in legal acts. Similarly, inanimate objects </w:t>
      </w:r>
      <w:r w:rsidRPr="00913AF1">
        <w:rPr>
          <w:rFonts w:ascii="Times New Roman" w:hAnsi="Times New Roman" w:cs="Times New Roman"/>
          <w:sz w:val="24"/>
          <w:szCs w:val="24"/>
        </w:rPr>
        <w:lastRenderedPageBreak/>
        <w:t>such as ships or temples are dependent on the actions of other legal persons, whether owners, trustees, masters, or the like, to represent them and give them legal life.</w:t>
      </w:r>
    </w:p>
    <w:p w:rsidR="008E5423" w:rsidRPr="00913AF1" w:rsidRDefault="008E5423" w:rsidP="00EF4BA4">
      <w:pPr>
        <w:spacing w:after="160" w:line="480" w:lineRule="auto"/>
        <w:ind w:right="12"/>
        <w:jc w:val="both"/>
        <w:rPr>
          <w:rFonts w:ascii="Times New Roman" w:hAnsi="Times New Roman" w:cs="Times New Roman"/>
          <w:sz w:val="24"/>
          <w:szCs w:val="24"/>
        </w:rPr>
      </w:pPr>
      <w:r w:rsidRPr="00913AF1">
        <w:rPr>
          <w:rFonts w:ascii="Times New Roman" w:hAnsi="Times New Roman" w:cs="Times New Roman"/>
          <w:sz w:val="24"/>
          <w:szCs w:val="24"/>
        </w:rPr>
        <w:t xml:space="preserve">Hypothetical forms of legal personhood for animals or trees would also be dependent forms of personhood, </w:t>
      </w:r>
      <w:r>
        <w:rPr>
          <w:rFonts w:ascii="Times New Roman" w:hAnsi="Times New Roman" w:cs="Times New Roman"/>
          <w:sz w:val="24"/>
          <w:szCs w:val="24"/>
        </w:rPr>
        <w:t>requir</w:t>
      </w:r>
      <w:r w:rsidRPr="00913AF1">
        <w:rPr>
          <w:rFonts w:ascii="Times New Roman" w:hAnsi="Times New Roman" w:cs="Times New Roman"/>
          <w:sz w:val="24"/>
          <w:szCs w:val="24"/>
        </w:rPr>
        <w:t>ing a suitable representative to be appointed in order to exercise the rights to be granted to those legal subjects.</w:t>
      </w:r>
      <w:r>
        <w:rPr>
          <w:rFonts w:ascii="Times New Roman" w:hAnsi="Times New Roman" w:cs="Times New Roman"/>
          <w:sz w:val="24"/>
          <w:szCs w:val="24"/>
        </w:rPr>
        <w:t xml:space="preserve"> </w:t>
      </w:r>
    </w:p>
    <w:p w:rsidR="00CD0C5A" w:rsidRDefault="008E5423" w:rsidP="00EF4BA4">
      <w:pPr>
        <w:spacing w:after="160" w:line="480" w:lineRule="auto"/>
        <w:ind w:right="12"/>
        <w:jc w:val="both"/>
        <w:rPr>
          <w:rFonts w:ascii="Times New Roman" w:hAnsi="Times New Roman" w:cs="Times New Roman"/>
          <w:sz w:val="24"/>
          <w:szCs w:val="24"/>
        </w:rPr>
      </w:pPr>
      <w:r w:rsidRPr="00913AF1">
        <w:rPr>
          <w:rFonts w:ascii="Times New Roman" w:hAnsi="Times New Roman" w:cs="Times New Roman"/>
          <w:sz w:val="24"/>
          <w:szCs w:val="24"/>
        </w:rPr>
        <w:t xml:space="preserve">Thus, the class of dependent legal persons contains a spectrum of </w:t>
      </w:r>
      <w:r>
        <w:rPr>
          <w:rFonts w:ascii="Times New Roman" w:hAnsi="Times New Roman" w:cs="Times New Roman"/>
          <w:sz w:val="24"/>
          <w:szCs w:val="24"/>
        </w:rPr>
        <w:t>in</w:t>
      </w:r>
      <w:r w:rsidRPr="00913AF1">
        <w:rPr>
          <w:rFonts w:ascii="Times New Roman" w:hAnsi="Times New Roman" w:cs="Times New Roman"/>
          <w:sz w:val="24"/>
          <w:szCs w:val="24"/>
        </w:rPr>
        <w:t xml:space="preserve">tellectual and physical capabilities, from the total mental incapacity of </w:t>
      </w:r>
      <w:r>
        <w:rPr>
          <w:rFonts w:ascii="Times New Roman" w:hAnsi="Times New Roman" w:cs="Times New Roman"/>
          <w:sz w:val="24"/>
          <w:szCs w:val="24"/>
        </w:rPr>
        <w:t>those persons who are not offi</w:t>
      </w:r>
      <w:r w:rsidRPr="00913AF1">
        <w:rPr>
          <w:rFonts w:ascii="Times New Roman" w:hAnsi="Times New Roman" w:cs="Times New Roman"/>
          <w:sz w:val="24"/>
          <w:szCs w:val="24"/>
        </w:rPr>
        <w:t xml:space="preserve">cially brain-dead but are in a vegetative or comatose state, to the near-independence of a seventeen-year-old of sound mind. As far as dependent legal personality is concerned, the most common form of legal person other than humans, the corporation, can only act by its agents (or its board of directors or general meeting); by </w:t>
      </w:r>
      <w:r>
        <w:rPr>
          <w:rFonts w:ascii="Times New Roman" w:hAnsi="Times New Roman" w:cs="Times New Roman"/>
          <w:sz w:val="24"/>
          <w:szCs w:val="24"/>
        </w:rPr>
        <w:t>it</w:t>
      </w:r>
      <w:r w:rsidRPr="00913AF1">
        <w:rPr>
          <w:rFonts w:ascii="Times New Roman" w:hAnsi="Times New Roman" w:cs="Times New Roman"/>
          <w:sz w:val="24"/>
          <w:szCs w:val="24"/>
        </w:rPr>
        <w:t>self it is completely helpless. So a technical inability to perform a task personally is no bar to being accorded dependent legal personality.</w:t>
      </w:r>
      <w:r w:rsidR="00AA2869">
        <w:rPr>
          <w:rFonts w:ascii="Times New Roman" w:hAnsi="Times New Roman" w:cs="Times New Roman"/>
          <w:sz w:val="24"/>
          <w:szCs w:val="24"/>
        </w:rPr>
        <w:t xml:space="preserve"> Now let us consider the other non-human entities and their degree of autonomy to determine their legal personality.</w:t>
      </w:r>
    </w:p>
    <w:p w:rsidR="00CD0C5A" w:rsidRDefault="00DB573D" w:rsidP="00EF4BA4">
      <w:pPr>
        <w:spacing w:after="160" w:line="480" w:lineRule="auto"/>
        <w:ind w:right="12"/>
        <w:jc w:val="both"/>
        <w:rPr>
          <w:rFonts w:ascii="Times New Roman" w:hAnsi="Times New Roman" w:cs="Times New Roman"/>
          <w:sz w:val="24"/>
          <w:szCs w:val="24"/>
          <w:u w:val="single"/>
        </w:rPr>
      </w:pPr>
      <w:r w:rsidRPr="00DB573D">
        <w:rPr>
          <w:rFonts w:ascii="Times New Roman" w:hAnsi="Times New Roman" w:cs="Times New Roman"/>
          <w:sz w:val="24"/>
          <w:szCs w:val="24"/>
          <w:u w:val="single"/>
        </w:rPr>
        <w:t>2.3.2 Corporations</w:t>
      </w:r>
    </w:p>
    <w:p w:rsidR="00DB573D" w:rsidRPr="003458CF" w:rsidRDefault="002F1DB5" w:rsidP="00EF4BA4">
      <w:pPr>
        <w:spacing w:after="160" w:line="480" w:lineRule="auto"/>
        <w:ind w:right="12"/>
        <w:jc w:val="both"/>
        <w:rPr>
          <w:rFonts w:ascii="Times New Roman" w:hAnsi="Times New Roman" w:cs="Times New Roman"/>
          <w:sz w:val="24"/>
          <w:szCs w:val="24"/>
        </w:rPr>
      </w:pPr>
      <w:r w:rsidRPr="002F1DB5">
        <w:rPr>
          <w:rFonts w:ascii="Times New Roman" w:hAnsi="Times New Roman" w:cs="Times New Roman"/>
          <w:sz w:val="24"/>
          <w:szCs w:val="24"/>
        </w:rPr>
        <w:t xml:space="preserve">The corporation is </w:t>
      </w:r>
      <w:r>
        <w:rPr>
          <w:rFonts w:ascii="Times New Roman" w:hAnsi="Times New Roman" w:cs="Times New Roman"/>
          <w:sz w:val="24"/>
          <w:szCs w:val="24"/>
        </w:rPr>
        <w:t>normally an association of individuals for carrying out some task which is not limited to carry out business. As we have read earlier that according to fiction theory of legal personality a non-human entity could be granted personality if they subjectivity to rights and duties could be guaranteed by their b</w:t>
      </w:r>
      <w:r w:rsidR="00C17EA2">
        <w:rPr>
          <w:rFonts w:ascii="Times New Roman" w:hAnsi="Times New Roman" w:cs="Times New Roman"/>
          <w:sz w:val="24"/>
          <w:szCs w:val="24"/>
        </w:rPr>
        <w:t>eing recognized as legal person</w:t>
      </w:r>
      <w:r w:rsidR="00DB573D" w:rsidRPr="003458CF">
        <w:rPr>
          <w:rFonts w:ascii="Times New Roman" w:hAnsi="Times New Roman" w:cs="Times New Roman"/>
          <w:sz w:val="24"/>
          <w:szCs w:val="24"/>
        </w:rPr>
        <w:t>.</w:t>
      </w:r>
      <w:r w:rsidR="00C17EA2">
        <w:rPr>
          <w:rFonts w:ascii="Times New Roman" w:hAnsi="Times New Roman" w:cs="Times New Roman"/>
          <w:sz w:val="24"/>
          <w:szCs w:val="24"/>
        </w:rPr>
        <w:t xml:space="preserve"> </w:t>
      </w:r>
      <w:r w:rsidR="00E01927">
        <w:rPr>
          <w:rFonts w:ascii="Times New Roman" w:hAnsi="Times New Roman" w:cs="Times New Roman"/>
          <w:sz w:val="24"/>
          <w:szCs w:val="24"/>
        </w:rPr>
        <w:t>For</w:t>
      </w:r>
      <w:r w:rsidR="00C17EA2">
        <w:rPr>
          <w:rFonts w:ascii="Times New Roman" w:hAnsi="Times New Roman" w:cs="Times New Roman"/>
          <w:sz w:val="24"/>
          <w:szCs w:val="24"/>
        </w:rPr>
        <w:t xml:space="preserve"> recognition as legal person law has determined various ways. For example: Companies Act 2013</w:t>
      </w:r>
      <w:r w:rsidR="00DB573D" w:rsidRPr="003458CF">
        <w:rPr>
          <w:rFonts w:ascii="Times New Roman" w:hAnsi="Times New Roman" w:cs="Times New Roman"/>
          <w:sz w:val="24"/>
          <w:szCs w:val="24"/>
        </w:rPr>
        <w:t xml:space="preserve">. </w:t>
      </w:r>
      <w:r w:rsidR="00E01927">
        <w:rPr>
          <w:rFonts w:ascii="Times New Roman" w:hAnsi="Times New Roman" w:cs="Times New Roman"/>
          <w:sz w:val="24"/>
          <w:szCs w:val="24"/>
        </w:rPr>
        <w:t>Corporations once a company is incorporated it becomes distinct from other persons who had formed association to be incorporated in the form of company.</w:t>
      </w:r>
      <w:r w:rsidR="00DB573D" w:rsidRPr="003458CF">
        <w:rPr>
          <w:rFonts w:ascii="Times New Roman" w:hAnsi="Times New Roman" w:cs="Times New Roman"/>
          <w:sz w:val="24"/>
          <w:szCs w:val="24"/>
        </w:rPr>
        <w:t xml:space="preserve"> </w:t>
      </w:r>
    </w:p>
    <w:p w:rsidR="00DB573D" w:rsidRDefault="00DB573D" w:rsidP="00EF4BA4">
      <w:pPr>
        <w:spacing w:after="160" w:line="480" w:lineRule="auto"/>
        <w:ind w:right="12"/>
        <w:jc w:val="both"/>
        <w:rPr>
          <w:rFonts w:ascii="Times New Roman" w:hAnsi="Times New Roman" w:cs="Times New Roman"/>
          <w:sz w:val="24"/>
          <w:szCs w:val="24"/>
        </w:rPr>
      </w:pPr>
      <w:r w:rsidRPr="003458CF">
        <w:rPr>
          <w:rFonts w:ascii="Times New Roman" w:hAnsi="Times New Roman" w:cs="Times New Roman"/>
          <w:sz w:val="24"/>
          <w:szCs w:val="24"/>
        </w:rPr>
        <w:t>Industrial Revolution that took place in England and also  other  Continental  European  Countries</w:t>
      </w:r>
      <w:r w:rsidR="00217C42">
        <w:rPr>
          <w:rFonts w:ascii="Times New Roman" w:hAnsi="Times New Roman" w:cs="Times New Roman"/>
          <w:sz w:val="24"/>
          <w:szCs w:val="24"/>
        </w:rPr>
        <w:t>,</w:t>
      </w:r>
      <w:r w:rsidRPr="003458CF">
        <w:rPr>
          <w:rFonts w:ascii="Times New Roman" w:hAnsi="Times New Roman" w:cs="Times New Roman"/>
          <w:sz w:val="24"/>
          <w:szCs w:val="24"/>
        </w:rPr>
        <w:t xml:space="preserve"> that gave rise to the phenomena of people joining together  and  getting  formally   </w:t>
      </w:r>
      <w:r w:rsidRPr="003458CF">
        <w:rPr>
          <w:rFonts w:ascii="Times New Roman" w:hAnsi="Times New Roman" w:cs="Times New Roman"/>
          <w:sz w:val="24"/>
          <w:szCs w:val="24"/>
        </w:rPr>
        <w:lastRenderedPageBreak/>
        <w:t xml:space="preserve">incorporated   for the purpose of </w:t>
      </w:r>
      <w:r>
        <w:rPr>
          <w:rFonts w:ascii="Times New Roman" w:hAnsi="Times New Roman" w:cs="Times New Roman"/>
          <w:sz w:val="24"/>
          <w:szCs w:val="24"/>
        </w:rPr>
        <w:t>doing  business .Only idea</w:t>
      </w:r>
      <w:r w:rsidRPr="003458CF">
        <w:rPr>
          <w:rFonts w:ascii="Times New Roman" w:hAnsi="Times New Roman" w:cs="Times New Roman"/>
          <w:sz w:val="24"/>
          <w:szCs w:val="24"/>
        </w:rPr>
        <w:t xml:space="preserve"> behind the incorporation of people</w:t>
      </w:r>
      <w:r w:rsidR="00217C42">
        <w:rPr>
          <w:rFonts w:ascii="Times New Roman" w:hAnsi="Times New Roman" w:cs="Times New Roman"/>
          <w:sz w:val="24"/>
          <w:szCs w:val="24"/>
        </w:rPr>
        <w:t>, is</w:t>
      </w:r>
      <w:r w:rsidRPr="003458CF">
        <w:rPr>
          <w:rFonts w:ascii="Times New Roman" w:hAnsi="Times New Roman" w:cs="Times New Roman"/>
          <w:sz w:val="24"/>
          <w:szCs w:val="24"/>
        </w:rPr>
        <w:t xml:space="preserve"> to make</w:t>
      </w:r>
      <w:r w:rsidR="00217C42">
        <w:rPr>
          <w:rFonts w:ascii="Times New Roman" w:hAnsi="Times New Roman" w:cs="Times New Roman"/>
          <w:sz w:val="24"/>
          <w:szCs w:val="24"/>
        </w:rPr>
        <w:t>,</w:t>
      </w:r>
      <w:r w:rsidRPr="003458CF">
        <w:rPr>
          <w:rFonts w:ascii="Times New Roman" w:hAnsi="Times New Roman" w:cs="Times New Roman"/>
          <w:sz w:val="24"/>
          <w:szCs w:val="24"/>
        </w:rPr>
        <w:t xml:space="preserve"> </w:t>
      </w:r>
      <w:r>
        <w:rPr>
          <w:rFonts w:ascii="Times New Roman" w:hAnsi="Times New Roman" w:cs="Times New Roman"/>
          <w:sz w:val="24"/>
          <w:szCs w:val="24"/>
        </w:rPr>
        <w:t>carrying</w:t>
      </w:r>
      <w:r w:rsidRPr="003458CF">
        <w:rPr>
          <w:rFonts w:ascii="Times New Roman" w:hAnsi="Times New Roman" w:cs="Times New Roman"/>
          <w:sz w:val="24"/>
          <w:szCs w:val="24"/>
        </w:rPr>
        <w:t xml:space="preserve"> out that business relatively easy and limit </w:t>
      </w:r>
      <w:r>
        <w:rPr>
          <w:rFonts w:ascii="Times New Roman" w:hAnsi="Times New Roman" w:cs="Times New Roman"/>
          <w:sz w:val="24"/>
          <w:szCs w:val="24"/>
        </w:rPr>
        <w:t>liability</w:t>
      </w:r>
      <w:r w:rsidRPr="003458CF">
        <w:rPr>
          <w:rFonts w:ascii="Times New Roman" w:hAnsi="Times New Roman" w:cs="Times New Roman"/>
          <w:sz w:val="24"/>
          <w:szCs w:val="24"/>
        </w:rPr>
        <w:t xml:space="preserve"> in case of loss. But the question is if this third entity does something which qualifies as </w:t>
      </w:r>
      <w:r>
        <w:rPr>
          <w:rFonts w:ascii="Times New Roman" w:hAnsi="Times New Roman" w:cs="Times New Roman"/>
          <w:sz w:val="24"/>
          <w:szCs w:val="24"/>
        </w:rPr>
        <w:t>crime</w:t>
      </w:r>
      <w:r w:rsidR="00F228DE">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who</w:t>
      </w:r>
      <w:proofErr w:type="gramEnd"/>
      <w:r w:rsidRPr="003458CF">
        <w:rPr>
          <w:rFonts w:ascii="Times New Roman" w:hAnsi="Times New Roman" w:cs="Times New Roman"/>
          <w:sz w:val="24"/>
          <w:szCs w:val="24"/>
        </w:rPr>
        <w:t xml:space="preserve"> would be responsible. Issue was brought through </w:t>
      </w:r>
      <w:r w:rsidRPr="003458CF">
        <w:rPr>
          <w:rFonts w:ascii="Times New Roman" w:hAnsi="Times New Roman" w:cs="Times New Roman"/>
          <w:i/>
          <w:sz w:val="24"/>
          <w:szCs w:val="24"/>
        </w:rPr>
        <w:t>Salomon’s</w:t>
      </w:r>
      <w:r w:rsidRPr="003458CF">
        <w:rPr>
          <w:rFonts w:ascii="Times New Roman" w:hAnsi="Times New Roman" w:cs="Times New Roman"/>
          <w:sz w:val="24"/>
          <w:szCs w:val="24"/>
        </w:rPr>
        <w:t xml:space="preserve"> case</w:t>
      </w:r>
      <w:r>
        <w:rPr>
          <w:rStyle w:val="FootnoteReference"/>
          <w:rFonts w:ascii="Times New Roman" w:hAnsi="Times New Roman" w:cs="Times New Roman"/>
          <w:sz w:val="24"/>
          <w:szCs w:val="24"/>
        </w:rPr>
        <w:footnoteReference w:id="7"/>
      </w:r>
      <w:r w:rsidRPr="003458CF">
        <w:rPr>
          <w:rFonts w:ascii="Times New Roman" w:hAnsi="Times New Roman" w:cs="Times New Roman"/>
          <w:sz w:val="24"/>
          <w:szCs w:val="24"/>
        </w:rPr>
        <w:t xml:space="preserve">. The fact of the case is simple. There </w:t>
      </w:r>
      <w:r>
        <w:rPr>
          <w:rFonts w:ascii="Times New Roman" w:hAnsi="Times New Roman" w:cs="Times New Roman"/>
          <w:sz w:val="24"/>
          <w:szCs w:val="24"/>
        </w:rPr>
        <w:t xml:space="preserve">was a family shoe business and Salomon </w:t>
      </w:r>
      <w:r w:rsidRPr="003458CF">
        <w:rPr>
          <w:rFonts w:ascii="Times New Roman" w:hAnsi="Times New Roman" w:cs="Times New Roman"/>
          <w:sz w:val="24"/>
          <w:szCs w:val="24"/>
        </w:rPr>
        <w:t xml:space="preserve">formed a company. They were doing it without formally incorporating it. If it’s not incorporated it’s not considered  as  a  corporate  body  and  the  moment it is incorporated  they assume a  different identity all together. Salomon argued that he’s not liable for any fault of the company because company has a different entity all together. </w:t>
      </w:r>
      <w:r>
        <w:rPr>
          <w:rFonts w:ascii="Times New Roman" w:hAnsi="Times New Roman" w:cs="Times New Roman"/>
          <w:sz w:val="24"/>
          <w:szCs w:val="24"/>
        </w:rPr>
        <w:t xml:space="preserve">Their lordships were in dilemma as certain kinds of wrong require malice which is comprehendible to human mind and not a wholly personified piece of non-living entity, thus there was a need to remove veil of corporate entity and figure out the real wrong doer. </w:t>
      </w:r>
      <w:r w:rsidRPr="003458CF">
        <w:rPr>
          <w:rFonts w:ascii="Times New Roman" w:hAnsi="Times New Roman" w:cs="Times New Roman"/>
          <w:sz w:val="24"/>
          <w:szCs w:val="24"/>
        </w:rPr>
        <w:t>It was then held that a Company</w:t>
      </w:r>
      <w:r>
        <w:rPr>
          <w:rFonts w:ascii="Times New Roman" w:hAnsi="Times New Roman" w:cs="Times New Roman"/>
          <w:sz w:val="24"/>
          <w:szCs w:val="24"/>
        </w:rPr>
        <w:t xml:space="preserve"> </w:t>
      </w:r>
      <w:r w:rsidRPr="003458CF">
        <w:rPr>
          <w:rFonts w:ascii="Times New Roman" w:hAnsi="Times New Roman" w:cs="Times New Roman"/>
          <w:sz w:val="24"/>
          <w:szCs w:val="24"/>
        </w:rPr>
        <w:t>has no mind of its own and you’ll have to identify the controlling limb, mind and those who are at the helm of affairs.</w:t>
      </w:r>
      <w:r>
        <w:rPr>
          <w:rStyle w:val="FootnoteReference"/>
          <w:rFonts w:ascii="Times New Roman" w:hAnsi="Times New Roman" w:cs="Times New Roman"/>
          <w:sz w:val="24"/>
          <w:szCs w:val="24"/>
        </w:rPr>
        <w:footnoteReference w:id="8"/>
      </w:r>
      <w:r w:rsidR="00F228DE">
        <w:rPr>
          <w:rFonts w:ascii="Times New Roman" w:hAnsi="Times New Roman" w:cs="Times New Roman"/>
          <w:sz w:val="24"/>
          <w:szCs w:val="24"/>
        </w:rPr>
        <w:t xml:space="preserve"> Thus corporations were recognized as legal person. However this personality is not completely independent, as regulation of a corporation requires human interference. Thus corporations are dependent legal persons.</w:t>
      </w:r>
    </w:p>
    <w:p w:rsidR="00DA4232" w:rsidRPr="00DA4232" w:rsidRDefault="00084474" w:rsidP="00EF4BA4">
      <w:pPr>
        <w:spacing w:after="160" w:line="480" w:lineRule="auto"/>
        <w:ind w:right="12"/>
        <w:jc w:val="both"/>
        <w:rPr>
          <w:rFonts w:ascii="Times New Roman" w:hAnsi="Times New Roman" w:cs="Times New Roman"/>
          <w:sz w:val="24"/>
          <w:szCs w:val="24"/>
          <w:u w:val="single"/>
        </w:rPr>
      </w:pPr>
      <w:r w:rsidRPr="00084474">
        <w:rPr>
          <w:rFonts w:ascii="Times New Roman" w:hAnsi="Times New Roman" w:cs="Times New Roman"/>
          <w:sz w:val="24"/>
          <w:szCs w:val="24"/>
          <w:u w:val="single"/>
        </w:rPr>
        <w:t>2.3.3 Idols, mosques, and religious books</w:t>
      </w:r>
    </w:p>
    <w:p w:rsidR="00596733" w:rsidRDefault="00DA4232"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It is important to focus upon the already decided cases in which the apex court has granted legal personality to non-human entities.</w:t>
      </w:r>
      <w:r w:rsidR="00F269AD">
        <w:rPr>
          <w:rFonts w:ascii="Times New Roman" w:hAnsi="Times New Roman" w:cs="Times New Roman"/>
          <w:sz w:val="24"/>
          <w:szCs w:val="24"/>
        </w:rPr>
        <w:t xml:space="preserve"> Through this a ground could be formed to discuss the legal personality of artificial inte</w:t>
      </w:r>
      <w:r w:rsidR="00032307">
        <w:rPr>
          <w:rFonts w:ascii="Times New Roman" w:hAnsi="Times New Roman" w:cs="Times New Roman"/>
          <w:sz w:val="24"/>
          <w:szCs w:val="24"/>
        </w:rPr>
        <w:t>lligence. There has been mention of various qualifications in these cases to be called as a legal person, but for the optimistic consideration one thing can be validly inferred from these judgements</w:t>
      </w:r>
      <w:r w:rsidR="001B3187">
        <w:rPr>
          <w:rFonts w:ascii="Times New Roman" w:hAnsi="Times New Roman" w:cs="Times New Roman"/>
          <w:sz w:val="24"/>
          <w:szCs w:val="24"/>
        </w:rPr>
        <w:t>,</w:t>
      </w:r>
      <w:r w:rsidR="00032307">
        <w:rPr>
          <w:rFonts w:ascii="Times New Roman" w:hAnsi="Times New Roman" w:cs="Times New Roman"/>
          <w:sz w:val="24"/>
          <w:szCs w:val="24"/>
        </w:rPr>
        <w:t xml:space="preserve"> which is</w:t>
      </w:r>
      <w:r w:rsidR="00A8564D">
        <w:rPr>
          <w:rFonts w:ascii="Times New Roman" w:hAnsi="Times New Roman" w:cs="Times New Roman"/>
          <w:sz w:val="24"/>
          <w:szCs w:val="24"/>
        </w:rPr>
        <w:t>,</w:t>
      </w:r>
      <w:r w:rsidR="00032307">
        <w:rPr>
          <w:rFonts w:ascii="Times New Roman" w:hAnsi="Times New Roman" w:cs="Times New Roman"/>
          <w:sz w:val="24"/>
          <w:szCs w:val="24"/>
        </w:rPr>
        <w:t xml:space="preserve"> that legal personality could be more tha</w:t>
      </w:r>
      <w:r w:rsidR="00A8564D">
        <w:rPr>
          <w:rFonts w:ascii="Times New Roman" w:hAnsi="Times New Roman" w:cs="Times New Roman"/>
          <w:sz w:val="24"/>
          <w:szCs w:val="24"/>
        </w:rPr>
        <w:t>n h</w:t>
      </w:r>
      <w:r w:rsidR="00032307">
        <w:rPr>
          <w:rFonts w:ascii="Times New Roman" w:hAnsi="Times New Roman" w:cs="Times New Roman"/>
          <w:sz w:val="24"/>
          <w:szCs w:val="24"/>
        </w:rPr>
        <w:t>uman beings who breathe.</w:t>
      </w:r>
      <w:r w:rsidR="00A8564D">
        <w:rPr>
          <w:rFonts w:ascii="Times New Roman" w:hAnsi="Times New Roman" w:cs="Times New Roman"/>
          <w:sz w:val="24"/>
          <w:szCs w:val="24"/>
        </w:rPr>
        <w:t xml:space="preserve"> </w:t>
      </w:r>
    </w:p>
    <w:p w:rsidR="00A8564D" w:rsidRDefault="00596733"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case of </w:t>
      </w:r>
      <w:proofErr w:type="spellStart"/>
      <w:r w:rsidR="005D1CC0">
        <w:rPr>
          <w:rFonts w:ascii="Times New Roman" w:hAnsi="Times New Roman" w:cs="Times New Roman"/>
          <w:b/>
          <w:i/>
          <w:sz w:val="24"/>
          <w:szCs w:val="24"/>
        </w:rPr>
        <w:t>Pramatha</w:t>
      </w:r>
      <w:proofErr w:type="spellEnd"/>
      <w:r w:rsidR="005D1CC0">
        <w:rPr>
          <w:rFonts w:ascii="Times New Roman" w:hAnsi="Times New Roman" w:cs="Times New Roman"/>
          <w:b/>
          <w:i/>
          <w:sz w:val="24"/>
          <w:szCs w:val="24"/>
        </w:rPr>
        <w:t xml:space="preserve"> </w:t>
      </w:r>
      <w:proofErr w:type="spellStart"/>
      <w:r w:rsidR="005D1CC0">
        <w:rPr>
          <w:rFonts w:ascii="Times New Roman" w:hAnsi="Times New Roman" w:cs="Times New Roman"/>
          <w:b/>
          <w:i/>
          <w:sz w:val="24"/>
          <w:szCs w:val="24"/>
        </w:rPr>
        <w:t>Nath</w:t>
      </w:r>
      <w:proofErr w:type="spellEnd"/>
      <w:r w:rsidR="005D1CC0">
        <w:rPr>
          <w:rFonts w:ascii="Times New Roman" w:hAnsi="Times New Roman" w:cs="Times New Roman"/>
          <w:b/>
          <w:i/>
          <w:sz w:val="24"/>
          <w:szCs w:val="24"/>
        </w:rPr>
        <w:t xml:space="preserve"> </w:t>
      </w:r>
      <w:proofErr w:type="spellStart"/>
      <w:r w:rsidR="005D1CC0">
        <w:rPr>
          <w:rFonts w:ascii="Times New Roman" w:hAnsi="Times New Roman" w:cs="Times New Roman"/>
          <w:b/>
          <w:i/>
          <w:sz w:val="24"/>
          <w:szCs w:val="24"/>
        </w:rPr>
        <w:t>Mullick</w:t>
      </w:r>
      <w:proofErr w:type="spellEnd"/>
      <w:r w:rsidR="005D1CC0">
        <w:rPr>
          <w:rFonts w:ascii="Times New Roman" w:hAnsi="Times New Roman" w:cs="Times New Roman"/>
          <w:b/>
          <w:i/>
          <w:sz w:val="24"/>
          <w:szCs w:val="24"/>
        </w:rPr>
        <w:t xml:space="preserve"> V</w:t>
      </w:r>
      <w:r w:rsidRPr="00EB23BD">
        <w:rPr>
          <w:rFonts w:ascii="Times New Roman" w:hAnsi="Times New Roman" w:cs="Times New Roman"/>
          <w:b/>
          <w:i/>
          <w:sz w:val="24"/>
          <w:szCs w:val="24"/>
        </w:rPr>
        <w:t xml:space="preserve"> </w:t>
      </w:r>
      <w:proofErr w:type="spellStart"/>
      <w:r w:rsidRPr="00EB23BD">
        <w:rPr>
          <w:rFonts w:ascii="Times New Roman" w:hAnsi="Times New Roman" w:cs="Times New Roman"/>
          <w:b/>
          <w:i/>
          <w:sz w:val="24"/>
          <w:szCs w:val="24"/>
        </w:rPr>
        <w:t>Pradyumna</w:t>
      </w:r>
      <w:proofErr w:type="spellEnd"/>
      <w:r w:rsidRPr="00EB23BD">
        <w:rPr>
          <w:rFonts w:ascii="Times New Roman" w:hAnsi="Times New Roman" w:cs="Times New Roman"/>
          <w:b/>
          <w:i/>
          <w:sz w:val="24"/>
          <w:szCs w:val="24"/>
        </w:rPr>
        <w:t xml:space="preserve"> Kumar </w:t>
      </w:r>
      <w:proofErr w:type="spellStart"/>
      <w:r w:rsidRPr="00EB23BD">
        <w:rPr>
          <w:rFonts w:ascii="Times New Roman" w:hAnsi="Times New Roman" w:cs="Times New Roman"/>
          <w:b/>
          <w:i/>
          <w:sz w:val="24"/>
          <w:szCs w:val="24"/>
        </w:rPr>
        <w:t>Mullick</w:t>
      </w:r>
      <w:proofErr w:type="spellEnd"/>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Privy Council had considered the Hindu religious idol as juristic person.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was held in that once an</w:t>
      </w:r>
      <w:r w:rsidR="001A5B8D">
        <w:rPr>
          <w:rFonts w:ascii="Times New Roman" w:hAnsi="Times New Roman" w:cs="Times New Roman"/>
          <w:sz w:val="24"/>
          <w:szCs w:val="24"/>
        </w:rPr>
        <w:t xml:space="preserve"> idol is consecrated is</w:t>
      </w:r>
      <w:r>
        <w:rPr>
          <w:rFonts w:ascii="Times New Roman" w:hAnsi="Times New Roman" w:cs="Times New Roman"/>
          <w:sz w:val="24"/>
          <w:szCs w:val="24"/>
        </w:rPr>
        <w:t xml:space="preserve"> considered to be juristic person who could claim all his rights through its </w:t>
      </w:r>
      <w:proofErr w:type="spellStart"/>
      <w:r>
        <w:rPr>
          <w:rFonts w:ascii="Times New Roman" w:hAnsi="Times New Roman" w:cs="Times New Roman"/>
          <w:sz w:val="24"/>
          <w:szCs w:val="24"/>
        </w:rPr>
        <w:t>shebait</w:t>
      </w:r>
      <w:proofErr w:type="spellEnd"/>
      <w:r>
        <w:rPr>
          <w:rFonts w:ascii="Times New Roman" w:hAnsi="Times New Roman" w:cs="Times New Roman"/>
          <w:sz w:val="24"/>
          <w:szCs w:val="24"/>
        </w:rPr>
        <w:t>( manager of idol to enforce the rights and duties on behalf of idol)</w:t>
      </w:r>
      <w:r w:rsidR="001A5B8D">
        <w:rPr>
          <w:rFonts w:ascii="Times New Roman" w:hAnsi="Times New Roman" w:cs="Times New Roman"/>
          <w:sz w:val="24"/>
          <w:szCs w:val="24"/>
        </w:rPr>
        <w:t xml:space="preserve">. </w:t>
      </w:r>
      <w:r w:rsidR="00D319D8">
        <w:rPr>
          <w:rFonts w:ascii="Times New Roman" w:hAnsi="Times New Roman" w:cs="Times New Roman"/>
          <w:sz w:val="24"/>
          <w:szCs w:val="24"/>
        </w:rPr>
        <w:t xml:space="preserve">The court also stated that such idol through </w:t>
      </w:r>
      <w:proofErr w:type="spellStart"/>
      <w:r w:rsidR="00D319D8">
        <w:rPr>
          <w:rFonts w:ascii="Times New Roman" w:hAnsi="Times New Roman" w:cs="Times New Roman"/>
          <w:sz w:val="24"/>
          <w:szCs w:val="24"/>
        </w:rPr>
        <w:t>shebait</w:t>
      </w:r>
      <w:proofErr w:type="spellEnd"/>
      <w:r w:rsidR="00D319D8">
        <w:rPr>
          <w:rFonts w:ascii="Times New Roman" w:hAnsi="Times New Roman" w:cs="Times New Roman"/>
          <w:sz w:val="24"/>
          <w:szCs w:val="24"/>
        </w:rPr>
        <w:t xml:space="preserve"> could hold properties, sue and be sued.</w:t>
      </w:r>
      <w:r w:rsidR="00D11481">
        <w:rPr>
          <w:rFonts w:ascii="Times New Roman" w:hAnsi="Times New Roman" w:cs="Times New Roman"/>
          <w:sz w:val="24"/>
          <w:szCs w:val="24"/>
        </w:rPr>
        <w:t xml:space="preserve"> The court reasoned by basing itself on the judgement of </w:t>
      </w:r>
      <w:proofErr w:type="spellStart"/>
      <w:r w:rsidR="00D11481" w:rsidRPr="00EB23BD">
        <w:rPr>
          <w:rFonts w:ascii="Times New Roman" w:hAnsi="Times New Roman" w:cs="Times New Roman"/>
          <w:b/>
          <w:i/>
          <w:sz w:val="24"/>
          <w:szCs w:val="24"/>
        </w:rPr>
        <w:t>Mukerji</w:t>
      </w:r>
      <w:proofErr w:type="spellEnd"/>
      <w:r w:rsidR="00D11481" w:rsidRPr="00EB23BD">
        <w:rPr>
          <w:rFonts w:ascii="Times New Roman" w:hAnsi="Times New Roman" w:cs="Times New Roman"/>
          <w:b/>
          <w:i/>
          <w:sz w:val="24"/>
          <w:szCs w:val="24"/>
        </w:rPr>
        <w:t xml:space="preserve"> J. in </w:t>
      </w:r>
      <w:proofErr w:type="spellStart"/>
      <w:r w:rsidR="00D11481" w:rsidRPr="00EB23BD">
        <w:rPr>
          <w:rFonts w:ascii="Times New Roman" w:hAnsi="Times New Roman" w:cs="Times New Roman"/>
          <w:b/>
          <w:i/>
          <w:sz w:val="24"/>
          <w:szCs w:val="24"/>
        </w:rPr>
        <w:t>Rambrahma</w:t>
      </w:r>
      <w:proofErr w:type="spellEnd"/>
      <w:r w:rsidR="00D11481" w:rsidRPr="00EB23BD">
        <w:rPr>
          <w:rFonts w:ascii="Times New Roman" w:hAnsi="Times New Roman" w:cs="Times New Roman"/>
          <w:b/>
          <w:i/>
          <w:sz w:val="24"/>
          <w:szCs w:val="24"/>
        </w:rPr>
        <w:t xml:space="preserve"> v. </w:t>
      </w:r>
      <w:proofErr w:type="spellStart"/>
      <w:r w:rsidR="00D11481" w:rsidRPr="00EB23BD">
        <w:rPr>
          <w:rFonts w:ascii="Times New Roman" w:hAnsi="Times New Roman" w:cs="Times New Roman"/>
          <w:b/>
          <w:i/>
          <w:sz w:val="24"/>
          <w:szCs w:val="24"/>
        </w:rPr>
        <w:t>Kedar</w:t>
      </w:r>
      <w:proofErr w:type="spellEnd"/>
      <w:r w:rsidR="00D11481">
        <w:rPr>
          <w:rStyle w:val="FootnoteReference"/>
          <w:rFonts w:ascii="Times New Roman" w:hAnsi="Times New Roman" w:cs="Times New Roman"/>
          <w:sz w:val="24"/>
          <w:szCs w:val="24"/>
        </w:rPr>
        <w:footnoteReference w:id="10"/>
      </w:r>
      <w:r w:rsidR="00D11481">
        <w:rPr>
          <w:rFonts w:ascii="Times New Roman" w:hAnsi="Times New Roman" w:cs="Times New Roman"/>
          <w:sz w:val="24"/>
          <w:szCs w:val="24"/>
        </w:rPr>
        <w:t xml:space="preserve">. </w:t>
      </w:r>
      <w:proofErr w:type="spellStart"/>
      <w:r w:rsidR="00D11481">
        <w:rPr>
          <w:rFonts w:ascii="Times New Roman" w:hAnsi="Times New Roman" w:cs="Times New Roman"/>
          <w:sz w:val="24"/>
          <w:szCs w:val="24"/>
        </w:rPr>
        <w:t>Mukerji</w:t>
      </w:r>
      <w:proofErr w:type="spellEnd"/>
      <w:r w:rsidR="00D11481">
        <w:rPr>
          <w:rFonts w:ascii="Times New Roman" w:hAnsi="Times New Roman" w:cs="Times New Roman"/>
          <w:sz w:val="24"/>
          <w:szCs w:val="24"/>
        </w:rPr>
        <w:t xml:space="preserve"> J. had observed that upon consecration the deity is incorporated in the form of a person who is likewise treated, the deity is offered food, being cleaned and his premise is being cleaned as well. </w:t>
      </w:r>
      <w:r w:rsidR="00D55590">
        <w:rPr>
          <w:rFonts w:ascii="Times New Roman" w:hAnsi="Times New Roman" w:cs="Times New Roman"/>
          <w:sz w:val="24"/>
          <w:szCs w:val="24"/>
        </w:rPr>
        <w:t>This incorporation is done according to Hindu customs.</w:t>
      </w:r>
      <w:r w:rsidR="00B533D5">
        <w:rPr>
          <w:rFonts w:ascii="Times New Roman" w:hAnsi="Times New Roman" w:cs="Times New Roman"/>
          <w:sz w:val="24"/>
          <w:szCs w:val="24"/>
        </w:rPr>
        <w:t xml:space="preserve"> Customs are one of the sources of law which has its enforcement because of being immemorial. </w:t>
      </w:r>
      <w:r w:rsidR="00AD6E73">
        <w:rPr>
          <w:rFonts w:ascii="Times New Roman" w:hAnsi="Times New Roman" w:cs="Times New Roman"/>
          <w:sz w:val="24"/>
          <w:szCs w:val="24"/>
        </w:rPr>
        <w:t xml:space="preserve">If we recall the </w:t>
      </w:r>
      <w:r w:rsidR="00011D6F">
        <w:rPr>
          <w:rFonts w:ascii="Times New Roman" w:hAnsi="Times New Roman" w:cs="Times New Roman"/>
          <w:sz w:val="24"/>
          <w:szCs w:val="24"/>
        </w:rPr>
        <w:t xml:space="preserve">principle of Salomon’s case and fiction theory of personality, it was established that legal personality could be granted if any entity is recognized by law. Thus </w:t>
      </w:r>
      <w:r w:rsidR="00C548AC">
        <w:rPr>
          <w:rFonts w:ascii="Times New Roman" w:hAnsi="Times New Roman" w:cs="Times New Roman"/>
          <w:sz w:val="24"/>
          <w:szCs w:val="24"/>
        </w:rPr>
        <w:t>deities are recognized by law (</w:t>
      </w:r>
      <w:r w:rsidR="00011D6F">
        <w:rPr>
          <w:rFonts w:ascii="Times New Roman" w:hAnsi="Times New Roman" w:cs="Times New Roman"/>
          <w:sz w:val="24"/>
          <w:szCs w:val="24"/>
        </w:rPr>
        <w:t xml:space="preserve">customs) </w:t>
      </w:r>
      <w:r w:rsidR="00C548AC">
        <w:rPr>
          <w:rFonts w:ascii="Times New Roman" w:hAnsi="Times New Roman" w:cs="Times New Roman"/>
          <w:sz w:val="24"/>
          <w:szCs w:val="24"/>
        </w:rPr>
        <w:t>as legal persons.</w:t>
      </w:r>
      <w:r w:rsidR="00EB23BD">
        <w:rPr>
          <w:rFonts w:ascii="Times New Roman" w:hAnsi="Times New Roman" w:cs="Times New Roman"/>
          <w:sz w:val="24"/>
          <w:szCs w:val="24"/>
        </w:rPr>
        <w:t xml:space="preserve"> </w:t>
      </w:r>
      <w:r w:rsidR="005D1CC0">
        <w:rPr>
          <w:rFonts w:ascii="Times New Roman" w:hAnsi="Times New Roman" w:cs="Times New Roman"/>
          <w:sz w:val="24"/>
          <w:szCs w:val="24"/>
        </w:rPr>
        <w:t xml:space="preserve">Also in the case of </w:t>
      </w:r>
      <w:proofErr w:type="spellStart"/>
      <w:r w:rsidR="005D1CC0" w:rsidRPr="00FC61E8">
        <w:rPr>
          <w:rFonts w:ascii="Times New Roman" w:hAnsi="Times New Roman" w:cs="Times New Roman"/>
          <w:b/>
          <w:i/>
          <w:sz w:val="24"/>
          <w:szCs w:val="24"/>
        </w:rPr>
        <w:t>Yogendra</w:t>
      </w:r>
      <w:proofErr w:type="spellEnd"/>
      <w:r w:rsidR="005D1CC0" w:rsidRPr="00FC61E8">
        <w:rPr>
          <w:rFonts w:ascii="Times New Roman" w:hAnsi="Times New Roman" w:cs="Times New Roman"/>
          <w:b/>
          <w:i/>
          <w:sz w:val="24"/>
          <w:szCs w:val="24"/>
        </w:rPr>
        <w:t xml:space="preserve"> </w:t>
      </w:r>
      <w:proofErr w:type="spellStart"/>
      <w:r w:rsidR="005D1CC0" w:rsidRPr="00FC61E8">
        <w:rPr>
          <w:rFonts w:ascii="Times New Roman" w:hAnsi="Times New Roman" w:cs="Times New Roman"/>
          <w:b/>
          <w:i/>
          <w:sz w:val="24"/>
          <w:szCs w:val="24"/>
        </w:rPr>
        <w:t>Nath</w:t>
      </w:r>
      <w:proofErr w:type="spellEnd"/>
      <w:r w:rsidR="005D1CC0" w:rsidRPr="00FC61E8">
        <w:rPr>
          <w:rFonts w:ascii="Times New Roman" w:hAnsi="Times New Roman" w:cs="Times New Roman"/>
          <w:b/>
          <w:i/>
          <w:sz w:val="24"/>
          <w:szCs w:val="24"/>
        </w:rPr>
        <w:t xml:space="preserve"> </w:t>
      </w:r>
      <w:proofErr w:type="spellStart"/>
      <w:r w:rsidR="005D1CC0" w:rsidRPr="00FC61E8">
        <w:rPr>
          <w:rFonts w:ascii="Times New Roman" w:hAnsi="Times New Roman" w:cs="Times New Roman"/>
          <w:b/>
          <w:i/>
          <w:sz w:val="24"/>
          <w:szCs w:val="24"/>
        </w:rPr>
        <w:t>Naskar</w:t>
      </w:r>
      <w:proofErr w:type="spellEnd"/>
      <w:r w:rsidR="005D1CC0" w:rsidRPr="00FC61E8">
        <w:rPr>
          <w:rFonts w:ascii="Times New Roman" w:hAnsi="Times New Roman" w:cs="Times New Roman"/>
          <w:b/>
          <w:i/>
          <w:sz w:val="24"/>
          <w:szCs w:val="24"/>
        </w:rPr>
        <w:t xml:space="preserve"> V Commissioner income tax</w:t>
      </w:r>
      <w:r w:rsidR="00FC61E8">
        <w:rPr>
          <w:rStyle w:val="FootnoteReference"/>
          <w:rFonts w:ascii="Times New Roman" w:hAnsi="Times New Roman" w:cs="Times New Roman"/>
          <w:b/>
          <w:i/>
          <w:sz w:val="24"/>
          <w:szCs w:val="24"/>
        </w:rPr>
        <w:footnoteReference w:id="11"/>
      </w:r>
      <w:r w:rsidR="005D1CC0" w:rsidRPr="00FC61E8">
        <w:rPr>
          <w:rFonts w:ascii="Times New Roman" w:hAnsi="Times New Roman" w:cs="Times New Roman"/>
          <w:b/>
          <w:i/>
          <w:sz w:val="24"/>
          <w:szCs w:val="24"/>
        </w:rPr>
        <w:t>,</w:t>
      </w:r>
      <w:r w:rsidR="005D1CC0">
        <w:rPr>
          <w:rFonts w:ascii="Times New Roman" w:hAnsi="Times New Roman" w:cs="Times New Roman"/>
          <w:sz w:val="24"/>
          <w:szCs w:val="24"/>
        </w:rPr>
        <w:t xml:space="preserve"> the Supreme Court went a step ahead and recognized Hindu deities as taxable individual. The court observed that if Hindu deities could acquire property under the shield of legal personality, why </w:t>
      </w:r>
      <w:r w:rsidR="00FC61E8">
        <w:rPr>
          <w:rFonts w:ascii="Times New Roman" w:hAnsi="Times New Roman" w:cs="Times New Roman"/>
          <w:sz w:val="24"/>
          <w:szCs w:val="24"/>
        </w:rPr>
        <w:t>they shouldn’t</w:t>
      </w:r>
      <w:r w:rsidR="005D1CC0">
        <w:rPr>
          <w:rFonts w:ascii="Times New Roman" w:hAnsi="Times New Roman" w:cs="Times New Roman"/>
          <w:sz w:val="24"/>
          <w:szCs w:val="24"/>
        </w:rPr>
        <w:t xml:space="preserve"> be taxed upon it.</w:t>
      </w:r>
    </w:p>
    <w:p w:rsidR="00A8564D" w:rsidRPr="009F67BF" w:rsidRDefault="005D1CC0"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Further in the case of </w:t>
      </w:r>
      <w:r w:rsidR="009F67BF" w:rsidRPr="009F67BF">
        <w:rPr>
          <w:rFonts w:ascii="Times New Roman" w:hAnsi="Times New Roman" w:cs="Times New Roman"/>
          <w:b/>
          <w:i/>
          <w:sz w:val="24"/>
          <w:szCs w:val="24"/>
        </w:rPr>
        <w:t xml:space="preserve">Masjid </w:t>
      </w:r>
      <w:proofErr w:type="spellStart"/>
      <w:r w:rsidR="009F67BF" w:rsidRPr="009F67BF">
        <w:rPr>
          <w:rFonts w:ascii="Times New Roman" w:hAnsi="Times New Roman" w:cs="Times New Roman"/>
          <w:b/>
          <w:i/>
          <w:sz w:val="24"/>
          <w:szCs w:val="24"/>
        </w:rPr>
        <w:t>Shahid</w:t>
      </w:r>
      <w:proofErr w:type="spellEnd"/>
      <w:r w:rsidR="009F67BF" w:rsidRPr="009F67BF">
        <w:rPr>
          <w:rFonts w:ascii="Times New Roman" w:hAnsi="Times New Roman" w:cs="Times New Roman"/>
          <w:b/>
          <w:i/>
          <w:sz w:val="24"/>
          <w:szCs w:val="24"/>
        </w:rPr>
        <w:t xml:space="preserve"> </w:t>
      </w:r>
      <w:proofErr w:type="spellStart"/>
      <w:r w:rsidR="009F67BF" w:rsidRPr="009F67BF">
        <w:rPr>
          <w:rFonts w:ascii="Times New Roman" w:hAnsi="Times New Roman" w:cs="Times New Roman"/>
          <w:b/>
          <w:i/>
          <w:sz w:val="24"/>
          <w:szCs w:val="24"/>
        </w:rPr>
        <w:t>ganj</w:t>
      </w:r>
      <w:proofErr w:type="spellEnd"/>
      <w:r w:rsidR="009F67BF" w:rsidRPr="009F67BF">
        <w:rPr>
          <w:rFonts w:ascii="Times New Roman" w:hAnsi="Times New Roman" w:cs="Times New Roman"/>
          <w:b/>
          <w:i/>
          <w:sz w:val="24"/>
          <w:szCs w:val="24"/>
        </w:rPr>
        <w:t xml:space="preserve"> V </w:t>
      </w:r>
      <w:proofErr w:type="spellStart"/>
      <w:r w:rsidR="009F67BF" w:rsidRPr="009F67BF">
        <w:rPr>
          <w:rFonts w:ascii="Times New Roman" w:hAnsi="Times New Roman" w:cs="Times New Roman"/>
          <w:b/>
          <w:i/>
          <w:sz w:val="24"/>
          <w:szCs w:val="24"/>
        </w:rPr>
        <w:t>Shiromani</w:t>
      </w:r>
      <w:proofErr w:type="spellEnd"/>
      <w:r w:rsidR="009F67BF" w:rsidRPr="009F67BF">
        <w:rPr>
          <w:rFonts w:ascii="Times New Roman" w:hAnsi="Times New Roman" w:cs="Times New Roman"/>
          <w:b/>
          <w:i/>
          <w:sz w:val="24"/>
          <w:szCs w:val="24"/>
        </w:rPr>
        <w:t xml:space="preserve"> </w:t>
      </w:r>
      <w:proofErr w:type="spellStart"/>
      <w:r w:rsidR="009F67BF" w:rsidRPr="009F67BF">
        <w:rPr>
          <w:rFonts w:ascii="Times New Roman" w:hAnsi="Times New Roman" w:cs="Times New Roman"/>
          <w:b/>
          <w:i/>
          <w:sz w:val="24"/>
          <w:szCs w:val="24"/>
        </w:rPr>
        <w:t>gurudwara</w:t>
      </w:r>
      <w:proofErr w:type="spellEnd"/>
      <w:r w:rsidR="009F67BF" w:rsidRPr="009F67BF">
        <w:rPr>
          <w:rFonts w:ascii="Times New Roman" w:hAnsi="Times New Roman" w:cs="Times New Roman"/>
          <w:b/>
          <w:i/>
          <w:sz w:val="24"/>
          <w:szCs w:val="24"/>
        </w:rPr>
        <w:t xml:space="preserve"> </w:t>
      </w:r>
      <w:proofErr w:type="spellStart"/>
      <w:r w:rsidR="009F67BF" w:rsidRPr="009F67BF">
        <w:rPr>
          <w:rFonts w:ascii="Times New Roman" w:hAnsi="Times New Roman" w:cs="Times New Roman"/>
          <w:b/>
          <w:i/>
          <w:sz w:val="24"/>
          <w:szCs w:val="24"/>
        </w:rPr>
        <w:t>Prabandhak</w:t>
      </w:r>
      <w:proofErr w:type="spellEnd"/>
      <w:r w:rsidR="009F67BF" w:rsidRPr="009F67BF">
        <w:rPr>
          <w:rStyle w:val="FootnoteReference"/>
          <w:rFonts w:ascii="Times New Roman" w:hAnsi="Times New Roman" w:cs="Times New Roman"/>
          <w:b/>
          <w:i/>
          <w:sz w:val="24"/>
          <w:szCs w:val="24"/>
        </w:rPr>
        <w:footnoteReference w:id="12"/>
      </w:r>
      <w:r w:rsidR="009F67BF">
        <w:rPr>
          <w:rFonts w:ascii="Times New Roman" w:hAnsi="Times New Roman" w:cs="Times New Roman"/>
          <w:b/>
          <w:i/>
          <w:sz w:val="24"/>
          <w:szCs w:val="24"/>
        </w:rPr>
        <w:t xml:space="preserve">, </w:t>
      </w:r>
      <w:r w:rsidR="009F67BF">
        <w:rPr>
          <w:rFonts w:ascii="Times New Roman" w:hAnsi="Times New Roman" w:cs="Times New Roman"/>
          <w:sz w:val="24"/>
          <w:szCs w:val="24"/>
        </w:rPr>
        <w:t xml:space="preserve">the </w:t>
      </w:r>
      <w:proofErr w:type="spellStart"/>
      <w:r w:rsidR="009F67BF">
        <w:rPr>
          <w:rFonts w:ascii="Times New Roman" w:hAnsi="Times New Roman" w:cs="Times New Roman"/>
          <w:sz w:val="24"/>
          <w:szCs w:val="24"/>
        </w:rPr>
        <w:t>hon’ble</w:t>
      </w:r>
      <w:proofErr w:type="spellEnd"/>
      <w:r w:rsidR="009F67BF">
        <w:rPr>
          <w:rFonts w:ascii="Times New Roman" w:hAnsi="Times New Roman" w:cs="Times New Roman"/>
          <w:sz w:val="24"/>
          <w:szCs w:val="24"/>
        </w:rPr>
        <w:t xml:space="preserve"> court decide that only for the purpose bringing suit in that particular case the mosque could not be considered as ‘juristic person’ however the court reserved its words on the point of law that whether upon any other scenario the mosque could be considered as legal person.</w:t>
      </w:r>
    </w:p>
    <w:p w:rsidR="00A8564D" w:rsidRPr="009F41BB" w:rsidRDefault="00E347CB" w:rsidP="00880467">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Hindu deity has been bestowed with legal personality however mosque has been denied the legal personality</w:t>
      </w:r>
      <w:r w:rsidR="00F21C2C">
        <w:rPr>
          <w:rFonts w:ascii="Times New Roman" w:hAnsi="Times New Roman" w:cs="Times New Roman"/>
          <w:sz w:val="24"/>
          <w:szCs w:val="24"/>
        </w:rPr>
        <w:t xml:space="preserve"> the answer lies to this through the case of </w:t>
      </w:r>
      <w:proofErr w:type="spellStart"/>
      <w:r w:rsidR="00F21C2C" w:rsidRPr="00F21C2C">
        <w:rPr>
          <w:rFonts w:ascii="Times New Roman" w:hAnsi="Times New Roman" w:cs="Times New Roman"/>
          <w:b/>
          <w:i/>
          <w:sz w:val="24"/>
          <w:szCs w:val="24"/>
        </w:rPr>
        <w:t>Shiromani</w:t>
      </w:r>
      <w:proofErr w:type="spellEnd"/>
      <w:r w:rsidR="00F21C2C" w:rsidRPr="00F21C2C">
        <w:rPr>
          <w:rFonts w:ascii="Times New Roman" w:hAnsi="Times New Roman" w:cs="Times New Roman"/>
          <w:b/>
          <w:i/>
          <w:sz w:val="24"/>
          <w:szCs w:val="24"/>
        </w:rPr>
        <w:t xml:space="preserve"> </w:t>
      </w:r>
      <w:proofErr w:type="spellStart"/>
      <w:r w:rsidR="00F21C2C" w:rsidRPr="00F21C2C">
        <w:rPr>
          <w:rFonts w:ascii="Times New Roman" w:hAnsi="Times New Roman" w:cs="Times New Roman"/>
          <w:b/>
          <w:i/>
          <w:sz w:val="24"/>
          <w:szCs w:val="24"/>
        </w:rPr>
        <w:t>gurudwara</w:t>
      </w:r>
      <w:proofErr w:type="spellEnd"/>
      <w:r w:rsidR="00F21C2C" w:rsidRPr="00F21C2C">
        <w:rPr>
          <w:rFonts w:ascii="Times New Roman" w:hAnsi="Times New Roman" w:cs="Times New Roman"/>
          <w:b/>
          <w:i/>
          <w:sz w:val="24"/>
          <w:szCs w:val="24"/>
        </w:rPr>
        <w:t xml:space="preserve"> </w:t>
      </w:r>
      <w:proofErr w:type="spellStart"/>
      <w:r w:rsidR="00F21C2C" w:rsidRPr="00F21C2C">
        <w:rPr>
          <w:rFonts w:ascii="Times New Roman" w:hAnsi="Times New Roman" w:cs="Times New Roman"/>
          <w:b/>
          <w:i/>
          <w:sz w:val="24"/>
          <w:szCs w:val="24"/>
        </w:rPr>
        <w:lastRenderedPageBreak/>
        <w:t>prabandhak</w:t>
      </w:r>
      <w:proofErr w:type="spellEnd"/>
      <w:r w:rsidR="00F21C2C" w:rsidRPr="00F21C2C">
        <w:rPr>
          <w:rFonts w:ascii="Times New Roman" w:hAnsi="Times New Roman" w:cs="Times New Roman"/>
          <w:b/>
          <w:i/>
          <w:sz w:val="24"/>
          <w:szCs w:val="24"/>
        </w:rPr>
        <w:t xml:space="preserve"> committee V. </w:t>
      </w:r>
      <w:proofErr w:type="spellStart"/>
      <w:r w:rsidR="00F21C2C" w:rsidRPr="00F21C2C">
        <w:rPr>
          <w:rFonts w:ascii="Times New Roman" w:hAnsi="Times New Roman" w:cs="Times New Roman"/>
          <w:b/>
          <w:i/>
          <w:sz w:val="24"/>
          <w:szCs w:val="24"/>
        </w:rPr>
        <w:t>Somnath</w:t>
      </w:r>
      <w:proofErr w:type="spellEnd"/>
      <w:r w:rsidR="00F21C2C" w:rsidRPr="00F21C2C">
        <w:rPr>
          <w:rFonts w:ascii="Times New Roman" w:hAnsi="Times New Roman" w:cs="Times New Roman"/>
          <w:b/>
          <w:i/>
          <w:sz w:val="24"/>
          <w:szCs w:val="24"/>
        </w:rPr>
        <w:t xml:space="preserve"> das</w:t>
      </w:r>
      <w:r w:rsidR="00F21C2C">
        <w:rPr>
          <w:rStyle w:val="FootnoteReference"/>
          <w:rFonts w:ascii="Times New Roman" w:hAnsi="Times New Roman" w:cs="Times New Roman"/>
          <w:b/>
          <w:i/>
          <w:sz w:val="24"/>
          <w:szCs w:val="24"/>
        </w:rPr>
        <w:footnoteReference w:id="13"/>
      </w:r>
      <w:r w:rsidR="009F41BB">
        <w:rPr>
          <w:rFonts w:ascii="Times New Roman" w:hAnsi="Times New Roman" w:cs="Times New Roman"/>
          <w:b/>
          <w:i/>
          <w:sz w:val="24"/>
          <w:szCs w:val="24"/>
        </w:rPr>
        <w:t xml:space="preserve">. </w:t>
      </w:r>
      <w:r w:rsidR="009F41BB">
        <w:rPr>
          <w:rFonts w:ascii="Times New Roman" w:hAnsi="Times New Roman" w:cs="Times New Roman"/>
          <w:sz w:val="24"/>
          <w:szCs w:val="24"/>
        </w:rPr>
        <w:t xml:space="preserve">In this case the question was raised whether Guru </w:t>
      </w:r>
      <w:proofErr w:type="spellStart"/>
      <w:proofErr w:type="gramStart"/>
      <w:r w:rsidR="009F41BB">
        <w:rPr>
          <w:rFonts w:ascii="Times New Roman" w:hAnsi="Times New Roman" w:cs="Times New Roman"/>
          <w:sz w:val="24"/>
          <w:szCs w:val="24"/>
        </w:rPr>
        <w:t>granth</w:t>
      </w:r>
      <w:proofErr w:type="spellEnd"/>
      <w:proofErr w:type="gramEnd"/>
      <w:r w:rsidR="009F41BB">
        <w:rPr>
          <w:rFonts w:ascii="Times New Roman" w:hAnsi="Times New Roman" w:cs="Times New Roman"/>
          <w:sz w:val="24"/>
          <w:szCs w:val="24"/>
        </w:rPr>
        <w:t xml:space="preserve"> sahib holds a juristic personality or not. The court observed that there are various attributes which parts an entity a legal personality and one of them is being perceived by senses. As far as Hindu deities are concerned they are in the form of idols and they are consecrated and treated as a person by offering of food etc., however mosque is not in idol form and worship could be done at any place i.e. mosque is no necessity for worship. While determining the question of personality of guru </w:t>
      </w:r>
      <w:proofErr w:type="spellStart"/>
      <w:r w:rsidR="009F41BB">
        <w:rPr>
          <w:rFonts w:ascii="Times New Roman" w:hAnsi="Times New Roman" w:cs="Times New Roman"/>
          <w:sz w:val="24"/>
          <w:szCs w:val="24"/>
        </w:rPr>
        <w:t>granth</w:t>
      </w:r>
      <w:proofErr w:type="spellEnd"/>
      <w:r w:rsidR="009F41BB">
        <w:rPr>
          <w:rFonts w:ascii="Times New Roman" w:hAnsi="Times New Roman" w:cs="Times New Roman"/>
          <w:sz w:val="24"/>
          <w:szCs w:val="24"/>
        </w:rPr>
        <w:t xml:space="preserve"> sahib the court traced back to the words of Guru </w:t>
      </w:r>
      <w:proofErr w:type="spellStart"/>
      <w:r w:rsidR="009F41BB">
        <w:rPr>
          <w:rFonts w:ascii="Times New Roman" w:hAnsi="Times New Roman" w:cs="Times New Roman"/>
          <w:sz w:val="24"/>
          <w:szCs w:val="24"/>
        </w:rPr>
        <w:t>Gobind</w:t>
      </w:r>
      <w:proofErr w:type="spellEnd"/>
      <w:r w:rsidR="009F41BB">
        <w:rPr>
          <w:rFonts w:ascii="Times New Roman" w:hAnsi="Times New Roman" w:cs="Times New Roman"/>
          <w:sz w:val="24"/>
          <w:szCs w:val="24"/>
        </w:rPr>
        <w:t xml:space="preserve"> </w:t>
      </w:r>
      <w:proofErr w:type="spellStart"/>
      <w:r w:rsidR="009F41BB">
        <w:rPr>
          <w:rFonts w:ascii="Times New Roman" w:hAnsi="Times New Roman" w:cs="Times New Roman"/>
          <w:sz w:val="24"/>
          <w:szCs w:val="24"/>
        </w:rPr>
        <w:t>singh</w:t>
      </w:r>
      <w:proofErr w:type="spellEnd"/>
      <w:r w:rsidR="009F41BB">
        <w:rPr>
          <w:rFonts w:ascii="Times New Roman" w:hAnsi="Times New Roman" w:cs="Times New Roman"/>
          <w:sz w:val="24"/>
          <w:szCs w:val="24"/>
        </w:rPr>
        <w:t xml:space="preserve"> who while dying declared that from now there would be no guru in Sikh religion and the only eternal guru is, Guru </w:t>
      </w:r>
      <w:proofErr w:type="spellStart"/>
      <w:proofErr w:type="gramStart"/>
      <w:r w:rsidR="009F41BB">
        <w:rPr>
          <w:rFonts w:ascii="Times New Roman" w:hAnsi="Times New Roman" w:cs="Times New Roman"/>
          <w:sz w:val="24"/>
          <w:szCs w:val="24"/>
        </w:rPr>
        <w:t>granth</w:t>
      </w:r>
      <w:proofErr w:type="spellEnd"/>
      <w:proofErr w:type="gramEnd"/>
      <w:r w:rsidR="009F41BB">
        <w:rPr>
          <w:rFonts w:ascii="Times New Roman" w:hAnsi="Times New Roman" w:cs="Times New Roman"/>
          <w:sz w:val="24"/>
          <w:szCs w:val="24"/>
        </w:rPr>
        <w:t xml:space="preserve"> sahib. Thus he constructively consecrated the book in the form of guru whose </w:t>
      </w:r>
      <w:r w:rsidR="002728C8">
        <w:rPr>
          <w:rFonts w:ascii="Times New Roman" w:hAnsi="Times New Roman" w:cs="Times New Roman"/>
          <w:sz w:val="24"/>
          <w:szCs w:val="24"/>
        </w:rPr>
        <w:t>guidance is followed.</w:t>
      </w:r>
      <w:r w:rsidR="0003594B">
        <w:rPr>
          <w:rFonts w:ascii="Times New Roman" w:hAnsi="Times New Roman" w:cs="Times New Roman"/>
          <w:sz w:val="24"/>
          <w:szCs w:val="24"/>
        </w:rPr>
        <w:t xml:space="preserve"> In the light of before mentioned observations the court took no hesitation in declaring Guru </w:t>
      </w:r>
      <w:proofErr w:type="spellStart"/>
      <w:r w:rsidR="0003594B">
        <w:rPr>
          <w:rFonts w:ascii="Times New Roman" w:hAnsi="Times New Roman" w:cs="Times New Roman"/>
          <w:sz w:val="24"/>
          <w:szCs w:val="24"/>
        </w:rPr>
        <w:t>Granth</w:t>
      </w:r>
      <w:proofErr w:type="spellEnd"/>
      <w:r w:rsidR="0003594B">
        <w:rPr>
          <w:rFonts w:ascii="Times New Roman" w:hAnsi="Times New Roman" w:cs="Times New Roman"/>
          <w:sz w:val="24"/>
          <w:szCs w:val="24"/>
        </w:rPr>
        <w:t xml:space="preserve"> Sahib as legal person. </w:t>
      </w:r>
    </w:p>
    <w:p w:rsidR="00A8564D" w:rsidRDefault="00880467" w:rsidP="00880467">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In the light of the above scholarly and judicial discussion there is a leeway that AIMs could also be treated as legal person. There is only one requirement for granting such juristic personality which is </w:t>
      </w:r>
      <w:r w:rsidR="00896D4F">
        <w:rPr>
          <w:rFonts w:ascii="Times New Roman" w:hAnsi="Times New Roman" w:cs="Times New Roman"/>
          <w:sz w:val="24"/>
          <w:szCs w:val="24"/>
        </w:rPr>
        <w:t>the recognition by law.</w:t>
      </w:r>
      <w:r w:rsidR="0099204C">
        <w:rPr>
          <w:rFonts w:ascii="Times New Roman" w:hAnsi="Times New Roman" w:cs="Times New Roman"/>
          <w:sz w:val="24"/>
          <w:szCs w:val="24"/>
        </w:rPr>
        <w:t xml:space="preserve"> </w:t>
      </w:r>
      <w:r w:rsidR="00DF178D">
        <w:rPr>
          <w:rFonts w:ascii="Times New Roman" w:hAnsi="Times New Roman" w:cs="Times New Roman"/>
          <w:sz w:val="24"/>
          <w:szCs w:val="24"/>
        </w:rPr>
        <w:t>Most of the self-learning machines work like an agent.</w:t>
      </w:r>
      <w:r w:rsidR="00D5259D">
        <w:rPr>
          <w:rFonts w:ascii="Times New Roman" w:hAnsi="Times New Roman" w:cs="Times New Roman"/>
          <w:sz w:val="24"/>
          <w:szCs w:val="24"/>
        </w:rPr>
        <w:t xml:space="preserve"> Human recognize deity as person by making offerings, in the same manner by recognizing an entity as agent, there is a likelihood that they are fulfilling their intention through machines. This course of action creates an anticipation of personifying an intelligent machine.</w:t>
      </w:r>
    </w:p>
    <w:p w:rsidR="00A8564D" w:rsidRDefault="00A8564D" w:rsidP="00EF4BA4">
      <w:pPr>
        <w:spacing w:after="160" w:line="480" w:lineRule="auto"/>
        <w:ind w:right="12"/>
        <w:rPr>
          <w:rFonts w:ascii="Times New Roman" w:hAnsi="Times New Roman" w:cs="Times New Roman"/>
          <w:sz w:val="24"/>
          <w:szCs w:val="24"/>
        </w:rPr>
      </w:pPr>
    </w:p>
    <w:p w:rsidR="00A8564D" w:rsidRDefault="00A8564D" w:rsidP="00EF4BA4">
      <w:pPr>
        <w:spacing w:after="160" w:line="480" w:lineRule="auto"/>
        <w:ind w:right="12"/>
        <w:rPr>
          <w:rFonts w:ascii="Times New Roman" w:hAnsi="Times New Roman" w:cs="Times New Roman"/>
          <w:sz w:val="24"/>
          <w:szCs w:val="24"/>
        </w:rPr>
      </w:pPr>
    </w:p>
    <w:p w:rsidR="006B233F" w:rsidRDefault="006B233F" w:rsidP="00EF4BA4">
      <w:pPr>
        <w:spacing w:after="160" w:line="480" w:lineRule="auto"/>
        <w:ind w:right="12"/>
        <w:rPr>
          <w:rFonts w:ascii="Times New Roman" w:hAnsi="Times New Roman" w:cs="Times New Roman"/>
          <w:sz w:val="24"/>
          <w:szCs w:val="24"/>
        </w:rPr>
      </w:pPr>
      <w:bookmarkStart w:id="0" w:name="_GoBack"/>
      <w:bookmarkEnd w:id="0"/>
    </w:p>
    <w:p w:rsidR="00A8564D" w:rsidRPr="0033614C" w:rsidRDefault="0033614C" w:rsidP="0033614C">
      <w:pPr>
        <w:spacing w:after="160" w:line="480" w:lineRule="auto"/>
        <w:ind w:right="12"/>
        <w:jc w:val="center"/>
        <w:rPr>
          <w:rFonts w:ascii="Times New Roman" w:hAnsi="Times New Roman" w:cs="Times New Roman"/>
          <w:b/>
          <w:sz w:val="24"/>
          <w:szCs w:val="24"/>
          <w:u w:val="single"/>
        </w:rPr>
      </w:pPr>
      <w:r w:rsidRPr="0033614C">
        <w:rPr>
          <w:rFonts w:ascii="Times New Roman" w:hAnsi="Times New Roman" w:cs="Times New Roman"/>
          <w:b/>
          <w:sz w:val="24"/>
          <w:szCs w:val="24"/>
          <w:u w:val="single"/>
        </w:rPr>
        <w:lastRenderedPageBreak/>
        <w:t xml:space="preserve">2.4 LEGAL PERSONHOOD TO ARTIFICIALLY INTELLIGENT </w:t>
      </w:r>
      <w:proofErr w:type="gramStart"/>
      <w:r w:rsidRPr="0033614C">
        <w:rPr>
          <w:rFonts w:ascii="Times New Roman" w:hAnsi="Times New Roman" w:cs="Times New Roman"/>
          <w:b/>
          <w:sz w:val="24"/>
          <w:szCs w:val="24"/>
          <w:u w:val="single"/>
        </w:rPr>
        <w:t>MACHINES(</w:t>
      </w:r>
      <w:proofErr w:type="gramEnd"/>
      <w:r w:rsidRPr="0033614C">
        <w:rPr>
          <w:rFonts w:ascii="Times New Roman" w:hAnsi="Times New Roman" w:cs="Times New Roman"/>
          <w:b/>
          <w:sz w:val="24"/>
          <w:szCs w:val="24"/>
          <w:u w:val="single"/>
        </w:rPr>
        <w:t>AIMs)</w:t>
      </w:r>
    </w:p>
    <w:p w:rsidR="00A8564D" w:rsidRDefault="00A8564D" w:rsidP="00EF4BA4">
      <w:pPr>
        <w:spacing w:after="160" w:line="480" w:lineRule="auto"/>
        <w:ind w:right="12"/>
        <w:rPr>
          <w:rFonts w:ascii="Times New Roman" w:hAnsi="Times New Roman" w:cs="Times New Roman"/>
          <w:sz w:val="24"/>
          <w:szCs w:val="24"/>
        </w:rPr>
      </w:pPr>
    </w:p>
    <w:p w:rsidR="00A8564D" w:rsidRDefault="0033126C" w:rsidP="00432680">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In the previous pages the researcher has tried to justify the legal basis upon which legal personality of AIMs could be established. On the basis of technological advancement the AIMs have been classified into soft and hard AI. Soft AI equipped machineries requires more human interference thus they could be granted dependent legal personality. As far as hard AI is concerned, they are created with more complex coding and autonomy. </w:t>
      </w:r>
      <w:r w:rsidR="0046052E">
        <w:rPr>
          <w:rFonts w:ascii="Times New Roman" w:hAnsi="Times New Roman" w:cs="Times New Roman"/>
          <w:sz w:val="24"/>
          <w:szCs w:val="24"/>
        </w:rPr>
        <w:t>Most exclusive form of hard AI is super intelligent machines which is an aspirational goal presently. Nevertheless those hard AI would be eligible to qualify for independent legal personality.</w:t>
      </w:r>
      <w:r w:rsidR="00F177BB">
        <w:rPr>
          <w:rFonts w:ascii="Times New Roman" w:hAnsi="Times New Roman" w:cs="Times New Roman"/>
          <w:sz w:val="24"/>
          <w:szCs w:val="24"/>
        </w:rPr>
        <w:t xml:space="preserve"> This part of the chapter is mainly concerned with the incidents of recognition of AIMs as legal person and most relevant theories for grant of legal personality</w:t>
      </w:r>
      <w:r w:rsidR="0046052E">
        <w:rPr>
          <w:rFonts w:ascii="Times New Roman" w:hAnsi="Times New Roman" w:cs="Times New Roman"/>
          <w:sz w:val="24"/>
          <w:szCs w:val="24"/>
        </w:rPr>
        <w:t xml:space="preserve"> </w:t>
      </w:r>
      <w:r w:rsidR="00F177BB">
        <w:rPr>
          <w:rFonts w:ascii="Times New Roman" w:hAnsi="Times New Roman" w:cs="Times New Roman"/>
          <w:sz w:val="24"/>
          <w:szCs w:val="24"/>
        </w:rPr>
        <w:t>to these AIMs.</w:t>
      </w:r>
    </w:p>
    <w:p w:rsidR="003A44C9" w:rsidRPr="008A3923" w:rsidRDefault="00432680" w:rsidP="008A3923">
      <w:pPr>
        <w:spacing w:after="160" w:line="480" w:lineRule="auto"/>
        <w:ind w:right="12"/>
        <w:rPr>
          <w:rFonts w:ascii="Times New Roman" w:hAnsi="Times New Roman" w:cs="Times New Roman"/>
          <w:sz w:val="24"/>
          <w:szCs w:val="24"/>
          <w:u w:val="single"/>
        </w:rPr>
      </w:pPr>
      <w:r w:rsidRPr="00432680">
        <w:rPr>
          <w:rFonts w:ascii="Times New Roman" w:hAnsi="Times New Roman" w:cs="Times New Roman"/>
          <w:sz w:val="24"/>
          <w:szCs w:val="24"/>
          <w:u w:val="single"/>
        </w:rPr>
        <w:t xml:space="preserve">2.4.1 AIMs as legal person </w:t>
      </w:r>
    </w:p>
    <w:p w:rsidR="00E07C0A" w:rsidRDefault="00BB4DC2" w:rsidP="007D4A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talk over legal personality of AI machines gained pace when in 2017 a Saudi Arabia based robot Sophia was granted citizenship because grant of citizenship few characteristics had to be determined like place of birth, time of birth etc. However it was averred that in case of </w:t>
      </w:r>
      <w:r w:rsidR="008968EF">
        <w:rPr>
          <w:rFonts w:ascii="Times New Roman" w:hAnsi="Times New Roman" w:cs="Times New Roman"/>
          <w:sz w:val="24"/>
          <w:szCs w:val="24"/>
        </w:rPr>
        <w:t>robots time of birth could be the time when their switch turn on. Place of birth could be the company where it was made.</w:t>
      </w:r>
      <w:r w:rsidR="00F707C0">
        <w:rPr>
          <w:rStyle w:val="FootnoteReference"/>
          <w:rFonts w:ascii="Times New Roman" w:hAnsi="Times New Roman" w:cs="Times New Roman"/>
          <w:sz w:val="24"/>
          <w:szCs w:val="24"/>
        </w:rPr>
        <w:footnoteReference w:id="14"/>
      </w:r>
      <w:r w:rsidR="0062231C">
        <w:rPr>
          <w:rFonts w:ascii="Times New Roman" w:hAnsi="Times New Roman" w:cs="Times New Roman"/>
          <w:sz w:val="24"/>
          <w:szCs w:val="24"/>
        </w:rPr>
        <w:t xml:space="preserve"> </w:t>
      </w:r>
      <w:r w:rsidR="00152D85">
        <w:rPr>
          <w:rFonts w:ascii="Times New Roman" w:hAnsi="Times New Roman" w:cs="Times New Roman"/>
          <w:sz w:val="24"/>
          <w:szCs w:val="24"/>
        </w:rPr>
        <w:t xml:space="preserve"> In 2010 Japan took a household registration for companion robot ‘Palo’ this determined the pragmatic approach taken by law that they understand nexus between legal personality and citizenship.</w:t>
      </w:r>
      <w:r w:rsidR="007D4A20">
        <w:rPr>
          <w:rFonts w:ascii="Times New Roman" w:hAnsi="Times New Roman" w:cs="Times New Roman"/>
          <w:sz w:val="24"/>
          <w:szCs w:val="24"/>
        </w:rPr>
        <w:t xml:space="preserve"> </w:t>
      </w:r>
      <w:r w:rsidR="002C70E4">
        <w:rPr>
          <w:rFonts w:ascii="Times New Roman" w:hAnsi="Times New Roman" w:cs="Times New Roman"/>
          <w:sz w:val="24"/>
          <w:szCs w:val="24"/>
        </w:rPr>
        <w:t xml:space="preserve">In the previous parts researcher has tried to substantiate her </w:t>
      </w:r>
      <w:r w:rsidR="00F54025">
        <w:rPr>
          <w:rFonts w:ascii="Times New Roman" w:hAnsi="Times New Roman" w:cs="Times New Roman"/>
          <w:sz w:val="24"/>
          <w:szCs w:val="24"/>
        </w:rPr>
        <w:t xml:space="preserve">contention that ‘person’ is not limited to ‘humans’. </w:t>
      </w:r>
      <w:r w:rsidR="00FB6836">
        <w:rPr>
          <w:rFonts w:ascii="Times New Roman" w:hAnsi="Times New Roman" w:cs="Times New Roman"/>
          <w:sz w:val="24"/>
          <w:szCs w:val="24"/>
        </w:rPr>
        <w:t>As the definition of term ‘person’ has evolved over time, s</w:t>
      </w:r>
      <w:r w:rsidR="00F54025">
        <w:rPr>
          <w:rFonts w:ascii="Times New Roman" w:hAnsi="Times New Roman" w:cs="Times New Roman"/>
          <w:sz w:val="24"/>
          <w:szCs w:val="24"/>
        </w:rPr>
        <w:t xml:space="preserve">ubjectivity of AI machines to legal personality </w:t>
      </w:r>
      <w:r w:rsidR="00FB6836">
        <w:rPr>
          <w:rFonts w:ascii="Times New Roman" w:hAnsi="Times New Roman" w:cs="Times New Roman"/>
          <w:sz w:val="24"/>
          <w:szCs w:val="24"/>
        </w:rPr>
        <w:t>could be a more</w:t>
      </w:r>
      <w:r w:rsidR="008A3923">
        <w:rPr>
          <w:rFonts w:ascii="Times New Roman" w:hAnsi="Times New Roman" w:cs="Times New Roman"/>
          <w:sz w:val="24"/>
          <w:szCs w:val="24"/>
        </w:rPr>
        <w:t xml:space="preserve"> pragmatic approach of law. </w:t>
      </w:r>
      <w:r w:rsidR="00154447">
        <w:rPr>
          <w:rFonts w:ascii="Times New Roman" w:hAnsi="Times New Roman" w:cs="Times New Roman"/>
          <w:sz w:val="24"/>
          <w:szCs w:val="24"/>
        </w:rPr>
        <w:t xml:space="preserve">The elimination of the qualification of ‘being human’ for </w:t>
      </w:r>
      <w:r w:rsidR="00154447">
        <w:rPr>
          <w:rFonts w:ascii="Times New Roman" w:hAnsi="Times New Roman" w:cs="Times New Roman"/>
          <w:sz w:val="24"/>
          <w:szCs w:val="24"/>
        </w:rPr>
        <w:lastRenderedPageBreak/>
        <w:t>being ‘person’ already favours anticipation of inclusion of AI machines as legal person.</w:t>
      </w:r>
      <w:r w:rsidR="00345999">
        <w:rPr>
          <w:rStyle w:val="FootnoteReference"/>
          <w:rFonts w:ascii="Times New Roman" w:hAnsi="Times New Roman" w:cs="Times New Roman"/>
          <w:sz w:val="24"/>
          <w:szCs w:val="24"/>
        </w:rPr>
        <w:footnoteReference w:id="15"/>
      </w:r>
      <w:r w:rsidR="0066324D">
        <w:rPr>
          <w:rFonts w:ascii="Times New Roman" w:hAnsi="Times New Roman" w:cs="Times New Roman"/>
          <w:sz w:val="24"/>
          <w:szCs w:val="24"/>
        </w:rPr>
        <w:t xml:space="preserve"> The world has been accepting the legality of entities by validating it under the ambit of some already existing thing. For example the acceptance of drone machines under the ambit of term ‘aircraft’. In the same way for the purpose of acknowledging liability there has been a quest to recognize an entity as person.</w:t>
      </w:r>
    </w:p>
    <w:p w:rsidR="003A7545" w:rsidRPr="00734ECE" w:rsidRDefault="003A7545" w:rsidP="007D4A20">
      <w:pPr>
        <w:spacing w:after="0" w:line="480" w:lineRule="auto"/>
        <w:jc w:val="both"/>
        <w:rPr>
          <w:rFonts w:ascii="Times New Roman" w:hAnsi="Times New Roman" w:cs="Times New Roman"/>
          <w:sz w:val="24"/>
          <w:szCs w:val="24"/>
          <w:u w:val="single"/>
        </w:rPr>
      </w:pPr>
    </w:p>
    <w:p w:rsidR="003A7545" w:rsidRPr="00734ECE" w:rsidRDefault="003A7545" w:rsidP="007D4A20">
      <w:pPr>
        <w:spacing w:after="0" w:line="480" w:lineRule="auto"/>
        <w:jc w:val="both"/>
        <w:rPr>
          <w:rFonts w:ascii="Times New Roman" w:hAnsi="Times New Roman" w:cs="Times New Roman"/>
          <w:sz w:val="24"/>
          <w:szCs w:val="24"/>
          <w:u w:val="single"/>
        </w:rPr>
      </w:pPr>
      <w:r w:rsidRPr="00734ECE">
        <w:rPr>
          <w:rFonts w:ascii="Times New Roman" w:hAnsi="Times New Roman" w:cs="Times New Roman"/>
          <w:sz w:val="24"/>
          <w:szCs w:val="24"/>
          <w:u w:val="single"/>
        </w:rPr>
        <w:t>2.4.2 The quotient of ‘Intelligence’</w:t>
      </w:r>
      <w:r w:rsidR="00734ECE" w:rsidRPr="00734ECE">
        <w:rPr>
          <w:rFonts w:ascii="Times New Roman" w:hAnsi="Times New Roman" w:cs="Times New Roman"/>
          <w:sz w:val="24"/>
          <w:szCs w:val="24"/>
          <w:u w:val="single"/>
        </w:rPr>
        <w:t xml:space="preserve"> in machines.</w:t>
      </w:r>
    </w:p>
    <w:p w:rsidR="003A7545" w:rsidRDefault="003A7545" w:rsidP="007D4A20">
      <w:pPr>
        <w:spacing w:after="0" w:line="480" w:lineRule="auto"/>
        <w:jc w:val="both"/>
        <w:rPr>
          <w:rFonts w:ascii="Times New Roman" w:hAnsi="Times New Roman" w:cs="Times New Roman"/>
          <w:sz w:val="24"/>
          <w:szCs w:val="24"/>
        </w:rPr>
      </w:pPr>
    </w:p>
    <w:p w:rsidR="0043342F" w:rsidRDefault="00E07C0A" w:rsidP="00443548">
      <w:pPr>
        <w:spacing w:line="480" w:lineRule="auto"/>
        <w:jc w:val="both"/>
        <w:rPr>
          <w:rFonts w:ascii="Times New Roman" w:hAnsi="Times New Roman" w:cs="Times New Roman"/>
          <w:sz w:val="24"/>
          <w:szCs w:val="24"/>
        </w:rPr>
      </w:pPr>
      <w:r>
        <w:rPr>
          <w:rFonts w:ascii="Times New Roman" w:hAnsi="Times New Roman" w:cs="Times New Roman"/>
          <w:sz w:val="24"/>
          <w:szCs w:val="24"/>
        </w:rPr>
        <w:t>The world has been in a race to multiply their wealth and divide their labour</w:t>
      </w:r>
      <w:r w:rsidR="006E062B">
        <w:rPr>
          <w:rFonts w:ascii="Times New Roman" w:hAnsi="Times New Roman" w:cs="Times New Roman"/>
          <w:sz w:val="24"/>
          <w:szCs w:val="24"/>
        </w:rPr>
        <w:t>, f</w:t>
      </w:r>
      <w:r>
        <w:rPr>
          <w:rFonts w:ascii="Times New Roman" w:hAnsi="Times New Roman" w:cs="Times New Roman"/>
          <w:sz w:val="24"/>
          <w:szCs w:val="24"/>
        </w:rPr>
        <w:t xml:space="preserve">or this purpose there has been immense development in the field of technology. Till </w:t>
      </w:r>
      <w:r w:rsidR="00D35512">
        <w:rPr>
          <w:rFonts w:ascii="Times New Roman" w:hAnsi="Times New Roman" w:cs="Times New Roman"/>
          <w:sz w:val="24"/>
          <w:szCs w:val="24"/>
        </w:rPr>
        <w:t>date Homo sapiens</w:t>
      </w:r>
      <w:r>
        <w:rPr>
          <w:rFonts w:ascii="Times New Roman" w:hAnsi="Times New Roman" w:cs="Times New Roman"/>
          <w:sz w:val="24"/>
          <w:szCs w:val="24"/>
        </w:rPr>
        <w:t xml:space="preserve"> are one o</w:t>
      </w:r>
      <w:r w:rsidR="00D35512">
        <w:rPr>
          <w:rFonts w:ascii="Times New Roman" w:hAnsi="Times New Roman" w:cs="Times New Roman"/>
          <w:sz w:val="24"/>
          <w:szCs w:val="24"/>
        </w:rPr>
        <w:t>f the most efficient individual</w:t>
      </w:r>
      <w:r>
        <w:rPr>
          <w:rFonts w:ascii="Times New Roman" w:hAnsi="Times New Roman" w:cs="Times New Roman"/>
          <w:sz w:val="24"/>
          <w:szCs w:val="24"/>
        </w:rPr>
        <w:t xml:space="preserve"> who can think</w:t>
      </w:r>
      <w:r w:rsidR="00D35512">
        <w:rPr>
          <w:rFonts w:ascii="Times New Roman" w:hAnsi="Times New Roman" w:cs="Times New Roman"/>
          <w:sz w:val="24"/>
          <w:szCs w:val="24"/>
        </w:rPr>
        <w:t xml:space="preserve"> independently. If this autonomous thinking capacity could be developed in machines there would be birth of a new species i.e. ‘</w:t>
      </w:r>
      <w:proofErr w:type="spellStart"/>
      <w:r w:rsidR="00D35512">
        <w:rPr>
          <w:rFonts w:ascii="Times New Roman" w:hAnsi="Times New Roman" w:cs="Times New Roman"/>
          <w:sz w:val="24"/>
          <w:szCs w:val="24"/>
        </w:rPr>
        <w:t>machina</w:t>
      </w:r>
      <w:proofErr w:type="spellEnd"/>
      <w:r w:rsidR="00D35512">
        <w:rPr>
          <w:rFonts w:ascii="Times New Roman" w:hAnsi="Times New Roman" w:cs="Times New Roman"/>
          <w:sz w:val="24"/>
          <w:szCs w:val="24"/>
        </w:rPr>
        <w:t xml:space="preserve"> </w:t>
      </w:r>
      <w:r w:rsidR="002F7C9D">
        <w:rPr>
          <w:rFonts w:ascii="Times New Roman" w:hAnsi="Times New Roman" w:cs="Times New Roman"/>
          <w:sz w:val="24"/>
          <w:szCs w:val="24"/>
        </w:rPr>
        <w:t>sapiens</w:t>
      </w:r>
      <w:r w:rsidR="00D35512">
        <w:rPr>
          <w:rFonts w:ascii="Times New Roman" w:hAnsi="Times New Roman" w:cs="Times New Roman"/>
          <w:sz w:val="24"/>
          <w:szCs w:val="24"/>
        </w:rPr>
        <w:t>.</w:t>
      </w:r>
      <w:r w:rsidR="006E062B">
        <w:rPr>
          <w:rStyle w:val="FootnoteReference"/>
          <w:rFonts w:ascii="Times New Roman" w:hAnsi="Times New Roman" w:cs="Times New Roman"/>
          <w:sz w:val="24"/>
          <w:szCs w:val="24"/>
        </w:rPr>
        <w:footnoteReference w:id="16"/>
      </w:r>
      <w:r w:rsidR="0043342F">
        <w:rPr>
          <w:rFonts w:ascii="Times New Roman" w:hAnsi="Times New Roman" w:cs="Times New Roman"/>
          <w:sz w:val="24"/>
          <w:szCs w:val="24"/>
        </w:rPr>
        <w:t xml:space="preserve"> Thus the most crucial part of being intelligent is to ‘think</w:t>
      </w:r>
      <w:r w:rsidR="000926FE">
        <w:rPr>
          <w:rFonts w:ascii="Times New Roman" w:hAnsi="Times New Roman" w:cs="Times New Roman"/>
          <w:sz w:val="24"/>
          <w:szCs w:val="24"/>
        </w:rPr>
        <w:t>’ and if any machine could think it could suggested to be intelligent.</w:t>
      </w:r>
      <w:r w:rsidR="008D5CA1">
        <w:rPr>
          <w:rFonts w:ascii="Times New Roman" w:hAnsi="Times New Roman" w:cs="Times New Roman"/>
          <w:sz w:val="24"/>
          <w:szCs w:val="24"/>
        </w:rPr>
        <w:t xml:space="preserve"> Gabriel </w:t>
      </w:r>
      <w:proofErr w:type="spellStart"/>
      <w:r w:rsidR="008D5CA1">
        <w:rPr>
          <w:rFonts w:ascii="Times New Roman" w:hAnsi="Times New Roman" w:cs="Times New Roman"/>
          <w:sz w:val="24"/>
          <w:szCs w:val="24"/>
        </w:rPr>
        <w:t>Hallevy</w:t>
      </w:r>
      <w:proofErr w:type="spellEnd"/>
      <w:r w:rsidR="002C2328">
        <w:rPr>
          <w:rStyle w:val="FootnoteReference"/>
          <w:rFonts w:ascii="Times New Roman" w:hAnsi="Times New Roman" w:cs="Times New Roman"/>
          <w:sz w:val="24"/>
          <w:szCs w:val="24"/>
        </w:rPr>
        <w:footnoteReference w:id="17"/>
      </w:r>
      <w:r w:rsidR="008D5CA1">
        <w:rPr>
          <w:rFonts w:ascii="Times New Roman" w:hAnsi="Times New Roman" w:cs="Times New Roman"/>
          <w:sz w:val="24"/>
          <w:szCs w:val="24"/>
        </w:rPr>
        <w:t xml:space="preserve"> suggests that there are basically five components associated with thinking </w:t>
      </w:r>
      <w:r w:rsidR="002C2328">
        <w:rPr>
          <w:rFonts w:ascii="Times New Roman" w:hAnsi="Times New Roman" w:cs="Times New Roman"/>
          <w:sz w:val="24"/>
          <w:szCs w:val="24"/>
        </w:rPr>
        <w:t>namely:</w:t>
      </w:r>
    </w:p>
    <w:p w:rsidR="002C2328" w:rsidRDefault="002C2328" w:rsidP="002C232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Communication</w:t>
      </w:r>
    </w:p>
    <w:p w:rsidR="002C2328" w:rsidRDefault="002C2328" w:rsidP="002C232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Internal knowledge</w:t>
      </w:r>
    </w:p>
    <w:p w:rsidR="002C2328" w:rsidRDefault="002C2328" w:rsidP="002C232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External knowledge</w:t>
      </w:r>
    </w:p>
    <w:p w:rsidR="002C2328" w:rsidRDefault="002C2328" w:rsidP="002C232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Goal driven conduct </w:t>
      </w:r>
    </w:p>
    <w:p w:rsidR="002C2328" w:rsidRDefault="002C2328" w:rsidP="002C2328">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Creativity</w:t>
      </w:r>
    </w:p>
    <w:p w:rsidR="002C2328" w:rsidRDefault="00443548" w:rsidP="00DC54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Communication is an important aspect of intelligent species. Communication could be in oral or written form. Communication makes sure that the thing which is communicated is </w:t>
      </w:r>
      <w:r>
        <w:rPr>
          <w:rFonts w:ascii="Times New Roman" w:hAnsi="Times New Roman" w:cs="Times New Roman"/>
          <w:sz w:val="24"/>
          <w:szCs w:val="24"/>
        </w:rPr>
        <w:lastRenderedPageBreak/>
        <w:t>comprehendible by the other person.</w:t>
      </w:r>
      <w:r w:rsidR="004B68AF">
        <w:rPr>
          <w:rFonts w:ascii="Times New Roman" w:hAnsi="Times New Roman" w:cs="Times New Roman"/>
          <w:sz w:val="24"/>
          <w:szCs w:val="24"/>
        </w:rPr>
        <w:t xml:space="preserve"> The art of communication could be used to test the other individual in understanding the complicated ideas, but being intelligent is not limited to mere communication.</w:t>
      </w:r>
      <w:r w:rsidR="00D67E42">
        <w:rPr>
          <w:rFonts w:ascii="Times New Roman" w:hAnsi="Times New Roman" w:cs="Times New Roman"/>
          <w:sz w:val="24"/>
          <w:szCs w:val="24"/>
        </w:rPr>
        <w:t xml:space="preserve"> The important factor of being intelligent is internal knowledge or self-awareness. Self-awareness means the knowledge about one’s own capabilities.</w:t>
      </w:r>
      <w:r w:rsidR="00AB3CB2">
        <w:rPr>
          <w:rFonts w:ascii="Times New Roman" w:hAnsi="Times New Roman" w:cs="Times New Roman"/>
          <w:sz w:val="24"/>
          <w:szCs w:val="24"/>
        </w:rPr>
        <w:t xml:space="preserve"> An intelligent individual could assess his own capabilities and act accordingly.</w:t>
      </w:r>
      <w:r w:rsidR="0043692A">
        <w:rPr>
          <w:rFonts w:ascii="Times New Roman" w:hAnsi="Times New Roman" w:cs="Times New Roman"/>
          <w:sz w:val="24"/>
          <w:szCs w:val="24"/>
        </w:rPr>
        <w:t xml:space="preserve"> External knowledge is another attribute of intelligence. External knowledge refers to the knowledge about the prevalent ideas in outside world and act accordingly. AI machines gain this outside information through data process</w:t>
      </w:r>
      <w:r w:rsidR="00F30A1E">
        <w:rPr>
          <w:rFonts w:ascii="Times New Roman" w:hAnsi="Times New Roman" w:cs="Times New Roman"/>
          <w:sz w:val="24"/>
          <w:szCs w:val="24"/>
        </w:rPr>
        <w:t>ed</w:t>
      </w:r>
      <w:r w:rsidR="0043692A">
        <w:rPr>
          <w:rFonts w:ascii="Times New Roman" w:hAnsi="Times New Roman" w:cs="Times New Roman"/>
          <w:sz w:val="24"/>
          <w:szCs w:val="24"/>
        </w:rPr>
        <w:t xml:space="preserve"> into them.</w:t>
      </w:r>
      <w:r w:rsidR="00F30A1E">
        <w:rPr>
          <w:rFonts w:ascii="Times New Roman" w:hAnsi="Times New Roman" w:cs="Times New Roman"/>
          <w:sz w:val="24"/>
          <w:szCs w:val="24"/>
        </w:rPr>
        <w:t xml:space="preserve"> Goal driven conduct is different from random conduct, the former involves planned execution of predetermined act however later is not based upon any such anticipation. Goal driven conduct shows the intention to act and knowledge about the result of such conduct.</w:t>
      </w:r>
      <w:r w:rsidR="00726D98">
        <w:rPr>
          <w:rFonts w:ascii="Times New Roman" w:hAnsi="Times New Roman" w:cs="Times New Roman"/>
          <w:sz w:val="24"/>
          <w:szCs w:val="24"/>
        </w:rPr>
        <w:t xml:space="preserve"> Creativity is one of the most important attribute of being intelligent. It showcases one’s desire to do a course of action through other means which involves less input and more output.</w:t>
      </w:r>
      <w:r w:rsidR="00197140">
        <w:rPr>
          <w:rFonts w:ascii="Times New Roman" w:hAnsi="Times New Roman" w:cs="Times New Roman"/>
          <w:sz w:val="24"/>
          <w:szCs w:val="24"/>
        </w:rPr>
        <w:t xml:space="preserve"> Thus </w:t>
      </w:r>
      <w:proofErr w:type="spellStart"/>
      <w:r w:rsidR="00197140">
        <w:rPr>
          <w:rFonts w:ascii="Times New Roman" w:hAnsi="Times New Roman" w:cs="Times New Roman"/>
          <w:sz w:val="24"/>
          <w:szCs w:val="24"/>
        </w:rPr>
        <w:t>Hallevy</w:t>
      </w:r>
      <w:proofErr w:type="spellEnd"/>
      <w:r w:rsidR="00197140">
        <w:rPr>
          <w:rFonts w:ascii="Times New Roman" w:hAnsi="Times New Roman" w:cs="Times New Roman"/>
          <w:sz w:val="24"/>
          <w:szCs w:val="24"/>
        </w:rPr>
        <w:t xml:space="preserve"> determined as to when can a ‘</w:t>
      </w:r>
      <w:proofErr w:type="spellStart"/>
      <w:r w:rsidR="00197140">
        <w:rPr>
          <w:rFonts w:ascii="Times New Roman" w:hAnsi="Times New Roman" w:cs="Times New Roman"/>
          <w:sz w:val="24"/>
          <w:szCs w:val="24"/>
        </w:rPr>
        <w:t>machina</w:t>
      </w:r>
      <w:proofErr w:type="spellEnd"/>
      <w:r w:rsidR="00197140">
        <w:rPr>
          <w:rFonts w:ascii="Times New Roman" w:hAnsi="Times New Roman" w:cs="Times New Roman"/>
          <w:sz w:val="24"/>
          <w:szCs w:val="24"/>
        </w:rPr>
        <w:t xml:space="preserve"> sapiens’ be considered as intelligent so as to call it ‘intelligent machine sapiens’ or ‘artificially intelligent’.</w:t>
      </w:r>
    </w:p>
    <w:p w:rsidR="001277A4" w:rsidRDefault="001277A4" w:rsidP="00DC54D6">
      <w:pPr>
        <w:spacing w:line="480" w:lineRule="auto"/>
        <w:jc w:val="both"/>
        <w:rPr>
          <w:rFonts w:ascii="Times New Roman" w:hAnsi="Times New Roman" w:cs="Times New Roman"/>
          <w:sz w:val="24"/>
          <w:szCs w:val="24"/>
        </w:rPr>
      </w:pPr>
      <w:r>
        <w:rPr>
          <w:rFonts w:ascii="Times New Roman" w:hAnsi="Times New Roman" w:cs="Times New Roman"/>
          <w:sz w:val="24"/>
          <w:szCs w:val="24"/>
        </w:rPr>
        <w:t>However it is not always necessary that ‘thinking’ or ‘intelligence’ is sine quo for entity to be recognized as a person.</w:t>
      </w:r>
      <w:r w:rsidR="00EB30C1">
        <w:rPr>
          <w:rFonts w:ascii="Times New Roman" w:hAnsi="Times New Roman" w:cs="Times New Roman"/>
          <w:sz w:val="24"/>
          <w:szCs w:val="24"/>
        </w:rPr>
        <w:t xml:space="preserve"> Even rivers are recognized as legal person which neither living nor intelligent.</w:t>
      </w:r>
      <w:r w:rsidR="00EB30C1">
        <w:rPr>
          <w:rStyle w:val="FootnoteReference"/>
          <w:rFonts w:ascii="Times New Roman" w:hAnsi="Times New Roman" w:cs="Times New Roman"/>
          <w:sz w:val="24"/>
          <w:szCs w:val="24"/>
        </w:rPr>
        <w:footnoteReference w:id="18"/>
      </w:r>
    </w:p>
    <w:p w:rsidR="003922E0" w:rsidRDefault="007C3362" w:rsidP="000C6D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sidR="00451519">
        <w:rPr>
          <w:rFonts w:ascii="Times New Roman" w:hAnsi="Times New Roman" w:cs="Times New Roman"/>
          <w:sz w:val="24"/>
          <w:szCs w:val="24"/>
        </w:rPr>
        <w:t>Attributes favouring legal personality to AI machines.</w:t>
      </w:r>
      <w:r w:rsidR="006006D7">
        <w:rPr>
          <w:rStyle w:val="FootnoteReference"/>
          <w:rFonts w:ascii="Times New Roman" w:hAnsi="Times New Roman" w:cs="Times New Roman"/>
          <w:sz w:val="24"/>
          <w:szCs w:val="24"/>
        </w:rPr>
        <w:footnoteReference w:id="19"/>
      </w:r>
    </w:p>
    <w:p w:rsidR="003922E0" w:rsidRDefault="003922E0" w:rsidP="000C6DD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David J </w:t>
      </w:r>
      <w:proofErr w:type="spellStart"/>
      <w:r>
        <w:rPr>
          <w:rFonts w:ascii="Times New Roman" w:hAnsi="Times New Roman" w:cs="Times New Roman"/>
          <w:sz w:val="24"/>
          <w:szCs w:val="24"/>
        </w:rPr>
        <w:t>calverley</w:t>
      </w:r>
      <w:proofErr w:type="spellEnd"/>
      <w:r>
        <w:rPr>
          <w:rFonts w:ascii="Times New Roman" w:hAnsi="Times New Roman" w:cs="Times New Roman"/>
          <w:sz w:val="24"/>
          <w:szCs w:val="24"/>
        </w:rPr>
        <w:t xml:space="preserve"> had mentioned two attributes which determines whether legal personality could be granted to an entity or not. He says that ‘intentionality’ and ‘autonomy’ are two features which denote whether an entity is prudent enough to be called as legal person. The </w:t>
      </w:r>
      <w:r>
        <w:rPr>
          <w:rFonts w:ascii="Times New Roman" w:hAnsi="Times New Roman" w:cs="Times New Roman"/>
          <w:sz w:val="24"/>
          <w:szCs w:val="24"/>
        </w:rPr>
        <w:lastRenderedPageBreak/>
        <w:t xml:space="preserve">term intentionality could be understood in two ways i.e. philosophical intentionality and legal intentionality. He asserts that if these and attributes could be found in any entity then it could be construed as legal person once declared </w:t>
      </w:r>
      <w:r w:rsidR="00DA7E02">
        <w:rPr>
          <w:rFonts w:ascii="Times New Roman" w:hAnsi="Times New Roman" w:cs="Times New Roman"/>
          <w:sz w:val="24"/>
          <w:szCs w:val="24"/>
        </w:rPr>
        <w:t xml:space="preserve">by law as so. </w:t>
      </w:r>
    </w:p>
    <w:p w:rsidR="002B28C2" w:rsidRDefault="006B3197" w:rsidP="000C6DDC">
      <w:pPr>
        <w:spacing w:line="480" w:lineRule="auto"/>
        <w:jc w:val="both"/>
        <w:rPr>
          <w:rFonts w:ascii="Times New Roman" w:hAnsi="Times New Roman" w:cs="Times New Roman"/>
          <w:sz w:val="24"/>
          <w:szCs w:val="24"/>
        </w:rPr>
      </w:pPr>
      <w:r>
        <w:rPr>
          <w:rFonts w:ascii="Times New Roman" w:hAnsi="Times New Roman" w:cs="Times New Roman"/>
          <w:sz w:val="24"/>
          <w:szCs w:val="24"/>
        </w:rPr>
        <w:t>Philosophically the term intentionality means ability of an individual to feel something or to represent its expression. Intentionality is a way by which mental states are guided to act. This understanding of ‘intentionality’ could be just in philosophy, yet it’s acceptability in law is under shadow.</w:t>
      </w:r>
      <w:r w:rsidR="008B30F8">
        <w:rPr>
          <w:rFonts w:ascii="Times New Roman" w:hAnsi="Times New Roman" w:cs="Times New Roman"/>
          <w:sz w:val="24"/>
          <w:szCs w:val="24"/>
        </w:rPr>
        <w:t xml:space="preserve"> Legally intentionality is not limited to rationale which regulates the behaviour of individual. Intention in legal domain means the desire in the eyes of the doer to achieve an anticipated outcome and belief about the result of an act before commission of that particular act.</w:t>
      </w:r>
      <w:r w:rsidR="002B28C2">
        <w:rPr>
          <w:rFonts w:ascii="Times New Roman" w:hAnsi="Times New Roman" w:cs="Times New Roman"/>
          <w:sz w:val="24"/>
          <w:szCs w:val="24"/>
        </w:rPr>
        <w:t xml:space="preserve"> Intentionality requires four </w:t>
      </w:r>
      <w:r w:rsidR="002E6BF9">
        <w:rPr>
          <w:rFonts w:ascii="Times New Roman" w:hAnsi="Times New Roman" w:cs="Times New Roman"/>
          <w:sz w:val="24"/>
          <w:szCs w:val="24"/>
        </w:rPr>
        <w:t xml:space="preserve">coextensively </w:t>
      </w:r>
      <w:r w:rsidR="002B28C2">
        <w:rPr>
          <w:rFonts w:ascii="Times New Roman" w:hAnsi="Times New Roman" w:cs="Times New Roman"/>
          <w:sz w:val="24"/>
          <w:szCs w:val="24"/>
        </w:rPr>
        <w:t>things:</w:t>
      </w:r>
    </w:p>
    <w:p w:rsidR="002B28C2" w:rsidRDefault="002E6BF9" w:rsidP="000C6DD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has to be an intention </w:t>
      </w:r>
    </w:p>
    <w:p w:rsidR="002E6BF9" w:rsidRDefault="002A4821" w:rsidP="000C6DD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Action accompanied with intention</w:t>
      </w:r>
    </w:p>
    <w:p w:rsidR="002A4821" w:rsidRDefault="002A4821" w:rsidP="000C6DD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Skill to perform the act</w:t>
      </w:r>
    </w:p>
    <w:p w:rsidR="002A4821" w:rsidRDefault="002A4821" w:rsidP="000C6DDC">
      <w:pPr>
        <w:pStyle w:val="ListParagraph"/>
        <w:numPr>
          <w:ilvl w:val="0"/>
          <w:numId w:val="5"/>
        </w:numPr>
        <w:spacing w:line="480" w:lineRule="auto"/>
        <w:jc w:val="both"/>
        <w:rPr>
          <w:rFonts w:ascii="Times New Roman" w:hAnsi="Times New Roman" w:cs="Times New Roman"/>
          <w:sz w:val="24"/>
          <w:szCs w:val="24"/>
        </w:rPr>
      </w:pPr>
      <w:r>
        <w:rPr>
          <w:rFonts w:ascii="Times New Roman" w:hAnsi="Times New Roman" w:cs="Times New Roman"/>
          <w:sz w:val="24"/>
          <w:szCs w:val="24"/>
        </w:rPr>
        <w:t>Awareness about the act</w:t>
      </w:r>
    </w:p>
    <w:p w:rsidR="00833EBD" w:rsidRDefault="00CC766F" w:rsidP="00833EBD">
      <w:pPr>
        <w:spacing w:line="480" w:lineRule="auto"/>
        <w:jc w:val="both"/>
        <w:rPr>
          <w:rFonts w:ascii="Times New Roman" w:hAnsi="Times New Roman" w:cs="Times New Roman"/>
          <w:sz w:val="24"/>
          <w:szCs w:val="24"/>
        </w:rPr>
      </w:pPr>
      <w:r w:rsidRPr="00CC766F">
        <w:rPr>
          <w:rFonts w:ascii="Times New Roman" w:hAnsi="Times New Roman" w:cs="Times New Roman"/>
          <w:sz w:val="24"/>
          <w:szCs w:val="24"/>
        </w:rPr>
        <w:t xml:space="preserve">If following above things exist then an AI </w:t>
      </w:r>
      <w:r>
        <w:rPr>
          <w:rFonts w:ascii="Times New Roman" w:hAnsi="Times New Roman" w:cs="Times New Roman"/>
          <w:sz w:val="24"/>
          <w:szCs w:val="24"/>
        </w:rPr>
        <w:t xml:space="preserve">machine could be </w:t>
      </w:r>
      <w:r w:rsidR="00687A8A">
        <w:rPr>
          <w:rFonts w:ascii="Times New Roman" w:hAnsi="Times New Roman" w:cs="Times New Roman"/>
          <w:sz w:val="24"/>
          <w:szCs w:val="24"/>
        </w:rPr>
        <w:t>considered as legal person.</w:t>
      </w:r>
      <w:r w:rsidR="00833EBD">
        <w:rPr>
          <w:rFonts w:ascii="Times New Roman" w:hAnsi="Times New Roman" w:cs="Times New Roman"/>
          <w:sz w:val="24"/>
          <w:szCs w:val="24"/>
        </w:rPr>
        <w:t xml:space="preserve"> </w:t>
      </w:r>
      <w:r w:rsidR="00687A8A">
        <w:rPr>
          <w:rFonts w:ascii="Times New Roman" w:hAnsi="Times New Roman" w:cs="Times New Roman"/>
          <w:sz w:val="24"/>
          <w:szCs w:val="24"/>
        </w:rPr>
        <w:t xml:space="preserve">Coming to the essential of legal personality according to </w:t>
      </w:r>
      <w:proofErr w:type="spellStart"/>
      <w:r w:rsidR="00687A8A">
        <w:rPr>
          <w:rFonts w:ascii="Times New Roman" w:hAnsi="Times New Roman" w:cs="Times New Roman"/>
          <w:sz w:val="24"/>
          <w:szCs w:val="24"/>
        </w:rPr>
        <w:t>calverley</w:t>
      </w:r>
      <w:proofErr w:type="spellEnd"/>
      <w:r w:rsidR="00687A8A">
        <w:rPr>
          <w:rFonts w:ascii="Times New Roman" w:hAnsi="Times New Roman" w:cs="Times New Roman"/>
          <w:sz w:val="24"/>
          <w:szCs w:val="24"/>
        </w:rPr>
        <w:t xml:space="preserve"> the second is ‘autonomy’. According to him an individual is said to be autonomous when he acts according to his will anticipating consequence of his actions. In the same an intelligent machine is said to be autonomous when it works as an agent on </w:t>
      </w:r>
      <w:r w:rsidR="00833EBD">
        <w:rPr>
          <w:rFonts w:ascii="Times New Roman" w:hAnsi="Times New Roman" w:cs="Times New Roman"/>
          <w:sz w:val="24"/>
          <w:szCs w:val="24"/>
        </w:rPr>
        <w:t xml:space="preserve">the part of its human principle. There is predetermined and calculated degree of discretion exercised by AI machines. </w:t>
      </w:r>
    </w:p>
    <w:p w:rsidR="00833EBD" w:rsidRDefault="00833EBD" w:rsidP="00317FF8">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690CED">
        <w:rPr>
          <w:rFonts w:ascii="Times New Roman" w:hAnsi="Times New Roman" w:cs="Times New Roman"/>
          <w:sz w:val="24"/>
          <w:szCs w:val="24"/>
        </w:rPr>
        <w:t xml:space="preserve"> personality of AI machines was talked upon in European parliament which coined the term ‘electronic personhood’ upon the personality of AI machines. The Parliament then </w:t>
      </w:r>
      <w:r w:rsidR="00690CED">
        <w:rPr>
          <w:rFonts w:ascii="Times New Roman" w:hAnsi="Times New Roman" w:cs="Times New Roman"/>
          <w:sz w:val="24"/>
          <w:szCs w:val="24"/>
        </w:rPr>
        <w:lastRenderedPageBreak/>
        <w:t xml:space="preserve">requested a study upon AI by Professor Andrea </w:t>
      </w:r>
      <w:proofErr w:type="spellStart"/>
      <w:r w:rsidR="00690CED">
        <w:rPr>
          <w:rFonts w:ascii="Times New Roman" w:hAnsi="Times New Roman" w:cs="Times New Roman"/>
          <w:sz w:val="24"/>
          <w:szCs w:val="24"/>
        </w:rPr>
        <w:t>Bartolini</w:t>
      </w:r>
      <w:proofErr w:type="spellEnd"/>
      <w:r w:rsidR="006F327F">
        <w:rPr>
          <w:rStyle w:val="FootnoteReference"/>
          <w:rFonts w:ascii="Times New Roman" w:hAnsi="Times New Roman" w:cs="Times New Roman"/>
          <w:sz w:val="24"/>
          <w:szCs w:val="24"/>
        </w:rPr>
        <w:footnoteReference w:id="20"/>
      </w:r>
      <w:r w:rsidR="00690CED">
        <w:rPr>
          <w:rFonts w:ascii="Times New Roman" w:hAnsi="Times New Roman" w:cs="Times New Roman"/>
          <w:sz w:val="24"/>
          <w:szCs w:val="24"/>
        </w:rPr>
        <w:t xml:space="preserve"> who discussed the meaning of the term ‘electronic personhood’. </w:t>
      </w:r>
      <w:r w:rsidR="00F83203">
        <w:rPr>
          <w:rFonts w:ascii="Times New Roman" w:hAnsi="Times New Roman" w:cs="Times New Roman"/>
          <w:sz w:val="24"/>
          <w:szCs w:val="24"/>
        </w:rPr>
        <w:t xml:space="preserve">This electronic personhood was understood in two senses. Firstly, the machines which has adopted such level of independent intellect that it can act without human intervention, in that sense they are eligible to claim rights and duties. Professor </w:t>
      </w:r>
      <w:proofErr w:type="spellStart"/>
      <w:r w:rsidR="00F83203">
        <w:rPr>
          <w:rFonts w:ascii="Times New Roman" w:hAnsi="Times New Roman" w:cs="Times New Roman"/>
          <w:sz w:val="24"/>
          <w:szCs w:val="24"/>
        </w:rPr>
        <w:t>Bertolini</w:t>
      </w:r>
      <w:proofErr w:type="spellEnd"/>
      <w:r w:rsidR="00F83203">
        <w:rPr>
          <w:rFonts w:ascii="Times New Roman" w:hAnsi="Times New Roman" w:cs="Times New Roman"/>
          <w:sz w:val="24"/>
          <w:szCs w:val="24"/>
        </w:rPr>
        <w:t xml:space="preserve"> has denied to this proposition as currently there is no such AI machine which has achieved such level of autonomy. </w:t>
      </w:r>
    </w:p>
    <w:p w:rsidR="00687A8A" w:rsidRDefault="00F83203" w:rsidP="001277A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Secondly the notion of electronic personhood could be put at par with legal personhood. While </w:t>
      </w:r>
      <w:r w:rsidR="00BE583D">
        <w:rPr>
          <w:rFonts w:ascii="Times New Roman" w:hAnsi="Times New Roman" w:cs="Times New Roman"/>
          <w:sz w:val="24"/>
          <w:szCs w:val="24"/>
        </w:rPr>
        <w:t>considering it the functional approach of granting legal personality to corporation could not be ignored. The corporation are allotted legal personality to work like representative of cluster of people for enforcing their interests as a whole. This representation also encompasses liabilities put on corporation as a whole. For example: if any compensation is imposed on environmental violation of a company it is payable by the company as whole.</w:t>
      </w:r>
    </w:p>
    <w:p w:rsidR="001277A4" w:rsidRPr="00833EBD" w:rsidRDefault="001277A4" w:rsidP="00833EBD">
      <w:pPr>
        <w:rPr>
          <w:rFonts w:ascii="Times New Roman" w:hAnsi="Times New Roman" w:cs="Times New Roman"/>
          <w:sz w:val="24"/>
          <w:szCs w:val="24"/>
        </w:rPr>
        <w:sectPr w:rsidR="001277A4" w:rsidRPr="00833EBD" w:rsidSect="002C2328">
          <w:pgSz w:w="11907" w:h="16839" w:code="9"/>
          <w:pgMar w:top="1440" w:right="1440" w:bottom="1440" w:left="1440" w:header="862" w:footer="0" w:gutter="0"/>
          <w:pgBorders w:offsetFrom="page">
            <w:top w:val="threeDEngrave" w:sz="24" w:space="24" w:color="auto"/>
            <w:left w:val="threeDEngrave" w:sz="24" w:space="24" w:color="auto"/>
            <w:bottom w:val="threeDEmboss" w:sz="24" w:space="24" w:color="auto"/>
            <w:right w:val="threeDEmboss" w:sz="24" w:space="24" w:color="auto"/>
          </w:pgBorders>
          <w:cols w:space="720"/>
        </w:sectPr>
      </w:pPr>
    </w:p>
    <w:p w:rsidR="0016545A" w:rsidRPr="00913AF1" w:rsidRDefault="00DB3A39" w:rsidP="00DB3A39">
      <w:pPr>
        <w:spacing w:after="160" w:line="480" w:lineRule="auto"/>
        <w:ind w:right="12"/>
        <w:jc w:val="center"/>
        <w:rPr>
          <w:rFonts w:ascii="Times New Roman" w:hAnsi="Times New Roman" w:cs="Times New Roman"/>
          <w:sz w:val="24"/>
          <w:szCs w:val="24"/>
        </w:rPr>
      </w:pPr>
      <w:r>
        <w:rPr>
          <w:rFonts w:ascii="Times New Roman" w:hAnsi="Times New Roman" w:cs="Times New Roman"/>
          <w:sz w:val="24"/>
          <w:szCs w:val="24"/>
        </w:rPr>
        <w:lastRenderedPageBreak/>
        <w:t>CONCLUSION</w:t>
      </w:r>
    </w:p>
    <w:p w:rsidR="002B6BE5" w:rsidRDefault="00DB3A39"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The concept of ‘person’ has shifted from human interaction to organization, human interaction and, now to a human, machine interaction. Due to this the concept of personality has seen a major shift. </w:t>
      </w:r>
      <w:r w:rsidR="00F91682">
        <w:rPr>
          <w:rFonts w:ascii="Times New Roman" w:hAnsi="Times New Roman" w:cs="Times New Roman"/>
          <w:sz w:val="24"/>
          <w:szCs w:val="24"/>
        </w:rPr>
        <w:t>The attribute of being a human was sine quo for recognition as a person, but now we are at a situation where ‘living’ is no criteria for grant of personality.</w:t>
      </w:r>
    </w:p>
    <w:p w:rsidR="00F91682" w:rsidRPr="003458CF" w:rsidRDefault="00F91682" w:rsidP="00EF4BA4">
      <w:pPr>
        <w:spacing w:after="160" w:line="480" w:lineRule="auto"/>
        <w:ind w:right="12"/>
        <w:jc w:val="both"/>
        <w:rPr>
          <w:rFonts w:ascii="Times New Roman" w:hAnsi="Times New Roman" w:cs="Times New Roman"/>
          <w:sz w:val="24"/>
          <w:szCs w:val="24"/>
        </w:rPr>
      </w:pPr>
      <w:r>
        <w:rPr>
          <w:rFonts w:ascii="Times New Roman" w:hAnsi="Times New Roman" w:cs="Times New Roman"/>
          <w:sz w:val="24"/>
          <w:szCs w:val="24"/>
        </w:rPr>
        <w:t xml:space="preserve">Currently there are few AI machines which possess high level of autonomy, intelligence and intentionality which gets them qualified for being a legal person. However we must wait realise that legal person are also eligible for rights which they, or on their behalf someone else can claim. In the case AI, this balance between right and duty is more bend towards only duty which again raises a supposition that the legislators wait for a time when there would be emergence of super intelligence with full autonomy. </w:t>
      </w:r>
    </w:p>
    <w:p w:rsidR="002B6BE5" w:rsidRPr="00737184" w:rsidRDefault="002B6BE5" w:rsidP="00EF4BA4">
      <w:pPr>
        <w:spacing w:after="160" w:line="480" w:lineRule="auto"/>
        <w:ind w:right="12"/>
        <w:jc w:val="both"/>
        <w:rPr>
          <w:rFonts w:ascii="Times New Roman" w:hAnsi="Times New Roman" w:cs="Times New Roman"/>
          <w:sz w:val="24"/>
          <w:szCs w:val="24"/>
        </w:rPr>
      </w:pPr>
    </w:p>
    <w:sectPr w:rsidR="002B6BE5" w:rsidRPr="00737184" w:rsidSect="00B0456F">
      <w:pgSz w:w="11907" w:h="16839" w:code="9"/>
      <w:pgMar w:top="1440" w:right="1440" w:bottom="1440" w:left="144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E1" w:rsidRDefault="00E65AE1" w:rsidP="005C2E39">
      <w:pPr>
        <w:spacing w:after="0" w:line="240" w:lineRule="auto"/>
      </w:pPr>
      <w:r>
        <w:separator/>
      </w:r>
    </w:p>
  </w:endnote>
  <w:endnote w:type="continuationSeparator" w:id="0">
    <w:p w:rsidR="00E65AE1" w:rsidRDefault="00E65AE1" w:rsidP="005C2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E1" w:rsidRDefault="00E65AE1" w:rsidP="005C2E39">
      <w:pPr>
        <w:spacing w:after="0" w:line="240" w:lineRule="auto"/>
      </w:pPr>
      <w:r>
        <w:separator/>
      </w:r>
    </w:p>
  </w:footnote>
  <w:footnote w:type="continuationSeparator" w:id="0">
    <w:p w:rsidR="00E65AE1" w:rsidRDefault="00E65AE1" w:rsidP="005C2E39">
      <w:pPr>
        <w:spacing w:after="0" w:line="240" w:lineRule="auto"/>
      </w:pPr>
      <w:r>
        <w:continuationSeparator/>
      </w:r>
    </w:p>
  </w:footnote>
  <w:footnote w:id="1">
    <w:p w:rsidR="007C3362" w:rsidRPr="006D6CD8" w:rsidRDefault="007C3362">
      <w:pPr>
        <w:pStyle w:val="FootnoteText"/>
        <w:rPr>
          <w:rFonts w:ascii="Times New Roman" w:hAnsi="Times New Roman" w:cs="Times New Roman"/>
        </w:rPr>
      </w:pPr>
      <w:r w:rsidRPr="006D6CD8">
        <w:rPr>
          <w:rStyle w:val="FootnoteReference"/>
          <w:rFonts w:ascii="Times New Roman" w:hAnsi="Times New Roman" w:cs="Times New Roman"/>
        </w:rPr>
        <w:footnoteRef/>
      </w:r>
      <w:r w:rsidRPr="006D6CD8">
        <w:rPr>
          <w:rFonts w:ascii="Times New Roman" w:hAnsi="Times New Roman" w:cs="Times New Roman"/>
        </w:rPr>
        <w:t xml:space="preserve"> </w:t>
      </w:r>
      <w:r w:rsidR="00B362B5">
        <w:rPr>
          <w:rFonts w:ascii="Times New Roman" w:hAnsi="Times New Roman" w:cs="Times New Roman"/>
        </w:rPr>
        <w:t xml:space="preserve">John W. </w:t>
      </w:r>
      <w:proofErr w:type="spellStart"/>
      <w:r w:rsidRPr="006D6CD8">
        <w:rPr>
          <w:rFonts w:ascii="Times New Roman" w:hAnsi="Times New Roman" w:cs="Times New Roman"/>
        </w:rPr>
        <w:t>Salmond</w:t>
      </w:r>
      <w:proofErr w:type="gramStart"/>
      <w:r w:rsidR="00897C8C" w:rsidRPr="006D6CD8">
        <w:rPr>
          <w:rFonts w:ascii="Times New Roman" w:hAnsi="Times New Roman" w:cs="Times New Roman"/>
        </w:rPr>
        <w:t>,</w:t>
      </w:r>
      <w:r w:rsidR="00897C8C" w:rsidRPr="00B362B5">
        <w:rPr>
          <w:rFonts w:ascii="Times New Roman" w:hAnsi="Times New Roman" w:cs="Times New Roman"/>
          <w:i/>
        </w:rPr>
        <w:t>Jurisprudence</w:t>
      </w:r>
      <w:proofErr w:type="spellEnd"/>
      <w:proofErr w:type="gramEnd"/>
      <w:r w:rsidR="00897C8C" w:rsidRPr="006D6CD8">
        <w:rPr>
          <w:rFonts w:ascii="Times New Roman" w:hAnsi="Times New Roman" w:cs="Times New Roman"/>
        </w:rPr>
        <w:t xml:space="preserve"> </w:t>
      </w:r>
      <w:r w:rsidRPr="006D6CD8">
        <w:rPr>
          <w:rFonts w:ascii="Times New Roman" w:hAnsi="Times New Roman" w:cs="Times New Roman"/>
        </w:rPr>
        <w:t>272</w:t>
      </w:r>
      <w:r w:rsidR="00897C8C" w:rsidRPr="006D6CD8">
        <w:rPr>
          <w:rFonts w:ascii="Times New Roman" w:hAnsi="Times New Roman" w:cs="Times New Roman"/>
        </w:rPr>
        <w:t xml:space="preserve">( The </w:t>
      </w:r>
      <w:proofErr w:type="spellStart"/>
      <w:r w:rsidR="00897C8C" w:rsidRPr="006D6CD8">
        <w:rPr>
          <w:rFonts w:ascii="Times New Roman" w:hAnsi="Times New Roman" w:cs="Times New Roman"/>
        </w:rPr>
        <w:t>Ballanyne</w:t>
      </w:r>
      <w:proofErr w:type="spellEnd"/>
      <w:r w:rsidR="00897C8C" w:rsidRPr="006D6CD8">
        <w:rPr>
          <w:rFonts w:ascii="Times New Roman" w:hAnsi="Times New Roman" w:cs="Times New Roman"/>
        </w:rPr>
        <w:t xml:space="preserve"> Press, London,</w:t>
      </w:r>
      <w:r w:rsidR="00B362B5">
        <w:rPr>
          <w:rFonts w:ascii="Times New Roman" w:hAnsi="Times New Roman" w:cs="Times New Roman"/>
        </w:rPr>
        <w:t>4</w:t>
      </w:r>
      <w:r w:rsidR="00B362B5" w:rsidRPr="00B362B5">
        <w:rPr>
          <w:rFonts w:ascii="Times New Roman" w:hAnsi="Times New Roman" w:cs="Times New Roman"/>
          <w:vertAlign w:val="superscript"/>
        </w:rPr>
        <w:t>th</w:t>
      </w:r>
      <w:r w:rsidR="00B362B5">
        <w:rPr>
          <w:rFonts w:ascii="Times New Roman" w:hAnsi="Times New Roman" w:cs="Times New Roman"/>
        </w:rPr>
        <w:t xml:space="preserve"> ,</w:t>
      </w:r>
      <w:r w:rsidR="00897C8C" w:rsidRPr="006D6CD8">
        <w:rPr>
          <w:rFonts w:ascii="Times New Roman" w:hAnsi="Times New Roman" w:cs="Times New Roman"/>
        </w:rPr>
        <w:t xml:space="preserve">1920). </w:t>
      </w:r>
    </w:p>
  </w:footnote>
  <w:footnote w:id="2">
    <w:p w:rsidR="007C3362" w:rsidRPr="00B362B5" w:rsidRDefault="007C3362">
      <w:pPr>
        <w:pStyle w:val="FootnoteText"/>
      </w:pPr>
      <w:r>
        <w:rPr>
          <w:rStyle w:val="FootnoteReference"/>
        </w:rPr>
        <w:footnoteRef/>
      </w:r>
      <w:r w:rsidR="00B362B5">
        <w:t xml:space="preserve"> V D </w:t>
      </w:r>
      <w:proofErr w:type="spellStart"/>
      <w:r w:rsidR="00B362B5">
        <w:t>Mahajan</w:t>
      </w:r>
      <w:proofErr w:type="spellEnd"/>
      <w:r w:rsidR="00B362B5">
        <w:t xml:space="preserve">, </w:t>
      </w:r>
      <w:r w:rsidR="00B362B5">
        <w:rPr>
          <w:i/>
        </w:rPr>
        <w:t xml:space="preserve">Jurisprudence and Legal Theory </w:t>
      </w:r>
      <w:r w:rsidR="00B362B5">
        <w:t>377</w:t>
      </w:r>
      <w:proofErr w:type="gramStart"/>
      <w:r w:rsidR="00B362B5">
        <w:t>( Eastern</w:t>
      </w:r>
      <w:proofErr w:type="gramEnd"/>
      <w:r w:rsidR="00B362B5">
        <w:t xml:space="preserve"> Book Company,Lucknow,5</w:t>
      </w:r>
      <w:r w:rsidR="00B362B5" w:rsidRPr="00B362B5">
        <w:rPr>
          <w:vertAlign w:val="superscript"/>
        </w:rPr>
        <w:t>th</w:t>
      </w:r>
      <w:r w:rsidR="00B362B5">
        <w:t xml:space="preserve"> edition,1962).</w:t>
      </w:r>
    </w:p>
  </w:footnote>
  <w:footnote w:id="3">
    <w:p w:rsidR="007C3362" w:rsidRDefault="007C3362">
      <w:pPr>
        <w:pStyle w:val="FootnoteText"/>
      </w:pPr>
      <w:r>
        <w:rPr>
          <w:rStyle w:val="FootnoteReference"/>
        </w:rPr>
        <w:footnoteRef/>
      </w:r>
      <w:r>
        <w:t xml:space="preserve"> </w:t>
      </w:r>
      <w:r w:rsidR="006D6CD8">
        <w:t>Supra note 1</w:t>
      </w:r>
    </w:p>
  </w:footnote>
  <w:footnote w:id="4">
    <w:p w:rsidR="007C3362" w:rsidRDefault="007C3362">
      <w:pPr>
        <w:pStyle w:val="FootnoteText"/>
      </w:pPr>
      <w:r>
        <w:rPr>
          <w:rStyle w:val="FootnoteReference"/>
        </w:rPr>
        <w:footnoteRef/>
      </w:r>
      <w:r w:rsidR="00221DE2">
        <w:t xml:space="preserve"> Supra note 3</w:t>
      </w:r>
    </w:p>
  </w:footnote>
  <w:footnote w:id="5">
    <w:p w:rsidR="007C3362" w:rsidRPr="006B233F" w:rsidRDefault="007C3362">
      <w:pPr>
        <w:pStyle w:val="FootnoteText"/>
        <w:rPr>
          <w:rFonts w:ascii="Times New Roman" w:hAnsi="Times New Roman" w:cs="Times New Roman"/>
        </w:rPr>
      </w:pPr>
      <w:r w:rsidRPr="006B233F">
        <w:rPr>
          <w:rStyle w:val="FootnoteReference"/>
          <w:rFonts w:ascii="Times New Roman" w:hAnsi="Times New Roman" w:cs="Times New Roman"/>
        </w:rPr>
        <w:footnoteRef/>
      </w:r>
      <w:r w:rsidR="00221DE2" w:rsidRPr="006B233F">
        <w:rPr>
          <w:rFonts w:ascii="Times New Roman" w:hAnsi="Times New Roman" w:cs="Times New Roman"/>
        </w:rPr>
        <w:t xml:space="preserve"> </w:t>
      </w:r>
      <w:hyperlink r:id="rId1" w:history="1">
        <w:r w:rsidR="00746123" w:rsidRPr="006B233F">
          <w:rPr>
            <w:rStyle w:val="Hyperlink"/>
            <w:rFonts w:ascii="Times New Roman" w:hAnsi="Times New Roman" w:cs="Times New Roman"/>
          </w:rPr>
          <w:t>https://www.cambridge.org/core/journals/international-and-comparative-law-quarterly/article/artificial-intelligence-and-the-limits-of-legal-personality/1859C6E12F75046309C60C150AB31A29#fn22</w:t>
        </w:r>
      </w:hyperlink>
      <w:r w:rsidR="00746123" w:rsidRPr="006B233F">
        <w:rPr>
          <w:rFonts w:ascii="Times New Roman" w:hAnsi="Times New Roman" w:cs="Times New Roman"/>
        </w:rPr>
        <w:t xml:space="preserve"> </w:t>
      </w:r>
      <w:proofErr w:type="gramStart"/>
      <w:r w:rsidR="00746123" w:rsidRPr="006B233F">
        <w:rPr>
          <w:rFonts w:ascii="Times New Roman" w:hAnsi="Times New Roman" w:cs="Times New Roman"/>
        </w:rPr>
        <w:t>( Last</w:t>
      </w:r>
      <w:proofErr w:type="gramEnd"/>
      <w:r w:rsidR="00746123" w:rsidRPr="006B233F">
        <w:rPr>
          <w:rFonts w:ascii="Times New Roman" w:hAnsi="Times New Roman" w:cs="Times New Roman"/>
        </w:rPr>
        <w:t xml:space="preserve"> visited 29/05/2022).</w:t>
      </w:r>
    </w:p>
  </w:footnote>
  <w:footnote w:id="6">
    <w:p w:rsidR="007C3362" w:rsidRPr="00F108E2" w:rsidRDefault="007C3362" w:rsidP="008E5423">
      <w:pPr>
        <w:pStyle w:val="FootnoteText"/>
      </w:pPr>
      <w:r w:rsidRPr="006B233F">
        <w:rPr>
          <w:rStyle w:val="FootnoteReference"/>
          <w:rFonts w:ascii="Times New Roman" w:hAnsi="Times New Roman" w:cs="Times New Roman"/>
        </w:rPr>
        <w:footnoteRef/>
      </w:r>
      <w:r w:rsidRPr="006B233F">
        <w:rPr>
          <w:rFonts w:ascii="Times New Roman" w:hAnsi="Times New Roman" w:cs="Times New Roman"/>
        </w:rPr>
        <w:t xml:space="preserve"> Sameer </w:t>
      </w:r>
      <w:proofErr w:type="spellStart"/>
      <w:r w:rsidRPr="006B233F">
        <w:rPr>
          <w:rFonts w:ascii="Times New Roman" w:hAnsi="Times New Roman" w:cs="Times New Roman"/>
        </w:rPr>
        <w:t>chopra</w:t>
      </w:r>
      <w:proofErr w:type="spellEnd"/>
      <w:r w:rsidR="00F108E2" w:rsidRPr="006B233F">
        <w:rPr>
          <w:rFonts w:ascii="Times New Roman" w:hAnsi="Times New Roman" w:cs="Times New Roman"/>
        </w:rPr>
        <w:t xml:space="preserve"> and Lawrence F. White, </w:t>
      </w:r>
      <w:r w:rsidR="00F108E2" w:rsidRPr="006B233F">
        <w:rPr>
          <w:rFonts w:ascii="Times New Roman" w:hAnsi="Times New Roman" w:cs="Times New Roman"/>
          <w:i/>
        </w:rPr>
        <w:t xml:space="preserve">A Legal Theory for Autonomous Artificial Agents </w:t>
      </w:r>
      <w:r w:rsidR="00FE75B1" w:rsidRPr="006B233F">
        <w:rPr>
          <w:rFonts w:ascii="Times New Roman" w:hAnsi="Times New Roman" w:cs="Times New Roman"/>
        </w:rPr>
        <w:t>159(The University of Michigan Press, United States of America, 4</w:t>
      </w:r>
      <w:r w:rsidR="00FE75B1" w:rsidRPr="006B233F">
        <w:rPr>
          <w:rFonts w:ascii="Times New Roman" w:hAnsi="Times New Roman" w:cs="Times New Roman"/>
          <w:vertAlign w:val="superscript"/>
        </w:rPr>
        <w:t>th</w:t>
      </w:r>
      <w:proofErr w:type="gramStart"/>
      <w:r w:rsidR="00FE75B1" w:rsidRPr="006B233F">
        <w:rPr>
          <w:rFonts w:ascii="Times New Roman" w:hAnsi="Times New Roman" w:cs="Times New Roman"/>
        </w:rPr>
        <w:t>,2014</w:t>
      </w:r>
      <w:proofErr w:type="gramEnd"/>
      <w:r w:rsidR="00FE75B1" w:rsidRPr="006B233F">
        <w:rPr>
          <w:rFonts w:ascii="Times New Roman" w:hAnsi="Times New Roman" w:cs="Times New Roman"/>
        </w:rPr>
        <w:t>).</w:t>
      </w:r>
    </w:p>
  </w:footnote>
  <w:footnote w:id="7">
    <w:p w:rsidR="007C3362" w:rsidRPr="003458CF" w:rsidRDefault="007C3362" w:rsidP="00DB573D">
      <w:pPr>
        <w:pStyle w:val="FootnoteText"/>
        <w:rPr>
          <w:rFonts w:ascii="Times New Roman" w:hAnsi="Times New Roman" w:cs="Times New Roman"/>
          <w:color w:val="000000" w:themeColor="text1"/>
        </w:rPr>
      </w:pPr>
      <w:r w:rsidRPr="003458CF">
        <w:rPr>
          <w:rStyle w:val="FootnoteReference"/>
          <w:rFonts w:ascii="Times New Roman" w:hAnsi="Times New Roman" w:cs="Times New Roman"/>
          <w:color w:val="000000" w:themeColor="text1"/>
        </w:rPr>
        <w:footnoteRef/>
      </w:r>
      <w:r w:rsidRPr="003458CF">
        <w:rPr>
          <w:rFonts w:ascii="Times New Roman" w:hAnsi="Times New Roman" w:cs="Times New Roman"/>
          <w:color w:val="000000" w:themeColor="text1"/>
        </w:rPr>
        <w:t xml:space="preserve"> </w:t>
      </w:r>
      <w:r w:rsidRPr="003458CF">
        <w:rPr>
          <w:rFonts w:ascii="Times New Roman" w:hAnsi="Times New Roman" w:cs="Times New Roman"/>
          <w:color w:val="000000" w:themeColor="text1"/>
          <w:w w:val="110"/>
        </w:rPr>
        <w:t>Salomon</w:t>
      </w:r>
      <w:r>
        <w:rPr>
          <w:rFonts w:ascii="Times New Roman" w:hAnsi="Times New Roman" w:cs="Times New Roman"/>
          <w:color w:val="000000" w:themeColor="text1"/>
          <w:spacing w:val="2"/>
          <w:w w:val="110"/>
        </w:rPr>
        <w:t xml:space="preserve"> </w:t>
      </w:r>
      <w:r w:rsidRPr="003458CF">
        <w:rPr>
          <w:rFonts w:ascii="Times New Roman" w:hAnsi="Times New Roman" w:cs="Times New Roman"/>
          <w:color w:val="000000" w:themeColor="text1"/>
          <w:w w:val="110"/>
        </w:rPr>
        <w:t>v</w:t>
      </w:r>
      <w:r w:rsidRPr="003458CF">
        <w:rPr>
          <w:rFonts w:ascii="Times New Roman" w:hAnsi="Times New Roman" w:cs="Times New Roman"/>
          <w:color w:val="000000" w:themeColor="text1"/>
          <w:spacing w:val="3"/>
          <w:w w:val="110"/>
        </w:rPr>
        <w:t xml:space="preserve"> </w:t>
      </w:r>
      <w:r w:rsidRPr="003458CF">
        <w:rPr>
          <w:rFonts w:ascii="Times New Roman" w:hAnsi="Times New Roman" w:cs="Times New Roman"/>
          <w:color w:val="000000" w:themeColor="text1"/>
          <w:w w:val="110"/>
        </w:rPr>
        <w:t>Salomon</w:t>
      </w:r>
      <w:r w:rsidRPr="003458CF">
        <w:rPr>
          <w:rFonts w:ascii="Times New Roman" w:hAnsi="Times New Roman" w:cs="Times New Roman"/>
          <w:color w:val="000000" w:themeColor="text1"/>
          <w:spacing w:val="2"/>
          <w:w w:val="110"/>
        </w:rPr>
        <w:t xml:space="preserve"> </w:t>
      </w:r>
      <w:r w:rsidRPr="003458CF">
        <w:rPr>
          <w:rFonts w:ascii="Times New Roman" w:hAnsi="Times New Roman" w:cs="Times New Roman"/>
          <w:color w:val="000000" w:themeColor="text1"/>
          <w:w w:val="110"/>
        </w:rPr>
        <w:t>and</w:t>
      </w:r>
      <w:r w:rsidRPr="003458CF">
        <w:rPr>
          <w:rFonts w:ascii="Times New Roman" w:hAnsi="Times New Roman" w:cs="Times New Roman"/>
          <w:color w:val="000000" w:themeColor="text1"/>
          <w:spacing w:val="5"/>
          <w:w w:val="110"/>
        </w:rPr>
        <w:t xml:space="preserve"> </w:t>
      </w:r>
      <w:r w:rsidRPr="003458CF">
        <w:rPr>
          <w:rFonts w:ascii="Times New Roman" w:hAnsi="Times New Roman" w:cs="Times New Roman"/>
          <w:color w:val="000000" w:themeColor="text1"/>
          <w:w w:val="110"/>
        </w:rPr>
        <w:t>Co</w:t>
      </w:r>
      <w:r w:rsidRPr="003458CF">
        <w:rPr>
          <w:rFonts w:ascii="Times New Roman" w:hAnsi="Times New Roman" w:cs="Times New Roman"/>
          <w:color w:val="000000" w:themeColor="text1"/>
          <w:spacing w:val="2"/>
          <w:w w:val="110"/>
        </w:rPr>
        <w:t xml:space="preserve"> </w:t>
      </w:r>
      <w:r w:rsidRPr="003458CF">
        <w:rPr>
          <w:rFonts w:ascii="Times New Roman" w:hAnsi="Times New Roman" w:cs="Times New Roman"/>
          <w:color w:val="000000" w:themeColor="text1"/>
          <w:w w:val="110"/>
        </w:rPr>
        <w:t>Ltd</w:t>
      </w:r>
      <w:r w:rsidRPr="003458CF">
        <w:rPr>
          <w:rFonts w:ascii="Times New Roman" w:hAnsi="Times New Roman" w:cs="Times New Roman"/>
          <w:color w:val="000000" w:themeColor="text1"/>
          <w:spacing w:val="4"/>
          <w:w w:val="110"/>
        </w:rPr>
        <w:t xml:space="preserve"> </w:t>
      </w:r>
      <w:r w:rsidRPr="003458CF">
        <w:rPr>
          <w:rFonts w:ascii="Times New Roman" w:hAnsi="Times New Roman" w:cs="Times New Roman"/>
          <w:color w:val="000000" w:themeColor="text1"/>
          <w:w w:val="110"/>
        </w:rPr>
        <w:t>[1897</w:t>
      </w:r>
      <w:proofErr w:type="gramStart"/>
      <w:r w:rsidRPr="003458CF">
        <w:rPr>
          <w:rFonts w:ascii="Times New Roman" w:hAnsi="Times New Roman" w:cs="Times New Roman"/>
          <w:color w:val="000000" w:themeColor="text1"/>
          <w:w w:val="110"/>
        </w:rPr>
        <w:t>]AC</w:t>
      </w:r>
      <w:proofErr w:type="gramEnd"/>
      <w:r w:rsidRPr="003458CF">
        <w:rPr>
          <w:rFonts w:ascii="Times New Roman" w:hAnsi="Times New Roman" w:cs="Times New Roman"/>
          <w:color w:val="000000" w:themeColor="text1"/>
          <w:spacing w:val="-1"/>
          <w:w w:val="110"/>
        </w:rPr>
        <w:t xml:space="preserve"> </w:t>
      </w:r>
      <w:r w:rsidRPr="003458CF">
        <w:rPr>
          <w:rFonts w:ascii="Times New Roman" w:hAnsi="Times New Roman" w:cs="Times New Roman"/>
          <w:color w:val="000000" w:themeColor="text1"/>
          <w:w w:val="110"/>
        </w:rPr>
        <w:t>22.</w:t>
      </w:r>
    </w:p>
  </w:footnote>
  <w:footnote w:id="8">
    <w:p w:rsidR="007C3362" w:rsidRDefault="007C3362" w:rsidP="00DB573D">
      <w:pPr>
        <w:pStyle w:val="FootnoteText"/>
      </w:pPr>
      <w:r w:rsidRPr="003458CF">
        <w:rPr>
          <w:rStyle w:val="FootnoteReference"/>
          <w:rFonts w:ascii="Times New Roman" w:hAnsi="Times New Roman" w:cs="Times New Roman"/>
          <w:color w:val="000000" w:themeColor="text1"/>
        </w:rPr>
        <w:footnoteRef/>
      </w:r>
      <w:r w:rsidRPr="003458CF">
        <w:rPr>
          <w:rFonts w:ascii="Times New Roman" w:hAnsi="Times New Roman" w:cs="Times New Roman"/>
          <w:color w:val="000000" w:themeColor="text1"/>
        </w:rPr>
        <w:t xml:space="preserve"> ibid</w:t>
      </w:r>
    </w:p>
  </w:footnote>
  <w:footnote w:id="9">
    <w:p w:rsidR="007C3362" w:rsidRPr="001350B5" w:rsidRDefault="007C3362" w:rsidP="001350B5">
      <w:pPr>
        <w:pStyle w:val="FootnoteText"/>
        <w:rPr>
          <w:rFonts w:ascii="Times New Roman" w:hAnsi="Times New Roman" w:cs="Times New Roman"/>
        </w:rPr>
      </w:pPr>
      <w:r w:rsidRPr="001350B5">
        <w:rPr>
          <w:rStyle w:val="FootnoteReference"/>
          <w:rFonts w:ascii="Times New Roman" w:hAnsi="Times New Roman" w:cs="Times New Roman"/>
        </w:rPr>
        <w:footnoteRef/>
      </w:r>
      <w:r w:rsidRPr="001350B5">
        <w:rPr>
          <w:rFonts w:ascii="Times New Roman" w:hAnsi="Times New Roman" w:cs="Times New Roman"/>
        </w:rPr>
        <w:t xml:space="preserve"> (1925)27 BOMLR 1064  </w:t>
      </w:r>
    </w:p>
  </w:footnote>
  <w:footnote w:id="10">
    <w:p w:rsidR="007C3362" w:rsidRPr="001350B5" w:rsidRDefault="007C3362" w:rsidP="001350B5">
      <w:pPr>
        <w:pStyle w:val="FootnoteText"/>
        <w:rPr>
          <w:rFonts w:ascii="Times New Roman" w:hAnsi="Times New Roman" w:cs="Times New Roman"/>
        </w:rPr>
      </w:pPr>
      <w:r w:rsidRPr="001350B5">
        <w:rPr>
          <w:rStyle w:val="FootnoteReference"/>
          <w:rFonts w:ascii="Times New Roman" w:hAnsi="Times New Roman" w:cs="Times New Roman"/>
        </w:rPr>
        <w:footnoteRef/>
      </w:r>
      <w:r w:rsidRPr="001350B5">
        <w:rPr>
          <w:rFonts w:ascii="Times New Roman" w:hAnsi="Times New Roman" w:cs="Times New Roman"/>
        </w:rPr>
        <w:t xml:space="preserve"> (1922)30 CLJ 478(pg. 483)</w:t>
      </w:r>
    </w:p>
  </w:footnote>
  <w:footnote w:id="11">
    <w:p w:rsidR="007C3362" w:rsidRPr="001350B5" w:rsidRDefault="007C3362" w:rsidP="001350B5">
      <w:pPr>
        <w:pStyle w:val="FootnoteText"/>
        <w:rPr>
          <w:rFonts w:ascii="Times New Roman" w:hAnsi="Times New Roman" w:cs="Times New Roman"/>
        </w:rPr>
      </w:pPr>
      <w:r w:rsidRPr="001350B5">
        <w:rPr>
          <w:rStyle w:val="FootnoteReference"/>
          <w:rFonts w:ascii="Times New Roman" w:hAnsi="Times New Roman" w:cs="Times New Roman"/>
        </w:rPr>
        <w:footnoteRef/>
      </w:r>
      <w:r w:rsidRPr="001350B5">
        <w:rPr>
          <w:rFonts w:ascii="Times New Roman" w:hAnsi="Times New Roman" w:cs="Times New Roman"/>
        </w:rPr>
        <w:t xml:space="preserve"> 1969 SCR (3) 742</w:t>
      </w:r>
    </w:p>
  </w:footnote>
  <w:footnote w:id="12">
    <w:p w:rsidR="007C3362" w:rsidRDefault="007C3362" w:rsidP="001350B5">
      <w:pPr>
        <w:pStyle w:val="FootnoteText"/>
      </w:pPr>
      <w:r w:rsidRPr="001350B5">
        <w:rPr>
          <w:rStyle w:val="FootnoteReference"/>
          <w:rFonts w:ascii="Times New Roman" w:hAnsi="Times New Roman" w:cs="Times New Roman"/>
        </w:rPr>
        <w:footnoteRef/>
      </w:r>
      <w:r w:rsidRPr="001350B5">
        <w:rPr>
          <w:rFonts w:ascii="Times New Roman" w:hAnsi="Times New Roman" w:cs="Times New Roman"/>
        </w:rPr>
        <w:t xml:space="preserve"> 1940(42) BOMLR 1100</w:t>
      </w:r>
    </w:p>
  </w:footnote>
  <w:footnote w:id="13">
    <w:p w:rsidR="007C3362" w:rsidRPr="009F41BB" w:rsidRDefault="007C3362">
      <w:pPr>
        <w:pStyle w:val="FootnoteText"/>
        <w:rPr>
          <w:rFonts w:ascii="Times New Roman" w:hAnsi="Times New Roman" w:cs="Times New Roman"/>
        </w:rPr>
      </w:pPr>
      <w:r w:rsidRPr="009F41BB">
        <w:rPr>
          <w:rStyle w:val="FootnoteReference"/>
          <w:rFonts w:ascii="Times New Roman" w:hAnsi="Times New Roman" w:cs="Times New Roman"/>
        </w:rPr>
        <w:footnoteRef/>
      </w:r>
      <w:r w:rsidRPr="009F41BB">
        <w:rPr>
          <w:rFonts w:ascii="Times New Roman" w:hAnsi="Times New Roman" w:cs="Times New Roman"/>
        </w:rPr>
        <w:t xml:space="preserve"> Civil Appeal 3968 of 1987</w:t>
      </w:r>
    </w:p>
  </w:footnote>
  <w:footnote w:id="14">
    <w:p w:rsidR="007C3362" w:rsidRDefault="007C3362">
      <w:pPr>
        <w:pStyle w:val="FootnoteText"/>
      </w:pPr>
      <w:r>
        <w:rPr>
          <w:rStyle w:val="FootnoteReference"/>
        </w:rPr>
        <w:footnoteRef/>
      </w:r>
      <w:r>
        <w:t xml:space="preserve"> </w:t>
      </w:r>
      <w:hyperlink r:id="rId2" w:history="1">
        <w:r w:rsidRPr="00F84EDC">
          <w:rPr>
            <w:rStyle w:val="Hyperlink"/>
          </w:rPr>
          <w:t>https://www.britishcouncil.org/anyone-anywhere/explore/digital-identities/robots-citizens</w:t>
        </w:r>
      </w:hyperlink>
      <w:r>
        <w:t xml:space="preserve"> ( last visited 29/05/2022)</w:t>
      </w:r>
    </w:p>
  </w:footnote>
  <w:footnote w:id="15">
    <w:p w:rsidR="007C3362" w:rsidRPr="002C2328" w:rsidRDefault="007C3362" w:rsidP="002C2328">
      <w:pPr>
        <w:pStyle w:val="FootnoteText"/>
        <w:rPr>
          <w:rFonts w:ascii="Times New Roman" w:hAnsi="Times New Roman" w:cs="Times New Roman"/>
        </w:rPr>
      </w:pPr>
      <w:r w:rsidRPr="002C2328">
        <w:rPr>
          <w:rStyle w:val="FootnoteReference"/>
          <w:rFonts w:ascii="Times New Roman" w:hAnsi="Times New Roman" w:cs="Times New Roman"/>
          <w:u w:val="single"/>
        </w:rPr>
        <w:footnoteRef/>
      </w:r>
      <w:r w:rsidRPr="002C2328">
        <w:rPr>
          <w:rFonts w:ascii="Times New Roman" w:hAnsi="Times New Roman" w:cs="Times New Roman"/>
          <w:u w:val="single"/>
        </w:rPr>
        <w:t xml:space="preserve"> </w:t>
      </w:r>
      <w:hyperlink r:id="rId3" w:history="1">
        <w:r w:rsidRPr="002C2328">
          <w:rPr>
            <w:rStyle w:val="Hyperlink"/>
            <w:rFonts w:ascii="Times New Roman" w:hAnsi="Times New Roman" w:cs="Times New Roman"/>
          </w:rPr>
          <w:t>https://www.ncbi.nlm.nih.gov/pmc/articles/PMC8734654/</w:t>
        </w:r>
      </w:hyperlink>
      <w:r w:rsidRPr="002C2328">
        <w:rPr>
          <w:rFonts w:ascii="Times New Roman" w:hAnsi="Times New Roman" w:cs="Times New Roman"/>
        </w:rPr>
        <w:t xml:space="preserve"> ( last visited 29/05/2022)</w:t>
      </w:r>
    </w:p>
  </w:footnote>
  <w:footnote w:id="16">
    <w:p w:rsidR="007C3362" w:rsidRPr="002C2328" w:rsidRDefault="007C3362" w:rsidP="002C2328">
      <w:pPr>
        <w:pStyle w:val="FootnoteText"/>
        <w:rPr>
          <w:rFonts w:ascii="Times New Roman" w:hAnsi="Times New Roman" w:cs="Times New Roman"/>
        </w:rPr>
      </w:pPr>
      <w:r w:rsidRPr="002C2328">
        <w:rPr>
          <w:rStyle w:val="FootnoteReference"/>
          <w:rFonts w:ascii="Times New Roman" w:hAnsi="Times New Roman" w:cs="Times New Roman"/>
        </w:rPr>
        <w:footnoteRef/>
      </w:r>
      <w:r w:rsidRPr="002C2328">
        <w:rPr>
          <w:rFonts w:ascii="Times New Roman" w:hAnsi="Times New Roman" w:cs="Times New Roman"/>
        </w:rPr>
        <w:t xml:space="preserve"> Gabriel </w:t>
      </w:r>
      <w:proofErr w:type="spellStart"/>
      <w:r w:rsidRPr="002C2328">
        <w:rPr>
          <w:rFonts w:ascii="Times New Roman" w:hAnsi="Times New Roman" w:cs="Times New Roman"/>
        </w:rPr>
        <w:t>Hallevy</w:t>
      </w:r>
      <w:proofErr w:type="gramStart"/>
      <w:r w:rsidRPr="002C2328">
        <w:rPr>
          <w:rFonts w:ascii="Times New Roman" w:hAnsi="Times New Roman" w:cs="Times New Roman"/>
        </w:rPr>
        <w:t>,</w:t>
      </w:r>
      <w:r w:rsidRPr="002C2328">
        <w:rPr>
          <w:rFonts w:ascii="Times New Roman" w:hAnsi="Times New Roman" w:cs="Times New Roman"/>
          <w:i/>
        </w:rPr>
        <w:t>When</w:t>
      </w:r>
      <w:proofErr w:type="spellEnd"/>
      <w:proofErr w:type="gramEnd"/>
      <w:r w:rsidRPr="002C2328">
        <w:rPr>
          <w:rFonts w:ascii="Times New Roman" w:hAnsi="Times New Roman" w:cs="Times New Roman"/>
          <w:i/>
        </w:rPr>
        <w:t xml:space="preserve"> Robots Kill: Artificial intelligence under criminal law </w:t>
      </w:r>
      <w:r w:rsidRPr="002C2328">
        <w:rPr>
          <w:rFonts w:ascii="Times New Roman" w:hAnsi="Times New Roman" w:cs="Times New Roman"/>
        </w:rPr>
        <w:t>25(</w:t>
      </w:r>
      <w:proofErr w:type="spellStart"/>
      <w:r w:rsidRPr="002C2328">
        <w:rPr>
          <w:rFonts w:ascii="Times New Roman" w:hAnsi="Times New Roman" w:cs="Times New Roman"/>
        </w:rPr>
        <w:t>Northeastern</w:t>
      </w:r>
      <w:proofErr w:type="spellEnd"/>
      <w:r w:rsidRPr="002C2328">
        <w:rPr>
          <w:rFonts w:ascii="Times New Roman" w:hAnsi="Times New Roman" w:cs="Times New Roman"/>
        </w:rPr>
        <w:t xml:space="preserve"> University Press,Boston,5</w:t>
      </w:r>
      <w:r w:rsidRPr="002C2328">
        <w:rPr>
          <w:rFonts w:ascii="Times New Roman" w:hAnsi="Times New Roman" w:cs="Times New Roman"/>
          <w:vertAlign w:val="superscript"/>
        </w:rPr>
        <w:t>th</w:t>
      </w:r>
      <w:r w:rsidRPr="002C2328">
        <w:rPr>
          <w:rFonts w:ascii="Times New Roman" w:hAnsi="Times New Roman" w:cs="Times New Roman"/>
        </w:rPr>
        <w:t xml:space="preserve"> edn.,2013).</w:t>
      </w:r>
    </w:p>
  </w:footnote>
  <w:footnote w:id="17">
    <w:p w:rsidR="007C3362" w:rsidRPr="002C2328" w:rsidRDefault="007C3362" w:rsidP="002C2328">
      <w:pPr>
        <w:pStyle w:val="FootnoteText"/>
        <w:rPr>
          <w:i/>
        </w:rPr>
      </w:pPr>
      <w:r w:rsidRPr="002C2328">
        <w:rPr>
          <w:rStyle w:val="FootnoteReference"/>
          <w:rFonts w:ascii="Times New Roman" w:hAnsi="Times New Roman" w:cs="Times New Roman"/>
        </w:rPr>
        <w:footnoteRef/>
      </w:r>
      <w:r w:rsidRPr="002C2328">
        <w:rPr>
          <w:rFonts w:ascii="Times New Roman" w:hAnsi="Times New Roman" w:cs="Times New Roman"/>
        </w:rPr>
        <w:t xml:space="preserve"> </w:t>
      </w:r>
      <w:r w:rsidRPr="002C2328">
        <w:rPr>
          <w:rFonts w:ascii="Times New Roman" w:hAnsi="Times New Roman" w:cs="Times New Roman"/>
          <w:i/>
        </w:rPr>
        <w:t>ibid</w:t>
      </w:r>
    </w:p>
  </w:footnote>
  <w:footnote w:id="18">
    <w:p w:rsidR="00EB30C1" w:rsidRPr="005F2005" w:rsidRDefault="00EB30C1" w:rsidP="005F2005">
      <w:pPr>
        <w:pStyle w:val="FootnoteText"/>
        <w:rPr>
          <w:rFonts w:ascii="Times New Roman" w:hAnsi="Times New Roman" w:cs="Times New Roman"/>
        </w:rPr>
      </w:pPr>
      <w:r w:rsidRPr="005F2005">
        <w:rPr>
          <w:rStyle w:val="FootnoteReference"/>
          <w:rFonts w:ascii="Times New Roman" w:hAnsi="Times New Roman" w:cs="Times New Roman"/>
        </w:rPr>
        <w:footnoteRef/>
      </w:r>
      <w:r w:rsidRPr="005F2005">
        <w:rPr>
          <w:rFonts w:ascii="Times New Roman" w:hAnsi="Times New Roman" w:cs="Times New Roman"/>
        </w:rPr>
        <w:t xml:space="preserve"> </w:t>
      </w:r>
      <w:proofErr w:type="spellStart"/>
      <w:r w:rsidRPr="005F2005">
        <w:rPr>
          <w:rFonts w:ascii="Times New Roman" w:hAnsi="Times New Roman" w:cs="Times New Roman"/>
        </w:rPr>
        <w:t>Mohd</w:t>
      </w:r>
      <w:proofErr w:type="spellEnd"/>
      <w:r w:rsidRPr="005F2005">
        <w:rPr>
          <w:rFonts w:ascii="Times New Roman" w:hAnsi="Times New Roman" w:cs="Times New Roman"/>
        </w:rPr>
        <w:t xml:space="preserve"> </w:t>
      </w:r>
      <w:proofErr w:type="spellStart"/>
      <w:r w:rsidRPr="005F2005">
        <w:rPr>
          <w:rFonts w:ascii="Times New Roman" w:hAnsi="Times New Roman" w:cs="Times New Roman"/>
        </w:rPr>
        <w:t>Salim</w:t>
      </w:r>
      <w:proofErr w:type="spellEnd"/>
      <w:r w:rsidRPr="005F2005">
        <w:rPr>
          <w:rFonts w:ascii="Times New Roman" w:hAnsi="Times New Roman" w:cs="Times New Roman"/>
        </w:rPr>
        <w:t xml:space="preserve"> V. State of </w:t>
      </w:r>
      <w:proofErr w:type="spellStart"/>
      <w:r w:rsidRPr="005F2005">
        <w:rPr>
          <w:rFonts w:ascii="Times New Roman" w:hAnsi="Times New Roman" w:cs="Times New Roman"/>
        </w:rPr>
        <w:t>Uttarakhand</w:t>
      </w:r>
      <w:proofErr w:type="spellEnd"/>
      <w:r w:rsidRPr="005F2005">
        <w:rPr>
          <w:rFonts w:ascii="Times New Roman" w:hAnsi="Times New Roman" w:cs="Times New Roman"/>
        </w:rPr>
        <w:t xml:space="preserve"> </w:t>
      </w:r>
      <w:r w:rsidRPr="005F2005">
        <w:rPr>
          <w:rFonts w:ascii="Times New Roman" w:hAnsi="Times New Roman" w:cs="Times New Roman"/>
          <w:bCs/>
        </w:rPr>
        <w:t xml:space="preserve">2017 SCC </w:t>
      </w:r>
      <w:proofErr w:type="spellStart"/>
      <w:r w:rsidRPr="005F2005">
        <w:rPr>
          <w:rFonts w:ascii="Times New Roman" w:hAnsi="Times New Roman" w:cs="Times New Roman"/>
          <w:bCs/>
        </w:rPr>
        <w:t>OnLine</w:t>
      </w:r>
      <w:proofErr w:type="spellEnd"/>
      <w:r w:rsidRPr="005F2005">
        <w:rPr>
          <w:rFonts w:ascii="Times New Roman" w:hAnsi="Times New Roman" w:cs="Times New Roman"/>
          <w:bCs/>
        </w:rPr>
        <w:t xml:space="preserve"> </w:t>
      </w:r>
      <w:proofErr w:type="spellStart"/>
      <w:r w:rsidRPr="005F2005">
        <w:rPr>
          <w:rFonts w:ascii="Times New Roman" w:hAnsi="Times New Roman" w:cs="Times New Roman"/>
          <w:bCs/>
        </w:rPr>
        <w:t>Utt</w:t>
      </w:r>
      <w:proofErr w:type="spellEnd"/>
      <w:r w:rsidRPr="005F2005">
        <w:rPr>
          <w:rFonts w:ascii="Times New Roman" w:hAnsi="Times New Roman" w:cs="Times New Roman"/>
          <w:bCs/>
        </w:rPr>
        <w:t xml:space="preserve"> 367</w:t>
      </w:r>
    </w:p>
  </w:footnote>
  <w:footnote w:id="19">
    <w:p w:rsidR="006006D7" w:rsidRPr="0073637D" w:rsidRDefault="006006D7" w:rsidP="005F2005">
      <w:pPr>
        <w:pStyle w:val="FootnoteText"/>
        <w:rPr>
          <w:rFonts w:ascii="Times New Roman" w:hAnsi="Times New Roman" w:cs="Times New Roman"/>
        </w:rPr>
      </w:pPr>
      <w:r w:rsidRPr="005F2005">
        <w:rPr>
          <w:rStyle w:val="FootnoteReference"/>
          <w:rFonts w:ascii="Times New Roman" w:hAnsi="Times New Roman" w:cs="Times New Roman"/>
        </w:rPr>
        <w:footnoteRef/>
      </w:r>
      <w:r w:rsidRPr="005F2005">
        <w:rPr>
          <w:rFonts w:ascii="Times New Roman" w:hAnsi="Times New Roman" w:cs="Times New Roman"/>
        </w:rPr>
        <w:t xml:space="preserve"> David J. </w:t>
      </w:r>
      <w:proofErr w:type="spellStart"/>
      <w:r w:rsidRPr="005F2005">
        <w:rPr>
          <w:rFonts w:ascii="Times New Roman" w:hAnsi="Times New Roman" w:cs="Times New Roman"/>
        </w:rPr>
        <w:t>Calverley</w:t>
      </w:r>
      <w:proofErr w:type="spellEnd"/>
      <w:r w:rsidRPr="005F2005">
        <w:rPr>
          <w:rFonts w:ascii="Times New Roman" w:hAnsi="Times New Roman" w:cs="Times New Roman"/>
        </w:rPr>
        <w:t>, “Imagining a Non-biological Machine as a Legal Person”</w:t>
      </w:r>
      <w:r w:rsidR="00416419" w:rsidRPr="005F2005">
        <w:rPr>
          <w:rFonts w:ascii="Times New Roman" w:hAnsi="Times New Roman" w:cs="Times New Roman"/>
        </w:rPr>
        <w:t>22 AI and Society Springer 523-537(2008)</w:t>
      </w:r>
    </w:p>
  </w:footnote>
  <w:footnote w:id="20">
    <w:p w:rsidR="006F327F" w:rsidRDefault="006F327F">
      <w:pPr>
        <w:pStyle w:val="FootnoteText"/>
      </w:pPr>
      <w:r>
        <w:rPr>
          <w:rStyle w:val="FootnoteReference"/>
        </w:rPr>
        <w:footnoteRef/>
      </w:r>
      <w:r>
        <w:t xml:space="preserve"> Andrea </w:t>
      </w:r>
      <w:proofErr w:type="spellStart"/>
      <w:r>
        <w:t>Bertolini</w:t>
      </w:r>
      <w:proofErr w:type="spellEnd"/>
      <w:r>
        <w:t xml:space="preserve">, “ Artificial Intelligence and Civil </w:t>
      </w:r>
      <w:proofErr w:type="spellStart"/>
      <w:r>
        <w:t>Liability”</w:t>
      </w:r>
      <w:r w:rsidR="00F83203">
        <w:t>Pg</w:t>
      </w:r>
      <w:proofErr w:type="spellEnd"/>
      <w:r w:rsidR="00F83203">
        <w:t xml:space="preserve"> 38</w:t>
      </w:r>
      <w:r>
        <w:t>(Study requested By European Parliament,2020)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35FA8"/>
    <w:multiLevelType w:val="hybridMultilevel"/>
    <w:tmpl w:val="F8882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A2C1B12"/>
    <w:multiLevelType w:val="hybridMultilevel"/>
    <w:tmpl w:val="1C4AA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69083C"/>
    <w:multiLevelType w:val="hybridMultilevel"/>
    <w:tmpl w:val="063EF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3C44FFD"/>
    <w:multiLevelType w:val="hybridMultilevel"/>
    <w:tmpl w:val="D6F2AA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6FAC6E8F"/>
    <w:multiLevelType w:val="hybridMultilevel"/>
    <w:tmpl w:val="47A85F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C4"/>
    <w:rsid w:val="00011D6F"/>
    <w:rsid w:val="00013C36"/>
    <w:rsid w:val="000243BD"/>
    <w:rsid w:val="00032307"/>
    <w:rsid w:val="0003594B"/>
    <w:rsid w:val="00064769"/>
    <w:rsid w:val="00084474"/>
    <w:rsid w:val="000926FE"/>
    <w:rsid w:val="000B60DD"/>
    <w:rsid w:val="000C6DDC"/>
    <w:rsid w:val="000D6D68"/>
    <w:rsid w:val="000D7E7F"/>
    <w:rsid w:val="000F5C10"/>
    <w:rsid w:val="00102FB7"/>
    <w:rsid w:val="00112C23"/>
    <w:rsid w:val="00123960"/>
    <w:rsid w:val="001277A4"/>
    <w:rsid w:val="001350B5"/>
    <w:rsid w:val="00152D85"/>
    <w:rsid w:val="00154447"/>
    <w:rsid w:val="00154B07"/>
    <w:rsid w:val="001576FB"/>
    <w:rsid w:val="00164EFD"/>
    <w:rsid w:val="0016545A"/>
    <w:rsid w:val="00170EBF"/>
    <w:rsid w:val="00174143"/>
    <w:rsid w:val="00175220"/>
    <w:rsid w:val="00191999"/>
    <w:rsid w:val="00197140"/>
    <w:rsid w:val="001A5B8D"/>
    <w:rsid w:val="001B1CC9"/>
    <w:rsid w:val="001B2CBE"/>
    <w:rsid w:val="001B3187"/>
    <w:rsid w:val="001B4D80"/>
    <w:rsid w:val="001C0ECD"/>
    <w:rsid w:val="001D6CFE"/>
    <w:rsid w:val="001D7A6E"/>
    <w:rsid w:val="001E62BB"/>
    <w:rsid w:val="001F4916"/>
    <w:rsid w:val="002024FE"/>
    <w:rsid w:val="00203551"/>
    <w:rsid w:val="00217C42"/>
    <w:rsid w:val="002218BA"/>
    <w:rsid w:val="00221DE2"/>
    <w:rsid w:val="0023100F"/>
    <w:rsid w:val="0023306B"/>
    <w:rsid w:val="002341FA"/>
    <w:rsid w:val="00244789"/>
    <w:rsid w:val="00250463"/>
    <w:rsid w:val="00254A4C"/>
    <w:rsid w:val="00260710"/>
    <w:rsid w:val="0026770E"/>
    <w:rsid w:val="002728C8"/>
    <w:rsid w:val="00273804"/>
    <w:rsid w:val="00273933"/>
    <w:rsid w:val="002825E6"/>
    <w:rsid w:val="00293876"/>
    <w:rsid w:val="002A4821"/>
    <w:rsid w:val="002B28C2"/>
    <w:rsid w:val="002B6BE5"/>
    <w:rsid w:val="002C2328"/>
    <w:rsid w:val="002C70E4"/>
    <w:rsid w:val="002D4832"/>
    <w:rsid w:val="002E00CC"/>
    <w:rsid w:val="002E106D"/>
    <w:rsid w:val="002E4770"/>
    <w:rsid w:val="002E6BF9"/>
    <w:rsid w:val="002F1DB5"/>
    <w:rsid w:val="002F7C9D"/>
    <w:rsid w:val="00305F92"/>
    <w:rsid w:val="003062DA"/>
    <w:rsid w:val="00312977"/>
    <w:rsid w:val="00316EAB"/>
    <w:rsid w:val="00317FF8"/>
    <w:rsid w:val="0032165A"/>
    <w:rsid w:val="0033126C"/>
    <w:rsid w:val="0033614C"/>
    <w:rsid w:val="003374F0"/>
    <w:rsid w:val="0034287C"/>
    <w:rsid w:val="00343A4E"/>
    <w:rsid w:val="003458CF"/>
    <w:rsid w:val="00345999"/>
    <w:rsid w:val="00362387"/>
    <w:rsid w:val="003737AE"/>
    <w:rsid w:val="003740C1"/>
    <w:rsid w:val="00384A43"/>
    <w:rsid w:val="0039178C"/>
    <w:rsid w:val="003922E0"/>
    <w:rsid w:val="003A44C9"/>
    <w:rsid w:val="003A7545"/>
    <w:rsid w:val="003B74B9"/>
    <w:rsid w:val="003C3447"/>
    <w:rsid w:val="003F456D"/>
    <w:rsid w:val="003F76C2"/>
    <w:rsid w:val="00413FE1"/>
    <w:rsid w:val="00416419"/>
    <w:rsid w:val="00432680"/>
    <w:rsid w:val="0043342F"/>
    <w:rsid w:val="0043692A"/>
    <w:rsid w:val="00443548"/>
    <w:rsid w:val="00451519"/>
    <w:rsid w:val="0046052E"/>
    <w:rsid w:val="00461641"/>
    <w:rsid w:val="004659C6"/>
    <w:rsid w:val="004B0CE1"/>
    <w:rsid w:val="004B68AF"/>
    <w:rsid w:val="004D492D"/>
    <w:rsid w:val="004D50A8"/>
    <w:rsid w:val="004E48DD"/>
    <w:rsid w:val="004E5E47"/>
    <w:rsid w:val="004E7DCF"/>
    <w:rsid w:val="004F3635"/>
    <w:rsid w:val="004F47CB"/>
    <w:rsid w:val="0050203A"/>
    <w:rsid w:val="005055A8"/>
    <w:rsid w:val="00513B0A"/>
    <w:rsid w:val="00517B67"/>
    <w:rsid w:val="00530EA9"/>
    <w:rsid w:val="0054165E"/>
    <w:rsid w:val="00555FA4"/>
    <w:rsid w:val="005632A3"/>
    <w:rsid w:val="00581197"/>
    <w:rsid w:val="00586CEB"/>
    <w:rsid w:val="00595882"/>
    <w:rsid w:val="00596733"/>
    <w:rsid w:val="00597EF1"/>
    <w:rsid w:val="005A3354"/>
    <w:rsid w:val="005A739C"/>
    <w:rsid w:val="005C2E39"/>
    <w:rsid w:val="005D1CC0"/>
    <w:rsid w:val="005D6598"/>
    <w:rsid w:val="005E4828"/>
    <w:rsid w:val="005E6DFF"/>
    <w:rsid w:val="005F025B"/>
    <w:rsid w:val="005F2005"/>
    <w:rsid w:val="006006D7"/>
    <w:rsid w:val="00602FB5"/>
    <w:rsid w:val="00616881"/>
    <w:rsid w:val="0062231C"/>
    <w:rsid w:val="00623C18"/>
    <w:rsid w:val="00630D95"/>
    <w:rsid w:val="00645AF3"/>
    <w:rsid w:val="00645F32"/>
    <w:rsid w:val="00650051"/>
    <w:rsid w:val="00656323"/>
    <w:rsid w:val="0066324D"/>
    <w:rsid w:val="00663C41"/>
    <w:rsid w:val="006728FD"/>
    <w:rsid w:val="00675DDE"/>
    <w:rsid w:val="00687A8A"/>
    <w:rsid w:val="00690CED"/>
    <w:rsid w:val="00691199"/>
    <w:rsid w:val="00694560"/>
    <w:rsid w:val="00694BDD"/>
    <w:rsid w:val="00696609"/>
    <w:rsid w:val="00696E32"/>
    <w:rsid w:val="006A3536"/>
    <w:rsid w:val="006A47A6"/>
    <w:rsid w:val="006B233F"/>
    <w:rsid w:val="006B3197"/>
    <w:rsid w:val="006D3514"/>
    <w:rsid w:val="006D370E"/>
    <w:rsid w:val="006D50CD"/>
    <w:rsid w:val="006D5479"/>
    <w:rsid w:val="006D6318"/>
    <w:rsid w:val="006D6CD8"/>
    <w:rsid w:val="006D72A6"/>
    <w:rsid w:val="006E024D"/>
    <w:rsid w:val="006E062B"/>
    <w:rsid w:val="006E3A72"/>
    <w:rsid w:val="006E7CEE"/>
    <w:rsid w:val="006F327F"/>
    <w:rsid w:val="006F4F26"/>
    <w:rsid w:val="0070036E"/>
    <w:rsid w:val="00701C33"/>
    <w:rsid w:val="00717661"/>
    <w:rsid w:val="00723848"/>
    <w:rsid w:val="00726D98"/>
    <w:rsid w:val="00732AD3"/>
    <w:rsid w:val="00734ECE"/>
    <w:rsid w:val="0073637D"/>
    <w:rsid w:val="00737184"/>
    <w:rsid w:val="00746123"/>
    <w:rsid w:val="00752449"/>
    <w:rsid w:val="00765381"/>
    <w:rsid w:val="00782759"/>
    <w:rsid w:val="00783558"/>
    <w:rsid w:val="00783618"/>
    <w:rsid w:val="007B0FA3"/>
    <w:rsid w:val="007C0793"/>
    <w:rsid w:val="007C3362"/>
    <w:rsid w:val="007D4A20"/>
    <w:rsid w:val="007F42AD"/>
    <w:rsid w:val="008054E5"/>
    <w:rsid w:val="008100FB"/>
    <w:rsid w:val="008216D7"/>
    <w:rsid w:val="00822592"/>
    <w:rsid w:val="00833EBD"/>
    <w:rsid w:val="008350DE"/>
    <w:rsid w:val="00836EFC"/>
    <w:rsid w:val="00841E5C"/>
    <w:rsid w:val="00856439"/>
    <w:rsid w:val="00873090"/>
    <w:rsid w:val="00880467"/>
    <w:rsid w:val="008848BC"/>
    <w:rsid w:val="00890CC1"/>
    <w:rsid w:val="008968EF"/>
    <w:rsid w:val="00896D4F"/>
    <w:rsid w:val="00897C8C"/>
    <w:rsid w:val="008A121D"/>
    <w:rsid w:val="008A1893"/>
    <w:rsid w:val="008A3923"/>
    <w:rsid w:val="008A66E8"/>
    <w:rsid w:val="008B30F8"/>
    <w:rsid w:val="008D10BF"/>
    <w:rsid w:val="008D59EF"/>
    <w:rsid w:val="008D5CA1"/>
    <w:rsid w:val="008D71D5"/>
    <w:rsid w:val="008E5423"/>
    <w:rsid w:val="00901CDA"/>
    <w:rsid w:val="00902493"/>
    <w:rsid w:val="009064D4"/>
    <w:rsid w:val="0091118F"/>
    <w:rsid w:val="009138E5"/>
    <w:rsid w:val="00913AF1"/>
    <w:rsid w:val="009172A3"/>
    <w:rsid w:val="00923593"/>
    <w:rsid w:val="0093446E"/>
    <w:rsid w:val="0094238E"/>
    <w:rsid w:val="0099204C"/>
    <w:rsid w:val="00996712"/>
    <w:rsid w:val="009A0E3B"/>
    <w:rsid w:val="009A16FE"/>
    <w:rsid w:val="009A6B94"/>
    <w:rsid w:val="009A7C95"/>
    <w:rsid w:val="009B73C2"/>
    <w:rsid w:val="009C2CF0"/>
    <w:rsid w:val="009C7EE5"/>
    <w:rsid w:val="009D3FD8"/>
    <w:rsid w:val="009D56A6"/>
    <w:rsid w:val="009E003E"/>
    <w:rsid w:val="009F0D2E"/>
    <w:rsid w:val="009F41BB"/>
    <w:rsid w:val="009F67BF"/>
    <w:rsid w:val="00A0095A"/>
    <w:rsid w:val="00A3299F"/>
    <w:rsid w:val="00A33BBC"/>
    <w:rsid w:val="00A67C97"/>
    <w:rsid w:val="00A72FBC"/>
    <w:rsid w:val="00A8564D"/>
    <w:rsid w:val="00AA0B63"/>
    <w:rsid w:val="00AA15E7"/>
    <w:rsid w:val="00AA2869"/>
    <w:rsid w:val="00AA6843"/>
    <w:rsid w:val="00AB3CB2"/>
    <w:rsid w:val="00AD26A3"/>
    <w:rsid w:val="00AD6E73"/>
    <w:rsid w:val="00AF7AB7"/>
    <w:rsid w:val="00B0456F"/>
    <w:rsid w:val="00B2451F"/>
    <w:rsid w:val="00B25D26"/>
    <w:rsid w:val="00B26EDE"/>
    <w:rsid w:val="00B3483C"/>
    <w:rsid w:val="00B362B5"/>
    <w:rsid w:val="00B378CF"/>
    <w:rsid w:val="00B533D5"/>
    <w:rsid w:val="00B55446"/>
    <w:rsid w:val="00B55CA8"/>
    <w:rsid w:val="00B71A16"/>
    <w:rsid w:val="00BB460F"/>
    <w:rsid w:val="00BB4DC2"/>
    <w:rsid w:val="00BD2C0B"/>
    <w:rsid w:val="00BE583D"/>
    <w:rsid w:val="00BE70DB"/>
    <w:rsid w:val="00BF28E5"/>
    <w:rsid w:val="00C1031E"/>
    <w:rsid w:val="00C12465"/>
    <w:rsid w:val="00C13904"/>
    <w:rsid w:val="00C17EA2"/>
    <w:rsid w:val="00C36CCC"/>
    <w:rsid w:val="00C46270"/>
    <w:rsid w:val="00C541AA"/>
    <w:rsid w:val="00C548AC"/>
    <w:rsid w:val="00C55183"/>
    <w:rsid w:val="00C839C4"/>
    <w:rsid w:val="00CA28A4"/>
    <w:rsid w:val="00CC766F"/>
    <w:rsid w:val="00CC77B3"/>
    <w:rsid w:val="00CD0C5A"/>
    <w:rsid w:val="00CE009B"/>
    <w:rsid w:val="00CE0506"/>
    <w:rsid w:val="00D00904"/>
    <w:rsid w:val="00D11481"/>
    <w:rsid w:val="00D11CE5"/>
    <w:rsid w:val="00D319D8"/>
    <w:rsid w:val="00D35512"/>
    <w:rsid w:val="00D44A99"/>
    <w:rsid w:val="00D5259D"/>
    <w:rsid w:val="00D55590"/>
    <w:rsid w:val="00D65A15"/>
    <w:rsid w:val="00D67E42"/>
    <w:rsid w:val="00D7728F"/>
    <w:rsid w:val="00D81B02"/>
    <w:rsid w:val="00DA4232"/>
    <w:rsid w:val="00DA7E02"/>
    <w:rsid w:val="00DB3A39"/>
    <w:rsid w:val="00DB573D"/>
    <w:rsid w:val="00DB6304"/>
    <w:rsid w:val="00DC1252"/>
    <w:rsid w:val="00DC16C8"/>
    <w:rsid w:val="00DC54D6"/>
    <w:rsid w:val="00DC61ED"/>
    <w:rsid w:val="00DD227C"/>
    <w:rsid w:val="00DD43C4"/>
    <w:rsid w:val="00DD5804"/>
    <w:rsid w:val="00DE3CB9"/>
    <w:rsid w:val="00DE4CFE"/>
    <w:rsid w:val="00DF178D"/>
    <w:rsid w:val="00DF189F"/>
    <w:rsid w:val="00E0180A"/>
    <w:rsid w:val="00E01927"/>
    <w:rsid w:val="00E049F9"/>
    <w:rsid w:val="00E07C0A"/>
    <w:rsid w:val="00E1064A"/>
    <w:rsid w:val="00E10936"/>
    <w:rsid w:val="00E347CB"/>
    <w:rsid w:val="00E37866"/>
    <w:rsid w:val="00E40CFE"/>
    <w:rsid w:val="00E65AE1"/>
    <w:rsid w:val="00E942BC"/>
    <w:rsid w:val="00EA21CE"/>
    <w:rsid w:val="00EA26D7"/>
    <w:rsid w:val="00EA3BC4"/>
    <w:rsid w:val="00EB23BD"/>
    <w:rsid w:val="00EB30C1"/>
    <w:rsid w:val="00EC145D"/>
    <w:rsid w:val="00EC44A2"/>
    <w:rsid w:val="00ED2DD5"/>
    <w:rsid w:val="00EE2C1D"/>
    <w:rsid w:val="00EF4BA4"/>
    <w:rsid w:val="00F05DF3"/>
    <w:rsid w:val="00F108E2"/>
    <w:rsid w:val="00F177BB"/>
    <w:rsid w:val="00F21C2C"/>
    <w:rsid w:val="00F22075"/>
    <w:rsid w:val="00F228DE"/>
    <w:rsid w:val="00F269AD"/>
    <w:rsid w:val="00F30A1E"/>
    <w:rsid w:val="00F506AA"/>
    <w:rsid w:val="00F54025"/>
    <w:rsid w:val="00F61385"/>
    <w:rsid w:val="00F707C0"/>
    <w:rsid w:val="00F70D84"/>
    <w:rsid w:val="00F7343F"/>
    <w:rsid w:val="00F7356F"/>
    <w:rsid w:val="00F8115E"/>
    <w:rsid w:val="00F81584"/>
    <w:rsid w:val="00F83203"/>
    <w:rsid w:val="00F91682"/>
    <w:rsid w:val="00FA322B"/>
    <w:rsid w:val="00FA77E1"/>
    <w:rsid w:val="00FB6836"/>
    <w:rsid w:val="00FC3254"/>
    <w:rsid w:val="00FC61E8"/>
    <w:rsid w:val="00FE7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458CF"/>
    <w:pPr>
      <w:widowControl w:val="0"/>
      <w:autoSpaceDE w:val="0"/>
      <w:autoSpaceDN w:val="0"/>
      <w:spacing w:after="0" w:line="240" w:lineRule="auto"/>
      <w:ind w:left="119"/>
      <w:outlineLvl w:val="0"/>
    </w:pPr>
    <w:rPr>
      <w:rFonts w:ascii="Palatino Linotype" w:eastAsia="Palatino Linotype" w:hAnsi="Palatino Linotype" w:cs="Palatino Linotype"/>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39"/>
  </w:style>
  <w:style w:type="paragraph" w:styleId="Footer">
    <w:name w:val="footer"/>
    <w:basedOn w:val="Normal"/>
    <w:link w:val="FooterChar"/>
    <w:uiPriority w:val="99"/>
    <w:unhideWhenUsed/>
    <w:rsid w:val="005C2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39"/>
  </w:style>
  <w:style w:type="paragraph" w:styleId="FootnoteText">
    <w:name w:val="footnote text"/>
    <w:basedOn w:val="Normal"/>
    <w:link w:val="FootnoteTextChar"/>
    <w:uiPriority w:val="99"/>
    <w:semiHidden/>
    <w:unhideWhenUsed/>
    <w:rsid w:val="006F4F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F26"/>
    <w:rPr>
      <w:sz w:val="20"/>
      <w:szCs w:val="20"/>
    </w:rPr>
  </w:style>
  <w:style w:type="character" w:styleId="FootnoteReference">
    <w:name w:val="footnote reference"/>
    <w:basedOn w:val="DefaultParagraphFont"/>
    <w:uiPriority w:val="99"/>
    <w:semiHidden/>
    <w:unhideWhenUsed/>
    <w:rsid w:val="006F4F26"/>
    <w:rPr>
      <w:vertAlign w:val="superscript"/>
    </w:rPr>
  </w:style>
  <w:style w:type="paragraph" w:styleId="ListParagraph">
    <w:name w:val="List Paragraph"/>
    <w:basedOn w:val="Normal"/>
    <w:uiPriority w:val="34"/>
    <w:qFormat/>
    <w:rsid w:val="000F5C10"/>
    <w:pPr>
      <w:ind w:left="720"/>
      <w:contextualSpacing/>
    </w:pPr>
  </w:style>
  <w:style w:type="character" w:customStyle="1" w:styleId="Heading1Char">
    <w:name w:val="Heading 1 Char"/>
    <w:basedOn w:val="DefaultParagraphFont"/>
    <w:link w:val="Heading1"/>
    <w:uiPriority w:val="1"/>
    <w:rsid w:val="003458CF"/>
    <w:rPr>
      <w:rFonts w:ascii="Palatino Linotype" w:eastAsia="Palatino Linotype" w:hAnsi="Palatino Linotype" w:cs="Palatino Linotype"/>
      <w:b/>
      <w:bCs/>
      <w:sz w:val="19"/>
      <w:szCs w:val="19"/>
      <w:lang w:val="en-US"/>
    </w:rPr>
  </w:style>
  <w:style w:type="paragraph" w:styleId="BodyText">
    <w:name w:val="Body Text"/>
    <w:basedOn w:val="Normal"/>
    <w:link w:val="BodyTextChar"/>
    <w:uiPriority w:val="1"/>
    <w:qFormat/>
    <w:rsid w:val="003458CF"/>
    <w:pPr>
      <w:widowControl w:val="0"/>
      <w:autoSpaceDE w:val="0"/>
      <w:autoSpaceDN w:val="0"/>
      <w:spacing w:after="0" w:line="240" w:lineRule="auto"/>
      <w:ind w:left="119"/>
      <w:jc w:val="both"/>
    </w:pPr>
    <w:rPr>
      <w:rFonts w:ascii="Cambria" w:eastAsia="Cambria" w:hAnsi="Cambria" w:cs="Cambria"/>
      <w:sz w:val="19"/>
      <w:szCs w:val="19"/>
      <w:lang w:val="en-US"/>
    </w:rPr>
  </w:style>
  <w:style w:type="character" w:customStyle="1" w:styleId="BodyTextChar">
    <w:name w:val="Body Text Char"/>
    <w:basedOn w:val="DefaultParagraphFont"/>
    <w:link w:val="BodyText"/>
    <w:uiPriority w:val="1"/>
    <w:rsid w:val="003458CF"/>
    <w:rPr>
      <w:rFonts w:ascii="Cambria" w:eastAsia="Cambria" w:hAnsi="Cambria" w:cs="Cambria"/>
      <w:sz w:val="19"/>
      <w:szCs w:val="19"/>
      <w:lang w:val="en-US"/>
    </w:rPr>
  </w:style>
  <w:style w:type="character" w:styleId="Hyperlink">
    <w:name w:val="Hyperlink"/>
    <w:basedOn w:val="DefaultParagraphFont"/>
    <w:uiPriority w:val="99"/>
    <w:unhideWhenUsed/>
    <w:rsid w:val="00345999"/>
    <w:rPr>
      <w:color w:val="0000FF" w:themeColor="hyperlink"/>
      <w:u w:val="single"/>
    </w:rPr>
  </w:style>
  <w:style w:type="paragraph" w:customStyle="1" w:styleId="scccit">
    <w:name w:val="scc_cit"/>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
    <w:name w:val="j"/>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pp">
    <w:name w:val="app"/>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
    <w:name w:val="v"/>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ci">
    <w:name w:val="deci"/>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D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C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458CF"/>
    <w:pPr>
      <w:widowControl w:val="0"/>
      <w:autoSpaceDE w:val="0"/>
      <w:autoSpaceDN w:val="0"/>
      <w:spacing w:after="0" w:line="240" w:lineRule="auto"/>
      <w:ind w:left="119"/>
      <w:outlineLvl w:val="0"/>
    </w:pPr>
    <w:rPr>
      <w:rFonts w:ascii="Palatino Linotype" w:eastAsia="Palatino Linotype" w:hAnsi="Palatino Linotype" w:cs="Palatino Linotype"/>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2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2E39"/>
  </w:style>
  <w:style w:type="paragraph" w:styleId="Footer">
    <w:name w:val="footer"/>
    <w:basedOn w:val="Normal"/>
    <w:link w:val="FooterChar"/>
    <w:uiPriority w:val="99"/>
    <w:unhideWhenUsed/>
    <w:rsid w:val="005C2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2E39"/>
  </w:style>
  <w:style w:type="paragraph" w:styleId="FootnoteText">
    <w:name w:val="footnote text"/>
    <w:basedOn w:val="Normal"/>
    <w:link w:val="FootnoteTextChar"/>
    <w:uiPriority w:val="99"/>
    <w:semiHidden/>
    <w:unhideWhenUsed/>
    <w:rsid w:val="006F4F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4F26"/>
    <w:rPr>
      <w:sz w:val="20"/>
      <w:szCs w:val="20"/>
    </w:rPr>
  </w:style>
  <w:style w:type="character" w:styleId="FootnoteReference">
    <w:name w:val="footnote reference"/>
    <w:basedOn w:val="DefaultParagraphFont"/>
    <w:uiPriority w:val="99"/>
    <w:semiHidden/>
    <w:unhideWhenUsed/>
    <w:rsid w:val="006F4F26"/>
    <w:rPr>
      <w:vertAlign w:val="superscript"/>
    </w:rPr>
  </w:style>
  <w:style w:type="paragraph" w:styleId="ListParagraph">
    <w:name w:val="List Paragraph"/>
    <w:basedOn w:val="Normal"/>
    <w:uiPriority w:val="34"/>
    <w:qFormat/>
    <w:rsid w:val="000F5C10"/>
    <w:pPr>
      <w:ind w:left="720"/>
      <w:contextualSpacing/>
    </w:pPr>
  </w:style>
  <w:style w:type="character" w:customStyle="1" w:styleId="Heading1Char">
    <w:name w:val="Heading 1 Char"/>
    <w:basedOn w:val="DefaultParagraphFont"/>
    <w:link w:val="Heading1"/>
    <w:uiPriority w:val="1"/>
    <w:rsid w:val="003458CF"/>
    <w:rPr>
      <w:rFonts w:ascii="Palatino Linotype" w:eastAsia="Palatino Linotype" w:hAnsi="Palatino Linotype" w:cs="Palatino Linotype"/>
      <w:b/>
      <w:bCs/>
      <w:sz w:val="19"/>
      <w:szCs w:val="19"/>
      <w:lang w:val="en-US"/>
    </w:rPr>
  </w:style>
  <w:style w:type="paragraph" w:styleId="BodyText">
    <w:name w:val="Body Text"/>
    <w:basedOn w:val="Normal"/>
    <w:link w:val="BodyTextChar"/>
    <w:uiPriority w:val="1"/>
    <w:qFormat/>
    <w:rsid w:val="003458CF"/>
    <w:pPr>
      <w:widowControl w:val="0"/>
      <w:autoSpaceDE w:val="0"/>
      <w:autoSpaceDN w:val="0"/>
      <w:spacing w:after="0" w:line="240" w:lineRule="auto"/>
      <w:ind w:left="119"/>
      <w:jc w:val="both"/>
    </w:pPr>
    <w:rPr>
      <w:rFonts w:ascii="Cambria" w:eastAsia="Cambria" w:hAnsi="Cambria" w:cs="Cambria"/>
      <w:sz w:val="19"/>
      <w:szCs w:val="19"/>
      <w:lang w:val="en-US"/>
    </w:rPr>
  </w:style>
  <w:style w:type="character" w:customStyle="1" w:styleId="BodyTextChar">
    <w:name w:val="Body Text Char"/>
    <w:basedOn w:val="DefaultParagraphFont"/>
    <w:link w:val="BodyText"/>
    <w:uiPriority w:val="1"/>
    <w:rsid w:val="003458CF"/>
    <w:rPr>
      <w:rFonts w:ascii="Cambria" w:eastAsia="Cambria" w:hAnsi="Cambria" w:cs="Cambria"/>
      <w:sz w:val="19"/>
      <w:szCs w:val="19"/>
      <w:lang w:val="en-US"/>
    </w:rPr>
  </w:style>
  <w:style w:type="character" w:styleId="Hyperlink">
    <w:name w:val="Hyperlink"/>
    <w:basedOn w:val="DefaultParagraphFont"/>
    <w:uiPriority w:val="99"/>
    <w:unhideWhenUsed/>
    <w:rsid w:val="00345999"/>
    <w:rPr>
      <w:color w:val="0000FF" w:themeColor="hyperlink"/>
      <w:u w:val="single"/>
    </w:rPr>
  </w:style>
  <w:style w:type="paragraph" w:customStyle="1" w:styleId="scccit">
    <w:name w:val="scc_cit"/>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j">
    <w:name w:val="j"/>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pp">
    <w:name w:val="app"/>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v">
    <w:name w:val="v"/>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ci">
    <w:name w:val="deci"/>
    <w:basedOn w:val="Normal"/>
    <w:rsid w:val="0062231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D5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063666">
      <w:bodyDiv w:val="1"/>
      <w:marLeft w:val="0"/>
      <w:marRight w:val="0"/>
      <w:marTop w:val="0"/>
      <w:marBottom w:val="0"/>
      <w:divBdr>
        <w:top w:val="none" w:sz="0" w:space="0" w:color="auto"/>
        <w:left w:val="none" w:sz="0" w:space="0" w:color="auto"/>
        <w:bottom w:val="none" w:sz="0" w:space="0" w:color="auto"/>
        <w:right w:val="none" w:sz="0" w:space="0" w:color="auto"/>
      </w:divBdr>
      <w:divsChild>
        <w:div w:id="441195917">
          <w:marLeft w:val="0"/>
          <w:marRight w:val="0"/>
          <w:marTop w:val="0"/>
          <w:marBottom w:val="0"/>
          <w:divBdr>
            <w:top w:val="none" w:sz="0" w:space="0" w:color="auto"/>
            <w:left w:val="none" w:sz="0" w:space="0" w:color="auto"/>
            <w:bottom w:val="none" w:sz="0" w:space="0" w:color="auto"/>
            <w:right w:val="none" w:sz="0" w:space="0" w:color="auto"/>
          </w:divBdr>
        </w:div>
        <w:div w:id="1234393241">
          <w:marLeft w:val="0"/>
          <w:marRight w:val="0"/>
          <w:marTop w:val="0"/>
          <w:marBottom w:val="0"/>
          <w:divBdr>
            <w:top w:val="none" w:sz="0" w:space="0" w:color="auto"/>
            <w:left w:val="none" w:sz="0" w:space="0" w:color="auto"/>
            <w:bottom w:val="dashed" w:sz="2" w:space="4" w:color="D9D9D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ncbi.nlm.nih.gov/pmc/articles/PMC8734654/" TargetMode="External"/><Relationship Id="rId2" Type="http://schemas.openxmlformats.org/officeDocument/2006/relationships/hyperlink" Target="https://www.britishcouncil.org/anyone-anywhere/explore/digital-identities/robots-citizens" TargetMode="External"/><Relationship Id="rId1" Type="http://schemas.openxmlformats.org/officeDocument/2006/relationships/hyperlink" Target="https://www.cambridge.org/core/journals/international-and-comparative-law-quarterly/article/artificial-intelligence-and-the-limits-of-legal-personality/1859C6E12F75046309C60C150AB31A29#fn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CEE8C-22ED-439E-90E1-808CF25C3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4548</Words>
  <Characters>25930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shivangi shukla</dc:creator>
  <cp:lastModifiedBy>shivangi shukla</cp:lastModifiedBy>
  <cp:revision>2</cp:revision>
  <dcterms:created xsi:type="dcterms:W3CDTF">2022-05-31T06:06:00Z</dcterms:created>
  <dcterms:modified xsi:type="dcterms:W3CDTF">2022-05-31T06:06:00Z</dcterms:modified>
</cp:coreProperties>
</file>