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5816" w14:textId="77777777" w:rsidR="00BF532A" w:rsidRPr="00BF532A" w:rsidRDefault="00BF532A" w:rsidP="00BF532A">
      <w:pPr>
        <w:rPr>
          <w:rFonts w:ascii="Times New Roman" w:hAnsi="Times New Roman" w:cs="Times New Roman"/>
          <w:b/>
          <w:bCs/>
        </w:rPr>
      </w:pPr>
      <w:r w:rsidRPr="00BF532A">
        <w:rPr>
          <w:rFonts w:ascii="Times New Roman" w:hAnsi="Times New Roman" w:cs="Times New Roman"/>
          <w:b/>
          <w:bCs/>
        </w:rPr>
        <w:t>Chapter 10</w:t>
      </w:r>
    </w:p>
    <w:p w14:paraId="08CF27A7" w14:textId="77777777" w:rsidR="00BF532A" w:rsidRPr="00BF532A" w:rsidRDefault="00BF532A" w:rsidP="00BF532A">
      <w:pPr>
        <w:ind w:right="-423"/>
        <w:rPr>
          <w:rFonts w:ascii="Times New Roman" w:hAnsi="Times New Roman" w:cs="Times New Roman"/>
          <w:b/>
          <w:bCs/>
        </w:rPr>
      </w:pPr>
    </w:p>
    <w:p w14:paraId="0E30D51D" w14:textId="77777777" w:rsidR="00BF532A" w:rsidRPr="00BF532A" w:rsidRDefault="00BF532A" w:rsidP="00BF532A">
      <w:pPr>
        <w:jc w:val="center"/>
        <w:rPr>
          <w:rFonts w:ascii="Times New Roman" w:hAnsi="Times New Roman" w:cs="Times New Roman"/>
          <w:b/>
          <w:bCs/>
          <w:sz w:val="28"/>
          <w:szCs w:val="28"/>
        </w:rPr>
      </w:pPr>
      <w:r w:rsidRPr="00BF532A">
        <w:rPr>
          <w:rFonts w:ascii="Times New Roman" w:hAnsi="Times New Roman" w:cs="Times New Roman"/>
          <w:b/>
          <w:bCs/>
          <w:sz w:val="28"/>
          <w:szCs w:val="28"/>
        </w:rPr>
        <w:t>Navigating Intraocular Barriers and Formulation Strategies in Ocular Drug Delivery</w:t>
      </w:r>
    </w:p>
    <w:p w14:paraId="14234353" w14:textId="77777777" w:rsidR="00BF532A" w:rsidRPr="00BF532A" w:rsidRDefault="00BF532A" w:rsidP="00BF532A">
      <w:pPr>
        <w:shd w:val="clear" w:color="auto" w:fill="FFFFFF"/>
        <w:spacing w:line="420" w:lineRule="atLeast"/>
        <w:jc w:val="center"/>
        <w:rPr>
          <w:rFonts w:ascii="Times New Roman" w:hAnsi="Times New Roman" w:cs="Times New Roman"/>
          <w:color w:val="1F1F1F"/>
        </w:rPr>
      </w:pPr>
      <w:r w:rsidRPr="00BF532A">
        <w:rPr>
          <w:rFonts w:ascii="Times New Roman" w:hAnsi="Times New Roman" w:cs="Times New Roman"/>
          <w:color w:val="1F1F1F"/>
        </w:rPr>
        <w:t xml:space="preserve">Dr. Brijesh </w:t>
      </w:r>
      <w:proofErr w:type="spellStart"/>
      <w:r w:rsidRPr="00BF532A">
        <w:rPr>
          <w:rFonts w:ascii="Times New Roman" w:hAnsi="Times New Roman" w:cs="Times New Roman"/>
          <w:color w:val="1F1F1F"/>
        </w:rPr>
        <w:t>Shivhare</w:t>
      </w:r>
      <w:proofErr w:type="spellEnd"/>
      <w:r w:rsidRPr="00BF532A">
        <w:rPr>
          <w:rFonts w:ascii="Times New Roman" w:hAnsi="Times New Roman" w:cs="Times New Roman"/>
          <w:color w:val="1F1F1F"/>
        </w:rPr>
        <w:t xml:space="preserve"> </w:t>
      </w:r>
      <w:r w:rsidRPr="00BF532A">
        <w:rPr>
          <w:rFonts w:ascii="Times New Roman" w:hAnsi="Times New Roman" w:cs="Times New Roman"/>
          <w:color w:val="1F1F1F"/>
          <w:vertAlign w:val="superscript"/>
        </w:rPr>
        <w:t>1</w:t>
      </w:r>
      <w:r w:rsidRPr="00BF532A">
        <w:rPr>
          <w:rFonts w:ascii="Times New Roman" w:hAnsi="Times New Roman" w:cs="Times New Roman"/>
          <w:color w:val="1F1F1F"/>
        </w:rPr>
        <w:t xml:space="preserve">, Prof. Abhijit Anil Gaikwad </w:t>
      </w:r>
      <w:r w:rsidRPr="00BF532A">
        <w:rPr>
          <w:rFonts w:ascii="Times New Roman" w:hAnsi="Times New Roman" w:cs="Times New Roman"/>
          <w:color w:val="1F1F1F"/>
          <w:vertAlign w:val="superscript"/>
        </w:rPr>
        <w:t>2</w:t>
      </w:r>
      <w:r w:rsidRPr="00BF532A">
        <w:rPr>
          <w:rFonts w:ascii="Times New Roman" w:hAnsi="Times New Roman" w:cs="Times New Roman"/>
          <w:color w:val="1F1F1F"/>
        </w:rPr>
        <w:t xml:space="preserve">, Dr. Mohd. Abid </w:t>
      </w:r>
      <w:r w:rsidRPr="00BF532A">
        <w:rPr>
          <w:rFonts w:ascii="Times New Roman" w:hAnsi="Times New Roman" w:cs="Times New Roman"/>
          <w:color w:val="1F1F1F"/>
          <w:vertAlign w:val="superscript"/>
        </w:rPr>
        <w:t>3</w:t>
      </w:r>
      <w:r w:rsidRPr="00BF532A">
        <w:rPr>
          <w:rFonts w:ascii="Times New Roman" w:hAnsi="Times New Roman" w:cs="Times New Roman"/>
          <w:color w:val="1F1F1F"/>
        </w:rPr>
        <w:t xml:space="preserve">, Dr. Kavitha K V </w:t>
      </w:r>
      <w:r w:rsidRPr="00BF532A">
        <w:rPr>
          <w:rFonts w:ascii="Times New Roman" w:hAnsi="Times New Roman" w:cs="Times New Roman"/>
          <w:color w:val="1F1F1F"/>
          <w:vertAlign w:val="superscript"/>
        </w:rPr>
        <w:t>4</w:t>
      </w:r>
      <w:r w:rsidRPr="00BF532A">
        <w:rPr>
          <w:rFonts w:ascii="Times New Roman" w:hAnsi="Times New Roman" w:cs="Times New Roman"/>
          <w:color w:val="1F1F1F"/>
        </w:rPr>
        <w:t xml:space="preserve">, Kamalesh Mistry </w:t>
      </w:r>
      <w:r w:rsidRPr="00BF532A">
        <w:rPr>
          <w:rFonts w:ascii="Times New Roman" w:hAnsi="Times New Roman" w:cs="Times New Roman"/>
          <w:color w:val="1F1F1F"/>
          <w:vertAlign w:val="superscript"/>
        </w:rPr>
        <w:t>5</w:t>
      </w:r>
    </w:p>
    <w:p w14:paraId="27DA91EF" w14:textId="77777777" w:rsidR="00BF532A" w:rsidRPr="00BF532A" w:rsidRDefault="00BF532A" w:rsidP="00BF532A">
      <w:pPr>
        <w:shd w:val="clear" w:color="auto" w:fill="FFFFFF"/>
        <w:jc w:val="both"/>
        <w:rPr>
          <w:rFonts w:ascii="Times New Roman" w:hAnsi="Times New Roman" w:cs="Times New Roman"/>
          <w:i/>
          <w:iCs/>
          <w:color w:val="1F1F1F"/>
        </w:rPr>
      </w:pPr>
    </w:p>
    <w:p w14:paraId="071D52F2" w14:textId="77777777" w:rsidR="00BF532A" w:rsidRPr="00BF532A" w:rsidRDefault="00BF532A" w:rsidP="00BF532A">
      <w:pPr>
        <w:shd w:val="clear" w:color="auto" w:fill="FFFFFF"/>
        <w:jc w:val="both"/>
        <w:rPr>
          <w:rFonts w:ascii="Times New Roman" w:hAnsi="Times New Roman" w:cs="Times New Roman"/>
          <w:i/>
          <w:iCs/>
          <w:color w:val="1F1F1F"/>
        </w:rPr>
      </w:pPr>
      <w:r w:rsidRPr="00BF532A">
        <w:rPr>
          <w:rFonts w:ascii="Times New Roman" w:hAnsi="Times New Roman" w:cs="Times New Roman"/>
          <w:i/>
          <w:iCs/>
          <w:color w:val="1F1F1F"/>
          <w:vertAlign w:val="superscript"/>
        </w:rPr>
        <w:t>1</w:t>
      </w:r>
      <w:r w:rsidRPr="00BF532A">
        <w:rPr>
          <w:rFonts w:ascii="Times New Roman" w:hAnsi="Times New Roman" w:cs="Times New Roman"/>
          <w:i/>
          <w:iCs/>
          <w:color w:val="1F1F1F"/>
        </w:rPr>
        <w:t xml:space="preserve"> Assistant Professor, Department of Bioscience, Faculty of Science, P. K. University, Shivpuri, Madhya Pradesh -473665</w:t>
      </w:r>
    </w:p>
    <w:p w14:paraId="0B03CE95" w14:textId="77777777" w:rsidR="00BF532A" w:rsidRPr="00BF532A" w:rsidRDefault="00BF532A" w:rsidP="00BF532A">
      <w:pPr>
        <w:shd w:val="clear" w:color="auto" w:fill="FFFFFF"/>
        <w:jc w:val="both"/>
        <w:rPr>
          <w:rFonts w:ascii="Times New Roman" w:hAnsi="Times New Roman" w:cs="Times New Roman"/>
          <w:i/>
          <w:iCs/>
        </w:rPr>
      </w:pPr>
      <w:r w:rsidRPr="00BF532A">
        <w:rPr>
          <w:rFonts w:ascii="Times New Roman" w:hAnsi="Times New Roman" w:cs="Times New Roman"/>
          <w:i/>
          <w:iCs/>
          <w:vertAlign w:val="superscript"/>
        </w:rPr>
        <w:t>2</w:t>
      </w:r>
      <w:r w:rsidRPr="00BF532A">
        <w:rPr>
          <w:rFonts w:ascii="Times New Roman" w:hAnsi="Times New Roman" w:cs="Times New Roman"/>
          <w:i/>
          <w:iCs/>
        </w:rPr>
        <w:t xml:space="preserve"> Assistant Professor, Department of Chemistry, </w:t>
      </w:r>
      <w:r w:rsidRPr="00BF532A">
        <w:rPr>
          <w:rFonts w:ascii="Times New Roman" w:hAnsi="Times New Roman" w:cs="Times New Roman"/>
          <w:i/>
          <w:iCs/>
          <w:color w:val="000000"/>
        </w:rPr>
        <w:t xml:space="preserve">Savitribai Phule Pune University Pune’s </w:t>
      </w:r>
      <w:r w:rsidRPr="00BF532A">
        <w:rPr>
          <w:rFonts w:ascii="Times New Roman" w:hAnsi="Times New Roman" w:cs="Times New Roman"/>
          <w:i/>
          <w:iCs/>
        </w:rPr>
        <w:t xml:space="preserve">Nutan Vidya </w:t>
      </w:r>
      <w:proofErr w:type="spellStart"/>
      <w:r w:rsidRPr="00BF532A">
        <w:rPr>
          <w:rFonts w:ascii="Times New Roman" w:hAnsi="Times New Roman" w:cs="Times New Roman"/>
          <w:i/>
          <w:iCs/>
        </w:rPr>
        <w:t>Prasarak</w:t>
      </w:r>
      <w:proofErr w:type="spellEnd"/>
      <w:r w:rsidRPr="00BF532A">
        <w:rPr>
          <w:rFonts w:ascii="Times New Roman" w:hAnsi="Times New Roman" w:cs="Times New Roman"/>
          <w:i/>
          <w:iCs/>
        </w:rPr>
        <w:t xml:space="preserve"> Mandal’s Arts Commerce &amp; Science College </w:t>
      </w:r>
      <w:proofErr w:type="spellStart"/>
      <w:r w:rsidRPr="00BF532A">
        <w:rPr>
          <w:rFonts w:ascii="Times New Roman" w:hAnsi="Times New Roman" w:cs="Times New Roman"/>
          <w:i/>
          <w:iCs/>
        </w:rPr>
        <w:t>Lasalgaon</w:t>
      </w:r>
      <w:proofErr w:type="spellEnd"/>
      <w:r w:rsidRPr="00BF532A">
        <w:rPr>
          <w:rFonts w:ascii="Times New Roman" w:hAnsi="Times New Roman" w:cs="Times New Roman"/>
          <w:i/>
          <w:iCs/>
        </w:rPr>
        <w:t>, Nashik, Maharashtra, Pin code:422306</w:t>
      </w:r>
    </w:p>
    <w:p w14:paraId="2C18D43D" w14:textId="77777777" w:rsidR="00BF532A" w:rsidRPr="00BF532A" w:rsidRDefault="00BF532A" w:rsidP="00BF532A">
      <w:pPr>
        <w:shd w:val="clear" w:color="auto" w:fill="FFFFFF"/>
        <w:jc w:val="both"/>
        <w:rPr>
          <w:rFonts w:ascii="Times New Roman" w:hAnsi="Times New Roman" w:cs="Times New Roman"/>
          <w:i/>
          <w:iCs/>
        </w:rPr>
      </w:pPr>
      <w:r w:rsidRPr="00BF532A">
        <w:rPr>
          <w:rFonts w:ascii="Times New Roman" w:hAnsi="Times New Roman" w:cs="Times New Roman"/>
          <w:i/>
          <w:iCs/>
          <w:vertAlign w:val="superscript"/>
        </w:rPr>
        <w:t>3</w:t>
      </w:r>
      <w:r w:rsidRPr="00BF532A">
        <w:rPr>
          <w:rFonts w:ascii="Times New Roman" w:hAnsi="Times New Roman" w:cs="Times New Roman"/>
          <w:i/>
          <w:iCs/>
        </w:rPr>
        <w:t xml:space="preserve"> Faculty of Pharmacy, </w:t>
      </w:r>
      <w:proofErr w:type="spellStart"/>
      <w:r w:rsidRPr="00BF532A">
        <w:rPr>
          <w:rFonts w:ascii="Times New Roman" w:hAnsi="Times New Roman" w:cs="Times New Roman"/>
          <w:i/>
          <w:iCs/>
        </w:rPr>
        <w:t>Jahangirabad</w:t>
      </w:r>
      <w:proofErr w:type="spellEnd"/>
      <w:r w:rsidRPr="00BF532A">
        <w:rPr>
          <w:rFonts w:ascii="Times New Roman" w:hAnsi="Times New Roman" w:cs="Times New Roman"/>
          <w:i/>
          <w:iCs/>
        </w:rPr>
        <w:t xml:space="preserve"> Institute of Technology (JIT), </w:t>
      </w:r>
      <w:proofErr w:type="spellStart"/>
      <w:r w:rsidRPr="00BF532A">
        <w:rPr>
          <w:rFonts w:ascii="Times New Roman" w:hAnsi="Times New Roman" w:cs="Times New Roman"/>
          <w:i/>
          <w:iCs/>
        </w:rPr>
        <w:t>Barabanki</w:t>
      </w:r>
      <w:proofErr w:type="spellEnd"/>
      <w:r w:rsidRPr="00BF532A">
        <w:rPr>
          <w:rFonts w:ascii="Times New Roman" w:hAnsi="Times New Roman" w:cs="Times New Roman"/>
          <w:i/>
          <w:iCs/>
        </w:rPr>
        <w:t>, 225203, U.P., India</w:t>
      </w:r>
    </w:p>
    <w:p w14:paraId="4F930525" w14:textId="77777777" w:rsidR="00BF532A" w:rsidRPr="00BF532A" w:rsidRDefault="00BF532A" w:rsidP="00BF532A">
      <w:pPr>
        <w:shd w:val="clear" w:color="auto" w:fill="FFFFFF"/>
        <w:jc w:val="both"/>
        <w:rPr>
          <w:rFonts w:ascii="Times New Roman" w:hAnsi="Times New Roman" w:cs="Times New Roman"/>
          <w:i/>
          <w:iCs/>
        </w:rPr>
      </w:pPr>
      <w:r w:rsidRPr="00BF532A">
        <w:rPr>
          <w:rFonts w:ascii="Times New Roman" w:hAnsi="Times New Roman" w:cs="Times New Roman"/>
          <w:i/>
          <w:iCs/>
          <w:vertAlign w:val="superscript"/>
        </w:rPr>
        <w:t>4</w:t>
      </w:r>
      <w:r w:rsidRPr="00BF532A">
        <w:rPr>
          <w:rFonts w:ascii="Times New Roman" w:hAnsi="Times New Roman" w:cs="Times New Roman"/>
          <w:i/>
          <w:iCs/>
        </w:rPr>
        <w:t xml:space="preserve"> Professor &amp; HOD, Department of Pharmacology, Jamia </w:t>
      </w:r>
      <w:proofErr w:type="spellStart"/>
      <w:r w:rsidRPr="00BF532A">
        <w:rPr>
          <w:rFonts w:ascii="Times New Roman" w:hAnsi="Times New Roman" w:cs="Times New Roman"/>
          <w:i/>
          <w:iCs/>
        </w:rPr>
        <w:t>Salafiya</w:t>
      </w:r>
      <w:proofErr w:type="spellEnd"/>
      <w:r w:rsidRPr="00BF532A">
        <w:rPr>
          <w:rFonts w:ascii="Times New Roman" w:hAnsi="Times New Roman" w:cs="Times New Roman"/>
          <w:i/>
          <w:iCs/>
        </w:rPr>
        <w:t xml:space="preserve"> Pharmacy College, Salafi </w:t>
      </w:r>
      <w:proofErr w:type="spellStart"/>
      <w:r w:rsidRPr="00BF532A">
        <w:rPr>
          <w:rFonts w:ascii="Times New Roman" w:hAnsi="Times New Roman" w:cs="Times New Roman"/>
          <w:i/>
          <w:iCs/>
        </w:rPr>
        <w:t>Gramam</w:t>
      </w:r>
      <w:proofErr w:type="spellEnd"/>
      <w:r w:rsidRPr="00BF532A">
        <w:rPr>
          <w:rFonts w:ascii="Times New Roman" w:hAnsi="Times New Roman" w:cs="Times New Roman"/>
          <w:i/>
          <w:iCs/>
        </w:rPr>
        <w:t xml:space="preserve">, </w:t>
      </w:r>
      <w:proofErr w:type="spellStart"/>
      <w:r w:rsidRPr="00BF532A">
        <w:rPr>
          <w:rFonts w:ascii="Times New Roman" w:hAnsi="Times New Roman" w:cs="Times New Roman"/>
          <w:i/>
          <w:iCs/>
        </w:rPr>
        <w:t>Pulikkal</w:t>
      </w:r>
      <w:proofErr w:type="spellEnd"/>
      <w:r w:rsidRPr="00BF532A">
        <w:rPr>
          <w:rFonts w:ascii="Times New Roman" w:hAnsi="Times New Roman" w:cs="Times New Roman"/>
          <w:i/>
          <w:iCs/>
        </w:rPr>
        <w:t>, Malappuram District, Kerala- 673637</w:t>
      </w:r>
    </w:p>
    <w:p w14:paraId="5639463D" w14:textId="77777777" w:rsidR="00BF532A" w:rsidRPr="00BF532A" w:rsidRDefault="00BF532A" w:rsidP="00BF532A">
      <w:pPr>
        <w:shd w:val="clear" w:color="auto" w:fill="FFFFFF"/>
        <w:jc w:val="both"/>
        <w:rPr>
          <w:rFonts w:ascii="Times New Roman" w:hAnsi="Times New Roman" w:cs="Times New Roman"/>
          <w:i/>
          <w:iCs/>
        </w:rPr>
      </w:pPr>
      <w:r w:rsidRPr="00BF532A">
        <w:rPr>
          <w:rFonts w:ascii="Times New Roman" w:hAnsi="Times New Roman" w:cs="Times New Roman"/>
          <w:i/>
          <w:iCs/>
          <w:vertAlign w:val="superscript"/>
        </w:rPr>
        <w:t>5</w:t>
      </w:r>
      <w:r w:rsidRPr="00BF532A">
        <w:rPr>
          <w:rFonts w:ascii="Times New Roman" w:hAnsi="Times New Roman" w:cs="Times New Roman"/>
          <w:i/>
          <w:iCs/>
        </w:rPr>
        <w:t xml:space="preserve"> Assistant Professor, Department of Pharmacognosy, School of Pharmacy, Rai University, SH-144, </w:t>
      </w:r>
      <w:proofErr w:type="spellStart"/>
      <w:r w:rsidRPr="00BF532A">
        <w:rPr>
          <w:rFonts w:ascii="Times New Roman" w:hAnsi="Times New Roman" w:cs="Times New Roman"/>
          <w:i/>
          <w:iCs/>
        </w:rPr>
        <w:t>Saroda</w:t>
      </w:r>
      <w:proofErr w:type="spellEnd"/>
      <w:r w:rsidRPr="00BF532A">
        <w:rPr>
          <w:rFonts w:ascii="Times New Roman" w:hAnsi="Times New Roman" w:cs="Times New Roman"/>
          <w:i/>
          <w:iCs/>
        </w:rPr>
        <w:t xml:space="preserve">, </w:t>
      </w:r>
      <w:proofErr w:type="spellStart"/>
      <w:r w:rsidRPr="00BF532A">
        <w:rPr>
          <w:rFonts w:ascii="Times New Roman" w:hAnsi="Times New Roman" w:cs="Times New Roman"/>
          <w:i/>
          <w:iCs/>
        </w:rPr>
        <w:t>Dholka</w:t>
      </w:r>
      <w:proofErr w:type="spellEnd"/>
      <w:r w:rsidRPr="00BF532A">
        <w:rPr>
          <w:rFonts w:ascii="Times New Roman" w:hAnsi="Times New Roman" w:cs="Times New Roman"/>
          <w:i/>
          <w:iCs/>
        </w:rPr>
        <w:t>, Ahmedabad, 382260, Gujarat, India.</w:t>
      </w:r>
    </w:p>
    <w:p w14:paraId="6E487E47" w14:textId="77777777" w:rsidR="00BF532A" w:rsidRPr="00B479F5" w:rsidRDefault="00BF532A" w:rsidP="00BF532A">
      <w:pPr>
        <w:rPr>
          <w:rFonts w:cs="Times New Roman"/>
        </w:rPr>
      </w:pPr>
    </w:p>
    <w:p w14:paraId="6E216E1D" w14:textId="77777777" w:rsidR="00BF532A" w:rsidRPr="008232C7" w:rsidRDefault="00BF532A" w:rsidP="00FE1715">
      <w:pPr>
        <w:spacing w:after="0"/>
        <w:rPr>
          <w:rFonts w:ascii="Times New Roman" w:hAnsi="Times New Roman" w:cs="Times New Roman"/>
          <w:b/>
          <w:bCs/>
        </w:rPr>
      </w:pPr>
      <w:r w:rsidRPr="008232C7">
        <w:rPr>
          <w:rFonts w:ascii="Times New Roman" w:hAnsi="Times New Roman" w:cs="Times New Roman"/>
          <w:b/>
          <w:bCs/>
        </w:rPr>
        <w:t>*Corresponding Author:</w:t>
      </w:r>
    </w:p>
    <w:p w14:paraId="138A4659" w14:textId="77777777" w:rsidR="00BF532A" w:rsidRPr="008232C7" w:rsidRDefault="00BF532A" w:rsidP="00BF532A">
      <w:pPr>
        <w:pStyle w:val="Normal1"/>
        <w:tabs>
          <w:tab w:val="left" w:pos="0"/>
        </w:tabs>
        <w:ind w:right="27"/>
        <w:jc w:val="both"/>
      </w:pPr>
      <w:r w:rsidRPr="008232C7">
        <w:rPr>
          <w:color w:val="1F1F1F"/>
        </w:rPr>
        <w:t>Prof. Abhijit Anil Gaikwad</w:t>
      </w:r>
    </w:p>
    <w:p w14:paraId="3AB988E4" w14:textId="77777777" w:rsidR="00BF532A" w:rsidRPr="008232C7" w:rsidRDefault="00BF532A" w:rsidP="00BF532A">
      <w:pPr>
        <w:pStyle w:val="Normal1"/>
        <w:tabs>
          <w:tab w:val="left" w:pos="0"/>
        </w:tabs>
        <w:ind w:right="27"/>
        <w:jc w:val="both"/>
      </w:pPr>
      <w:r w:rsidRPr="008232C7">
        <w:t xml:space="preserve">Assistant Professor, Department of Chemistry, </w:t>
      </w:r>
      <w:r w:rsidRPr="008232C7">
        <w:rPr>
          <w:color w:val="000000"/>
        </w:rPr>
        <w:t xml:space="preserve">Savitribai Phule Pune University Pune’s </w:t>
      </w:r>
      <w:r w:rsidRPr="008232C7">
        <w:t xml:space="preserve">Nutan Vidya </w:t>
      </w:r>
      <w:proofErr w:type="spellStart"/>
      <w:r w:rsidRPr="008232C7">
        <w:t>Prasarak</w:t>
      </w:r>
      <w:proofErr w:type="spellEnd"/>
      <w:r w:rsidRPr="008232C7">
        <w:t xml:space="preserve"> Mandal’s Arts Commerce &amp; Science College </w:t>
      </w:r>
      <w:proofErr w:type="spellStart"/>
      <w:r w:rsidRPr="008232C7">
        <w:t>Lasalgaon</w:t>
      </w:r>
      <w:proofErr w:type="spellEnd"/>
      <w:r w:rsidRPr="008232C7">
        <w:t>, Nashik, Maharashtra, Pin code:422306</w:t>
      </w:r>
    </w:p>
    <w:p w14:paraId="5E406655" w14:textId="77777777" w:rsidR="001A772C" w:rsidRPr="00311A40" w:rsidRDefault="001A772C" w:rsidP="00335BA2">
      <w:pPr>
        <w:spacing w:line="360" w:lineRule="auto"/>
        <w:jc w:val="both"/>
        <w:rPr>
          <w:rFonts w:ascii="Times New Roman" w:hAnsi="Times New Roman" w:cs="Times New Roman"/>
          <w:b/>
          <w:sz w:val="24"/>
          <w:szCs w:val="24"/>
        </w:rPr>
      </w:pPr>
    </w:p>
    <w:p w14:paraId="12F61497" w14:textId="77777777" w:rsidR="00530793" w:rsidRDefault="00530793">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67A2B713" w14:textId="1A99A25A" w:rsidR="001A772C" w:rsidRDefault="001A772C"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lastRenderedPageBreak/>
        <w:t>Abstract:</w:t>
      </w:r>
      <w:r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br/>
        <w:t>Ocular medication distribution poses distinct obstacles because of the eye's intricate structure and physiological limitations. In</w:t>
      </w:r>
      <w:r w:rsidR="00365052"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 xml:space="preserve">effective treatment results and patient non-compliance are frequently the result of traditional topical administration's inability to reach therapeutic concentrations in the target tissues. The development of ocular medication administration is examined in this chapter, with particular attention paid to the removal of intraocular obstacles, creative formulation techniques, and the possibility of </w:t>
      </w:r>
      <w:proofErr w:type="spellStart"/>
      <w:r w:rsidRPr="00311A40">
        <w:rPr>
          <w:rFonts w:ascii="Times New Roman" w:eastAsia="Times New Roman" w:hAnsi="Times New Roman" w:cs="Times New Roman"/>
          <w:sz w:val="24"/>
          <w:szCs w:val="24"/>
        </w:rPr>
        <w:t>occuserts</w:t>
      </w:r>
      <w:proofErr w:type="spellEnd"/>
      <w:r w:rsidRPr="00311A40">
        <w:rPr>
          <w:rFonts w:ascii="Times New Roman" w:eastAsia="Times New Roman" w:hAnsi="Times New Roman" w:cs="Times New Roman"/>
          <w:sz w:val="24"/>
          <w:szCs w:val="24"/>
        </w:rPr>
        <w:t xml:space="preserve"> as a promising delivery mechanism.</w:t>
      </w:r>
    </w:p>
    <w:p w14:paraId="2D014D3D" w14:textId="77777777" w:rsidR="00415E27" w:rsidRPr="00415E27" w:rsidRDefault="00415E27" w:rsidP="00415E27">
      <w:pPr>
        <w:spacing w:after="0" w:line="360" w:lineRule="auto"/>
        <w:jc w:val="both"/>
        <w:rPr>
          <w:rFonts w:ascii="Times New Roman" w:eastAsia="Times New Roman" w:hAnsi="Times New Roman" w:cs="Times New Roman"/>
          <w:sz w:val="24"/>
          <w:szCs w:val="24"/>
        </w:rPr>
      </w:pPr>
    </w:p>
    <w:p w14:paraId="6D6F1FCD" w14:textId="25FCF461" w:rsidR="00415E27" w:rsidRPr="00311A40" w:rsidRDefault="00415E27" w:rsidP="00415E27">
      <w:pPr>
        <w:spacing w:after="0" w:line="360" w:lineRule="auto"/>
        <w:jc w:val="both"/>
        <w:rPr>
          <w:rFonts w:ascii="Times New Roman" w:eastAsia="Times New Roman" w:hAnsi="Times New Roman" w:cs="Times New Roman"/>
          <w:sz w:val="24"/>
          <w:szCs w:val="24"/>
        </w:rPr>
      </w:pPr>
      <w:r w:rsidRPr="00415E27">
        <w:rPr>
          <w:rFonts w:ascii="Times New Roman" w:eastAsia="Times New Roman" w:hAnsi="Times New Roman" w:cs="Times New Roman"/>
          <w:b/>
          <w:bCs/>
          <w:sz w:val="24"/>
          <w:szCs w:val="24"/>
        </w:rPr>
        <w:t>Keywords:</w:t>
      </w:r>
      <w:r w:rsidRPr="00415E27">
        <w:rPr>
          <w:rFonts w:ascii="Times New Roman" w:eastAsia="Times New Roman" w:hAnsi="Times New Roman" w:cs="Times New Roman"/>
          <w:sz w:val="24"/>
          <w:szCs w:val="24"/>
        </w:rPr>
        <w:t xml:space="preserve"> Ocular medication, drug delivery, intraocular barriers, topical administration, therapeutic concentrations, patient compliance, formulation techniques, </w:t>
      </w:r>
      <w:proofErr w:type="spellStart"/>
      <w:r w:rsidRPr="00415E27">
        <w:rPr>
          <w:rFonts w:ascii="Times New Roman" w:eastAsia="Times New Roman" w:hAnsi="Times New Roman" w:cs="Times New Roman"/>
          <w:sz w:val="24"/>
          <w:szCs w:val="24"/>
        </w:rPr>
        <w:t>occuserts</w:t>
      </w:r>
      <w:proofErr w:type="spellEnd"/>
      <w:r w:rsidRPr="00415E27">
        <w:rPr>
          <w:rFonts w:ascii="Times New Roman" w:eastAsia="Times New Roman" w:hAnsi="Times New Roman" w:cs="Times New Roman"/>
          <w:sz w:val="24"/>
          <w:szCs w:val="24"/>
        </w:rPr>
        <w:t>, eye anatomy, physiological limitations.</w:t>
      </w:r>
    </w:p>
    <w:p w14:paraId="685638D4" w14:textId="77777777" w:rsidR="00F96EE3" w:rsidRPr="00311A40" w:rsidRDefault="00F96EE3" w:rsidP="00335BA2">
      <w:pPr>
        <w:spacing w:after="0" w:line="360" w:lineRule="auto"/>
        <w:jc w:val="both"/>
        <w:rPr>
          <w:rFonts w:ascii="Times New Roman" w:eastAsia="Times New Roman" w:hAnsi="Times New Roman" w:cs="Times New Roman"/>
          <w:sz w:val="24"/>
          <w:szCs w:val="24"/>
        </w:rPr>
      </w:pPr>
    </w:p>
    <w:p w14:paraId="4ECF108E" w14:textId="77777777" w:rsidR="00F96EE3" w:rsidRPr="00311A40" w:rsidRDefault="00F96EE3"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Introduction</w:t>
      </w:r>
    </w:p>
    <w:p w14:paraId="78BAF4DE" w14:textId="77777777" w:rsidR="00F96EE3" w:rsidRDefault="00F96EE3"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Ocular medication delivery presents a formidable challenge to medicine because of the distinct physiological and anatomical barriers found in the eye. Delivering medication to specific tissues within the eye while maintaining therapeutic levels is still a challenging undertaking, even with advances in pharmaceutical sciences. This introduction summarizes the difficulties in delivering drugs to the eyes, stresses the need of getting beyond intraocular obstacles, and underlines the critical role that drug delivery systems play in ocular treatment.</w:t>
      </w:r>
      <w:r w:rsidR="00B24A43"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The cornea, conjunctiva, sclera, and retina are among the unique anatomical components of the eye that provide significant obstacles to medication absorption. Furthermore, physiological constraints that obstruct efficient medication administration include blood-ocular barriers, ocular clearance systems, and tear turnover. The poor bioavailability of medications delivered by traditional methods exacerbates these issues, calling for creative solutions to improve ocular drug administration.</w:t>
      </w:r>
      <w:r w:rsidR="00B24A43" w:rsidRPr="00311A40">
        <w:rPr>
          <w:rFonts w:ascii="Times New Roman" w:eastAsia="Times New Roman" w:hAnsi="Times New Roman" w:cs="Times New Roman"/>
          <w:sz w:val="24"/>
          <w:szCs w:val="24"/>
        </w:rPr>
        <w:t xml:space="preserve"> </w:t>
      </w:r>
      <w:r w:rsidR="00C913B6" w:rsidRPr="00311A40">
        <w:rPr>
          <w:rFonts w:ascii="Times New Roman" w:eastAsia="Times New Roman" w:hAnsi="Times New Roman" w:cs="Times New Roman"/>
          <w:sz w:val="24"/>
          <w:szCs w:val="24"/>
        </w:rPr>
        <w:t>The significance of Breaking t</w:t>
      </w:r>
      <w:r w:rsidR="00B24A43" w:rsidRPr="00311A40">
        <w:rPr>
          <w:rFonts w:ascii="Times New Roman" w:eastAsia="Times New Roman" w:hAnsi="Times New Roman" w:cs="Times New Roman"/>
          <w:sz w:val="24"/>
          <w:szCs w:val="24"/>
        </w:rPr>
        <w:t xml:space="preserve">hrough Intraocular Barriers to </w:t>
      </w:r>
      <w:r w:rsidRPr="00311A40">
        <w:rPr>
          <w:rFonts w:ascii="Times New Roman" w:eastAsia="Times New Roman" w:hAnsi="Times New Roman" w:cs="Times New Roman"/>
          <w:sz w:val="24"/>
          <w:szCs w:val="24"/>
        </w:rPr>
        <w:t xml:space="preserve">guarantee sufficient medication concentration at the target location, effective treatment of ocular illnesses necessitates breaking through intraocular barriers. For example, the corneal epithelium serves as a strong barrier that restricts the </w:t>
      </w:r>
      <w:proofErr w:type="gramStart"/>
      <w:r w:rsidRPr="00311A40">
        <w:rPr>
          <w:rFonts w:ascii="Times New Roman" w:eastAsia="Times New Roman" w:hAnsi="Times New Roman" w:cs="Times New Roman"/>
          <w:sz w:val="24"/>
          <w:szCs w:val="24"/>
        </w:rPr>
        <w:t>amount</w:t>
      </w:r>
      <w:proofErr w:type="gramEnd"/>
      <w:r w:rsidRPr="00311A40">
        <w:rPr>
          <w:rFonts w:ascii="Times New Roman" w:eastAsia="Times New Roman" w:hAnsi="Times New Roman" w:cs="Times New Roman"/>
          <w:sz w:val="24"/>
          <w:szCs w:val="24"/>
        </w:rPr>
        <w:t xml:space="preserve"> of drugs that may enter the underlying tissues. In a similar vein, medicinal drugs cannot enter the intraocular space through the blood-ocular barriers, which include the blood-aqueous and blood-retinal barriers. In order to achieve therapeutic medication concentrations within the eye and enhance treatment results, these obstacles must be removed.</w:t>
      </w:r>
      <w:r w:rsidR="00764ADE"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Drug delivery systems are essential for overcoming the difficulties related to ocular medication delivery</w:t>
      </w:r>
      <w:r w:rsidR="00E721CF">
        <w:rPr>
          <w:rFonts w:ascii="Times New Roman" w:eastAsia="Times New Roman" w:hAnsi="Times New Roman" w:cs="Times New Roman"/>
          <w:sz w:val="24"/>
          <w:szCs w:val="24"/>
        </w:rPr>
        <w:t xml:space="preserve"> (1)</w:t>
      </w:r>
      <w:r w:rsidRPr="00311A40">
        <w:rPr>
          <w:rFonts w:ascii="Times New Roman" w:eastAsia="Times New Roman" w:hAnsi="Times New Roman" w:cs="Times New Roman"/>
          <w:sz w:val="24"/>
          <w:szCs w:val="24"/>
        </w:rPr>
        <w:t xml:space="preserve">. These systems cover a broad spectrum of formulations and methods intended to improve drug penetration, extend the duration of residence, and provide long-term release in the ocular tissues. Among the cutting-edge drug delivery technologies that have </w:t>
      </w:r>
      <w:r w:rsidRPr="00311A40">
        <w:rPr>
          <w:rFonts w:ascii="Times New Roman" w:eastAsia="Times New Roman" w:hAnsi="Times New Roman" w:cs="Times New Roman"/>
          <w:sz w:val="24"/>
          <w:szCs w:val="24"/>
        </w:rPr>
        <w:lastRenderedPageBreak/>
        <w:t xml:space="preserve">demonstrated potential in removing intraocular barriers and enhancing the effectiveness of ocular treatments are hydrogels, liposomes, nanoparticles, micelles, and </w:t>
      </w:r>
      <w:proofErr w:type="spellStart"/>
      <w:r w:rsidRPr="00311A40">
        <w:rPr>
          <w:rFonts w:ascii="Times New Roman" w:eastAsia="Times New Roman" w:hAnsi="Times New Roman" w:cs="Times New Roman"/>
          <w:sz w:val="24"/>
          <w:szCs w:val="24"/>
        </w:rPr>
        <w:t>occuserts</w:t>
      </w:r>
      <w:proofErr w:type="spellEnd"/>
      <w:r w:rsidRPr="00311A40">
        <w:rPr>
          <w:rFonts w:ascii="Times New Roman" w:eastAsia="Times New Roman" w:hAnsi="Times New Roman" w:cs="Times New Roman"/>
          <w:sz w:val="24"/>
          <w:szCs w:val="24"/>
        </w:rPr>
        <w:t>. These technologies hold the potential to transform the treatment of ocular illnesses through the utilization of controlled release and targeted delivery principles.</w:t>
      </w:r>
      <w:r w:rsidR="00764ADE"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The transport of drugs into the eyes is a difficult and complex task that requires creative solutions to get past intraocular obstacles and improve treatment effectiveness. In this context, drug delivery systems are essential because they provide customized approaches to maximize medication delivery to the target tissues in the eye. Sufficient research and development in this domain are vital to tackle unfulfilled medical requirements and enhance patient results in ocular treatment</w:t>
      </w:r>
      <w:r w:rsidR="00E721CF">
        <w:rPr>
          <w:rFonts w:ascii="Times New Roman" w:eastAsia="Times New Roman" w:hAnsi="Times New Roman" w:cs="Times New Roman"/>
          <w:sz w:val="24"/>
          <w:szCs w:val="24"/>
        </w:rPr>
        <w:t xml:space="preserve"> (2)</w:t>
      </w:r>
      <w:r w:rsidRPr="00311A40">
        <w:rPr>
          <w:rFonts w:ascii="Times New Roman" w:eastAsia="Times New Roman" w:hAnsi="Times New Roman" w:cs="Times New Roman"/>
          <w:sz w:val="24"/>
          <w:szCs w:val="24"/>
        </w:rPr>
        <w:t>.</w:t>
      </w:r>
    </w:p>
    <w:p w14:paraId="3750EE52" w14:textId="77777777" w:rsidR="00015DFD" w:rsidRDefault="00015DFD" w:rsidP="00335BA2">
      <w:pPr>
        <w:spacing w:after="0" w:line="360" w:lineRule="auto"/>
        <w:jc w:val="both"/>
        <w:rPr>
          <w:rFonts w:ascii="Times New Roman" w:eastAsia="Times New Roman" w:hAnsi="Times New Roman" w:cs="Times New Roman"/>
          <w:sz w:val="24"/>
          <w:szCs w:val="24"/>
        </w:rPr>
      </w:pPr>
    </w:p>
    <w:p w14:paraId="36D39B6D" w14:textId="77777777" w:rsidR="007F0590" w:rsidRPr="00311A40" w:rsidRDefault="007F0590" w:rsidP="00840D55">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0EAB0F0" wp14:editId="2E6E0086">
            <wp:extent cx="4432300" cy="4362450"/>
            <wp:effectExtent l="0" t="0" r="0" b="0"/>
            <wp:docPr id="1" name="Picture 0" descr="Untitle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eg"/>
                    <pic:cNvPicPr/>
                  </pic:nvPicPr>
                  <pic:blipFill rotWithShape="1">
                    <a:blip r:embed="rId8"/>
                    <a:srcRect l="15608" r="14998"/>
                    <a:stretch/>
                  </pic:blipFill>
                  <pic:spPr bwMode="auto">
                    <a:xfrm>
                      <a:off x="0" y="0"/>
                      <a:ext cx="4457100" cy="4386859"/>
                    </a:xfrm>
                    <a:prstGeom prst="rect">
                      <a:avLst/>
                    </a:prstGeom>
                    <a:ln>
                      <a:noFill/>
                    </a:ln>
                    <a:extLst>
                      <a:ext uri="{53640926-AAD7-44D8-BBD7-CCE9431645EC}">
                        <a14:shadowObscured xmlns:a14="http://schemas.microsoft.com/office/drawing/2010/main"/>
                      </a:ext>
                    </a:extLst>
                  </pic:spPr>
                </pic:pic>
              </a:graphicData>
            </a:graphic>
          </wp:inline>
        </w:drawing>
      </w:r>
    </w:p>
    <w:p w14:paraId="5145E9D0" w14:textId="77777777" w:rsidR="00840D55" w:rsidRDefault="00840D55" w:rsidP="00840D55">
      <w:pPr>
        <w:spacing w:after="0" w:line="360" w:lineRule="auto"/>
        <w:jc w:val="center"/>
        <w:rPr>
          <w:rFonts w:ascii="Times New Roman" w:eastAsia="Times New Roman" w:hAnsi="Times New Roman" w:cs="Times New Roman"/>
          <w:b/>
          <w:sz w:val="24"/>
          <w:szCs w:val="24"/>
        </w:rPr>
      </w:pPr>
    </w:p>
    <w:p w14:paraId="6EFE840E" w14:textId="29E50036" w:rsidR="00AB28F0" w:rsidRPr="00CA21BC" w:rsidRDefault="00CA21BC" w:rsidP="00840D55">
      <w:pPr>
        <w:spacing w:after="0" w:line="360" w:lineRule="auto"/>
        <w:jc w:val="center"/>
        <w:rPr>
          <w:rFonts w:ascii="Times New Roman" w:eastAsia="Times New Roman" w:hAnsi="Times New Roman" w:cs="Times New Roman"/>
          <w:b/>
          <w:sz w:val="24"/>
          <w:szCs w:val="24"/>
        </w:rPr>
      </w:pPr>
      <w:r w:rsidRPr="00CA21BC">
        <w:rPr>
          <w:rFonts w:ascii="Times New Roman" w:eastAsia="Times New Roman" w:hAnsi="Times New Roman" w:cs="Times New Roman"/>
          <w:b/>
          <w:sz w:val="24"/>
          <w:szCs w:val="24"/>
        </w:rPr>
        <w:t>Figure 1</w:t>
      </w:r>
      <w:r>
        <w:rPr>
          <w:rFonts w:ascii="Times New Roman" w:eastAsia="Times New Roman" w:hAnsi="Times New Roman" w:cs="Times New Roman"/>
          <w:b/>
          <w:sz w:val="24"/>
          <w:szCs w:val="24"/>
        </w:rPr>
        <w:t xml:space="preserve"> </w:t>
      </w:r>
      <w:r w:rsidRPr="00840D55">
        <w:rPr>
          <w:rFonts w:ascii="Times New Roman" w:eastAsia="Times New Roman" w:hAnsi="Times New Roman" w:cs="Times New Roman"/>
          <w:bCs/>
          <w:sz w:val="24"/>
          <w:szCs w:val="24"/>
        </w:rPr>
        <w:t>Ocular Drug Delivery System</w:t>
      </w:r>
    </w:p>
    <w:p w14:paraId="351CF6A9" w14:textId="77777777" w:rsidR="00CA21BC" w:rsidRDefault="00CA21BC" w:rsidP="00335BA2">
      <w:pPr>
        <w:spacing w:after="0" w:line="360" w:lineRule="auto"/>
        <w:jc w:val="both"/>
        <w:rPr>
          <w:rFonts w:ascii="Times New Roman" w:eastAsia="Times New Roman" w:hAnsi="Times New Roman" w:cs="Times New Roman"/>
          <w:sz w:val="24"/>
          <w:szCs w:val="24"/>
        </w:rPr>
      </w:pPr>
    </w:p>
    <w:p w14:paraId="332F88B0" w14:textId="77777777" w:rsidR="00015DFD" w:rsidRPr="00311A40" w:rsidRDefault="00015DFD" w:rsidP="00335BA2">
      <w:pPr>
        <w:spacing w:after="0" w:line="360" w:lineRule="auto"/>
        <w:jc w:val="both"/>
        <w:rPr>
          <w:rFonts w:ascii="Times New Roman" w:eastAsia="Times New Roman" w:hAnsi="Times New Roman" w:cs="Times New Roman"/>
          <w:sz w:val="24"/>
          <w:szCs w:val="24"/>
        </w:rPr>
      </w:pPr>
    </w:p>
    <w:p w14:paraId="419B92DE" w14:textId="77777777" w:rsidR="00AB28F0" w:rsidRPr="00311A40" w:rsidRDefault="00AB28F0"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Intraocular Barrier</w:t>
      </w:r>
    </w:p>
    <w:p w14:paraId="1D332CE1" w14:textId="77777777" w:rsidR="00600291" w:rsidRPr="00311A40" w:rsidRDefault="00AB28F0" w:rsidP="00335BA2">
      <w:pPr>
        <w:pStyle w:val="ListParagraph"/>
        <w:numPr>
          <w:ilvl w:val="0"/>
          <w:numId w:val="23"/>
        </w:num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Tear Film:</w:t>
      </w:r>
    </w:p>
    <w:p w14:paraId="6BD308BB" w14:textId="77777777" w:rsidR="00AB28F0" w:rsidRPr="00311A40" w:rsidRDefault="00AB28F0"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lastRenderedPageBreak/>
        <w:t>The first line of defense and a major obstacle to ocular medication delivery is the tear film, a thin coating covering the ocular surface. The duration of time that topically administered medications are retained on the ocular surface is limited by its dynamic nature, which is defined by continuous turnover and drainage. Furthermore, medications may interact with the lipids, proteins, mucins, and electrolytes that make up the tear film, reducing the medication's bioavailability and effectiveness.</w:t>
      </w:r>
      <w:r w:rsidR="00A86A4C"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 xml:space="preserve">The following are some methods to get beyond the tear film barrier: </w:t>
      </w:r>
      <w:r w:rsidRPr="00311A40">
        <w:rPr>
          <w:rFonts w:ascii="Times New Roman" w:eastAsia="Times New Roman" w:hAnsi="Times New Roman" w:cs="Times New Roman"/>
          <w:sz w:val="24"/>
          <w:szCs w:val="24"/>
        </w:rPr>
        <w:br/>
      </w:r>
    </w:p>
    <w:p w14:paraId="1A02DBDB" w14:textId="77777777" w:rsidR="00AB28F0" w:rsidRPr="00311A40" w:rsidRDefault="00AB28F0" w:rsidP="00335BA2">
      <w:pPr>
        <w:pStyle w:val="ListParagraph"/>
        <w:numPr>
          <w:ilvl w:val="0"/>
          <w:numId w:val="2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 xml:space="preserve">Increasing </w:t>
      </w:r>
      <w:proofErr w:type="spellStart"/>
      <w:r w:rsidRPr="00311A40">
        <w:rPr>
          <w:rFonts w:ascii="Times New Roman" w:eastAsia="Times New Roman" w:hAnsi="Times New Roman" w:cs="Times New Roman"/>
          <w:sz w:val="24"/>
          <w:szCs w:val="24"/>
        </w:rPr>
        <w:t>mucoadhesion</w:t>
      </w:r>
      <w:proofErr w:type="spellEnd"/>
      <w:r w:rsidRPr="00311A40">
        <w:rPr>
          <w:rFonts w:ascii="Times New Roman" w:eastAsia="Times New Roman" w:hAnsi="Times New Roman" w:cs="Times New Roman"/>
          <w:sz w:val="24"/>
          <w:szCs w:val="24"/>
        </w:rPr>
        <w:t xml:space="preserve"> and drug viscosity to extend the duration of the medication's residency on the ocular surface.</w:t>
      </w:r>
    </w:p>
    <w:p w14:paraId="7AB92604" w14:textId="77777777" w:rsidR="00AB28F0" w:rsidRPr="00311A40" w:rsidRDefault="00AB28F0" w:rsidP="00335BA2">
      <w:pPr>
        <w:pStyle w:val="ListParagraph"/>
        <w:numPr>
          <w:ilvl w:val="0"/>
          <w:numId w:val="2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Drug transport across the tear film can be facilitated by using penetration or permeation enhancers.</w:t>
      </w:r>
    </w:p>
    <w:p w14:paraId="2BF44FE8" w14:textId="77777777" w:rsidR="00AB28F0" w:rsidRPr="00311A40" w:rsidRDefault="00AB28F0" w:rsidP="00335BA2">
      <w:pPr>
        <w:pStyle w:val="ListParagraph"/>
        <w:numPr>
          <w:ilvl w:val="0"/>
          <w:numId w:val="2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Encapsulating medications in liposomes or nanoparticles to shield them from enzymatic breakdown and tear dilution.</w:t>
      </w:r>
    </w:p>
    <w:p w14:paraId="56AA32D9" w14:textId="77777777" w:rsidR="00AB28F0" w:rsidRPr="00311A40" w:rsidRDefault="00AB28F0" w:rsidP="00335BA2">
      <w:pPr>
        <w:pStyle w:val="ListParagraph"/>
        <w:numPr>
          <w:ilvl w:val="0"/>
          <w:numId w:val="2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Creating formulations with sustained release that allow for extended medication exposure even in the face of tear turnover</w:t>
      </w:r>
      <w:r w:rsidR="00E721CF">
        <w:rPr>
          <w:rFonts w:ascii="Times New Roman" w:eastAsia="Times New Roman" w:hAnsi="Times New Roman" w:cs="Times New Roman"/>
          <w:sz w:val="24"/>
          <w:szCs w:val="24"/>
        </w:rPr>
        <w:t xml:space="preserve"> (3,4)</w:t>
      </w:r>
      <w:r w:rsidRPr="00311A40">
        <w:rPr>
          <w:rFonts w:ascii="Times New Roman" w:eastAsia="Times New Roman" w:hAnsi="Times New Roman" w:cs="Times New Roman"/>
          <w:sz w:val="24"/>
          <w:szCs w:val="24"/>
        </w:rPr>
        <w:t>.</w:t>
      </w:r>
    </w:p>
    <w:p w14:paraId="32FF774A" w14:textId="77777777" w:rsidR="000734B1" w:rsidRPr="00840D55" w:rsidRDefault="000734B1" w:rsidP="00840D55">
      <w:pPr>
        <w:spacing w:after="0" w:line="360" w:lineRule="auto"/>
        <w:jc w:val="both"/>
        <w:rPr>
          <w:rFonts w:ascii="Times New Roman" w:eastAsia="Times New Roman" w:hAnsi="Times New Roman" w:cs="Times New Roman"/>
          <w:sz w:val="24"/>
          <w:szCs w:val="24"/>
        </w:rPr>
      </w:pPr>
    </w:p>
    <w:p w14:paraId="0D9020F0" w14:textId="77777777" w:rsidR="00600291" w:rsidRPr="00311A40" w:rsidRDefault="00AB28F0" w:rsidP="00335BA2">
      <w:pPr>
        <w:pStyle w:val="ListParagraph"/>
        <w:numPr>
          <w:ilvl w:val="0"/>
          <w:numId w:val="23"/>
        </w:num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Corneal Epithelium:</w:t>
      </w:r>
    </w:p>
    <w:p w14:paraId="16B48118" w14:textId="4AA15274" w:rsidR="00600291" w:rsidRPr="00311A40" w:rsidRDefault="00AB28F0" w:rsidP="00840D55">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Drug entry into the anterior chamber of the eye is severely impeded by the corneal epithelium, a multilayered barrier made of hydrophobic lipids and tight connections. Its tight connections impede paracellular transport, and its lipophilic nature limits the admission of hydrophilic medicines.</w:t>
      </w:r>
      <w:r w:rsidR="00A86A4C"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The following are some methods to get beyond the</w:t>
      </w:r>
      <w:r w:rsidR="00600291" w:rsidRPr="00311A40">
        <w:rPr>
          <w:rFonts w:ascii="Times New Roman" w:eastAsia="Times New Roman" w:hAnsi="Times New Roman" w:cs="Times New Roman"/>
          <w:sz w:val="24"/>
          <w:szCs w:val="24"/>
        </w:rPr>
        <w:t xml:space="preserve"> corneal epithelial barrier: </w:t>
      </w:r>
      <w:r w:rsidR="00600291" w:rsidRPr="00311A40">
        <w:rPr>
          <w:rFonts w:ascii="Times New Roman" w:eastAsia="Times New Roman" w:hAnsi="Times New Roman" w:cs="Times New Roman"/>
          <w:sz w:val="24"/>
          <w:szCs w:val="24"/>
        </w:rPr>
        <w:br/>
        <w:t>E</w:t>
      </w:r>
      <w:r w:rsidRPr="00311A40">
        <w:rPr>
          <w:rFonts w:ascii="Times New Roman" w:eastAsia="Times New Roman" w:hAnsi="Times New Roman" w:cs="Times New Roman"/>
          <w:sz w:val="24"/>
          <w:szCs w:val="24"/>
        </w:rPr>
        <w:t>ncapsulating medications in liposomes or nanoparticles to improve</w:t>
      </w:r>
      <w:r w:rsidR="00600291" w:rsidRPr="00311A40">
        <w:rPr>
          <w:rFonts w:ascii="Times New Roman" w:eastAsia="Times New Roman" w:hAnsi="Times New Roman" w:cs="Times New Roman"/>
          <w:sz w:val="24"/>
          <w:szCs w:val="24"/>
        </w:rPr>
        <w:t xml:space="preserve"> ocular penetration.</w:t>
      </w:r>
    </w:p>
    <w:p w14:paraId="25C92A78" w14:textId="77777777" w:rsidR="00600291" w:rsidRPr="00311A40" w:rsidRDefault="00600291" w:rsidP="00335BA2">
      <w:pPr>
        <w:pStyle w:val="ListParagraph"/>
        <w:numPr>
          <w:ilvl w:val="0"/>
          <w:numId w:val="24"/>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A</w:t>
      </w:r>
      <w:r w:rsidR="00AB28F0" w:rsidRPr="00311A40">
        <w:rPr>
          <w:rFonts w:ascii="Times New Roman" w:eastAsia="Times New Roman" w:hAnsi="Times New Roman" w:cs="Times New Roman"/>
          <w:sz w:val="24"/>
          <w:szCs w:val="24"/>
        </w:rPr>
        <w:t xml:space="preserve">dding penetration enhancers to improve medication permeability and break tight junctions, such </w:t>
      </w:r>
      <w:r w:rsidRPr="00311A40">
        <w:rPr>
          <w:rFonts w:ascii="Times New Roman" w:eastAsia="Times New Roman" w:hAnsi="Times New Roman" w:cs="Times New Roman"/>
          <w:sz w:val="24"/>
          <w:szCs w:val="24"/>
        </w:rPr>
        <w:t>as bile salts or surfactants.</w:t>
      </w:r>
    </w:p>
    <w:p w14:paraId="316F12A3" w14:textId="77777777" w:rsidR="00600291" w:rsidRPr="00311A40" w:rsidRDefault="00600291" w:rsidP="00335BA2">
      <w:pPr>
        <w:pStyle w:val="ListParagraph"/>
        <w:numPr>
          <w:ilvl w:val="0"/>
          <w:numId w:val="24"/>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B</w:t>
      </w:r>
      <w:r w:rsidR="00AB28F0" w:rsidRPr="00311A40">
        <w:rPr>
          <w:rFonts w:ascii="Times New Roman" w:eastAsia="Times New Roman" w:hAnsi="Times New Roman" w:cs="Times New Roman"/>
          <w:sz w:val="24"/>
          <w:szCs w:val="24"/>
        </w:rPr>
        <w:t>oosting lipophilicity by prodrug methods to</w:t>
      </w:r>
      <w:r w:rsidRPr="00311A40">
        <w:rPr>
          <w:rFonts w:ascii="Times New Roman" w:eastAsia="Times New Roman" w:hAnsi="Times New Roman" w:cs="Times New Roman"/>
          <w:sz w:val="24"/>
          <w:szCs w:val="24"/>
        </w:rPr>
        <w:t xml:space="preserve"> increase corneal absorption.</w:t>
      </w:r>
    </w:p>
    <w:p w14:paraId="0D2AD747" w14:textId="77777777" w:rsidR="00AB28F0" w:rsidRDefault="00600291" w:rsidP="00335BA2">
      <w:pPr>
        <w:pStyle w:val="ListParagraph"/>
        <w:numPr>
          <w:ilvl w:val="0"/>
          <w:numId w:val="24"/>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w:t>
      </w:r>
      <w:r w:rsidR="00AB28F0" w:rsidRPr="00311A40">
        <w:rPr>
          <w:rFonts w:ascii="Times New Roman" w:eastAsia="Times New Roman" w:hAnsi="Times New Roman" w:cs="Times New Roman"/>
          <w:sz w:val="24"/>
          <w:szCs w:val="24"/>
        </w:rPr>
        <w:t xml:space="preserve">elivering drugs to particular corneal layers with precision by using delivery methods based on </w:t>
      </w:r>
      <w:proofErr w:type="gramStart"/>
      <w:r w:rsidR="00AB28F0" w:rsidRPr="00311A40">
        <w:rPr>
          <w:rFonts w:ascii="Times New Roman" w:eastAsia="Times New Roman" w:hAnsi="Times New Roman" w:cs="Times New Roman"/>
          <w:sz w:val="24"/>
          <w:szCs w:val="24"/>
        </w:rPr>
        <w:t>nanotechnology</w:t>
      </w:r>
      <w:r w:rsidR="00E721CF">
        <w:rPr>
          <w:rFonts w:ascii="Times New Roman" w:eastAsia="Times New Roman" w:hAnsi="Times New Roman" w:cs="Times New Roman"/>
          <w:sz w:val="24"/>
          <w:szCs w:val="24"/>
        </w:rPr>
        <w:t>(</w:t>
      </w:r>
      <w:proofErr w:type="gramEnd"/>
      <w:r w:rsidR="00E721CF">
        <w:rPr>
          <w:rFonts w:ascii="Times New Roman" w:eastAsia="Times New Roman" w:hAnsi="Times New Roman" w:cs="Times New Roman"/>
          <w:sz w:val="24"/>
          <w:szCs w:val="24"/>
        </w:rPr>
        <w:t>5,6)</w:t>
      </w:r>
      <w:r w:rsidR="00AB28F0" w:rsidRPr="00311A40">
        <w:rPr>
          <w:rFonts w:ascii="Times New Roman" w:eastAsia="Times New Roman" w:hAnsi="Times New Roman" w:cs="Times New Roman"/>
          <w:sz w:val="24"/>
          <w:szCs w:val="24"/>
        </w:rPr>
        <w:t>.</w:t>
      </w:r>
    </w:p>
    <w:p w14:paraId="3F916D06" w14:textId="77777777" w:rsidR="002F3611" w:rsidRDefault="002F3611" w:rsidP="00335BA2">
      <w:pPr>
        <w:pStyle w:val="ListParagraph"/>
        <w:spacing w:after="0" w:line="360" w:lineRule="auto"/>
        <w:ind w:left="1440"/>
        <w:jc w:val="both"/>
        <w:rPr>
          <w:rFonts w:ascii="Times New Roman" w:eastAsia="Times New Roman" w:hAnsi="Times New Roman" w:cs="Times New Roman"/>
          <w:sz w:val="24"/>
          <w:szCs w:val="24"/>
        </w:rPr>
      </w:pPr>
    </w:p>
    <w:p w14:paraId="49105BCA" w14:textId="77777777" w:rsidR="002F3611" w:rsidRPr="002F3611" w:rsidRDefault="002F3611" w:rsidP="00335BA2">
      <w:pPr>
        <w:spacing w:after="0" w:line="360" w:lineRule="auto"/>
        <w:jc w:val="both"/>
        <w:rPr>
          <w:rFonts w:ascii="Times New Roman" w:eastAsia="Times New Roman" w:hAnsi="Times New Roman" w:cs="Times New Roman"/>
          <w:sz w:val="24"/>
          <w:szCs w:val="24"/>
        </w:rPr>
      </w:pPr>
      <w:r>
        <w:rPr>
          <w:noProof/>
        </w:rPr>
        <w:lastRenderedPageBreak/>
        <w:drawing>
          <wp:inline distT="0" distB="0" distL="0" distR="0" wp14:anchorId="564643C0" wp14:editId="60A1F996">
            <wp:extent cx="5864087" cy="3846444"/>
            <wp:effectExtent l="19050" t="0" r="3313" b="0"/>
            <wp:docPr id="2" name="Picture 1" descr="Untitled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1).jpeg"/>
                    <pic:cNvPicPr/>
                  </pic:nvPicPr>
                  <pic:blipFill>
                    <a:blip r:embed="rId9"/>
                    <a:stretch>
                      <a:fillRect/>
                    </a:stretch>
                  </pic:blipFill>
                  <pic:spPr>
                    <a:xfrm>
                      <a:off x="0" y="0"/>
                      <a:ext cx="5869036" cy="3849690"/>
                    </a:xfrm>
                    <a:prstGeom prst="rect">
                      <a:avLst/>
                    </a:prstGeom>
                  </pic:spPr>
                </pic:pic>
              </a:graphicData>
            </a:graphic>
          </wp:inline>
        </w:drawing>
      </w:r>
    </w:p>
    <w:p w14:paraId="139E41B5" w14:textId="77777777" w:rsidR="00600291" w:rsidRPr="002F3611" w:rsidRDefault="002F3611" w:rsidP="00840D55">
      <w:pPr>
        <w:pStyle w:val="ListParagraph"/>
        <w:spacing w:after="0" w:line="360" w:lineRule="auto"/>
        <w:ind w:left="1440"/>
        <w:jc w:val="center"/>
        <w:rPr>
          <w:rFonts w:ascii="Times New Roman" w:eastAsia="Times New Roman" w:hAnsi="Times New Roman" w:cs="Times New Roman"/>
          <w:b/>
          <w:sz w:val="24"/>
          <w:szCs w:val="24"/>
        </w:rPr>
      </w:pPr>
      <w:r w:rsidRPr="002F3611">
        <w:rPr>
          <w:rFonts w:ascii="Times New Roman" w:eastAsia="Times New Roman" w:hAnsi="Times New Roman" w:cs="Times New Roman"/>
          <w:b/>
          <w:sz w:val="24"/>
          <w:szCs w:val="24"/>
        </w:rPr>
        <w:t xml:space="preserve">Figure:2 </w:t>
      </w:r>
      <w:r w:rsidRPr="00840D55">
        <w:rPr>
          <w:rFonts w:ascii="Times New Roman" w:eastAsia="Times New Roman" w:hAnsi="Times New Roman" w:cs="Times New Roman"/>
          <w:bCs/>
          <w:sz w:val="24"/>
          <w:szCs w:val="24"/>
        </w:rPr>
        <w:t>Diagram of Eye</w:t>
      </w:r>
      <w:r w:rsidR="00EF5EB3" w:rsidRPr="00840D55">
        <w:rPr>
          <w:rFonts w:ascii="Times New Roman" w:eastAsia="Times New Roman" w:hAnsi="Times New Roman" w:cs="Times New Roman"/>
          <w:bCs/>
          <w:sz w:val="24"/>
          <w:szCs w:val="24"/>
        </w:rPr>
        <w:t xml:space="preserve"> with various sites</w:t>
      </w:r>
    </w:p>
    <w:p w14:paraId="394B70C1" w14:textId="77777777" w:rsidR="00600291" w:rsidRPr="00311A40" w:rsidRDefault="00600291" w:rsidP="00335BA2">
      <w:pPr>
        <w:pStyle w:val="ListParagraph"/>
        <w:spacing w:after="0" w:line="360" w:lineRule="auto"/>
        <w:ind w:left="1440"/>
        <w:jc w:val="both"/>
        <w:rPr>
          <w:rFonts w:ascii="Times New Roman" w:eastAsia="Times New Roman" w:hAnsi="Times New Roman" w:cs="Times New Roman"/>
          <w:sz w:val="24"/>
          <w:szCs w:val="24"/>
        </w:rPr>
      </w:pPr>
    </w:p>
    <w:p w14:paraId="1E317834" w14:textId="77777777" w:rsidR="00600291" w:rsidRPr="00311A40" w:rsidRDefault="00600291" w:rsidP="00335BA2">
      <w:pPr>
        <w:pStyle w:val="ListParagraph"/>
        <w:numPr>
          <w:ilvl w:val="0"/>
          <w:numId w:val="23"/>
        </w:num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Blood-Ocular Barriers:</w:t>
      </w:r>
    </w:p>
    <w:p w14:paraId="400BB62C" w14:textId="77777777" w:rsidR="00600291" w:rsidRPr="00311A40" w:rsidRDefault="00600291"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The blood-aqueous and blood-retinal barriers are two examples of the blood-ocular barriers that closely control the flow of molecules from the systemic circulation into the ocular tissues. These barriers, which prevent big and hydrophilic molecules from entering the intraocular space, are made of endothelial c</w:t>
      </w:r>
      <w:r w:rsidR="006A603E" w:rsidRPr="00311A40">
        <w:rPr>
          <w:rFonts w:ascii="Times New Roman" w:eastAsia="Times New Roman" w:hAnsi="Times New Roman" w:cs="Times New Roman"/>
          <w:sz w:val="24"/>
          <w:szCs w:val="24"/>
        </w:rPr>
        <w:t xml:space="preserve">ells joined by tight </w:t>
      </w:r>
      <w:proofErr w:type="spellStart"/>
      <w:proofErr w:type="gramStart"/>
      <w:r w:rsidR="006A603E" w:rsidRPr="00311A40">
        <w:rPr>
          <w:rFonts w:ascii="Times New Roman" w:eastAsia="Times New Roman" w:hAnsi="Times New Roman" w:cs="Times New Roman"/>
          <w:sz w:val="24"/>
          <w:szCs w:val="24"/>
        </w:rPr>
        <w:t>junctions.A</w:t>
      </w:r>
      <w:r w:rsidRPr="00311A40">
        <w:rPr>
          <w:rFonts w:ascii="Times New Roman" w:eastAsia="Times New Roman" w:hAnsi="Times New Roman" w:cs="Times New Roman"/>
          <w:sz w:val="24"/>
          <w:szCs w:val="24"/>
        </w:rPr>
        <w:t>mong</w:t>
      </w:r>
      <w:proofErr w:type="spellEnd"/>
      <w:proofErr w:type="gramEnd"/>
      <w:r w:rsidRPr="00311A40">
        <w:rPr>
          <w:rFonts w:ascii="Times New Roman" w:eastAsia="Times New Roman" w:hAnsi="Times New Roman" w:cs="Times New Roman"/>
          <w:sz w:val="24"/>
          <w:szCs w:val="24"/>
        </w:rPr>
        <w:t xml:space="preserve"> the methods for getting beyond blood-ocular barriers are</w:t>
      </w:r>
      <w:r w:rsidRPr="00311A40">
        <w:rPr>
          <w:rFonts w:ascii="Times New Roman" w:eastAsia="Times New Roman" w:hAnsi="Times New Roman" w:cs="Times New Roman"/>
          <w:b/>
          <w:sz w:val="24"/>
          <w:szCs w:val="24"/>
        </w:rPr>
        <w:t>:</w:t>
      </w:r>
      <w:r w:rsidR="0011167D" w:rsidRPr="00311A40">
        <w:rPr>
          <w:rFonts w:ascii="Times New Roman" w:eastAsia="Times New Roman" w:hAnsi="Times New Roman" w:cs="Times New Roman"/>
          <w:sz w:val="24"/>
          <w:szCs w:val="24"/>
        </w:rPr>
        <w:t xml:space="preserve"> </w:t>
      </w:r>
      <w:r w:rsidR="000904F1" w:rsidRPr="00311A40">
        <w:rPr>
          <w:rFonts w:ascii="Times New Roman" w:eastAsia="Times New Roman" w:hAnsi="Times New Roman" w:cs="Times New Roman"/>
          <w:sz w:val="24"/>
          <w:szCs w:val="24"/>
        </w:rPr>
        <w:t xml:space="preserve">The following are some methods to get beyond the blood- ocular </w:t>
      </w:r>
      <w:r w:rsidR="00354BC3" w:rsidRPr="00311A40">
        <w:rPr>
          <w:rFonts w:ascii="Times New Roman" w:eastAsia="Times New Roman" w:hAnsi="Times New Roman" w:cs="Times New Roman"/>
          <w:sz w:val="24"/>
          <w:szCs w:val="24"/>
        </w:rPr>
        <w:t>barrier:</w:t>
      </w:r>
    </w:p>
    <w:p w14:paraId="0C86E3D8" w14:textId="77777777" w:rsidR="00600291" w:rsidRPr="00311A40" w:rsidRDefault="00600291" w:rsidP="00335BA2">
      <w:pPr>
        <w:pStyle w:val="ListParagraph"/>
        <w:numPr>
          <w:ilvl w:val="0"/>
          <w:numId w:val="25"/>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Creating medication delivery methods that can pass through or via the blood-ocular barriers.</w:t>
      </w:r>
    </w:p>
    <w:p w14:paraId="2DDF98FB" w14:textId="77777777" w:rsidR="00600291" w:rsidRPr="00311A40" w:rsidRDefault="00600291" w:rsidP="00335BA2">
      <w:pPr>
        <w:pStyle w:val="ListParagraph"/>
        <w:numPr>
          <w:ilvl w:val="0"/>
          <w:numId w:val="25"/>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Using receptor-mediated transcytosis processes to speed up the passage of medications through endothelial cells.</w:t>
      </w:r>
    </w:p>
    <w:p w14:paraId="75FCA1E8" w14:textId="77777777" w:rsidR="00600291" w:rsidRPr="00311A40" w:rsidRDefault="00600291" w:rsidP="00335BA2">
      <w:pPr>
        <w:pStyle w:val="ListParagraph"/>
        <w:numPr>
          <w:ilvl w:val="0"/>
          <w:numId w:val="25"/>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Using liposomes or nanoparticles as carrier systems to increase the bioavailability of medications in the eye and shield them from enzymatic breakdown.</w:t>
      </w:r>
    </w:p>
    <w:p w14:paraId="77DC417B" w14:textId="77777777" w:rsidR="004D0413" w:rsidRPr="00311A40" w:rsidRDefault="00600291" w:rsidP="00335BA2">
      <w:pPr>
        <w:pStyle w:val="ListParagraph"/>
        <w:numPr>
          <w:ilvl w:val="0"/>
          <w:numId w:val="25"/>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Using intraocular injection methods to get high drug concentrations without going through systemic obstacles, such as intravitreal or suprachoroidal delivery</w:t>
      </w:r>
      <w:r w:rsidR="00335BA2">
        <w:rPr>
          <w:rFonts w:ascii="Times New Roman" w:eastAsia="Times New Roman" w:hAnsi="Times New Roman" w:cs="Times New Roman"/>
          <w:sz w:val="24"/>
          <w:szCs w:val="24"/>
        </w:rPr>
        <w:t xml:space="preserve"> (7)</w:t>
      </w:r>
      <w:r w:rsidRPr="00311A40">
        <w:rPr>
          <w:rFonts w:ascii="Times New Roman" w:eastAsia="Times New Roman" w:hAnsi="Times New Roman" w:cs="Times New Roman"/>
          <w:sz w:val="24"/>
          <w:szCs w:val="24"/>
        </w:rPr>
        <w:t>.</w:t>
      </w:r>
    </w:p>
    <w:p w14:paraId="57C903CB" w14:textId="77777777" w:rsidR="004D0413" w:rsidRPr="00311A40" w:rsidRDefault="004D0413" w:rsidP="00335BA2">
      <w:pPr>
        <w:pStyle w:val="ListParagraph"/>
        <w:numPr>
          <w:ilvl w:val="0"/>
          <w:numId w:val="23"/>
        </w:num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Elimination systems:</w:t>
      </w:r>
    </w:p>
    <w:p w14:paraId="7820ACC8" w14:textId="77777777" w:rsidR="004D0413" w:rsidRPr="00311A40" w:rsidRDefault="004D0413"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lastRenderedPageBreak/>
        <w:t>The eye has effective systems for the quick removal of medications from the ocular tissues, hence reducing the effectiveness of their therapeutic effects. These processes include tear drainage, lymphatic drainage, and systemic clearance.</w:t>
      </w:r>
      <w:r w:rsidR="00836EFD"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The following are some methods to get around elimination mechanisms:</w:t>
      </w:r>
    </w:p>
    <w:p w14:paraId="1C90CC73" w14:textId="77777777" w:rsidR="004D0413" w:rsidRPr="00311A40" w:rsidRDefault="004D0413" w:rsidP="00335BA2">
      <w:pPr>
        <w:pStyle w:val="ListParagraph"/>
        <w:numPr>
          <w:ilvl w:val="0"/>
          <w:numId w:val="26"/>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Putting medications in formulations with extended release to increase how long they stay in the eyes.</w:t>
      </w:r>
    </w:p>
    <w:p w14:paraId="7A00277F" w14:textId="77777777" w:rsidR="004D0413" w:rsidRPr="00311A40" w:rsidRDefault="004D0413" w:rsidP="00335BA2">
      <w:pPr>
        <w:pStyle w:val="ListParagraph"/>
        <w:numPr>
          <w:ilvl w:val="0"/>
          <w:numId w:val="26"/>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Extending the duration of medication residence on the ocular surface with the use of viscosity enhancers or mucoadhesive polymers.</w:t>
      </w:r>
    </w:p>
    <w:p w14:paraId="72F83D87" w14:textId="77777777" w:rsidR="004D0413" w:rsidRPr="00311A40" w:rsidRDefault="004D0413" w:rsidP="00335BA2">
      <w:pPr>
        <w:pStyle w:val="ListParagraph"/>
        <w:numPr>
          <w:ilvl w:val="0"/>
          <w:numId w:val="26"/>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Creating drug delivery devices that can target certain ocular tissues in order to reduce systemic exposure and increase local drug concentration.</w:t>
      </w:r>
    </w:p>
    <w:p w14:paraId="385D50C4" w14:textId="77777777" w:rsidR="004D0413" w:rsidRPr="00311A40" w:rsidRDefault="004D0413" w:rsidP="00335BA2">
      <w:pPr>
        <w:pStyle w:val="ListParagraph"/>
        <w:numPr>
          <w:ilvl w:val="0"/>
          <w:numId w:val="26"/>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Creating innovative drug delivery systems with extended drug release patterns and the ability to avoid ocular clearance processes</w:t>
      </w:r>
      <w:r w:rsidR="00335BA2">
        <w:rPr>
          <w:rFonts w:ascii="Times New Roman" w:eastAsia="Times New Roman" w:hAnsi="Times New Roman" w:cs="Times New Roman"/>
          <w:sz w:val="24"/>
          <w:szCs w:val="24"/>
        </w:rPr>
        <w:t xml:space="preserve"> (8)</w:t>
      </w:r>
      <w:r w:rsidRPr="00311A40">
        <w:rPr>
          <w:rFonts w:ascii="Times New Roman" w:eastAsia="Times New Roman" w:hAnsi="Times New Roman" w:cs="Times New Roman"/>
          <w:sz w:val="24"/>
          <w:szCs w:val="24"/>
        </w:rPr>
        <w:t>.</w:t>
      </w:r>
    </w:p>
    <w:p w14:paraId="6EF03841" w14:textId="77777777" w:rsidR="004D0413" w:rsidRPr="00311A40" w:rsidRDefault="004D0413" w:rsidP="00335BA2">
      <w:pPr>
        <w:pStyle w:val="ListParagraph"/>
        <w:spacing w:after="0" w:line="360" w:lineRule="auto"/>
        <w:jc w:val="both"/>
        <w:rPr>
          <w:rFonts w:ascii="Times New Roman" w:eastAsia="Times New Roman" w:hAnsi="Times New Roman" w:cs="Times New Roman"/>
          <w:sz w:val="24"/>
          <w:szCs w:val="24"/>
        </w:rPr>
      </w:pPr>
    </w:p>
    <w:p w14:paraId="10AB19A4" w14:textId="77777777" w:rsidR="004D0413" w:rsidRPr="00311A40" w:rsidRDefault="004D0413"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In conclusion, the elimination of intraocular barriers is necessary for the effective administration of ocular medications. By knowing the physiological and anatomical barriers that the corneal epithelium, tear film, blood-ocular barriers, and elimination processes present, researchers can develop innovative techniques and formulations that enhance the delivery, retention, and bioavailability of medications in the eye. Progress in medication delivery technologies throughout time might improve outcomes for a variety of eye disorders</w:t>
      </w:r>
      <w:r w:rsidR="0019161E">
        <w:rPr>
          <w:rFonts w:ascii="Times New Roman" w:eastAsia="Times New Roman" w:hAnsi="Times New Roman" w:cs="Times New Roman"/>
          <w:sz w:val="24"/>
          <w:szCs w:val="24"/>
        </w:rPr>
        <w:t xml:space="preserve"> (9)</w:t>
      </w:r>
      <w:r w:rsidRPr="00311A40">
        <w:rPr>
          <w:rFonts w:ascii="Times New Roman" w:eastAsia="Times New Roman" w:hAnsi="Times New Roman" w:cs="Times New Roman"/>
          <w:sz w:val="24"/>
          <w:szCs w:val="24"/>
        </w:rPr>
        <w:t>.</w:t>
      </w:r>
    </w:p>
    <w:p w14:paraId="0F035E28" w14:textId="77777777" w:rsidR="00AB28F0" w:rsidRPr="00311A40" w:rsidRDefault="00AB28F0" w:rsidP="00335BA2">
      <w:pPr>
        <w:spacing w:after="0" w:line="360" w:lineRule="auto"/>
        <w:jc w:val="both"/>
        <w:rPr>
          <w:rFonts w:ascii="Times New Roman" w:eastAsia="Times New Roman" w:hAnsi="Times New Roman" w:cs="Times New Roman"/>
          <w:sz w:val="24"/>
          <w:szCs w:val="24"/>
        </w:rPr>
      </w:pPr>
    </w:p>
    <w:p w14:paraId="0F3FD324" w14:textId="77777777" w:rsidR="00AB28F0" w:rsidRPr="00311A40" w:rsidRDefault="006F5279" w:rsidP="00335BA2">
      <w:pPr>
        <w:spacing w:after="0" w:line="360" w:lineRule="auto"/>
        <w:jc w:val="both"/>
        <w:rPr>
          <w:rFonts w:ascii="Times New Roman" w:hAnsi="Times New Roman" w:cs="Times New Roman"/>
          <w:b/>
          <w:color w:val="0D0D0D"/>
          <w:sz w:val="24"/>
          <w:szCs w:val="24"/>
          <w:shd w:val="clear" w:color="auto" w:fill="FFFFFF"/>
        </w:rPr>
      </w:pPr>
      <w:r w:rsidRPr="00311A40">
        <w:rPr>
          <w:rFonts w:ascii="Times New Roman" w:hAnsi="Times New Roman" w:cs="Times New Roman"/>
          <w:b/>
          <w:color w:val="0D0D0D"/>
          <w:sz w:val="24"/>
          <w:szCs w:val="24"/>
          <w:shd w:val="clear" w:color="auto" w:fill="FFFFFF"/>
        </w:rPr>
        <w:t>Formulation Strategies for Enhancing Ocular Drug Delivery</w:t>
      </w:r>
    </w:p>
    <w:p w14:paraId="250BBD8E" w14:textId="77777777" w:rsidR="006F5279" w:rsidRPr="00311A40" w:rsidRDefault="006F5279"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Nanoparticles:</w:t>
      </w:r>
    </w:p>
    <w:p w14:paraId="4E73A675" w14:textId="77777777" w:rsidR="00335BA2" w:rsidRDefault="006F5279" w:rsidP="00335BA2">
      <w:pPr>
        <w:spacing w:after="0" w:line="360" w:lineRule="auto"/>
        <w:ind w:right="-113"/>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Usually having a size range of 1 to 1000 nanometers, nanoparticles are colloidal drug delivery devices. They have several benefits for ocular medication administration and can be made of metals, lipids, or polymers.</w:t>
      </w:r>
      <w:r w:rsidR="00826A61" w:rsidRPr="00311A40">
        <w:rPr>
          <w:rFonts w:ascii="Times New Roman" w:hAnsi="Times New Roman" w:cs="Times New Roman"/>
          <w:sz w:val="24"/>
          <w:szCs w:val="24"/>
        </w:rPr>
        <w:t xml:space="preserve"> </w:t>
      </w:r>
      <w:r w:rsidR="00826A61" w:rsidRPr="00311A40">
        <w:rPr>
          <w:rFonts w:ascii="Times New Roman" w:eastAsia="Times New Roman" w:hAnsi="Times New Roman" w:cs="Times New Roman"/>
          <w:sz w:val="24"/>
          <w:szCs w:val="24"/>
        </w:rPr>
        <w:t>Due to their capacity to precisely control drug release kinetics, enhance bioavailability, and deliver drugs to particular ocular tissues, nanoparticles have shown great promise as ocular drug delivery vehicles. Using nanoparticles to enhance therapeutic efficacy is a topic covered in this chapter along with their benefits, drawbacks, and most cur</w:t>
      </w:r>
      <w:r w:rsidR="00335BA2">
        <w:rPr>
          <w:rFonts w:ascii="Times New Roman" w:eastAsia="Times New Roman" w:hAnsi="Times New Roman" w:cs="Times New Roman"/>
          <w:sz w:val="24"/>
          <w:szCs w:val="24"/>
        </w:rPr>
        <w:t xml:space="preserve">rent </w:t>
      </w:r>
      <w:proofErr w:type="gramStart"/>
      <w:r w:rsidR="00335BA2">
        <w:rPr>
          <w:rFonts w:ascii="Times New Roman" w:eastAsia="Times New Roman" w:hAnsi="Times New Roman" w:cs="Times New Roman"/>
          <w:sz w:val="24"/>
          <w:szCs w:val="24"/>
        </w:rPr>
        <w:t>developments</w:t>
      </w:r>
      <w:r w:rsidR="0019161E">
        <w:rPr>
          <w:rFonts w:ascii="Times New Roman" w:eastAsia="Times New Roman" w:hAnsi="Times New Roman" w:cs="Times New Roman"/>
          <w:sz w:val="24"/>
          <w:szCs w:val="24"/>
        </w:rPr>
        <w:t>(</w:t>
      </w:r>
      <w:proofErr w:type="gramEnd"/>
      <w:r w:rsidR="0019161E">
        <w:rPr>
          <w:rFonts w:ascii="Times New Roman" w:eastAsia="Times New Roman" w:hAnsi="Times New Roman" w:cs="Times New Roman"/>
          <w:sz w:val="24"/>
          <w:szCs w:val="24"/>
        </w:rPr>
        <w:t>10,11)</w:t>
      </w:r>
      <w:r w:rsidR="00335BA2">
        <w:rPr>
          <w:rFonts w:ascii="Times New Roman" w:eastAsia="Times New Roman" w:hAnsi="Times New Roman" w:cs="Times New Roman"/>
          <w:sz w:val="24"/>
          <w:szCs w:val="24"/>
        </w:rPr>
        <w:t>.</w:t>
      </w:r>
    </w:p>
    <w:p w14:paraId="45C5C759" w14:textId="0227B45F" w:rsidR="006F5279" w:rsidRPr="00311A40" w:rsidRDefault="00335BA2" w:rsidP="00335BA2">
      <w:pPr>
        <w:spacing w:after="0" w:line="360" w:lineRule="auto"/>
        <w:ind w:right="-11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26A61" w:rsidRPr="00311A40">
        <w:rPr>
          <w:rFonts w:ascii="Times New Roman" w:eastAsia="Times New Roman" w:hAnsi="Times New Roman" w:cs="Times New Roman"/>
          <w:sz w:val="24"/>
          <w:szCs w:val="24"/>
        </w:rPr>
        <w:br/>
      </w:r>
      <w:r w:rsidRPr="00335BA2">
        <w:rPr>
          <w:rFonts w:ascii="Times New Roman" w:eastAsia="Times New Roman" w:hAnsi="Times New Roman" w:cs="Times New Roman"/>
          <w:b/>
          <w:sz w:val="24"/>
          <w:szCs w:val="24"/>
        </w:rPr>
        <w:t>Advantages</w:t>
      </w:r>
      <w:r w:rsidR="00826A61" w:rsidRPr="00311A40">
        <w:rPr>
          <w:rFonts w:ascii="Times New Roman" w:eastAsia="Times New Roman" w:hAnsi="Times New Roman" w:cs="Times New Roman"/>
          <w:sz w:val="24"/>
          <w:szCs w:val="24"/>
        </w:rPr>
        <w:br/>
      </w:r>
      <w:r w:rsidR="00826A61" w:rsidRPr="00311A40">
        <w:rPr>
          <w:rFonts w:ascii="Times New Roman" w:eastAsia="Times New Roman" w:hAnsi="Times New Roman" w:cs="Times New Roman"/>
          <w:b/>
          <w:sz w:val="24"/>
          <w:szCs w:val="24"/>
        </w:rPr>
        <w:t>Better Bioavailability:</w:t>
      </w:r>
      <w:r w:rsidR="00826A61" w:rsidRPr="00311A40">
        <w:rPr>
          <w:rFonts w:ascii="Times New Roman" w:eastAsia="Times New Roman" w:hAnsi="Times New Roman" w:cs="Times New Roman"/>
          <w:sz w:val="24"/>
          <w:szCs w:val="24"/>
        </w:rPr>
        <w:t xml:space="preserve"> By facilitating increased medication solubility and stability, nanoparticles improve the bioavailability of drugs in ocular tissues.</w:t>
      </w:r>
      <w:r w:rsidR="00826A61" w:rsidRPr="00311A40">
        <w:rPr>
          <w:rFonts w:ascii="Times New Roman" w:eastAsia="Times New Roman" w:hAnsi="Times New Roman" w:cs="Times New Roman"/>
          <w:sz w:val="24"/>
          <w:szCs w:val="24"/>
        </w:rPr>
        <w:br/>
      </w:r>
      <w:r w:rsidR="00826A61" w:rsidRPr="00311A40">
        <w:rPr>
          <w:rFonts w:ascii="Times New Roman" w:eastAsia="Times New Roman" w:hAnsi="Times New Roman" w:cs="Times New Roman"/>
          <w:b/>
          <w:sz w:val="24"/>
          <w:szCs w:val="24"/>
        </w:rPr>
        <w:t>Focused Delivery:</w:t>
      </w:r>
      <w:r>
        <w:rPr>
          <w:rFonts w:ascii="Times New Roman" w:eastAsia="Times New Roman" w:hAnsi="Times New Roman" w:cs="Times New Roman"/>
          <w:b/>
          <w:sz w:val="24"/>
          <w:szCs w:val="24"/>
        </w:rPr>
        <w:t xml:space="preserve"> </w:t>
      </w:r>
      <w:r w:rsidR="00826A61" w:rsidRPr="00311A40">
        <w:rPr>
          <w:rFonts w:ascii="Times New Roman" w:eastAsia="Times New Roman" w:hAnsi="Times New Roman" w:cs="Times New Roman"/>
          <w:sz w:val="24"/>
          <w:szCs w:val="24"/>
        </w:rPr>
        <w:t xml:space="preserve"> Surface modification of nanoparticles minimizes off-target effects and lowers </w:t>
      </w:r>
      <w:r w:rsidR="00826A61" w:rsidRPr="00311A40">
        <w:rPr>
          <w:rFonts w:ascii="Times New Roman" w:eastAsia="Times New Roman" w:hAnsi="Times New Roman" w:cs="Times New Roman"/>
          <w:sz w:val="24"/>
          <w:szCs w:val="24"/>
        </w:rPr>
        <w:lastRenderedPageBreak/>
        <w:t xml:space="preserve">systemic exposure by enabling focused delivery to particular eye organs. </w:t>
      </w:r>
      <w:r w:rsidR="00826A61" w:rsidRPr="00311A40">
        <w:rPr>
          <w:rFonts w:ascii="Times New Roman" w:eastAsia="Times New Roman" w:hAnsi="Times New Roman" w:cs="Times New Roman"/>
          <w:b/>
          <w:sz w:val="24"/>
          <w:szCs w:val="24"/>
        </w:rPr>
        <w:br/>
        <w:t>Sustained Release:</w:t>
      </w:r>
      <w:r w:rsidR="00826A61" w:rsidRPr="00311A40">
        <w:rPr>
          <w:rFonts w:ascii="Times New Roman" w:eastAsia="Times New Roman" w:hAnsi="Times New Roman" w:cs="Times New Roman"/>
          <w:sz w:val="24"/>
          <w:szCs w:val="24"/>
        </w:rPr>
        <w:t xml:space="preserve"> By providing sustained medication release, nanoparticles improve patient compliance by extending therapeutic effects and lowering dosage frequency. </w:t>
      </w:r>
      <w:r w:rsidR="00826A61" w:rsidRPr="00311A40">
        <w:rPr>
          <w:rFonts w:ascii="Times New Roman" w:eastAsia="Times New Roman" w:hAnsi="Times New Roman" w:cs="Times New Roman"/>
          <w:sz w:val="24"/>
          <w:szCs w:val="24"/>
        </w:rPr>
        <w:br/>
      </w:r>
      <w:r w:rsidR="00826A61" w:rsidRPr="00311A40">
        <w:rPr>
          <w:rFonts w:ascii="Times New Roman" w:eastAsia="Times New Roman" w:hAnsi="Times New Roman" w:cs="Times New Roman"/>
          <w:b/>
          <w:sz w:val="24"/>
          <w:szCs w:val="24"/>
        </w:rPr>
        <w:t>Penetration Enhancement:</w:t>
      </w:r>
      <w:r w:rsidR="00826A61" w:rsidRPr="00311A40">
        <w:rPr>
          <w:rFonts w:ascii="Times New Roman" w:eastAsia="Times New Roman" w:hAnsi="Times New Roman" w:cs="Times New Roman"/>
          <w:sz w:val="24"/>
          <w:szCs w:val="24"/>
        </w:rPr>
        <w:t xml:space="preserve"> By avoiding ocular barriers including the blood-retinal barrier and corneal epithelium, nanoparticles can improve medication penetration into deeper ocular tissues.</w:t>
      </w:r>
    </w:p>
    <w:p w14:paraId="4F7D69F0" w14:textId="77777777" w:rsidR="00354BC3" w:rsidRPr="00311A40" w:rsidRDefault="00354BC3"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t>Types of Nanoparticles for Drug Delivery in the Eyes:</w:t>
      </w:r>
      <w:r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b/>
          <w:sz w:val="24"/>
          <w:szCs w:val="24"/>
        </w:rPr>
        <w:t>Liposomes:</w:t>
      </w:r>
      <w:r w:rsidRPr="00311A40">
        <w:rPr>
          <w:rFonts w:ascii="Times New Roman" w:eastAsia="Times New Roman" w:hAnsi="Times New Roman" w:cs="Times New Roman"/>
          <w:sz w:val="24"/>
          <w:szCs w:val="24"/>
        </w:rPr>
        <w:t xml:space="preserve"> Phospholipid bilayers encase drug molecules in liposomes, which provide controlled release and enhanced drug stability. Liposomes are appropriate for both hydrophilic and hydrophobic medicines, and they improve medication penetration into ocular tissues.</w:t>
      </w:r>
    </w:p>
    <w:p w14:paraId="1955F667" w14:textId="77777777" w:rsidR="00354BC3" w:rsidRPr="00311A40" w:rsidRDefault="00354BC3"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b/>
          <w:sz w:val="24"/>
          <w:szCs w:val="24"/>
        </w:rPr>
        <w:t>Polymeric nanoparticles:</w:t>
      </w:r>
      <w:r w:rsidRPr="00311A40">
        <w:rPr>
          <w:rFonts w:ascii="Times New Roman" w:eastAsia="Times New Roman" w:hAnsi="Times New Roman" w:cs="Times New Roman"/>
          <w:sz w:val="24"/>
          <w:szCs w:val="24"/>
        </w:rPr>
        <w:t xml:space="preserve"> Poly</w:t>
      </w:r>
      <w:r w:rsidR="0019161E">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t xml:space="preserve">(lactic-co-glycolic acid) (PLGA) and chitosan are examples of biodegradable polymers that are used to create polymeric nanoparticles. These nanoparticles offer less toxicity, improved ocular retention, and sustained drug </w:t>
      </w:r>
      <w:proofErr w:type="gramStart"/>
      <w:r w:rsidRPr="00311A40">
        <w:rPr>
          <w:rFonts w:ascii="Times New Roman" w:eastAsia="Times New Roman" w:hAnsi="Times New Roman" w:cs="Times New Roman"/>
          <w:sz w:val="24"/>
          <w:szCs w:val="24"/>
        </w:rPr>
        <w:t>release</w:t>
      </w:r>
      <w:r w:rsidR="0019161E">
        <w:rPr>
          <w:rFonts w:ascii="Times New Roman" w:eastAsia="Times New Roman" w:hAnsi="Times New Roman" w:cs="Times New Roman"/>
          <w:sz w:val="24"/>
          <w:szCs w:val="24"/>
        </w:rPr>
        <w:t>(</w:t>
      </w:r>
      <w:proofErr w:type="gramEnd"/>
      <w:r w:rsidR="0019161E">
        <w:rPr>
          <w:rFonts w:ascii="Times New Roman" w:eastAsia="Times New Roman" w:hAnsi="Times New Roman" w:cs="Times New Roman"/>
          <w:sz w:val="24"/>
          <w:szCs w:val="24"/>
        </w:rPr>
        <w:t>12)</w:t>
      </w:r>
      <w:r w:rsidRPr="00311A40">
        <w:rPr>
          <w:rFonts w:ascii="Times New Roman" w:eastAsia="Times New Roman" w:hAnsi="Times New Roman" w:cs="Times New Roman"/>
          <w:sz w:val="24"/>
          <w:szCs w:val="24"/>
        </w:rPr>
        <w:t xml:space="preserve">. </w:t>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b/>
          <w:sz w:val="24"/>
          <w:szCs w:val="24"/>
        </w:rPr>
        <w:t>Dendrimers:</w:t>
      </w:r>
      <w:r w:rsidRPr="00311A40">
        <w:rPr>
          <w:rFonts w:ascii="Times New Roman" w:eastAsia="Times New Roman" w:hAnsi="Times New Roman" w:cs="Times New Roman"/>
          <w:sz w:val="24"/>
          <w:szCs w:val="24"/>
        </w:rPr>
        <w:t xml:space="preserve"> These symmetric, highly branching nanoparticles have a distinct structure. They are promising carriers for ocular medication delivery because they provide accurate control over drug loading and release and the capacity to target particular ocular tissues.</w:t>
      </w:r>
    </w:p>
    <w:p w14:paraId="11DA9B92" w14:textId="77777777" w:rsidR="00354BC3" w:rsidRPr="00311A40" w:rsidRDefault="00354BC3" w:rsidP="00335BA2">
      <w:pPr>
        <w:spacing w:after="0" w:line="360" w:lineRule="auto"/>
        <w:jc w:val="both"/>
        <w:rPr>
          <w:rFonts w:ascii="Times New Roman" w:eastAsia="Times New Roman" w:hAnsi="Times New Roman" w:cs="Times New Roman"/>
          <w:sz w:val="24"/>
          <w:szCs w:val="24"/>
        </w:rPr>
      </w:pPr>
    </w:p>
    <w:p w14:paraId="295312C1" w14:textId="483F51E4" w:rsidR="006F5279" w:rsidRPr="00311A40" w:rsidRDefault="00354BC3" w:rsidP="00840D55">
      <w:pPr>
        <w:spacing w:line="360" w:lineRule="auto"/>
        <w:jc w:val="both"/>
        <w:rPr>
          <w:rFonts w:ascii="Times New Roman" w:eastAsia="Times New Roman" w:hAnsi="Times New Roman" w:cs="Times New Roman"/>
          <w:sz w:val="24"/>
          <w:szCs w:val="24"/>
        </w:rPr>
      </w:pPr>
      <w:proofErr w:type="spellStart"/>
      <w:r w:rsidRPr="00311A40">
        <w:rPr>
          <w:rFonts w:ascii="Times New Roman" w:eastAsia="Times New Roman" w:hAnsi="Times New Roman" w:cs="Times New Roman"/>
          <w:b/>
          <w:sz w:val="24"/>
          <w:szCs w:val="24"/>
        </w:rPr>
        <w:t>Nanoemulsions</w:t>
      </w:r>
      <w:proofErr w:type="spellEnd"/>
      <w:r w:rsidRPr="00311A40">
        <w:rPr>
          <w:rFonts w:ascii="Times New Roman" w:eastAsia="Times New Roman" w:hAnsi="Times New Roman" w:cs="Times New Roman"/>
          <w:b/>
          <w:sz w:val="24"/>
          <w:szCs w:val="24"/>
        </w:rPr>
        <w:t xml:space="preserve">: </w:t>
      </w:r>
      <w:r w:rsidRPr="00311A40">
        <w:rPr>
          <w:rFonts w:ascii="Times New Roman" w:eastAsia="Times New Roman" w:hAnsi="Times New Roman" w:cs="Times New Roman"/>
          <w:sz w:val="24"/>
          <w:szCs w:val="24"/>
        </w:rPr>
        <w:t xml:space="preserve">Oil, water, and surfactants are dispersed in thermodynamically stable </w:t>
      </w:r>
      <w:proofErr w:type="spellStart"/>
      <w:r w:rsidRPr="00311A40">
        <w:rPr>
          <w:rFonts w:ascii="Times New Roman" w:eastAsia="Times New Roman" w:hAnsi="Times New Roman" w:cs="Times New Roman"/>
          <w:sz w:val="24"/>
          <w:szCs w:val="24"/>
        </w:rPr>
        <w:t>nanoemulsions</w:t>
      </w:r>
      <w:proofErr w:type="spellEnd"/>
      <w:r w:rsidRPr="00311A40">
        <w:rPr>
          <w:rFonts w:ascii="Times New Roman" w:eastAsia="Times New Roman" w:hAnsi="Times New Roman" w:cs="Times New Roman"/>
          <w:sz w:val="24"/>
          <w:szCs w:val="24"/>
        </w:rPr>
        <w:t xml:space="preserve">, which usually have droplet sizes in the nanometer range. Lipophilic medications can benefit from </w:t>
      </w:r>
      <w:proofErr w:type="spellStart"/>
      <w:r w:rsidRPr="00311A40">
        <w:rPr>
          <w:rFonts w:ascii="Times New Roman" w:eastAsia="Times New Roman" w:hAnsi="Times New Roman" w:cs="Times New Roman"/>
          <w:sz w:val="24"/>
          <w:szCs w:val="24"/>
        </w:rPr>
        <w:t>nanoemulsions</w:t>
      </w:r>
      <w:proofErr w:type="spellEnd"/>
      <w:r w:rsidRPr="00311A40">
        <w:rPr>
          <w:rFonts w:ascii="Times New Roman" w:eastAsia="Times New Roman" w:hAnsi="Times New Roman" w:cs="Times New Roman"/>
          <w:sz w:val="24"/>
          <w:szCs w:val="24"/>
        </w:rPr>
        <w:t xml:space="preserve"> because they increase drug solubility, stability, and ocular penetration.</w:t>
      </w:r>
    </w:p>
    <w:p w14:paraId="73033041" w14:textId="77777777" w:rsidR="006F5279" w:rsidRPr="00311A40" w:rsidRDefault="00A349FC"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Advantage</w:t>
      </w:r>
    </w:p>
    <w:p w14:paraId="4A287FC7" w14:textId="77777777" w:rsidR="006F5279" w:rsidRPr="00311A40" w:rsidRDefault="006F5279" w:rsidP="00335BA2">
      <w:pPr>
        <w:pStyle w:val="ListParagraph"/>
        <w:numPr>
          <w:ilvl w:val="0"/>
          <w:numId w:val="27"/>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Improved stability and solubility of the medication.</w:t>
      </w:r>
    </w:p>
    <w:p w14:paraId="0EBAC578" w14:textId="77777777" w:rsidR="006F5279" w:rsidRPr="00311A40" w:rsidRDefault="006F5279" w:rsidP="00335BA2">
      <w:pPr>
        <w:pStyle w:val="ListParagraph"/>
        <w:numPr>
          <w:ilvl w:val="0"/>
          <w:numId w:val="27"/>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Medication preservation against enzymatic deterioration and quick elimination.</w:t>
      </w:r>
    </w:p>
    <w:p w14:paraId="2E364DB5" w14:textId="77777777" w:rsidR="006F5279" w:rsidRPr="00311A40" w:rsidRDefault="006F5279" w:rsidP="00335BA2">
      <w:pPr>
        <w:pStyle w:val="ListParagraph"/>
        <w:numPr>
          <w:ilvl w:val="0"/>
          <w:numId w:val="27"/>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Targeted medication administration to certain eye tissues.</w:t>
      </w:r>
    </w:p>
    <w:p w14:paraId="744FECAC" w14:textId="77777777" w:rsidR="006F5279" w:rsidRPr="00311A40" w:rsidRDefault="006F5279" w:rsidP="00335BA2">
      <w:pPr>
        <w:pStyle w:val="ListParagraph"/>
        <w:numPr>
          <w:ilvl w:val="0"/>
          <w:numId w:val="27"/>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Extended drug release kinetics that result in long-lasting therapeutic benefits.</w:t>
      </w:r>
    </w:p>
    <w:p w14:paraId="39376D1C" w14:textId="77777777" w:rsidR="006F5279" w:rsidRPr="00311A40" w:rsidRDefault="006F5279" w:rsidP="00335BA2">
      <w:pPr>
        <w:pStyle w:val="ListParagraph"/>
        <w:numPr>
          <w:ilvl w:val="0"/>
          <w:numId w:val="27"/>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Decreased dosage frequency and increased adherence from the patient.</w:t>
      </w:r>
    </w:p>
    <w:p w14:paraId="1E6190EF" w14:textId="77777777" w:rsidR="00F85F6E" w:rsidRPr="00311A40" w:rsidRDefault="00F85F6E" w:rsidP="00335BA2">
      <w:pPr>
        <w:pStyle w:val="ListParagraph"/>
        <w:spacing w:after="0" w:line="360" w:lineRule="auto"/>
        <w:jc w:val="both"/>
        <w:rPr>
          <w:rFonts w:ascii="Times New Roman" w:eastAsia="Times New Roman" w:hAnsi="Times New Roman" w:cs="Times New Roman"/>
          <w:sz w:val="24"/>
          <w:szCs w:val="24"/>
        </w:rPr>
      </w:pPr>
    </w:p>
    <w:p w14:paraId="2001D86C" w14:textId="77777777" w:rsidR="006F5279" w:rsidRPr="00311A40" w:rsidRDefault="006F5279"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Restrictions:</w:t>
      </w:r>
    </w:p>
    <w:p w14:paraId="6894D651" w14:textId="77777777" w:rsidR="006F5279" w:rsidRPr="00311A40" w:rsidRDefault="006F5279" w:rsidP="00335BA2">
      <w:pPr>
        <w:pStyle w:val="ListParagraph"/>
        <w:numPr>
          <w:ilvl w:val="0"/>
          <w:numId w:val="28"/>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Possible toxicity connected to certain materials used in nanoparticles.</w:t>
      </w:r>
    </w:p>
    <w:p w14:paraId="30EEC443" w14:textId="77777777" w:rsidR="006F5279" w:rsidRPr="00311A40" w:rsidRDefault="006F5279" w:rsidP="00335BA2">
      <w:pPr>
        <w:pStyle w:val="ListParagraph"/>
        <w:numPr>
          <w:ilvl w:val="0"/>
          <w:numId w:val="28"/>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Obstacles to repeatability and a consistent particle size distribution.</w:t>
      </w:r>
    </w:p>
    <w:p w14:paraId="52EBF8DC" w14:textId="77777777" w:rsidR="006F5279" w:rsidRPr="00311A40" w:rsidRDefault="006F5279" w:rsidP="00335BA2">
      <w:pPr>
        <w:pStyle w:val="ListParagraph"/>
        <w:numPr>
          <w:ilvl w:val="0"/>
          <w:numId w:val="28"/>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Restricted scalability and expensive production.</w:t>
      </w:r>
    </w:p>
    <w:p w14:paraId="41B6E471" w14:textId="77777777" w:rsidR="006F5279" w:rsidRPr="00311A40" w:rsidRDefault="006F5279" w:rsidP="00335BA2">
      <w:pPr>
        <w:pStyle w:val="ListParagraph"/>
        <w:numPr>
          <w:ilvl w:val="0"/>
          <w:numId w:val="28"/>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lastRenderedPageBreak/>
        <w:t>Hazard of particle precipitation and aggregation in eye tissues.</w:t>
      </w:r>
    </w:p>
    <w:p w14:paraId="206698B2" w14:textId="77777777" w:rsidR="006F5279" w:rsidRPr="00311A40" w:rsidRDefault="006F5279" w:rsidP="00335BA2">
      <w:pPr>
        <w:pStyle w:val="ListParagraph"/>
        <w:numPr>
          <w:ilvl w:val="0"/>
          <w:numId w:val="28"/>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Lower bioavailability due to reticuloendothelial system clearance.</w:t>
      </w:r>
    </w:p>
    <w:p w14:paraId="1AFCAFBF" w14:textId="77777777" w:rsidR="00826A61" w:rsidRPr="00311A40" w:rsidRDefault="00826A61" w:rsidP="00335BA2">
      <w:pPr>
        <w:spacing w:after="0" w:line="360" w:lineRule="auto"/>
        <w:jc w:val="both"/>
        <w:rPr>
          <w:rFonts w:ascii="Times New Roman" w:eastAsia="Times New Roman" w:hAnsi="Times New Roman" w:cs="Times New Roman"/>
          <w:sz w:val="24"/>
          <w:szCs w:val="24"/>
        </w:rPr>
      </w:pPr>
    </w:p>
    <w:p w14:paraId="6AEEE603" w14:textId="77777777" w:rsidR="00D93A68" w:rsidRPr="00311A40" w:rsidRDefault="00D93A68"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Liposomes:</w:t>
      </w:r>
    </w:p>
    <w:p w14:paraId="588B042C" w14:textId="77777777" w:rsidR="00AE062E" w:rsidRPr="00311A40" w:rsidRDefault="00D93A68"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Encasing medicines in their lipid membrane or aqueous core, liposomes are spherical vesicles made of lipid bilayers. Because of their biocompatibility and capacity to include both hydrophilic and lipophilic medicines, they are extensively researched for ocular medication administration</w:t>
      </w:r>
      <w:r w:rsidR="0019161E">
        <w:rPr>
          <w:rFonts w:ascii="Times New Roman" w:eastAsia="Times New Roman" w:hAnsi="Times New Roman" w:cs="Times New Roman"/>
          <w:sz w:val="24"/>
          <w:szCs w:val="24"/>
        </w:rPr>
        <w:t xml:space="preserve"> (13,14)</w:t>
      </w:r>
      <w:r w:rsidRPr="00311A40">
        <w:rPr>
          <w:rFonts w:ascii="Times New Roman" w:eastAsia="Times New Roman" w:hAnsi="Times New Roman" w:cs="Times New Roman"/>
          <w:sz w:val="24"/>
          <w:szCs w:val="24"/>
        </w:rPr>
        <w:t>.</w:t>
      </w:r>
    </w:p>
    <w:p w14:paraId="7B3B91DC" w14:textId="40356635" w:rsidR="00DC6C59" w:rsidRPr="00311A40" w:rsidRDefault="00D93A68" w:rsidP="00840D55">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br/>
      </w:r>
      <w:r w:rsidR="008F3265" w:rsidRPr="00311A40">
        <w:rPr>
          <w:rFonts w:ascii="Times New Roman" w:eastAsia="Times New Roman" w:hAnsi="Times New Roman" w:cs="Times New Roman"/>
          <w:b/>
          <w:sz w:val="24"/>
          <w:szCs w:val="24"/>
        </w:rPr>
        <w:t>Advantages</w:t>
      </w:r>
      <w:r w:rsidRPr="00311A40">
        <w:rPr>
          <w:rFonts w:ascii="Times New Roman" w:eastAsia="Times New Roman" w:hAnsi="Times New Roman" w:cs="Times New Roman"/>
          <w:b/>
          <w:sz w:val="24"/>
          <w:szCs w:val="24"/>
        </w:rPr>
        <w:br/>
      </w:r>
      <w:r w:rsidR="00DC6C59" w:rsidRPr="00311A40">
        <w:rPr>
          <w:rFonts w:ascii="Times New Roman" w:eastAsia="Times New Roman" w:hAnsi="Times New Roman" w:cs="Times New Roman"/>
          <w:sz w:val="24"/>
          <w:szCs w:val="24"/>
        </w:rPr>
        <w:t>E</w:t>
      </w:r>
      <w:r w:rsidRPr="00311A40">
        <w:rPr>
          <w:rFonts w:ascii="Times New Roman" w:eastAsia="Times New Roman" w:hAnsi="Times New Roman" w:cs="Times New Roman"/>
          <w:sz w:val="24"/>
          <w:szCs w:val="24"/>
        </w:rPr>
        <w:t>nhanced medicatio</w:t>
      </w:r>
      <w:r w:rsidR="00DC6C59" w:rsidRPr="00311A40">
        <w:rPr>
          <w:rFonts w:ascii="Times New Roman" w:eastAsia="Times New Roman" w:hAnsi="Times New Roman" w:cs="Times New Roman"/>
          <w:sz w:val="24"/>
          <w:szCs w:val="24"/>
        </w:rPr>
        <w:t>n entry past ocular barriers.</w:t>
      </w:r>
    </w:p>
    <w:p w14:paraId="3757946B" w14:textId="77777777" w:rsidR="00DC6C59" w:rsidRPr="00311A40" w:rsidRDefault="00DC6C59" w:rsidP="00335BA2">
      <w:pPr>
        <w:pStyle w:val="ListParagraph"/>
        <w:numPr>
          <w:ilvl w:val="0"/>
          <w:numId w:val="29"/>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I</w:t>
      </w:r>
      <w:r w:rsidR="00D93A68" w:rsidRPr="00311A40">
        <w:rPr>
          <w:rFonts w:ascii="Times New Roman" w:eastAsia="Times New Roman" w:hAnsi="Times New Roman" w:cs="Times New Roman"/>
          <w:sz w:val="24"/>
          <w:szCs w:val="24"/>
        </w:rPr>
        <w:t>mproved absorption an</w:t>
      </w:r>
      <w:r w:rsidRPr="00311A40">
        <w:rPr>
          <w:rFonts w:ascii="Times New Roman" w:eastAsia="Times New Roman" w:hAnsi="Times New Roman" w:cs="Times New Roman"/>
          <w:sz w:val="24"/>
          <w:szCs w:val="24"/>
        </w:rPr>
        <w:t>d stability of the medication.</w:t>
      </w:r>
    </w:p>
    <w:p w14:paraId="35E58B23" w14:textId="77777777" w:rsidR="00DC6C59" w:rsidRPr="00311A40" w:rsidRDefault="00D93A68" w:rsidP="00335BA2">
      <w:pPr>
        <w:pStyle w:val="ListParagraph"/>
        <w:numPr>
          <w:ilvl w:val="0"/>
          <w:numId w:val="29"/>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Surface modification as a potential method for</w:t>
      </w:r>
      <w:r w:rsidR="00DC6C59" w:rsidRPr="00311A40">
        <w:rPr>
          <w:rFonts w:ascii="Times New Roman" w:eastAsia="Times New Roman" w:hAnsi="Times New Roman" w:cs="Times New Roman"/>
          <w:sz w:val="24"/>
          <w:szCs w:val="24"/>
        </w:rPr>
        <w:t xml:space="preserve"> targeted medication delivery.</w:t>
      </w:r>
    </w:p>
    <w:p w14:paraId="42179562" w14:textId="77777777" w:rsidR="00DC6C59" w:rsidRPr="00311A40" w:rsidRDefault="00D93A68" w:rsidP="00335BA2">
      <w:pPr>
        <w:pStyle w:val="ListParagraph"/>
        <w:numPr>
          <w:ilvl w:val="0"/>
          <w:numId w:val="29"/>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Low toxicity and bio</w:t>
      </w:r>
      <w:r w:rsidR="00DC6C59" w:rsidRPr="00311A40">
        <w:rPr>
          <w:rFonts w:ascii="Times New Roman" w:eastAsia="Times New Roman" w:hAnsi="Times New Roman" w:cs="Times New Roman"/>
          <w:sz w:val="24"/>
          <w:szCs w:val="24"/>
        </w:rPr>
        <w:t>degradability.</w:t>
      </w:r>
    </w:p>
    <w:p w14:paraId="1DCA9803" w14:textId="77777777" w:rsidR="00DC6C59" w:rsidRPr="00311A40" w:rsidRDefault="00D93A68" w:rsidP="00335BA2">
      <w:pPr>
        <w:pStyle w:val="ListParagraph"/>
        <w:numPr>
          <w:ilvl w:val="0"/>
          <w:numId w:val="29"/>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Possibility of long-term drug release characteristics.</w:t>
      </w:r>
    </w:p>
    <w:p w14:paraId="0036628A" w14:textId="77777777" w:rsidR="00DC6C59" w:rsidRPr="00311A40" w:rsidRDefault="00DC6C59"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b/>
          <w:sz w:val="24"/>
          <w:szCs w:val="24"/>
        </w:rPr>
        <w:t>Restrictions:</w:t>
      </w:r>
    </w:p>
    <w:p w14:paraId="5C18C5ED" w14:textId="77777777" w:rsidR="00DC6C59" w:rsidRPr="00311A40" w:rsidRDefault="00DC6C59" w:rsidP="00335BA2">
      <w:pPr>
        <w:pStyle w:val="ListParagraph"/>
        <w:numPr>
          <w:ilvl w:val="0"/>
          <w:numId w:val="30"/>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R</w:t>
      </w:r>
      <w:r w:rsidR="00D93A68" w:rsidRPr="00311A40">
        <w:rPr>
          <w:rFonts w:ascii="Times New Roman" w:eastAsia="Times New Roman" w:hAnsi="Times New Roman" w:cs="Times New Roman"/>
          <w:sz w:val="24"/>
          <w:szCs w:val="24"/>
        </w:rPr>
        <w:t>estricted ability to load medicines, especial</w:t>
      </w:r>
      <w:r w:rsidRPr="00311A40">
        <w:rPr>
          <w:rFonts w:ascii="Times New Roman" w:eastAsia="Times New Roman" w:hAnsi="Times New Roman" w:cs="Times New Roman"/>
          <w:sz w:val="24"/>
          <w:szCs w:val="24"/>
        </w:rPr>
        <w:t>ly those that are hydrophobic.</w:t>
      </w:r>
    </w:p>
    <w:p w14:paraId="3D6E0591" w14:textId="77777777" w:rsidR="00DC6C59" w:rsidRPr="00311A40" w:rsidRDefault="00D93A68" w:rsidP="00335BA2">
      <w:pPr>
        <w:pStyle w:val="ListParagraph"/>
        <w:numPr>
          <w:ilvl w:val="0"/>
          <w:numId w:val="30"/>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Risk of early drug r</w:t>
      </w:r>
      <w:r w:rsidR="00DC6C59" w:rsidRPr="00311A40">
        <w:rPr>
          <w:rFonts w:ascii="Times New Roman" w:eastAsia="Times New Roman" w:hAnsi="Times New Roman" w:cs="Times New Roman"/>
          <w:sz w:val="24"/>
          <w:szCs w:val="24"/>
        </w:rPr>
        <w:t>elease and liposomal leakage.</w:t>
      </w:r>
    </w:p>
    <w:p w14:paraId="40D857CE" w14:textId="77777777" w:rsidR="00DC6C59" w:rsidRPr="00311A40" w:rsidRDefault="00DC6C59" w:rsidP="00335BA2">
      <w:pPr>
        <w:pStyle w:val="ListParagraph"/>
        <w:numPr>
          <w:ilvl w:val="0"/>
          <w:numId w:val="30"/>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w:t>
      </w:r>
      <w:r w:rsidR="00D93A68" w:rsidRPr="00311A40">
        <w:rPr>
          <w:rFonts w:ascii="Times New Roman" w:eastAsia="Times New Roman" w:hAnsi="Times New Roman" w:cs="Times New Roman"/>
          <w:sz w:val="24"/>
          <w:szCs w:val="24"/>
        </w:rPr>
        <w:t>ifficulties with long-term stability a</w:t>
      </w:r>
      <w:r w:rsidRPr="00311A40">
        <w:rPr>
          <w:rFonts w:ascii="Times New Roman" w:eastAsia="Times New Roman" w:hAnsi="Times New Roman" w:cs="Times New Roman"/>
          <w:sz w:val="24"/>
          <w:szCs w:val="24"/>
        </w:rPr>
        <w:t>nd sterilization.</w:t>
      </w:r>
    </w:p>
    <w:p w14:paraId="46AD424B" w14:textId="77777777" w:rsidR="00DC6C59" w:rsidRPr="00311A40" w:rsidRDefault="00D93A68" w:rsidP="00335BA2">
      <w:pPr>
        <w:pStyle w:val="ListParagraph"/>
        <w:numPr>
          <w:ilvl w:val="0"/>
          <w:numId w:val="30"/>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Variability in liposome composition</w:t>
      </w:r>
      <w:r w:rsidR="00DC6C59" w:rsidRPr="00311A40">
        <w:rPr>
          <w:rFonts w:ascii="Times New Roman" w:eastAsia="Times New Roman" w:hAnsi="Times New Roman" w:cs="Times New Roman"/>
          <w:sz w:val="24"/>
          <w:szCs w:val="24"/>
        </w:rPr>
        <w:t xml:space="preserve"> and size from batch to batch.</w:t>
      </w:r>
    </w:p>
    <w:p w14:paraId="7FD50385" w14:textId="77777777" w:rsidR="00D93A68" w:rsidRPr="00311A40" w:rsidRDefault="00D93A68" w:rsidP="00335BA2">
      <w:pPr>
        <w:pStyle w:val="ListParagraph"/>
        <w:numPr>
          <w:ilvl w:val="0"/>
          <w:numId w:val="30"/>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Possibility of inflammation and immunogenicity.</w:t>
      </w:r>
    </w:p>
    <w:p w14:paraId="75A83A28" w14:textId="77777777" w:rsidR="00840D55" w:rsidRDefault="00840D55" w:rsidP="00335BA2">
      <w:pPr>
        <w:spacing w:after="0" w:line="360" w:lineRule="auto"/>
        <w:jc w:val="both"/>
        <w:rPr>
          <w:rFonts w:ascii="Times New Roman" w:eastAsia="Times New Roman" w:hAnsi="Times New Roman" w:cs="Times New Roman"/>
          <w:b/>
          <w:sz w:val="24"/>
          <w:szCs w:val="24"/>
        </w:rPr>
      </w:pPr>
    </w:p>
    <w:p w14:paraId="29F50213" w14:textId="5B9EC995" w:rsidR="00F37BF7" w:rsidRPr="00311A40" w:rsidRDefault="00F37BF7"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Micelles:</w:t>
      </w:r>
    </w:p>
    <w:p w14:paraId="375D5703" w14:textId="77777777" w:rsidR="00F37BF7" w:rsidRPr="00311A40" w:rsidRDefault="00F37BF7"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 xml:space="preserve">Amphiphilic molecules in aqueous solutions self-assemble to produce colloidal nanoparticles known as micelles. They have the capacity to increase the bioavailability and ocular penetration of hydrophobic medicines by solubilizing them in their </w:t>
      </w:r>
      <w:proofErr w:type="gramStart"/>
      <w:r w:rsidRPr="00311A40">
        <w:rPr>
          <w:rFonts w:ascii="Times New Roman" w:eastAsia="Times New Roman" w:hAnsi="Times New Roman" w:cs="Times New Roman"/>
          <w:sz w:val="24"/>
          <w:szCs w:val="24"/>
        </w:rPr>
        <w:t>core</w:t>
      </w:r>
      <w:r w:rsidR="00F30116">
        <w:rPr>
          <w:rFonts w:ascii="Times New Roman" w:eastAsia="Times New Roman" w:hAnsi="Times New Roman" w:cs="Times New Roman"/>
          <w:sz w:val="24"/>
          <w:szCs w:val="24"/>
        </w:rPr>
        <w:t>(</w:t>
      </w:r>
      <w:proofErr w:type="gramEnd"/>
      <w:r w:rsidR="00F30116">
        <w:rPr>
          <w:rFonts w:ascii="Times New Roman" w:eastAsia="Times New Roman" w:hAnsi="Times New Roman" w:cs="Times New Roman"/>
          <w:sz w:val="24"/>
          <w:szCs w:val="24"/>
        </w:rPr>
        <w:t>15)</w:t>
      </w:r>
      <w:r w:rsidRPr="00311A40">
        <w:rPr>
          <w:rFonts w:ascii="Times New Roman" w:eastAsia="Times New Roman" w:hAnsi="Times New Roman" w:cs="Times New Roman"/>
          <w:sz w:val="24"/>
          <w:szCs w:val="24"/>
        </w:rPr>
        <w:t>.</w:t>
      </w:r>
    </w:p>
    <w:p w14:paraId="33753FC3" w14:textId="51CC1959" w:rsidR="00F37BF7" w:rsidRPr="00311A40" w:rsidRDefault="00F37BF7" w:rsidP="00840D55">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br/>
      </w:r>
      <w:r w:rsidR="002B31C5" w:rsidRPr="00311A40">
        <w:rPr>
          <w:rFonts w:ascii="Times New Roman" w:eastAsia="Times New Roman" w:hAnsi="Times New Roman" w:cs="Times New Roman"/>
          <w:b/>
          <w:sz w:val="24"/>
          <w:szCs w:val="24"/>
        </w:rPr>
        <w:t>Advantage</w:t>
      </w:r>
      <w:r w:rsidRPr="00311A40">
        <w:rPr>
          <w:rFonts w:ascii="Times New Roman" w:eastAsia="Times New Roman" w:hAnsi="Times New Roman" w:cs="Times New Roman"/>
          <w:sz w:val="24"/>
          <w:szCs w:val="24"/>
        </w:rPr>
        <w:br/>
        <w:t>Improved hydrophobic medication stability and solubility.</w:t>
      </w:r>
    </w:p>
    <w:p w14:paraId="341BF083" w14:textId="77777777" w:rsidR="00F37BF7" w:rsidRPr="00311A40" w:rsidRDefault="00F37BF7" w:rsidP="00335BA2">
      <w:pPr>
        <w:pStyle w:val="ListParagraph"/>
        <w:numPr>
          <w:ilvl w:val="0"/>
          <w:numId w:val="31"/>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Facilitated the passage of drugs across ocular barriers.</w:t>
      </w:r>
    </w:p>
    <w:p w14:paraId="2EE68ECF" w14:textId="77777777" w:rsidR="00F37BF7" w:rsidRPr="00311A40" w:rsidRDefault="00F37BF7" w:rsidP="00335BA2">
      <w:pPr>
        <w:pStyle w:val="ListParagraph"/>
        <w:numPr>
          <w:ilvl w:val="0"/>
          <w:numId w:val="31"/>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Non-immunogenic and biocompatible.</w:t>
      </w:r>
    </w:p>
    <w:p w14:paraId="5E015E09" w14:textId="77777777" w:rsidR="00F37BF7" w:rsidRPr="00311A40" w:rsidRDefault="00F37BF7" w:rsidP="00335BA2">
      <w:pPr>
        <w:pStyle w:val="ListParagraph"/>
        <w:numPr>
          <w:ilvl w:val="0"/>
          <w:numId w:val="31"/>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Surface modification as a potential method for targeted medication delivery.</w:t>
      </w:r>
    </w:p>
    <w:p w14:paraId="75815A01" w14:textId="77777777" w:rsidR="00F37BF7" w:rsidRPr="00311A40" w:rsidRDefault="00F37BF7" w:rsidP="00335BA2">
      <w:pPr>
        <w:pStyle w:val="ListParagraph"/>
        <w:numPr>
          <w:ilvl w:val="0"/>
          <w:numId w:val="31"/>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Scale-up and formulation ease.</w:t>
      </w:r>
    </w:p>
    <w:p w14:paraId="7E66D74A" w14:textId="77777777" w:rsidR="00272582" w:rsidRPr="00311A40" w:rsidRDefault="00272582" w:rsidP="00335BA2">
      <w:pPr>
        <w:pStyle w:val="ListParagraph"/>
        <w:spacing w:after="0" w:line="360" w:lineRule="auto"/>
        <w:jc w:val="both"/>
        <w:rPr>
          <w:rFonts w:ascii="Times New Roman" w:eastAsia="Times New Roman" w:hAnsi="Times New Roman" w:cs="Times New Roman"/>
          <w:sz w:val="24"/>
          <w:szCs w:val="24"/>
        </w:rPr>
      </w:pPr>
    </w:p>
    <w:p w14:paraId="4A5E26B2" w14:textId="77777777" w:rsidR="003C3C34" w:rsidRPr="00311A40" w:rsidRDefault="003C3C34" w:rsidP="00335BA2">
      <w:pPr>
        <w:pStyle w:val="ListParagraph"/>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lastRenderedPageBreak/>
        <w:t>Hydrogels:</w:t>
      </w:r>
    </w:p>
    <w:p w14:paraId="17621EA4" w14:textId="77777777" w:rsidR="003C3C34" w:rsidRPr="00311A40" w:rsidRDefault="003C3C34"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Made up of hydrophilic polymers, hydrogels are three-dimensional networks that have the capacity to absorb and hold a lot of water. With their prolonged residence period on the ocular surface and continuous release of medicines, they provide a flexible platform for ocular drug delivery.</w:t>
      </w:r>
    </w:p>
    <w:p w14:paraId="2A3E311A" w14:textId="77777777" w:rsidR="005832E2" w:rsidRPr="00311A40" w:rsidRDefault="005832E2" w:rsidP="00335BA2">
      <w:pPr>
        <w:pStyle w:val="ListParagraph"/>
        <w:spacing w:after="0" w:line="360" w:lineRule="auto"/>
        <w:jc w:val="both"/>
        <w:rPr>
          <w:rFonts w:ascii="Times New Roman" w:eastAsia="Times New Roman" w:hAnsi="Times New Roman" w:cs="Times New Roman"/>
          <w:sz w:val="24"/>
          <w:szCs w:val="24"/>
        </w:rPr>
      </w:pPr>
    </w:p>
    <w:p w14:paraId="2EEE7CC7" w14:textId="77777777" w:rsidR="003C3C34" w:rsidRPr="00311A40" w:rsidRDefault="00272582" w:rsidP="00335BA2">
      <w:pPr>
        <w:pStyle w:val="ListParagraph"/>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t>Advantage</w:t>
      </w:r>
      <w:r w:rsidR="003C3C34" w:rsidRPr="00311A40">
        <w:rPr>
          <w:rFonts w:ascii="Times New Roman" w:eastAsia="Times New Roman" w:hAnsi="Times New Roman" w:cs="Times New Roman"/>
          <w:b/>
          <w:sz w:val="24"/>
          <w:szCs w:val="24"/>
        </w:rPr>
        <w:br/>
      </w:r>
      <w:r w:rsidR="003C3C34" w:rsidRPr="00311A40">
        <w:rPr>
          <w:rFonts w:ascii="Times New Roman" w:eastAsia="Times New Roman" w:hAnsi="Times New Roman" w:cs="Times New Roman"/>
          <w:sz w:val="24"/>
          <w:szCs w:val="24"/>
        </w:rPr>
        <w:t xml:space="preserve">Both biocompatibility and </w:t>
      </w:r>
      <w:proofErr w:type="gramStart"/>
      <w:r w:rsidR="003C3C34" w:rsidRPr="00311A40">
        <w:rPr>
          <w:rFonts w:ascii="Times New Roman" w:eastAsia="Times New Roman" w:hAnsi="Times New Roman" w:cs="Times New Roman"/>
          <w:sz w:val="24"/>
          <w:szCs w:val="24"/>
        </w:rPr>
        <w:t>high water</w:t>
      </w:r>
      <w:proofErr w:type="gramEnd"/>
      <w:r w:rsidR="003C3C34" w:rsidRPr="00311A40">
        <w:rPr>
          <w:rFonts w:ascii="Times New Roman" w:eastAsia="Times New Roman" w:hAnsi="Times New Roman" w:cs="Times New Roman"/>
          <w:sz w:val="24"/>
          <w:szCs w:val="24"/>
        </w:rPr>
        <w:t xml:space="preserve"> content.</w:t>
      </w:r>
    </w:p>
    <w:p w14:paraId="0E3598F7" w14:textId="77777777" w:rsidR="003C3C34" w:rsidRPr="00311A40" w:rsidRDefault="003C3C34" w:rsidP="00335BA2">
      <w:pPr>
        <w:pStyle w:val="ListParagraph"/>
        <w:numPr>
          <w:ilvl w:val="0"/>
          <w:numId w:val="3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Drug release kinetics and mechanical attributes that can be customized.</w:t>
      </w:r>
    </w:p>
    <w:p w14:paraId="3939F7D3" w14:textId="77777777" w:rsidR="003C3C34" w:rsidRPr="00311A40" w:rsidRDefault="003C3C34" w:rsidP="00335BA2">
      <w:pPr>
        <w:pStyle w:val="ListParagraph"/>
        <w:numPr>
          <w:ilvl w:val="0"/>
          <w:numId w:val="3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Improved therapeutic efficaciousness and ocular bioavailability.</w:t>
      </w:r>
    </w:p>
    <w:p w14:paraId="7FE5270D" w14:textId="77777777" w:rsidR="003C3C34" w:rsidRPr="00311A40" w:rsidRDefault="003C3C34" w:rsidP="00335BA2">
      <w:pPr>
        <w:pStyle w:val="ListParagraph"/>
        <w:numPr>
          <w:ilvl w:val="0"/>
          <w:numId w:val="3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Potential integration of bioactive substances to achieve complementary outcomes.</w:t>
      </w:r>
    </w:p>
    <w:p w14:paraId="15180FEB" w14:textId="77777777" w:rsidR="003C3C34" w:rsidRPr="00311A40" w:rsidRDefault="003C3C34" w:rsidP="00335BA2">
      <w:pPr>
        <w:pStyle w:val="ListParagraph"/>
        <w:numPr>
          <w:ilvl w:val="0"/>
          <w:numId w:val="32"/>
        </w:num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Compatibility with topical, injectable, and implantable formulations, among other modes of administration</w:t>
      </w:r>
      <w:r w:rsidR="00F30116">
        <w:rPr>
          <w:rFonts w:ascii="Times New Roman" w:eastAsia="Times New Roman" w:hAnsi="Times New Roman" w:cs="Times New Roman"/>
          <w:sz w:val="24"/>
          <w:szCs w:val="24"/>
        </w:rPr>
        <w:t xml:space="preserve"> (16)</w:t>
      </w:r>
      <w:r w:rsidRPr="00311A40">
        <w:rPr>
          <w:rFonts w:ascii="Times New Roman" w:eastAsia="Times New Roman" w:hAnsi="Times New Roman" w:cs="Times New Roman"/>
          <w:sz w:val="24"/>
          <w:szCs w:val="24"/>
        </w:rPr>
        <w:t>.</w:t>
      </w:r>
    </w:p>
    <w:p w14:paraId="572756F4" w14:textId="77777777" w:rsidR="00F96EE3" w:rsidRPr="00311A40" w:rsidRDefault="00F96EE3" w:rsidP="00335BA2">
      <w:pPr>
        <w:spacing w:after="0" w:line="360" w:lineRule="auto"/>
        <w:jc w:val="both"/>
        <w:rPr>
          <w:rFonts w:ascii="Times New Roman" w:eastAsia="Times New Roman" w:hAnsi="Times New Roman" w:cs="Times New Roman"/>
          <w:sz w:val="24"/>
          <w:szCs w:val="24"/>
        </w:rPr>
      </w:pPr>
    </w:p>
    <w:p w14:paraId="1B3FAB68" w14:textId="77777777" w:rsidR="008A6CD7" w:rsidRPr="00311A40" w:rsidRDefault="00354BC3" w:rsidP="00335BA2">
      <w:pPr>
        <w:spacing w:after="0" w:line="360" w:lineRule="auto"/>
        <w:jc w:val="both"/>
        <w:rPr>
          <w:rFonts w:ascii="Times New Roman" w:eastAsia="Times New Roman" w:hAnsi="Times New Roman" w:cs="Times New Roman"/>
          <w:b/>
          <w:sz w:val="24"/>
          <w:szCs w:val="24"/>
        </w:rPr>
      </w:pPr>
      <w:r w:rsidRPr="00311A40">
        <w:rPr>
          <w:rFonts w:ascii="Times New Roman" w:eastAsia="Times New Roman" w:hAnsi="Times New Roman" w:cs="Times New Roman"/>
          <w:b/>
          <w:sz w:val="24"/>
          <w:szCs w:val="24"/>
        </w:rPr>
        <w:t>Role of intraocular barriers</w:t>
      </w:r>
    </w:p>
    <w:p w14:paraId="21B1C630"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t>Corneal Barrier:</w:t>
      </w:r>
      <w:r w:rsidRPr="00311A40">
        <w:rPr>
          <w:rFonts w:ascii="Times New Roman" w:eastAsia="Times New Roman" w:hAnsi="Times New Roman" w:cs="Times New Roman"/>
          <w:sz w:val="24"/>
          <w:szCs w:val="24"/>
        </w:rPr>
        <w:t xml:space="preserve"> Because of its tight connections and stratified epithelium, the cornea acts as the main barrier to the tr</w:t>
      </w:r>
      <w:r w:rsidR="00B35DE9" w:rsidRPr="00311A40">
        <w:rPr>
          <w:rFonts w:ascii="Times New Roman" w:eastAsia="Times New Roman" w:hAnsi="Times New Roman" w:cs="Times New Roman"/>
          <w:sz w:val="24"/>
          <w:szCs w:val="24"/>
        </w:rPr>
        <w:t xml:space="preserve">ansport of drugs into the eyes. </w:t>
      </w:r>
      <w:r w:rsidRPr="00311A40">
        <w:rPr>
          <w:rFonts w:ascii="Times New Roman" w:eastAsia="Times New Roman" w:hAnsi="Times New Roman" w:cs="Times New Roman"/>
          <w:sz w:val="24"/>
          <w:szCs w:val="24"/>
        </w:rPr>
        <w:t>Surfactants and cyclodextrins are examples of penetration enhancers that break down the corneal barrier to inc</w:t>
      </w:r>
      <w:r w:rsidR="00B35DE9" w:rsidRPr="00311A40">
        <w:rPr>
          <w:rFonts w:ascii="Times New Roman" w:eastAsia="Times New Roman" w:hAnsi="Times New Roman" w:cs="Times New Roman"/>
          <w:sz w:val="24"/>
          <w:szCs w:val="24"/>
        </w:rPr>
        <w:t xml:space="preserve">rease medication penetration. </w:t>
      </w:r>
      <w:r w:rsidR="00B35DE9" w:rsidRPr="00311A40">
        <w:rPr>
          <w:rFonts w:ascii="Times New Roman" w:eastAsia="Times New Roman" w:hAnsi="Times New Roman" w:cs="Times New Roman"/>
          <w:sz w:val="24"/>
          <w:szCs w:val="24"/>
        </w:rPr>
        <w:br/>
      </w:r>
      <w:r w:rsidRPr="00311A40">
        <w:rPr>
          <w:rFonts w:ascii="Times New Roman" w:eastAsia="Times New Roman" w:hAnsi="Times New Roman" w:cs="Times New Roman"/>
          <w:sz w:val="24"/>
          <w:szCs w:val="24"/>
        </w:rPr>
        <w:t>Liposomes and polymeric nanoparticles are two examples of nanoparticle-based formulations that improve corneal penetration and enable regulated medication release.</w:t>
      </w:r>
    </w:p>
    <w:p w14:paraId="3C0CD5E9" w14:textId="77777777" w:rsidR="00F96EE3" w:rsidRPr="00311A40" w:rsidRDefault="00F96EE3" w:rsidP="00335BA2">
      <w:pPr>
        <w:spacing w:after="0" w:line="360" w:lineRule="auto"/>
        <w:jc w:val="both"/>
        <w:rPr>
          <w:rFonts w:ascii="Times New Roman" w:eastAsia="Times New Roman" w:hAnsi="Times New Roman" w:cs="Times New Roman"/>
          <w:sz w:val="24"/>
          <w:szCs w:val="24"/>
        </w:rPr>
      </w:pPr>
    </w:p>
    <w:p w14:paraId="53772781"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t>Blood-Aqueous Barrier:</w:t>
      </w:r>
      <w:r w:rsidRPr="00311A40">
        <w:rPr>
          <w:rFonts w:ascii="Times New Roman" w:eastAsia="Times New Roman" w:hAnsi="Times New Roman" w:cs="Times New Roman"/>
          <w:sz w:val="24"/>
          <w:szCs w:val="24"/>
        </w:rPr>
        <w:t xml:space="preserve"> This barrier limits the effectiveness of topical and systemic medication delivery by preventing drugs from entering the anterior chamber of the eye.</w:t>
      </w:r>
      <w:r w:rsidRPr="00311A40">
        <w:rPr>
          <w:rFonts w:ascii="Times New Roman" w:eastAsia="Times New Roman" w:hAnsi="Times New Roman" w:cs="Times New Roman"/>
          <w:sz w:val="24"/>
          <w:szCs w:val="24"/>
        </w:rPr>
        <w:br/>
        <w:t>Bypassing the blood-aqueous barrier and providing a direct path to the posterior region, intravitreal injections can effectively treat illnesses including macular edema and retinal diseases.</w:t>
      </w:r>
    </w:p>
    <w:p w14:paraId="1D33743B"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p>
    <w:p w14:paraId="59FEB248"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b/>
          <w:sz w:val="24"/>
          <w:szCs w:val="24"/>
        </w:rPr>
        <w:t>Blood-Retinal Barrier:</w:t>
      </w:r>
      <w:r w:rsidRPr="00311A40">
        <w:rPr>
          <w:rFonts w:ascii="Times New Roman" w:eastAsia="Times New Roman" w:hAnsi="Times New Roman" w:cs="Times New Roman"/>
          <w:sz w:val="24"/>
          <w:szCs w:val="24"/>
        </w:rPr>
        <w:t xml:space="preserve"> By preventing drugs from reaching the retina, the blood-retinal barrier presents a major obstacle to the treatment of illnesses affecting the posterior region.</w:t>
      </w:r>
      <w:r w:rsidRPr="00311A40">
        <w:rPr>
          <w:rFonts w:ascii="Times New Roman" w:eastAsia="Times New Roman" w:hAnsi="Times New Roman" w:cs="Times New Roman"/>
          <w:sz w:val="24"/>
          <w:szCs w:val="24"/>
        </w:rPr>
        <w:br/>
        <w:t xml:space="preserve">Localized medication delivery to the posterior region is made possible by intravitreal injections and sustained-release implants, which get beyond the blood-retinal barrier and extend the duration of therapeutic </w:t>
      </w:r>
      <w:proofErr w:type="gramStart"/>
      <w:r w:rsidRPr="00311A40">
        <w:rPr>
          <w:rFonts w:ascii="Times New Roman" w:eastAsia="Times New Roman" w:hAnsi="Times New Roman" w:cs="Times New Roman"/>
          <w:sz w:val="24"/>
          <w:szCs w:val="24"/>
        </w:rPr>
        <w:t>effects</w:t>
      </w:r>
      <w:r w:rsidR="00F30116">
        <w:rPr>
          <w:rFonts w:ascii="Times New Roman" w:eastAsia="Times New Roman" w:hAnsi="Times New Roman" w:cs="Times New Roman"/>
          <w:sz w:val="24"/>
          <w:szCs w:val="24"/>
        </w:rPr>
        <w:t>(</w:t>
      </w:r>
      <w:proofErr w:type="gramEnd"/>
      <w:r w:rsidR="00F30116">
        <w:rPr>
          <w:rFonts w:ascii="Times New Roman" w:eastAsia="Times New Roman" w:hAnsi="Times New Roman" w:cs="Times New Roman"/>
          <w:sz w:val="24"/>
          <w:szCs w:val="24"/>
        </w:rPr>
        <w:t>17)</w:t>
      </w:r>
      <w:r w:rsidRPr="00311A40">
        <w:rPr>
          <w:rFonts w:ascii="Times New Roman" w:eastAsia="Times New Roman" w:hAnsi="Times New Roman" w:cs="Times New Roman"/>
          <w:sz w:val="24"/>
          <w:szCs w:val="24"/>
        </w:rPr>
        <w:t>.</w:t>
      </w:r>
    </w:p>
    <w:p w14:paraId="1B0A4C80"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p>
    <w:p w14:paraId="752583E4"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proofErr w:type="spellStart"/>
      <w:r w:rsidRPr="00311A40">
        <w:rPr>
          <w:rFonts w:ascii="Times New Roman" w:eastAsia="Times New Roman" w:hAnsi="Times New Roman" w:cs="Times New Roman"/>
          <w:b/>
          <w:sz w:val="24"/>
          <w:szCs w:val="24"/>
        </w:rPr>
        <w:t>Nanoformulations</w:t>
      </w:r>
      <w:proofErr w:type="spellEnd"/>
      <w:r w:rsidRPr="00311A40">
        <w:rPr>
          <w:rFonts w:ascii="Times New Roman" w:eastAsia="Times New Roman" w:hAnsi="Times New Roman" w:cs="Times New Roman"/>
          <w:b/>
          <w:sz w:val="24"/>
          <w:szCs w:val="24"/>
        </w:rPr>
        <w:t>:</w:t>
      </w:r>
      <w:r w:rsidRPr="00311A40">
        <w:rPr>
          <w:rFonts w:ascii="Times New Roman" w:eastAsia="Times New Roman" w:hAnsi="Times New Roman" w:cs="Times New Roman"/>
          <w:sz w:val="24"/>
          <w:szCs w:val="24"/>
        </w:rPr>
        <w:t xml:space="preserve"> Targeted distribution to certain ocular tissues, extended residence duration, and enhanced drug stability are just a few benefits of using nanoparticle-based drug delivery systems.</w:t>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sz w:val="24"/>
          <w:szCs w:val="24"/>
        </w:rPr>
        <w:lastRenderedPageBreak/>
        <w:t xml:space="preserve">Drug delivery effectiveness is further increased by surface modification methods including PEGylation and ligand conjugation, which improve nanoparticle biocompatibility and cellular absorption. </w:t>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sz w:val="24"/>
          <w:szCs w:val="24"/>
        </w:rPr>
        <w:br/>
      </w:r>
      <w:r w:rsidRPr="00311A40">
        <w:rPr>
          <w:rFonts w:ascii="Times New Roman" w:eastAsia="Times New Roman" w:hAnsi="Times New Roman" w:cs="Times New Roman"/>
          <w:b/>
          <w:sz w:val="24"/>
          <w:szCs w:val="24"/>
        </w:rPr>
        <w:t>Hydrogels and In-situ Gelling Systems</w:t>
      </w:r>
      <w:r w:rsidRPr="00311A40">
        <w:rPr>
          <w:rFonts w:ascii="Times New Roman" w:eastAsia="Times New Roman" w:hAnsi="Times New Roman" w:cs="Times New Roman"/>
          <w:sz w:val="24"/>
          <w:szCs w:val="24"/>
        </w:rPr>
        <w:t xml:space="preserve">: Hydrogel-based formulations improve medication bioavailability and therapeutic effectiveness by prolonging corneal contact time and providing sustained drug release. </w:t>
      </w:r>
      <w:r w:rsidRPr="00311A40">
        <w:rPr>
          <w:rFonts w:ascii="Times New Roman" w:eastAsia="Times New Roman" w:hAnsi="Times New Roman" w:cs="Times New Roman"/>
          <w:sz w:val="24"/>
          <w:szCs w:val="24"/>
        </w:rPr>
        <w:br/>
        <w:t>After being administered, in-situ gelling systems go through a phase transition that creates a gel depot in the ocular cul-de-sac and extends drug release for longer therapeutic benefits.</w:t>
      </w:r>
    </w:p>
    <w:p w14:paraId="3B41C747" w14:textId="77777777" w:rsidR="008A6CD7" w:rsidRPr="00311A40" w:rsidRDefault="008A6CD7" w:rsidP="00335BA2">
      <w:pPr>
        <w:spacing w:after="0" w:line="360" w:lineRule="auto"/>
        <w:jc w:val="both"/>
        <w:rPr>
          <w:rFonts w:ascii="Times New Roman" w:eastAsia="Times New Roman" w:hAnsi="Times New Roman" w:cs="Times New Roman"/>
          <w:sz w:val="24"/>
          <w:szCs w:val="24"/>
        </w:rPr>
      </w:pPr>
    </w:p>
    <w:p w14:paraId="6586B599" w14:textId="77777777" w:rsidR="000D033F" w:rsidRDefault="00B35DE9" w:rsidP="00335BA2">
      <w:pPr>
        <w:spacing w:line="360" w:lineRule="auto"/>
        <w:jc w:val="both"/>
        <w:rPr>
          <w:rFonts w:ascii="Times New Roman" w:eastAsia="Times New Roman" w:hAnsi="Times New Roman" w:cs="Times New Roman"/>
          <w:sz w:val="24"/>
          <w:szCs w:val="24"/>
        </w:rPr>
      </w:pPr>
      <w:proofErr w:type="spellStart"/>
      <w:r w:rsidRPr="00311A40">
        <w:rPr>
          <w:rFonts w:ascii="Times New Roman" w:eastAsia="Times New Roman" w:hAnsi="Times New Roman" w:cs="Times New Roman"/>
          <w:b/>
          <w:sz w:val="24"/>
          <w:szCs w:val="24"/>
        </w:rPr>
        <w:t>Ocuserts</w:t>
      </w:r>
      <w:proofErr w:type="spellEnd"/>
      <w:r w:rsidRPr="00311A40">
        <w:rPr>
          <w:rFonts w:ascii="Times New Roman" w:eastAsia="Times New Roman" w:hAnsi="Times New Roman" w:cs="Times New Roman"/>
          <w:b/>
          <w:sz w:val="24"/>
          <w:szCs w:val="24"/>
        </w:rPr>
        <w:t>:</w:t>
      </w:r>
      <w:r w:rsidRPr="00311A40">
        <w:rPr>
          <w:rFonts w:ascii="Times New Roman" w:eastAsia="Times New Roman" w:hAnsi="Times New Roman" w:cs="Times New Roman"/>
          <w:sz w:val="24"/>
          <w:szCs w:val="24"/>
        </w:rPr>
        <w:t xml:space="preserve"> T</w:t>
      </w:r>
      <w:r w:rsidR="008A6CD7" w:rsidRPr="00311A40">
        <w:rPr>
          <w:rFonts w:ascii="Times New Roman" w:eastAsia="Times New Roman" w:hAnsi="Times New Roman" w:cs="Times New Roman"/>
          <w:sz w:val="24"/>
          <w:szCs w:val="24"/>
        </w:rPr>
        <w:t>hin, flexible ocular inserts, present a viable method for delivering drugs to the surface of the eyes o</w:t>
      </w:r>
      <w:r w:rsidR="00817C7A" w:rsidRPr="00311A40">
        <w:rPr>
          <w:rFonts w:ascii="Times New Roman" w:eastAsia="Times New Roman" w:hAnsi="Times New Roman" w:cs="Times New Roman"/>
          <w:sz w:val="24"/>
          <w:szCs w:val="24"/>
        </w:rPr>
        <w:t xml:space="preserve">ver an extended period of time. </w:t>
      </w:r>
      <w:proofErr w:type="spellStart"/>
      <w:r w:rsidR="008A6CD7" w:rsidRPr="00311A40">
        <w:rPr>
          <w:rFonts w:ascii="Times New Roman" w:eastAsia="Times New Roman" w:hAnsi="Times New Roman" w:cs="Times New Roman"/>
          <w:sz w:val="24"/>
          <w:szCs w:val="24"/>
        </w:rPr>
        <w:t>Ocuserts</w:t>
      </w:r>
      <w:proofErr w:type="spellEnd"/>
      <w:r w:rsidR="008A6CD7" w:rsidRPr="00311A40">
        <w:rPr>
          <w:rFonts w:ascii="Times New Roman" w:eastAsia="Times New Roman" w:hAnsi="Times New Roman" w:cs="Times New Roman"/>
          <w:sz w:val="24"/>
          <w:szCs w:val="24"/>
        </w:rPr>
        <w:t xml:space="preserve"> stick to the mucosa of the eyes, releasing medication gradually and under control. This increases patient compliance and lowers the frequency of doses.</w:t>
      </w:r>
      <w:r w:rsidR="000D033F" w:rsidRPr="00311A40">
        <w:rPr>
          <w:rFonts w:ascii="Times New Roman" w:eastAsia="Times New Roman" w:hAnsi="Times New Roman" w:cs="Times New Roman"/>
          <w:sz w:val="24"/>
          <w:szCs w:val="24"/>
        </w:rPr>
        <w:t xml:space="preserve"> </w:t>
      </w:r>
      <w:proofErr w:type="spellStart"/>
      <w:r w:rsidR="000D033F" w:rsidRPr="00311A40">
        <w:rPr>
          <w:rFonts w:ascii="Times New Roman" w:eastAsia="Times New Roman" w:hAnsi="Times New Roman" w:cs="Times New Roman"/>
          <w:sz w:val="24"/>
          <w:szCs w:val="24"/>
        </w:rPr>
        <w:t>Ocuserts</w:t>
      </w:r>
      <w:proofErr w:type="spellEnd"/>
      <w:r w:rsidR="000D033F" w:rsidRPr="00311A40">
        <w:rPr>
          <w:rFonts w:ascii="Times New Roman" w:eastAsia="Times New Roman" w:hAnsi="Times New Roman" w:cs="Times New Roman"/>
          <w:sz w:val="24"/>
          <w:szCs w:val="24"/>
        </w:rPr>
        <w:t xml:space="preserve">, which provide a non-invasive and patient-friendly method of sustained medication release, are a significant improvement in ocular drug administration. </w:t>
      </w:r>
      <w:proofErr w:type="spellStart"/>
      <w:r w:rsidR="000D033F" w:rsidRPr="00311A40">
        <w:rPr>
          <w:rFonts w:ascii="Times New Roman" w:eastAsia="Times New Roman" w:hAnsi="Times New Roman" w:cs="Times New Roman"/>
          <w:sz w:val="24"/>
          <w:szCs w:val="24"/>
        </w:rPr>
        <w:t>Ocuserts</w:t>
      </w:r>
      <w:proofErr w:type="spellEnd"/>
      <w:r w:rsidR="000D033F" w:rsidRPr="00311A40">
        <w:rPr>
          <w:rFonts w:ascii="Times New Roman" w:eastAsia="Times New Roman" w:hAnsi="Times New Roman" w:cs="Times New Roman"/>
          <w:sz w:val="24"/>
          <w:szCs w:val="24"/>
        </w:rPr>
        <w:t xml:space="preserve"> address the drawbacks of traditional eye drops and injections by delivering sustained therapeutic levels of medication, enhancing treatment results and patient satisfaction. In order to further advance the field of ocular medication delivery, ongoing research intends to optimize </w:t>
      </w:r>
      <w:proofErr w:type="spellStart"/>
      <w:r w:rsidR="000D033F" w:rsidRPr="00311A40">
        <w:rPr>
          <w:rFonts w:ascii="Times New Roman" w:eastAsia="Times New Roman" w:hAnsi="Times New Roman" w:cs="Times New Roman"/>
          <w:sz w:val="24"/>
          <w:szCs w:val="24"/>
        </w:rPr>
        <w:t>Ocusert</w:t>
      </w:r>
      <w:proofErr w:type="spellEnd"/>
      <w:r w:rsidR="000D033F" w:rsidRPr="00311A40">
        <w:rPr>
          <w:rFonts w:ascii="Times New Roman" w:eastAsia="Times New Roman" w:hAnsi="Times New Roman" w:cs="Times New Roman"/>
          <w:sz w:val="24"/>
          <w:szCs w:val="24"/>
        </w:rPr>
        <w:t xml:space="preserve"> design, expand drug loading capacity, and investigate innovative materials for improved biocompatibility and efficacy.</w:t>
      </w:r>
      <w:r w:rsidR="00354BC3" w:rsidRPr="00311A40">
        <w:rPr>
          <w:rFonts w:ascii="Times New Roman" w:eastAsia="Times New Roman" w:hAnsi="Times New Roman" w:cs="Times New Roman"/>
          <w:sz w:val="24"/>
          <w:szCs w:val="24"/>
        </w:rPr>
        <w:t xml:space="preserve"> </w:t>
      </w:r>
      <w:proofErr w:type="spellStart"/>
      <w:r w:rsidR="000D033F" w:rsidRPr="00311A40">
        <w:rPr>
          <w:rFonts w:ascii="Times New Roman" w:eastAsia="Times New Roman" w:hAnsi="Times New Roman" w:cs="Times New Roman"/>
          <w:sz w:val="24"/>
          <w:szCs w:val="24"/>
        </w:rPr>
        <w:t>Ocuserts</w:t>
      </w:r>
      <w:proofErr w:type="spellEnd"/>
      <w:r w:rsidR="000D033F" w:rsidRPr="00311A40">
        <w:rPr>
          <w:rFonts w:ascii="Times New Roman" w:eastAsia="Times New Roman" w:hAnsi="Times New Roman" w:cs="Times New Roman"/>
          <w:sz w:val="24"/>
          <w:szCs w:val="24"/>
        </w:rPr>
        <w:t xml:space="preserve">, which provide a non-invasive and patient-friendly method of sustained medication release, are a significant improvement in ocular drug administration. </w:t>
      </w:r>
      <w:proofErr w:type="spellStart"/>
      <w:r w:rsidR="000D033F" w:rsidRPr="00311A40">
        <w:rPr>
          <w:rFonts w:ascii="Times New Roman" w:eastAsia="Times New Roman" w:hAnsi="Times New Roman" w:cs="Times New Roman"/>
          <w:sz w:val="24"/>
          <w:szCs w:val="24"/>
        </w:rPr>
        <w:t>Ocuserts</w:t>
      </w:r>
      <w:proofErr w:type="spellEnd"/>
      <w:r w:rsidR="000D033F" w:rsidRPr="00311A40">
        <w:rPr>
          <w:rFonts w:ascii="Times New Roman" w:eastAsia="Times New Roman" w:hAnsi="Times New Roman" w:cs="Times New Roman"/>
          <w:sz w:val="24"/>
          <w:szCs w:val="24"/>
        </w:rPr>
        <w:t xml:space="preserve"> address the drawbacks of traditional eye drops and injections by delivering sustained therapeutic levels of medication, enhancing treatment results and patien</w:t>
      </w:r>
      <w:r w:rsidR="0024342F" w:rsidRPr="00311A40">
        <w:rPr>
          <w:rFonts w:ascii="Times New Roman" w:eastAsia="Times New Roman" w:hAnsi="Times New Roman" w:cs="Times New Roman"/>
          <w:sz w:val="24"/>
          <w:szCs w:val="24"/>
        </w:rPr>
        <w:t xml:space="preserve">t </w:t>
      </w:r>
      <w:proofErr w:type="gramStart"/>
      <w:r w:rsidR="0024342F" w:rsidRPr="00311A40">
        <w:rPr>
          <w:rFonts w:ascii="Times New Roman" w:eastAsia="Times New Roman" w:hAnsi="Times New Roman" w:cs="Times New Roman"/>
          <w:sz w:val="24"/>
          <w:szCs w:val="24"/>
        </w:rPr>
        <w:t>satisfaction</w:t>
      </w:r>
      <w:r w:rsidR="00F30116">
        <w:rPr>
          <w:rFonts w:ascii="Times New Roman" w:eastAsia="Times New Roman" w:hAnsi="Times New Roman" w:cs="Times New Roman"/>
          <w:sz w:val="24"/>
          <w:szCs w:val="24"/>
        </w:rPr>
        <w:t>(</w:t>
      </w:r>
      <w:proofErr w:type="gramEnd"/>
      <w:r w:rsidR="00F30116">
        <w:rPr>
          <w:rFonts w:ascii="Times New Roman" w:eastAsia="Times New Roman" w:hAnsi="Times New Roman" w:cs="Times New Roman"/>
          <w:sz w:val="24"/>
          <w:szCs w:val="24"/>
        </w:rPr>
        <w:t>15,18)</w:t>
      </w:r>
      <w:r w:rsidR="0024342F" w:rsidRPr="00311A40">
        <w:rPr>
          <w:rFonts w:ascii="Times New Roman" w:eastAsia="Times New Roman" w:hAnsi="Times New Roman" w:cs="Times New Roman"/>
          <w:sz w:val="24"/>
          <w:szCs w:val="24"/>
        </w:rPr>
        <w:t>.</w:t>
      </w:r>
    </w:p>
    <w:p w14:paraId="7FC89DD6" w14:textId="77777777" w:rsidR="008F632F" w:rsidRPr="008F632F" w:rsidRDefault="008F632F" w:rsidP="00840D55">
      <w:pPr>
        <w:spacing w:after="0" w:line="360" w:lineRule="auto"/>
        <w:jc w:val="both"/>
        <w:rPr>
          <w:rFonts w:ascii="Times New Roman" w:eastAsia="Times New Roman" w:hAnsi="Times New Roman" w:cs="Times New Roman"/>
          <w:b/>
          <w:sz w:val="24"/>
          <w:szCs w:val="24"/>
        </w:rPr>
      </w:pPr>
      <w:r w:rsidRPr="008F632F">
        <w:rPr>
          <w:rFonts w:ascii="Times New Roman" w:eastAsia="Times New Roman" w:hAnsi="Times New Roman" w:cs="Times New Roman"/>
          <w:b/>
          <w:sz w:val="24"/>
          <w:szCs w:val="24"/>
        </w:rPr>
        <w:t>Conclusion</w:t>
      </w:r>
    </w:p>
    <w:p w14:paraId="402652ED" w14:textId="34EB74D8" w:rsidR="000D033F" w:rsidRDefault="00311A40" w:rsidP="00840D55">
      <w:pPr>
        <w:spacing w:line="360" w:lineRule="auto"/>
        <w:jc w:val="both"/>
        <w:rPr>
          <w:rFonts w:ascii="Times New Roman" w:eastAsia="Times New Roman" w:hAnsi="Times New Roman" w:cs="Times New Roman"/>
          <w:sz w:val="24"/>
          <w:szCs w:val="24"/>
        </w:rPr>
      </w:pPr>
      <w:r w:rsidRPr="00311A40">
        <w:rPr>
          <w:rFonts w:ascii="Times New Roman" w:eastAsia="Times New Roman" w:hAnsi="Times New Roman" w:cs="Times New Roman"/>
          <w:sz w:val="24"/>
          <w:szCs w:val="24"/>
        </w:rPr>
        <w:t xml:space="preserve">Technological developments in ocular medication administration have prompted the creation of creative approaches to get past intraocular obstacles and enhance treatment results. Hydrogels, ocular inserts as </w:t>
      </w:r>
      <w:proofErr w:type="spellStart"/>
      <w:r w:rsidRPr="00311A40">
        <w:rPr>
          <w:rFonts w:ascii="Times New Roman" w:eastAsia="Times New Roman" w:hAnsi="Times New Roman" w:cs="Times New Roman"/>
          <w:sz w:val="24"/>
          <w:szCs w:val="24"/>
        </w:rPr>
        <w:t>Ocuserts</w:t>
      </w:r>
      <w:proofErr w:type="spellEnd"/>
      <w:r w:rsidRPr="00311A40">
        <w:rPr>
          <w:rFonts w:ascii="Times New Roman" w:eastAsia="Times New Roman" w:hAnsi="Times New Roman" w:cs="Times New Roman"/>
          <w:sz w:val="24"/>
          <w:szCs w:val="24"/>
        </w:rPr>
        <w:t xml:space="preserve">, and </w:t>
      </w:r>
      <w:proofErr w:type="spellStart"/>
      <w:r w:rsidRPr="00311A40">
        <w:rPr>
          <w:rFonts w:ascii="Times New Roman" w:eastAsia="Times New Roman" w:hAnsi="Times New Roman" w:cs="Times New Roman"/>
          <w:sz w:val="24"/>
          <w:szCs w:val="24"/>
        </w:rPr>
        <w:t>nanoformulations</w:t>
      </w:r>
      <w:proofErr w:type="spellEnd"/>
      <w:r w:rsidRPr="00311A40">
        <w:rPr>
          <w:rFonts w:ascii="Times New Roman" w:eastAsia="Times New Roman" w:hAnsi="Times New Roman" w:cs="Times New Roman"/>
          <w:sz w:val="24"/>
          <w:szCs w:val="24"/>
        </w:rPr>
        <w:t xml:space="preserve"> are viable options for long-term and targeted medication administration to the eye. Subsequent investigations have to concentrate on refining the methods of formulation, augmenting the bioavailability of drugs, and assessing the enduring safety and effectiveness of these innovative delivery methods. Researchers can open up new avenues for the treatment of ocular disorders and enhance patient care by tackling the difficulties related to ocular medication delivery. Ocular medication delivery is still developing quickly thanks to developments in pharmacology, biomaterials, and nanotechnology. In order to reduce systemic adverse effects, </w:t>
      </w:r>
      <w:r w:rsidRPr="00311A40">
        <w:rPr>
          <w:rFonts w:ascii="Times New Roman" w:eastAsia="Times New Roman" w:hAnsi="Times New Roman" w:cs="Times New Roman"/>
          <w:sz w:val="24"/>
          <w:szCs w:val="24"/>
        </w:rPr>
        <w:lastRenderedPageBreak/>
        <w:t xml:space="preserve">improve ocular bioavailability, and get around intraocular obstacles, future research efforts will concentrate on enhancing drug delivery methods. Researchers want to transform the way eye disorders are treated and enhance patient care by utilizing cutting-edge techniques and multidisciplinary teams. A new age of tailored and efficient ocular treatments might be ushered in by addressing unmet medical needs in ophthalmology through the use of ocular medication </w:t>
      </w:r>
      <w:proofErr w:type="spellStart"/>
      <w:proofErr w:type="gramStart"/>
      <w:r w:rsidRPr="00311A40">
        <w:rPr>
          <w:rFonts w:ascii="Times New Roman" w:eastAsia="Times New Roman" w:hAnsi="Times New Roman" w:cs="Times New Roman"/>
          <w:sz w:val="24"/>
          <w:szCs w:val="24"/>
        </w:rPr>
        <w:t>delivery.The</w:t>
      </w:r>
      <w:proofErr w:type="spellEnd"/>
      <w:proofErr w:type="gramEnd"/>
      <w:r w:rsidRPr="00311A40">
        <w:rPr>
          <w:rFonts w:ascii="Times New Roman" w:eastAsia="Times New Roman" w:hAnsi="Times New Roman" w:cs="Times New Roman"/>
          <w:sz w:val="24"/>
          <w:szCs w:val="24"/>
        </w:rPr>
        <w:t xml:space="preserve"> optimization of ocular medication administration is significantly aided by formulation solutions that tackle the issues of low bioavailability, quick clearance, and non-adherence from patients. Mucoadhesive systems, hydrogels, lipid-based formulations, ocular inserts, and </w:t>
      </w:r>
      <w:proofErr w:type="spellStart"/>
      <w:r w:rsidRPr="00311A40">
        <w:rPr>
          <w:rFonts w:ascii="Times New Roman" w:eastAsia="Times New Roman" w:hAnsi="Times New Roman" w:cs="Times New Roman"/>
          <w:sz w:val="24"/>
          <w:szCs w:val="24"/>
        </w:rPr>
        <w:t>nanoformulations</w:t>
      </w:r>
      <w:proofErr w:type="spellEnd"/>
      <w:r w:rsidRPr="00311A40">
        <w:rPr>
          <w:rFonts w:ascii="Times New Roman" w:eastAsia="Times New Roman" w:hAnsi="Times New Roman" w:cs="Times New Roman"/>
          <w:sz w:val="24"/>
          <w:szCs w:val="24"/>
        </w:rPr>
        <w:t xml:space="preserve"> provide novel ways to enhance medication efficacy and patient outcomes. Sustained investigation and advancement in formulation science are imperative to propel ocular medication delivery forward and tackle unfulfilled medical requirements in the field of ophthalmology. Researchers can open the door to individualized and successful therapies for eye illnesses by taking use of the possibilities of various formulation techniques.</w:t>
      </w:r>
    </w:p>
    <w:p w14:paraId="1B1C399F" w14:textId="77777777" w:rsidR="00840D55" w:rsidRPr="00311A40" w:rsidRDefault="00840D55" w:rsidP="00840D55">
      <w:pPr>
        <w:spacing w:line="360" w:lineRule="auto"/>
        <w:jc w:val="both"/>
        <w:rPr>
          <w:rFonts w:ascii="Times New Roman" w:eastAsia="Times New Roman" w:hAnsi="Times New Roman" w:cs="Times New Roman"/>
          <w:sz w:val="24"/>
          <w:szCs w:val="24"/>
        </w:rPr>
      </w:pPr>
    </w:p>
    <w:p w14:paraId="194835E0" w14:textId="77777777" w:rsidR="008A6CD7" w:rsidRPr="0075222C" w:rsidRDefault="0075222C" w:rsidP="00335BA2">
      <w:pPr>
        <w:spacing w:after="0" w:line="360" w:lineRule="auto"/>
        <w:jc w:val="both"/>
        <w:rPr>
          <w:rFonts w:ascii="Times New Roman" w:eastAsia="Times New Roman" w:hAnsi="Times New Roman" w:cs="Times New Roman"/>
          <w:b/>
          <w:sz w:val="24"/>
          <w:szCs w:val="24"/>
        </w:rPr>
      </w:pPr>
      <w:r w:rsidRPr="0075222C">
        <w:rPr>
          <w:rFonts w:ascii="Times New Roman" w:eastAsia="Times New Roman" w:hAnsi="Times New Roman" w:cs="Times New Roman"/>
          <w:b/>
          <w:sz w:val="24"/>
          <w:szCs w:val="24"/>
        </w:rPr>
        <w:t>References</w:t>
      </w:r>
    </w:p>
    <w:p w14:paraId="02479BCF" w14:textId="77777777" w:rsid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Barar, J., </w:t>
      </w:r>
      <w:proofErr w:type="spellStart"/>
      <w:r w:rsidRPr="0075222C">
        <w:rPr>
          <w:rFonts w:ascii="Times New Roman" w:eastAsia="Times New Roman" w:hAnsi="Times New Roman" w:cs="Times New Roman"/>
          <w:sz w:val="24"/>
          <w:szCs w:val="24"/>
        </w:rPr>
        <w:t>Javadzadeh</w:t>
      </w:r>
      <w:proofErr w:type="spellEnd"/>
      <w:r w:rsidRPr="0075222C">
        <w:rPr>
          <w:rFonts w:ascii="Times New Roman" w:eastAsia="Times New Roman" w:hAnsi="Times New Roman" w:cs="Times New Roman"/>
          <w:sz w:val="24"/>
          <w:szCs w:val="24"/>
        </w:rPr>
        <w:t xml:space="preserve">, A. R., &amp; Omidi, Y. (2008). Ocular novel drug delivery: Impacts of membranes and barriers. </w:t>
      </w:r>
      <w:r w:rsidRPr="0075222C">
        <w:rPr>
          <w:rFonts w:ascii="Times New Roman" w:eastAsia="Times New Roman" w:hAnsi="Times New Roman" w:cs="Times New Roman"/>
          <w:i/>
          <w:iCs/>
          <w:sz w:val="24"/>
          <w:szCs w:val="24"/>
        </w:rPr>
        <w:t>Expert Opinion on Drug Delivery</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5</w:t>
      </w:r>
      <w:r w:rsidRPr="0075222C">
        <w:rPr>
          <w:rFonts w:ascii="Times New Roman" w:eastAsia="Times New Roman" w:hAnsi="Times New Roman" w:cs="Times New Roman"/>
          <w:sz w:val="24"/>
          <w:szCs w:val="24"/>
        </w:rPr>
        <w:t xml:space="preserve">(5), 567–581. </w:t>
      </w:r>
      <w:hyperlink r:id="rId10" w:history="1">
        <w:r w:rsidRPr="00E445D4">
          <w:rPr>
            <w:rStyle w:val="Hyperlink"/>
            <w:rFonts w:ascii="Times New Roman" w:eastAsia="Times New Roman" w:hAnsi="Times New Roman" w:cs="Times New Roman"/>
            <w:sz w:val="24"/>
            <w:szCs w:val="24"/>
          </w:rPr>
          <w:t>https://doi.org/10.1517/17425247.5.5.567</w:t>
        </w:r>
      </w:hyperlink>
    </w:p>
    <w:p w14:paraId="103107FA"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Mclaughlin, B. J., Caldwell, R. B., Sasaki, Y., &amp; Wood, T. O. (1985). Freeze-fracture quantitative comparison of rabbit corneal epithelial and endothelial membranes. </w:t>
      </w:r>
      <w:r w:rsidRPr="0075222C">
        <w:rPr>
          <w:rFonts w:ascii="Times New Roman" w:eastAsia="Times New Roman" w:hAnsi="Times New Roman" w:cs="Times New Roman"/>
          <w:i/>
          <w:iCs/>
          <w:sz w:val="24"/>
          <w:szCs w:val="24"/>
        </w:rPr>
        <w:t>Current Eye Research</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4</w:t>
      </w:r>
      <w:r w:rsidRPr="0075222C">
        <w:rPr>
          <w:rFonts w:ascii="Times New Roman" w:eastAsia="Times New Roman" w:hAnsi="Times New Roman" w:cs="Times New Roman"/>
          <w:sz w:val="24"/>
          <w:szCs w:val="24"/>
        </w:rPr>
        <w:t>(9), 951–962. https://doi.org/10.3109/02713689509000002</w:t>
      </w:r>
    </w:p>
    <w:p w14:paraId="440BC901"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Gipson, I. K., &amp; </w:t>
      </w:r>
      <w:proofErr w:type="spellStart"/>
      <w:r w:rsidRPr="0075222C">
        <w:rPr>
          <w:rFonts w:ascii="Times New Roman" w:eastAsia="Times New Roman" w:hAnsi="Times New Roman" w:cs="Times New Roman"/>
          <w:sz w:val="24"/>
          <w:szCs w:val="24"/>
        </w:rPr>
        <w:t>Argüeso</w:t>
      </w:r>
      <w:proofErr w:type="spellEnd"/>
      <w:r w:rsidRPr="0075222C">
        <w:rPr>
          <w:rFonts w:ascii="Times New Roman" w:eastAsia="Times New Roman" w:hAnsi="Times New Roman" w:cs="Times New Roman"/>
          <w:sz w:val="24"/>
          <w:szCs w:val="24"/>
        </w:rPr>
        <w:t xml:space="preserve">, P. (2003). Role of Mucins in the Function of the Corneal and Conjunctival Epithelia. </w:t>
      </w:r>
      <w:r w:rsidRPr="0075222C">
        <w:rPr>
          <w:rFonts w:ascii="Times New Roman" w:eastAsia="Times New Roman" w:hAnsi="Times New Roman" w:cs="Times New Roman"/>
          <w:i/>
          <w:iCs/>
          <w:sz w:val="24"/>
          <w:szCs w:val="24"/>
        </w:rPr>
        <w:t>International Review of Cytology</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231</w:t>
      </w:r>
      <w:r w:rsidRPr="0075222C">
        <w:rPr>
          <w:rFonts w:ascii="Times New Roman" w:eastAsia="Times New Roman" w:hAnsi="Times New Roman" w:cs="Times New Roman"/>
          <w:sz w:val="24"/>
          <w:szCs w:val="24"/>
        </w:rPr>
        <w:t>, 1–49. https://doi.org/10.1016/S0074-7696(03)31001-0</w:t>
      </w:r>
    </w:p>
    <w:p w14:paraId="132B0B46"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Klyce, S. D., &amp; Crosson, C. E. (1985). Transport processes across the rabbit corneal epithelium: A review. </w:t>
      </w:r>
      <w:r w:rsidRPr="0075222C">
        <w:rPr>
          <w:rFonts w:ascii="Times New Roman" w:eastAsia="Times New Roman" w:hAnsi="Times New Roman" w:cs="Times New Roman"/>
          <w:i/>
          <w:iCs/>
          <w:sz w:val="24"/>
          <w:szCs w:val="24"/>
        </w:rPr>
        <w:t>Current Eye Research</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4</w:t>
      </w:r>
      <w:r w:rsidRPr="0075222C">
        <w:rPr>
          <w:rFonts w:ascii="Times New Roman" w:eastAsia="Times New Roman" w:hAnsi="Times New Roman" w:cs="Times New Roman"/>
          <w:sz w:val="24"/>
          <w:szCs w:val="24"/>
        </w:rPr>
        <w:t>(4), 323–331. https://doi.org/10.3109/02713688509025145</w:t>
      </w:r>
    </w:p>
    <w:p w14:paraId="755C4316"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Saha, P., Kim, K. J., &amp; Lee, V. H. L. (1996). A primary culture model of rabbit conjunctival epithelial cells exhibiting tight barrier properties. </w:t>
      </w:r>
      <w:r w:rsidRPr="0075222C">
        <w:rPr>
          <w:rFonts w:ascii="Times New Roman" w:eastAsia="Times New Roman" w:hAnsi="Times New Roman" w:cs="Times New Roman"/>
          <w:i/>
          <w:iCs/>
          <w:sz w:val="24"/>
          <w:szCs w:val="24"/>
        </w:rPr>
        <w:t>Current Eye Research</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15</w:t>
      </w:r>
      <w:r w:rsidRPr="0075222C">
        <w:rPr>
          <w:rFonts w:ascii="Times New Roman" w:eastAsia="Times New Roman" w:hAnsi="Times New Roman" w:cs="Times New Roman"/>
          <w:sz w:val="24"/>
          <w:szCs w:val="24"/>
        </w:rPr>
        <w:t>(12), 1163–1169. https://doi.org/10.3109/02713689608995151</w:t>
      </w:r>
    </w:p>
    <w:p w14:paraId="6F8687D8"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t xml:space="preserve">Kim, S. H., Lutz, R. J., Wang, N. S., &amp; Robinson, M. R. (2007). Transport barriers in transscleral drug delivery for retinal diseases. </w:t>
      </w:r>
      <w:r w:rsidRPr="0075222C">
        <w:rPr>
          <w:rFonts w:ascii="Times New Roman" w:eastAsia="Times New Roman" w:hAnsi="Times New Roman" w:cs="Times New Roman"/>
          <w:i/>
          <w:iCs/>
          <w:sz w:val="24"/>
          <w:szCs w:val="24"/>
        </w:rPr>
        <w:t>Ophthalmic Research</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39</w:t>
      </w:r>
      <w:r w:rsidRPr="0075222C">
        <w:rPr>
          <w:rFonts w:ascii="Times New Roman" w:eastAsia="Times New Roman" w:hAnsi="Times New Roman" w:cs="Times New Roman"/>
          <w:sz w:val="24"/>
          <w:szCs w:val="24"/>
        </w:rPr>
        <w:t>(5), 244–254. https://doi.org/10.1159/000108117</w:t>
      </w:r>
    </w:p>
    <w:p w14:paraId="17165631" w14:textId="77777777" w:rsidR="0075222C" w:rsidRP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75222C">
        <w:rPr>
          <w:rFonts w:ascii="Times New Roman" w:eastAsia="Times New Roman" w:hAnsi="Times New Roman" w:cs="Times New Roman"/>
          <w:sz w:val="24"/>
          <w:szCs w:val="24"/>
        </w:rPr>
        <w:lastRenderedPageBreak/>
        <w:t xml:space="preserve">Pitkänen, L., Ranta, V. P., Moilanen, H., &amp; </w:t>
      </w:r>
      <w:proofErr w:type="spellStart"/>
      <w:r w:rsidRPr="0075222C">
        <w:rPr>
          <w:rFonts w:ascii="Times New Roman" w:eastAsia="Times New Roman" w:hAnsi="Times New Roman" w:cs="Times New Roman"/>
          <w:sz w:val="24"/>
          <w:szCs w:val="24"/>
        </w:rPr>
        <w:t>Urtti</w:t>
      </w:r>
      <w:proofErr w:type="spellEnd"/>
      <w:r w:rsidRPr="0075222C">
        <w:rPr>
          <w:rFonts w:ascii="Times New Roman" w:eastAsia="Times New Roman" w:hAnsi="Times New Roman" w:cs="Times New Roman"/>
          <w:sz w:val="24"/>
          <w:szCs w:val="24"/>
        </w:rPr>
        <w:t xml:space="preserve">, A. (2005). Permeability of retinal pigment epithelium: Effects of permeant molecular weight and lipophilicity. </w:t>
      </w:r>
      <w:r w:rsidRPr="0075222C">
        <w:rPr>
          <w:rFonts w:ascii="Times New Roman" w:eastAsia="Times New Roman" w:hAnsi="Times New Roman" w:cs="Times New Roman"/>
          <w:i/>
          <w:iCs/>
          <w:sz w:val="24"/>
          <w:szCs w:val="24"/>
        </w:rPr>
        <w:t>Investigative Ophthalmology and Visual Science</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46</w:t>
      </w:r>
      <w:r w:rsidRPr="0075222C">
        <w:rPr>
          <w:rFonts w:ascii="Times New Roman" w:eastAsia="Times New Roman" w:hAnsi="Times New Roman" w:cs="Times New Roman"/>
          <w:sz w:val="24"/>
          <w:szCs w:val="24"/>
        </w:rPr>
        <w:t>(2), 641–646. https://doi.org/10.1167/IOVS.04-1051</w:t>
      </w:r>
    </w:p>
    <w:p w14:paraId="4EF55EDB" w14:textId="77777777" w:rsidR="0075222C" w:rsidRDefault="0075222C" w:rsidP="00335BA2">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sidRPr="0075222C">
        <w:rPr>
          <w:rFonts w:ascii="Times New Roman" w:eastAsia="Times New Roman" w:hAnsi="Times New Roman" w:cs="Times New Roman"/>
          <w:sz w:val="24"/>
          <w:szCs w:val="24"/>
        </w:rPr>
        <w:t>Gaudana</w:t>
      </w:r>
      <w:proofErr w:type="spellEnd"/>
      <w:r w:rsidRPr="0075222C">
        <w:rPr>
          <w:rFonts w:ascii="Times New Roman" w:eastAsia="Times New Roman" w:hAnsi="Times New Roman" w:cs="Times New Roman"/>
          <w:sz w:val="24"/>
          <w:szCs w:val="24"/>
        </w:rPr>
        <w:t xml:space="preserve">, R., </w:t>
      </w:r>
      <w:proofErr w:type="spellStart"/>
      <w:r w:rsidRPr="0075222C">
        <w:rPr>
          <w:rFonts w:ascii="Times New Roman" w:eastAsia="Times New Roman" w:hAnsi="Times New Roman" w:cs="Times New Roman"/>
          <w:sz w:val="24"/>
          <w:szCs w:val="24"/>
        </w:rPr>
        <w:t>Ananthula</w:t>
      </w:r>
      <w:proofErr w:type="spellEnd"/>
      <w:r w:rsidRPr="0075222C">
        <w:rPr>
          <w:rFonts w:ascii="Times New Roman" w:eastAsia="Times New Roman" w:hAnsi="Times New Roman" w:cs="Times New Roman"/>
          <w:sz w:val="24"/>
          <w:szCs w:val="24"/>
        </w:rPr>
        <w:t xml:space="preserve">, H. K., </w:t>
      </w:r>
      <w:proofErr w:type="spellStart"/>
      <w:r w:rsidRPr="0075222C">
        <w:rPr>
          <w:rFonts w:ascii="Times New Roman" w:eastAsia="Times New Roman" w:hAnsi="Times New Roman" w:cs="Times New Roman"/>
          <w:sz w:val="24"/>
          <w:szCs w:val="24"/>
        </w:rPr>
        <w:t>Parenky</w:t>
      </w:r>
      <w:proofErr w:type="spellEnd"/>
      <w:r w:rsidRPr="0075222C">
        <w:rPr>
          <w:rFonts w:ascii="Times New Roman" w:eastAsia="Times New Roman" w:hAnsi="Times New Roman" w:cs="Times New Roman"/>
          <w:sz w:val="24"/>
          <w:szCs w:val="24"/>
        </w:rPr>
        <w:t xml:space="preserve">, A., &amp; Mitra, A. K. (2010). Ocular Drug Delivery. </w:t>
      </w:r>
      <w:r w:rsidRPr="0075222C">
        <w:rPr>
          <w:rFonts w:ascii="Times New Roman" w:eastAsia="Times New Roman" w:hAnsi="Times New Roman" w:cs="Times New Roman"/>
          <w:i/>
          <w:iCs/>
          <w:sz w:val="24"/>
          <w:szCs w:val="24"/>
        </w:rPr>
        <w:t>The AAPS Journal</w:t>
      </w:r>
      <w:r w:rsidRPr="0075222C">
        <w:rPr>
          <w:rFonts w:ascii="Times New Roman" w:eastAsia="Times New Roman" w:hAnsi="Times New Roman" w:cs="Times New Roman"/>
          <w:sz w:val="24"/>
          <w:szCs w:val="24"/>
        </w:rPr>
        <w:t xml:space="preserve">, </w:t>
      </w:r>
      <w:r w:rsidRPr="0075222C">
        <w:rPr>
          <w:rFonts w:ascii="Times New Roman" w:eastAsia="Times New Roman" w:hAnsi="Times New Roman" w:cs="Times New Roman"/>
          <w:i/>
          <w:iCs/>
          <w:sz w:val="24"/>
          <w:szCs w:val="24"/>
        </w:rPr>
        <w:t>12</w:t>
      </w:r>
      <w:r w:rsidRPr="0075222C">
        <w:rPr>
          <w:rFonts w:ascii="Times New Roman" w:eastAsia="Times New Roman" w:hAnsi="Times New Roman" w:cs="Times New Roman"/>
          <w:sz w:val="24"/>
          <w:szCs w:val="24"/>
        </w:rPr>
        <w:t xml:space="preserve">(3), 348. </w:t>
      </w:r>
      <w:hyperlink r:id="rId11" w:history="1">
        <w:r w:rsidR="00F75ED6" w:rsidRPr="00E445D4">
          <w:rPr>
            <w:rStyle w:val="Hyperlink"/>
            <w:rFonts w:ascii="Times New Roman" w:eastAsia="Times New Roman" w:hAnsi="Times New Roman" w:cs="Times New Roman"/>
            <w:sz w:val="24"/>
            <w:szCs w:val="24"/>
          </w:rPr>
          <w:t>https://doi.org/10.1208/S12248-010-9183-3</w:t>
        </w:r>
      </w:hyperlink>
    </w:p>
    <w:p w14:paraId="3644D538" w14:textId="77777777" w:rsidR="00F75ED6" w:rsidRPr="00F75ED6" w:rsidRDefault="00F75ED6"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F75ED6">
        <w:rPr>
          <w:rFonts w:ascii="Times New Roman" w:eastAsia="Times New Roman" w:hAnsi="Times New Roman" w:cs="Times New Roman"/>
          <w:sz w:val="24"/>
          <w:szCs w:val="24"/>
        </w:rPr>
        <w:t xml:space="preserve">Li, S., Chen, L., &amp; Fu, Y. (2023). Nanotechnology-based ocular drug delivery systems: recent advances and future prospects. </w:t>
      </w:r>
      <w:r w:rsidRPr="00F75ED6">
        <w:rPr>
          <w:rFonts w:ascii="Times New Roman" w:eastAsia="Times New Roman" w:hAnsi="Times New Roman" w:cs="Times New Roman"/>
          <w:i/>
          <w:iCs/>
          <w:sz w:val="24"/>
          <w:szCs w:val="24"/>
        </w:rPr>
        <w:t>Journal of Nanobiotechnology 2023 21:1</w:t>
      </w:r>
      <w:r w:rsidRPr="00F75ED6">
        <w:rPr>
          <w:rFonts w:ascii="Times New Roman" w:eastAsia="Times New Roman" w:hAnsi="Times New Roman" w:cs="Times New Roman"/>
          <w:sz w:val="24"/>
          <w:szCs w:val="24"/>
        </w:rPr>
        <w:t xml:space="preserve">, </w:t>
      </w:r>
      <w:r w:rsidRPr="00F75ED6">
        <w:rPr>
          <w:rFonts w:ascii="Times New Roman" w:eastAsia="Times New Roman" w:hAnsi="Times New Roman" w:cs="Times New Roman"/>
          <w:i/>
          <w:iCs/>
          <w:sz w:val="24"/>
          <w:szCs w:val="24"/>
        </w:rPr>
        <w:t>21</w:t>
      </w:r>
      <w:r w:rsidRPr="00F75ED6">
        <w:rPr>
          <w:rFonts w:ascii="Times New Roman" w:eastAsia="Times New Roman" w:hAnsi="Times New Roman" w:cs="Times New Roman"/>
          <w:sz w:val="24"/>
          <w:szCs w:val="24"/>
        </w:rPr>
        <w:t>(1), 1–39. https://doi.org/10.1186/S12951-023-01992-2</w:t>
      </w:r>
    </w:p>
    <w:p w14:paraId="09B4A122"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446341">
        <w:rPr>
          <w:rFonts w:ascii="Times New Roman" w:eastAsia="Times New Roman" w:hAnsi="Times New Roman" w:cs="Times New Roman"/>
          <w:sz w:val="24"/>
          <w:szCs w:val="24"/>
        </w:rPr>
        <w:t xml:space="preserve">Nayak, K., &amp; Misra, M. (2020). Triamcinolone acetonide-Loaded PEGylated microemulsion for the posterior segment of eye. </w:t>
      </w:r>
      <w:r w:rsidRPr="00446341">
        <w:rPr>
          <w:rFonts w:ascii="Times New Roman" w:eastAsia="Times New Roman" w:hAnsi="Times New Roman" w:cs="Times New Roman"/>
          <w:i/>
          <w:iCs/>
          <w:sz w:val="24"/>
          <w:szCs w:val="24"/>
        </w:rPr>
        <w:t>ACS Omega</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5</w:t>
      </w:r>
      <w:r w:rsidRPr="00446341">
        <w:rPr>
          <w:rFonts w:ascii="Times New Roman" w:eastAsia="Times New Roman" w:hAnsi="Times New Roman" w:cs="Times New Roman"/>
          <w:sz w:val="24"/>
          <w:szCs w:val="24"/>
        </w:rPr>
        <w:t>(14), 7928–7939. https://doi.org/10.1021/acsomega.9b04244</w:t>
      </w:r>
    </w:p>
    <w:p w14:paraId="71965C62"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sidRPr="00446341">
        <w:rPr>
          <w:rFonts w:ascii="Times New Roman" w:eastAsia="Times New Roman" w:hAnsi="Times New Roman" w:cs="Times New Roman"/>
          <w:sz w:val="24"/>
          <w:szCs w:val="24"/>
        </w:rPr>
        <w:t>Kels</w:t>
      </w:r>
      <w:proofErr w:type="spellEnd"/>
      <w:r w:rsidRPr="00446341">
        <w:rPr>
          <w:rFonts w:ascii="Times New Roman" w:eastAsia="Times New Roman" w:hAnsi="Times New Roman" w:cs="Times New Roman"/>
          <w:sz w:val="24"/>
          <w:szCs w:val="24"/>
        </w:rPr>
        <w:t>, B. D., Grzybowski, A., &amp; Grant-</w:t>
      </w:r>
      <w:proofErr w:type="spellStart"/>
      <w:r w:rsidRPr="00446341">
        <w:rPr>
          <w:rFonts w:ascii="Times New Roman" w:eastAsia="Times New Roman" w:hAnsi="Times New Roman" w:cs="Times New Roman"/>
          <w:sz w:val="24"/>
          <w:szCs w:val="24"/>
        </w:rPr>
        <w:t>Kels</w:t>
      </w:r>
      <w:proofErr w:type="spellEnd"/>
      <w:r w:rsidRPr="00446341">
        <w:rPr>
          <w:rFonts w:ascii="Times New Roman" w:eastAsia="Times New Roman" w:hAnsi="Times New Roman" w:cs="Times New Roman"/>
          <w:sz w:val="24"/>
          <w:szCs w:val="24"/>
        </w:rPr>
        <w:t xml:space="preserve">, J. M. (2015). Human ocular anatomy. </w:t>
      </w:r>
      <w:r w:rsidRPr="00446341">
        <w:rPr>
          <w:rFonts w:ascii="Times New Roman" w:eastAsia="Times New Roman" w:hAnsi="Times New Roman" w:cs="Times New Roman"/>
          <w:i/>
          <w:iCs/>
          <w:sz w:val="24"/>
          <w:szCs w:val="24"/>
        </w:rPr>
        <w:t>Clin Dermatol</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33</w:t>
      </w:r>
      <w:r w:rsidRPr="00446341">
        <w:rPr>
          <w:rFonts w:ascii="Times New Roman" w:eastAsia="Times New Roman" w:hAnsi="Times New Roman" w:cs="Times New Roman"/>
          <w:sz w:val="24"/>
          <w:szCs w:val="24"/>
        </w:rPr>
        <w:t>(2), 140–146. https://doi.org/10.1016/j.clindermatol.2014.10.006</w:t>
      </w:r>
    </w:p>
    <w:p w14:paraId="3062FCEF"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446341">
        <w:rPr>
          <w:rFonts w:ascii="Times New Roman" w:eastAsia="Times New Roman" w:hAnsi="Times New Roman" w:cs="Times New Roman"/>
          <w:sz w:val="24"/>
          <w:szCs w:val="24"/>
        </w:rPr>
        <w:t xml:space="preserve">Tsai, C. H., Wang, P. Y., Lin, I. C., Huang, H., Liu, G. S., &amp; Tseng, C. L. (2018). Ocular drug delivery: role of degradable polymeric nanocarriers for ophthalmic application. </w:t>
      </w:r>
      <w:r w:rsidRPr="00446341">
        <w:rPr>
          <w:rFonts w:ascii="Times New Roman" w:eastAsia="Times New Roman" w:hAnsi="Times New Roman" w:cs="Times New Roman"/>
          <w:i/>
          <w:iCs/>
          <w:sz w:val="24"/>
          <w:szCs w:val="24"/>
        </w:rPr>
        <w:t>Int J Mol Sci</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19</w:t>
      </w:r>
      <w:r w:rsidRPr="00446341">
        <w:rPr>
          <w:rFonts w:ascii="Times New Roman" w:eastAsia="Times New Roman" w:hAnsi="Times New Roman" w:cs="Times New Roman"/>
          <w:sz w:val="24"/>
          <w:szCs w:val="24"/>
        </w:rPr>
        <w:t>(9), 2830. https://doi.org/10.3390/ijms19092830</w:t>
      </w:r>
    </w:p>
    <w:p w14:paraId="608E34DD"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sidRPr="00446341">
        <w:rPr>
          <w:rFonts w:ascii="Times New Roman" w:eastAsia="Times New Roman" w:hAnsi="Times New Roman" w:cs="Times New Roman"/>
          <w:sz w:val="24"/>
          <w:szCs w:val="24"/>
        </w:rPr>
        <w:t>Gote</w:t>
      </w:r>
      <w:proofErr w:type="spellEnd"/>
      <w:r w:rsidRPr="00446341">
        <w:rPr>
          <w:rFonts w:ascii="Times New Roman" w:eastAsia="Times New Roman" w:hAnsi="Times New Roman" w:cs="Times New Roman"/>
          <w:sz w:val="24"/>
          <w:szCs w:val="24"/>
        </w:rPr>
        <w:t xml:space="preserve">, V., Ansong, M., &amp; Pal, D. (2020). Prodrugs and </w:t>
      </w:r>
      <w:proofErr w:type="spellStart"/>
      <w:r w:rsidRPr="00446341">
        <w:rPr>
          <w:rFonts w:ascii="Times New Roman" w:eastAsia="Times New Roman" w:hAnsi="Times New Roman" w:cs="Times New Roman"/>
          <w:sz w:val="24"/>
          <w:szCs w:val="24"/>
        </w:rPr>
        <w:t>nanomicelles</w:t>
      </w:r>
      <w:proofErr w:type="spellEnd"/>
      <w:r w:rsidRPr="00446341">
        <w:rPr>
          <w:rFonts w:ascii="Times New Roman" w:eastAsia="Times New Roman" w:hAnsi="Times New Roman" w:cs="Times New Roman"/>
          <w:sz w:val="24"/>
          <w:szCs w:val="24"/>
        </w:rPr>
        <w:t xml:space="preserve"> to overcome ocular barriers for drug penetration. </w:t>
      </w:r>
      <w:r w:rsidRPr="00446341">
        <w:rPr>
          <w:rFonts w:ascii="Times New Roman" w:eastAsia="Times New Roman" w:hAnsi="Times New Roman" w:cs="Times New Roman"/>
          <w:i/>
          <w:iCs/>
          <w:sz w:val="24"/>
          <w:szCs w:val="24"/>
        </w:rPr>
        <w:t xml:space="preserve">Expert </w:t>
      </w:r>
      <w:proofErr w:type="spellStart"/>
      <w:r w:rsidRPr="00446341">
        <w:rPr>
          <w:rFonts w:ascii="Times New Roman" w:eastAsia="Times New Roman" w:hAnsi="Times New Roman" w:cs="Times New Roman"/>
          <w:i/>
          <w:iCs/>
          <w:sz w:val="24"/>
          <w:szCs w:val="24"/>
        </w:rPr>
        <w:t>Opin</w:t>
      </w:r>
      <w:proofErr w:type="spellEnd"/>
      <w:r w:rsidRPr="00446341">
        <w:rPr>
          <w:rFonts w:ascii="Times New Roman" w:eastAsia="Times New Roman" w:hAnsi="Times New Roman" w:cs="Times New Roman"/>
          <w:i/>
          <w:iCs/>
          <w:sz w:val="24"/>
          <w:szCs w:val="24"/>
        </w:rPr>
        <w:t xml:space="preserve"> Drug </w:t>
      </w:r>
      <w:proofErr w:type="spellStart"/>
      <w:r w:rsidRPr="00446341">
        <w:rPr>
          <w:rFonts w:ascii="Times New Roman" w:eastAsia="Times New Roman" w:hAnsi="Times New Roman" w:cs="Times New Roman"/>
          <w:i/>
          <w:iCs/>
          <w:sz w:val="24"/>
          <w:szCs w:val="24"/>
        </w:rPr>
        <w:t>Metab</w:t>
      </w:r>
      <w:proofErr w:type="spellEnd"/>
      <w:r w:rsidRPr="00446341">
        <w:rPr>
          <w:rFonts w:ascii="Times New Roman" w:eastAsia="Times New Roman" w:hAnsi="Times New Roman" w:cs="Times New Roman"/>
          <w:i/>
          <w:iCs/>
          <w:sz w:val="24"/>
          <w:szCs w:val="24"/>
        </w:rPr>
        <w:t xml:space="preserve"> </w:t>
      </w:r>
      <w:proofErr w:type="spellStart"/>
      <w:r w:rsidRPr="00446341">
        <w:rPr>
          <w:rFonts w:ascii="Times New Roman" w:eastAsia="Times New Roman" w:hAnsi="Times New Roman" w:cs="Times New Roman"/>
          <w:i/>
          <w:iCs/>
          <w:sz w:val="24"/>
          <w:szCs w:val="24"/>
        </w:rPr>
        <w:t>Toxicol</w:t>
      </w:r>
      <w:proofErr w:type="spellEnd"/>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16</w:t>
      </w:r>
      <w:r w:rsidRPr="00446341">
        <w:rPr>
          <w:rFonts w:ascii="Times New Roman" w:eastAsia="Times New Roman" w:hAnsi="Times New Roman" w:cs="Times New Roman"/>
          <w:sz w:val="24"/>
          <w:szCs w:val="24"/>
        </w:rPr>
        <w:t>(10), 885–906. https://doi.org/10.1080/17425255.2020.1803278</w:t>
      </w:r>
    </w:p>
    <w:p w14:paraId="4A8EEC88"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proofErr w:type="spellStart"/>
      <w:r w:rsidRPr="00446341">
        <w:rPr>
          <w:rFonts w:ascii="Times New Roman" w:eastAsia="Times New Roman" w:hAnsi="Times New Roman" w:cs="Times New Roman"/>
          <w:sz w:val="24"/>
          <w:szCs w:val="24"/>
        </w:rPr>
        <w:t>Urtti</w:t>
      </w:r>
      <w:proofErr w:type="spellEnd"/>
      <w:r w:rsidRPr="00446341">
        <w:rPr>
          <w:rFonts w:ascii="Times New Roman" w:eastAsia="Times New Roman" w:hAnsi="Times New Roman" w:cs="Times New Roman"/>
          <w:sz w:val="24"/>
          <w:szCs w:val="24"/>
        </w:rPr>
        <w:t xml:space="preserve">, A. (2006). Challenges and obstacles of ocular pharmacokinetics and drug delivery. </w:t>
      </w:r>
      <w:r w:rsidRPr="00446341">
        <w:rPr>
          <w:rFonts w:ascii="Times New Roman" w:eastAsia="Times New Roman" w:hAnsi="Times New Roman" w:cs="Times New Roman"/>
          <w:i/>
          <w:iCs/>
          <w:sz w:val="24"/>
          <w:szCs w:val="24"/>
        </w:rPr>
        <w:t>Adv Drug Deliv Rev</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58</w:t>
      </w:r>
      <w:r w:rsidRPr="00446341">
        <w:rPr>
          <w:rFonts w:ascii="Times New Roman" w:eastAsia="Times New Roman" w:hAnsi="Times New Roman" w:cs="Times New Roman"/>
          <w:sz w:val="24"/>
          <w:szCs w:val="24"/>
        </w:rPr>
        <w:t>(11), 1131–1135. https://doi.org/10.1016/j.addr.2006.07.027</w:t>
      </w:r>
    </w:p>
    <w:p w14:paraId="68150CF9"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446341">
        <w:rPr>
          <w:rFonts w:ascii="Times New Roman" w:eastAsia="Times New Roman" w:hAnsi="Times New Roman" w:cs="Times New Roman"/>
          <w:sz w:val="24"/>
          <w:szCs w:val="24"/>
        </w:rPr>
        <w:t xml:space="preserve">McCluskey, P., &amp; Powell, P. R. J. (2004). The eye in systemic inflammatory diseases. </w:t>
      </w:r>
      <w:r w:rsidRPr="00446341">
        <w:rPr>
          <w:rFonts w:ascii="Times New Roman" w:eastAsia="Times New Roman" w:hAnsi="Times New Roman" w:cs="Times New Roman"/>
          <w:i/>
          <w:iCs/>
          <w:sz w:val="24"/>
          <w:szCs w:val="24"/>
        </w:rPr>
        <w:t>Lancet</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364</w:t>
      </w:r>
      <w:r w:rsidRPr="00446341">
        <w:rPr>
          <w:rFonts w:ascii="Times New Roman" w:eastAsia="Times New Roman" w:hAnsi="Times New Roman" w:cs="Times New Roman"/>
          <w:sz w:val="24"/>
          <w:szCs w:val="24"/>
        </w:rPr>
        <w:t>(9451), 2125–2133. https://doi.org/10.1016/s0140-6736(04)17554-5</w:t>
      </w:r>
    </w:p>
    <w:p w14:paraId="0A9F980F"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446341">
        <w:rPr>
          <w:rFonts w:ascii="Times New Roman" w:eastAsia="Times New Roman" w:hAnsi="Times New Roman" w:cs="Times New Roman"/>
          <w:sz w:val="24"/>
          <w:szCs w:val="24"/>
        </w:rPr>
        <w:t xml:space="preserve">Ma, Y., Bao, J., Zhang, Y., Li, Z., Zhou, X., Wan, C., Huang, L., Zhao, Y., Han, G., &amp; Xue, T. (2019). Mammalian near-infrared image vision through injectable and self-powered retinal nanoantennae. </w:t>
      </w:r>
      <w:r w:rsidRPr="00446341">
        <w:rPr>
          <w:rFonts w:ascii="Times New Roman" w:eastAsia="Times New Roman" w:hAnsi="Times New Roman" w:cs="Times New Roman"/>
          <w:i/>
          <w:iCs/>
          <w:sz w:val="24"/>
          <w:szCs w:val="24"/>
        </w:rPr>
        <w:t>Cell</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177</w:t>
      </w:r>
      <w:r w:rsidRPr="00446341">
        <w:rPr>
          <w:rFonts w:ascii="Times New Roman" w:eastAsia="Times New Roman" w:hAnsi="Times New Roman" w:cs="Times New Roman"/>
          <w:sz w:val="24"/>
          <w:szCs w:val="24"/>
        </w:rPr>
        <w:t>(2), 243-255.e15. https://doi.org/10.1016/j.cell.2019.01.038</w:t>
      </w:r>
    </w:p>
    <w:p w14:paraId="279924A2" w14:textId="77777777" w:rsidR="00446341" w:rsidRPr="00446341" w:rsidRDefault="00446341" w:rsidP="00335BA2">
      <w:pPr>
        <w:pStyle w:val="ListParagraph"/>
        <w:numPr>
          <w:ilvl w:val="0"/>
          <w:numId w:val="33"/>
        </w:numPr>
        <w:spacing w:after="0" w:line="360" w:lineRule="auto"/>
        <w:jc w:val="both"/>
        <w:rPr>
          <w:rFonts w:ascii="Times New Roman" w:eastAsia="Times New Roman" w:hAnsi="Times New Roman" w:cs="Times New Roman"/>
          <w:sz w:val="24"/>
          <w:szCs w:val="24"/>
        </w:rPr>
      </w:pPr>
      <w:r w:rsidRPr="00446341">
        <w:rPr>
          <w:rFonts w:ascii="Times New Roman" w:eastAsia="Times New Roman" w:hAnsi="Times New Roman" w:cs="Times New Roman"/>
          <w:sz w:val="24"/>
          <w:szCs w:val="24"/>
        </w:rPr>
        <w:t xml:space="preserve">Wielders, L. H. P., Schouten, J. S. A. G., </w:t>
      </w:r>
      <w:proofErr w:type="spellStart"/>
      <w:r w:rsidRPr="00446341">
        <w:rPr>
          <w:rFonts w:ascii="Times New Roman" w:eastAsia="Times New Roman" w:hAnsi="Times New Roman" w:cs="Times New Roman"/>
          <w:sz w:val="24"/>
          <w:szCs w:val="24"/>
        </w:rPr>
        <w:t>Winkens</w:t>
      </w:r>
      <w:proofErr w:type="spellEnd"/>
      <w:r w:rsidRPr="00446341">
        <w:rPr>
          <w:rFonts w:ascii="Times New Roman" w:eastAsia="Times New Roman" w:hAnsi="Times New Roman" w:cs="Times New Roman"/>
          <w:sz w:val="24"/>
          <w:szCs w:val="24"/>
        </w:rPr>
        <w:t xml:space="preserve">, B., van den </w:t>
      </w:r>
      <w:proofErr w:type="spellStart"/>
      <w:r w:rsidRPr="00446341">
        <w:rPr>
          <w:rFonts w:ascii="Times New Roman" w:eastAsia="Times New Roman" w:hAnsi="Times New Roman" w:cs="Times New Roman"/>
          <w:sz w:val="24"/>
          <w:szCs w:val="24"/>
        </w:rPr>
        <w:t>Biggelaar</w:t>
      </w:r>
      <w:proofErr w:type="spellEnd"/>
      <w:r w:rsidRPr="00446341">
        <w:rPr>
          <w:rFonts w:ascii="Times New Roman" w:eastAsia="Times New Roman" w:hAnsi="Times New Roman" w:cs="Times New Roman"/>
          <w:sz w:val="24"/>
          <w:szCs w:val="24"/>
        </w:rPr>
        <w:t xml:space="preserve">, F. J. H. M., Veldhuizen, C. A., Findl, O., Murta, J. C. N., Goslings, W. R. O., </w:t>
      </w:r>
      <w:proofErr w:type="spellStart"/>
      <w:r w:rsidRPr="00446341">
        <w:rPr>
          <w:rFonts w:ascii="Times New Roman" w:eastAsia="Times New Roman" w:hAnsi="Times New Roman" w:cs="Times New Roman"/>
          <w:sz w:val="24"/>
          <w:szCs w:val="24"/>
        </w:rPr>
        <w:t>Tassignon</w:t>
      </w:r>
      <w:proofErr w:type="spellEnd"/>
      <w:r w:rsidRPr="00446341">
        <w:rPr>
          <w:rFonts w:ascii="Times New Roman" w:eastAsia="Times New Roman" w:hAnsi="Times New Roman" w:cs="Times New Roman"/>
          <w:sz w:val="24"/>
          <w:szCs w:val="24"/>
        </w:rPr>
        <w:t xml:space="preserve">, M. J., Joosse, M. v., Henry, Y. P., Rulo, A. H. F., </w:t>
      </w:r>
      <w:proofErr w:type="spellStart"/>
      <w:r w:rsidRPr="00446341">
        <w:rPr>
          <w:rFonts w:ascii="Times New Roman" w:eastAsia="Times New Roman" w:hAnsi="Times New Roman" w:cs="Times New Roman"/>
          <w:sz w:val="24"/>
          <w:szCs w:val="24"/>
        </w:rPr>
        <w:t>Güell</w:t>
      </w:r>
      <w:proofErr w:type="spellEnd"/>
      <w:r w:rsidRPr="00446341">
        <w:rPr>
          <w:rFonts w:ascii="Times New Roman" w:eastAsia="Times New Roman" w:hAnsi="Times New Roman" w:cs="Times New Roman"/>
          <w:sz w:val="24"/>
          <w:szCs w:val="24"/>
        </w:rPr>
        <w:t xml:space="preserve">, J. L., Amon, M., Kohnen, T., &amp; </w:t>
      </w:r>
      <w:proofErr w:type="spellStart"/>
      <w:r w:rsidRPr="00446341">
        <w:rPr>
          <w:rFonts w:ascii="Times New Roman" w:eastAsia="Times New Roman" w:hAnsi="Times New Roman" w:cs="Times New Roman"/>
          <w:sz w:val="24"/>
          <w:szCs w:val="24"/>
        </w:rPr>
        <w:t>Nuijts</w:t>
      </w:r>
      <w:proofErr w:type="spellEnd"/>
      <w:r w:rsidRPr="00446341">
        <w:rPr>
          <w:rFonts w:ascii="Times New Roman" w:eastAsia="Times New Roman" w:hAnsi="Times New Roman" w:cs="Times New Roman"/>
          <w:sz w:val="24"/>
          <w:szCs w:val="24"/>
        </w:rPr>
        <w:t xml:space="preserve">, R. M. M. A. (2018). European multicenter trial of the prevention of cystoid macular edema after cataract surgery in nondiabetics: ESCRS PREMED study report 1. </w:t>
      </w:r>
      <w:r w:rsidRPr="00446341">
        <w:rPr>
          <w:rFonts w:ascii="Times New Roman" w:eastAsia="Times New Roman" w:hAnsi="Times New Roman" w:cs="Times New Roman"/>
          <w:i/>
          <w:iCs/>
          <w:sz w:val="24"/>
          <w:szCs w:val="24"/>
        </w:rPr>
        <w:t>J Cataract Refract Surg</w:t>
      </w:r>
      <w:r w:rsidRPr="00446341">
        <w:rPr>
          <w:rFonts w:ascii="Times New Roman" w:eastAsia="Times New Roman" w:hAnsi="Times New Roman" w:cs="Times New Roman"/>
          <w:sz w:val="24"/>
          <w:szCs w:val="24"/>
        </w:rPr>
        <w:t xml:space="preserve">, </w:t>
      </w:r>
      <w:r w:rsidRPr="00446341">
        <w:rPr>
          <w:rFonts w:ascii="Times New Roman" w:eastAsia="Times New Roman" w:hAnsi="Times New Roman" w:cs="Times New Roman"/>
          <w:i/>
          <w:iCs/>
          <w:sz w:val="24"/>
          <w:szCs w:val="24"/>
        </w:rPr>
        <w:t>44</w:t>
      </w:r>
      <w:r w:rsidRPr="00446341">
        <w:rPr>
          <w:rFonts w:ascii="Times New Roman" w:eastAsia="Times New Roman" w:hAnsi="Times New Roman" w:cs="Times New Roman"/>
          <w:sz w:val="24"/>
          <w:szCs w:val="24"/>
        </w:rPr>
        <w:t>(4), 429–439. https://doi.org/10.1016/j.jcrs.2018.01.029</w:t>
      </w:r>
    </w:p>
    <w:p w14:paraId="391F22A2" w14:textId="77777777" w:rsidR="00AC7E0B" w:rsidRPr="00AC7E0B" w:rsidRDefault="00AC7E0B" w:rsidP="00335BA2">
      <w:pPr>
        <w:pStyle w:val="ListParagraph"/>
        <w:numPr>
          <w:ilvl w:val="0"/>
          <w:numId w:val="33"/>
        </w:numPr>
        <w:spacing w:after="0" w:line="240" w:lineRule="auto"/>
        <w:jc w:val="both"/>
        <w:rPr>
          <w:rFonts w:ascii="Times New Roman" w:eastAsia="Times New Roman" w:hAnsi="Times New Roman" w:cs="Times New Roman"/>
          <w:sz w:val="24"/>
          <w:szCs w:val="24"/>
        </w:rPr>
      </w:pPr>
      <w:r w:rsidRPr="00AC7E0B">
        <w:rPr>
          <w:rFonts w:ascii="Times New Roman" w:eastAsia="Times New Roman" w:hAnsi="Times New Roman" w:cs="Times New Roman"/>
          <w:sz w:val="24"/>
          <w:szCs w:val="24"/>
        </w:rPr>
        <w:lastRenderedPageBreak/>
        <w:t xml:space="preserve">Kidron, H., </w:t>
      </w:r>
      <w:proofErr w:type="spellStart"/>
      <w:r w:rsidRPr="00AC7E0B">
        <w:rPr>
          <w:rFonts w:ascii="Times New Roman" w:eastAsia="Times New Roman" w:hAnsi="Times New Roman" w:cs="Times New Roman"/>
          <w:sz w:val="24"/>
          <w:szCs w:val="24"/>
        </w:rPr>
        <w:t>Vellonen</w:t>
      </w:r>
      <w:proofErr w:type="spellEnd"/>
      <w:r w:rsidRPr="00AC7E0B">
        <w:rPr>
          <w:rFonts w:ascii="Times New Roman" w:eastAsia="Times New Roman" w:hAnsi="Times New Roman" w:cs="Times New Roman"/>
          <w:sz w:val="24"/>
          <w:szCs w:val="24"/>
        </w:rPr>
        <w:t xml:space="preserve">, K. S., del Amo, E. M., Tissari, A., &amp; </w:t>
      </w:r>
      <w:proofErr w:type="spellStart"/>
      <w:r w:rsidRPr="00AC7E0B">
        <w:rPr>
          <w:rFonts w:ascii="Times New Roman" w:eastAsia="Times New Roman" w:hAnsi="Times New Roman" w:cs="Times New Roman"/>
          <w:sz w:val="24"/>
          <w:szCs w:val="24"/>
        </w:rPr>
        <w:t>Urtti</w:t>
      </w:r>
      <w:proofErr w:type="spellEnd"/>
      <w:r w:rsidRPr="00AC7E0B">
        <w:rPr>
          <w:rFonts w:ascii="Times New Roman" w:eastAsia="Times New Roman" w:hAnsi="Times New Roman" w:cs="Times New Roman"/>
          <w:sz w:val="24"/>
          <w:szCs w:val="24"/>
        </w:rPr>
        <w:t xml:space="preserve">, A. (2010). Prediction of the corneal permeability of drug-like compounds. </w:t>
      </w:r>
      <w:r w:rsidRPr="00AC7E0B">
        <w:rPr>
          <w:rFonts w:ascii="Times New Roman" w:eastAsia="Times New Roman" w:hAnsi="Times New Roman" w:cs="Times New Roman"/>
          <w:i/>
          <w:iCs/>
          <w:sz w:val="24"/>
          <w:szCs w:val="24"/>
        </w:rPr>
        <w:t>Pharmaceutical Research</w:t>
      </w:r>
      <w:r w:rsidRPr="00AC7E0B">
        <w:rPr>
          <w:rFonts w:ascii="Times New Roman" w:eastAsia="Times New Roman" w:hAnsi="Times New Roman" w:cs="Times New Roman"/>
          <w:sz w:val="24"/>
          <w:szCs w:val="24"/>
        </w:rPr>
        <w:t xml:space="preserve">, </w:t>
      </w:r>
      <w:r w:rsidRPr="00AC7E0B">
        <w:rPr>
          <w:rFonts w:ascii="Times New Roman" w:eastAsia="Times New Roman" w:hAnsi="Times New Roman" w:cs="Times New Roman"/>
          <w:i/>
          <w:iCs/>
          <w:sz w:val="24"/>
          <w:szCs w:val="24"/>
        </w:rPr>
        <w:t>27</w:t>
      </w:r>
      <w:r w:rsidRPr="00AC7E0B">
        <w:rPr>
          <w:rFonts w:ascii="Times New Roman" w:eastAsia="Times New Roman" w:hAnsi="Times New Roman" w:cs="Times New Roman"/>
          <w:sz w:val="24"/>
          <w:szCs w:val="24"/>
        </w:rPr>
        <w:t>(7), 1398–1407. https://doi.org/10.1007/S11095-010-0132-8</w:t>
      </w:r>
    </w:p>
    <w:p w14:paraId="7A807B23" w14:textId="77777777" w:rsidR="00F75ED6" w:rsidRPr="0075222C" w:rsidRDefault="00F75ED6" w:rsidP="00335BA2">
      <w:pPr>
        <w:pStyle w:val="ListParagraph"/>
        <w:spacing w:after="0" w:line="360" w:lineRule="auto"/>
        <w:jc w:val="both"/>
        <w:rPr>
          <w:rFonts w:ascii="Times New Roman" w:eastAsia="Times New Roman" w:hAnsi="Times New Roman" w:cs="Times New Roman"/>
          <w:sz w:val="24"/>
          <w:szCs w:val="24"/>
        </w:rPr>
      </w:pPr>
    </w:p>
    <w:sectPr w:rsidR="00F75ED6" w:rsidRPr="0075222C" w:rsidSect="00FA19F0">
      <w:pgSz w:w="11907" w:h="16839"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1044E0" w14:textId="77777777" w:rsidR="00A83489" w:rsidRDefault="00A83489" w:rsidP="007519E8">
      <w:pPr>
        <w:spacing w:after="0" w:line="240" w:lineRule="auto"/>
      </w:pPr>
      <w:r>
        <w:separator/>
      </w:r>
    </w:p>
  </w:endnote>
  <w:endnote w:type="continuationSeparator" w:id="0">
    <w:p w14:paraId="7D82C185" w14:textId="77777777" w:rsidR="00A83489" w:rsidRDefault="00A83489" w:rsidP="0075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8CFB7" w14:textId="77777777" w:rsidR="00A83489" w:rsidRDefault="00A83489" w:rsidP="007519E8">
      <w:pPr>
        <w:spacing w:after="0" w:line="240" w:lineRule="auto"/>
      </w:pPr>
      <w:r>
        <w:separator/>
      </w:r>
    </w:p>
  </w:footnote>
  <w:footnote w:type="continuationSeparator" w:id="0">
    <w:p w14:paraId="48681279" w14:textId="77777777" w:rsidR="00A83489" w:rsidRDefault="00A83489" w:rsidP="0075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B01C7"/>
    <w:multiLevelType w:val="hybridMultilevel"/>
    <w:tmpl w:val="194CBD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8C21D27"/>
    <w:multiLevelType w:val="hybridMultilevel"/>
    <w:tmpl w:val="1CC4D69C"/>
    <w:lvl w:ilvl="0" w:tplc="21A88AE8">
      <w:start w:val="1"/>
      <w:numFmt w:val="lowerLetter"/>
      <w:lvlText w:val="%1)"/>
      <w:lvlJc w:val="left"/>
      <w:pPr>
        <w:ind w:left="72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0B3DF8"/>
    <w:multiLevelType w:val="hybridMultilevel"/>
    <w:tmpl w:val="09601A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5708A2"/>
    <w:multiLevelType w:val="hybridMultilevel"/>
    <w:tmpl w:val="3D6E0AFA"/>
    <w:lvl w:ilvl="0" w:tplc="80722F84">
      <w:start w:val="1"/>
      <w:numFmt w:val="low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4" w15:restartNumberingAfterBreak="0">
    <w:nsid w:val="1A0A361A"/>
    <w:multiLevelType w:val="hybridMultilevel"/>
    <w:tmpl w:val="9B94F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181EE1"/>
    <w:multiLevelType w:val="hybridMultilevel"/>
    <w:tmpl w:val="0DAA8F9C"/>
    <w:lvl w:ilvl="0" w:tplc="664A80BC">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B42523"/>
    <w:multiLevelType w:val="hybridMultilevel"/>
    <w:tmpl w:val="AD6A43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FC7B69"/>
    <w:multiLevelType w:val="hybridMultilevel"/>
    <w:tmpl w:val="59DA9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140B51"/>
    <w:multiLevelType w:val="hybridMultilevel"/>
    <w:tmpl w:val="EA9C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0B1B49"/>
    <w:multiLevelType w:val="hybridMultilevel"/>
    <w:tmpl w:val="A686FC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23335A"/>
    <w:multiLevelType w:val="hybridMultilevel"/>
    <w:tmpl w:val="916C76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AFA3DA3"/>
    <w:multiLevelType w:val="hybridMultilevel"/>
    <w:tmpl w:val="7776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31E9F"/>
    <w:multiLevelType w:val="hybridMultilevel"/>
    <w:tmpl w:val="1C40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B24069"/>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45725"/>
    <w:multiLevelType w:val="hybridMultilevel"/>
    <w:tmpl w:val="4A04124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6E5A4B"/>
    <w:multiLevelType w:val="hybridMultilevel"/>
    <w:tmpl w:val="4B520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E17FC8"/>
    <w:multiLevelType w:val="hybridMultilevel"/>
    <w:tmpl w:val="EF6CA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210D8E"/>
    <w:multiLevelType w:val="hybridMultilevel"/>
    <w:tmpl w:val="FE349E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5B0C06"/>
    <w:multiLevelType w:val="hybridMultilevel"/>
    <w:tmpl w:val="03AE65E2"/>
    <w:lvl w:ilvl="0" w:tplc="0409000F">
      <w:start w:val="1"/>
      <w:numFmt w:val="decimal"/>
      <w:lvlText w:val="%1."/>
      <w:lvlJc w:val="left"/>
      <w:pPr>
        <w:ind w:left="493" w:hanging="360"/>
      </w:p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19" w15:restartNumberingAfterBreak="0">
    <w:nsid w:val="51E75259"/>
    <w:multiLevelType w:val="hybridMultilevel"/>
    <w:tmpl w:val="D250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192600"/>
    <w:multiLevelType w:val="hybridMultilevel"/>
    <w:tmpl w:val="F1DC1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87408"/>
    <w:multiLevelType w:val="hybridMultilevel"/>
    <w:tmpl w:val="B630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71767"/>
    <w:multiLevelType w:val="hybridMultilevel"/>
    <w:tmpl w:val="E1D40802"/>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3" w15:restartNumberingAfterBreak="0">
    <w:nsid w:val="5A7E54A7"/>
    <w:multiLevelType w:val="hybridMultilevel"/>
    <w:tmpl w:val="96024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FD4F7B"/>
    <w:multiLevelType w:val="hybridMultilevel"/>
    <w:tmpl w:val="C348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426664"/>
    <w:multiLevelType w:val="hybridMultilevel"/>
    <w:tmpl w:val="A810D866"/>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6" w15:restartNumberingAfterBreak="0">
    <w:nsid w:val="60A568EB"/>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66C73"/>
    <w:multiLevelType w:val="hybridMultilevel"/>
    <w:tmpl w:val="95D0B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A1CE2"/>
    <w:multiLevelType w:val="hybridMultilevel"/>
    <w:tmpl w:val="8F98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A35E5E"/>
    <w:multiLevelType w:val="hybridMultilevel"/>
    <w:tmpl w:val="E7E619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F531D38"/>
    <w:multiLevelType w:val="hybridMultilevel"/>
    <w:tmpl w:val="28407832"/>
    <w:lvl w:ilvl="0" w:tplc="4FF4A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026BFD"/>
    <w:multiLevelType w:val="hybridMultilevel"/>
    <w:tmpl w:val="2F262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DC554EF"/>
    <w:multiLevelType w:val="hybridMultilevel"/>
    <w:tmpl w:val="42ECCE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999140">
    <w:abstractNumId w:val="15"/>
  </w:num>
  <w:num w:numId="2" w16cid:durableId="460148088">
    <w:abstractNumId w:val="18"/>
  </w:num>
  <w:num w:numId="3" w16cid:durableId="1441338852">
    <w:abstractNumId w:val="28"/>
  </w:num>
  <w:num w:numId="4" w16cid:durableId="1753040065">
    <w:abstractNumId w:val="19"/>
  </w:num>
  <w:num w:numId="5" w16cid:durableId="1931622636">
    <w:abstractNumId w:val="21"/>
  </w:num>
  <w:num w:numId="6" w16cid:durableId="30110280">
    <w:abstractNumId w:val="12"/>
  </w:num>
  <w:num w:numId="7" w16cid:durableId="2007783755">
    <w:abstractNumId w:val="8"/>
  </w:num>
  <w:num w:numId="8" w16cid:durableId="2121102718">
    <w:abstractNumId w:val="11"/>
  </w:num>
  <w:num w:numId="9" w16cid:durableId="1349722585">
    <w:abstractNumId w:val="13"/>
  </w:num>
  <w:num w:numId="10" w16cid:durableId="956372067">
    <w:abstractNumId w:val="14"/>
  </w:num>
  <w:num w:numId="11" w16cid:durableId="166406377">
    <w:abstractNumId w:val="26"/>
  </w:num>
  <w:num w:numId="12" w16cid:durableId="1684549897">
    <w:abstractNumId w:val="30"/>
  </w:num>
  <w:num w:numId="13" w16cid:durableId="1039359509">
    <w:abstractNumId w:val="0"/>
  </w:num>
  <w:num w:numId="14" w16cid:durableId="1992559869">
    <w:abstractNumId w:val="25"/>
  </w:num>
  <w:num w:numId="15" w16cid:durableId="1048646979">
    <w:abstractNumId w:val="22"/>
  </w:num>
  <w:num w:numId="16" w16cid:durableId="1540969137">
    <w:abstractNumId w:val="1"/>
  </w:num>
  <w:num w:numId="17" w16cid:durableId="1695813259">
    <w:abstractNumId w:val="3"/>
  </w:num>
  <w:num w:numId="18" w16cid:durableId="324668905">
    <w:abstractNumId w:val="24"/>
  </w:num>
  <w:num w:numId="19" w16cid:durableId="414591798">
    <w:abstractNumId w:val="5"/>
  </w:num>
  <w:num w:numId="20" w16cid:durableId="855342412">
    <w:abstractNumId w:val="17"/>
  </w:num>
  <w:num w:numId="21" w16cid:durableId="1411390221">
    <w:abstractNumId w:val="23"/>
  </w:num>
  <w:num w:numId="22" w16cid:durableId="1969310348">
    <w:abstractNumId w:val="4"/>
  </w:num>
  <w:num w:numId="23" w16cid:durableId="1045105156">
    <w:abstractNumId w:val="9"/>
  </w:num>
  <w:num w:numId="24" w16cid:durableId="66539325">
    <w:abstractNumId w:val="29"/>
  </w:num>
  <w:num w:numId="25" w16cid:durableId="791050628">
    <w:abstractNumId w:val="6"/>
  </w:num>
  <w:num w:numId="26" w16cid:durableId="1119572531">
    <w:abstractNumId w:val="2"/>
  </w:num>
  <w:num w:numId="27" w16cid:durableId="886334194">
    <w:abstractNumId w:val="31"/>
  </w:num>
  <w:num w:numId="28" w16cid:durableId="778571683">
    <w:abstractNumId w:val="7"/>
  </w:num>
  <w:num w:numId="29" w16cid:durableId="741946782">
    <w:abstractNumId w:val="16"/>
  </w:num>
  <w:num w:numId="30" w16cid:durableId="1662192865">
    <w:abstractNumId w:val="32"/>
  </w:num>
  <w:num w:numId="31" w16cid:durableId="520511976">
    <w:abstractNumId w:val="20"/>
  </w:num>
  <w:num w:numId="32" w16cid:durableId="672609516">
    <w:abstractNumId w:val="10"/>
  </w:num>
  <w:num w:numId="33" w16cid:durableId="4425816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B11"/>
    <w:rsid w:val="00011548"/>
    <w:rsid w:val="00011B44"/>
    <w:rsid w:val="00013488"/>
    <w:rsid w:val="00015DFD"/>
    <w:rsid w:val="00026BBF"/>
    <w:rsid w:val="00052A90"/>
    <w:rsid w:val="000543FE"/>
    <w:rsid w:val="00061A3D"/>
    <w:rsid w:val="0007248F"/>
    <w:rsid w:val="000732DC"/>
    <w:rsid w:val="000734B1"/>
    <w:rsid w:val="00076D7B"/>
    <w:rsid w:val="000779FC"/>
    <w:rsid w:val="00086213"/>
    <w:rsid w:val="000904F1"/>
    <w:rsid w:val="000A6CE8"/>
    <w:rsid w:val="000A7BD5"/>
    <w:rsid w:val="000D033F"/>
    <w:rsid w:val="000D64A8"/>
    <w:rsid w:val="0010003D"/>
    <w:rsid w:val="0011167D"/>
    <w:rsid w:val="00120E6A"/>
    <w:rsid w:val="001221BE"/>
    <w:rsid w:val="00137382"/>
    <w:rsid w:val="00140801"/>
    <w:rsid w:val="00147301"/>
    <w:rsid w:val="001532DA"/>
    <w:rsid w:val="001542F3"/>
    <w:rsid w:val="0016596D"/>
    <w:rsid w:val="00166C17"/>
    <w:rsid w:val="001674E7"/>
    <w:rsid w:val="00173115"/>
    <w:rsid w:val="0017349A"/>
    <w:rsid w:val="0018470F"/>
    <w:rsid w:val="00187A39"/>
    <w:rsid w:val="0019161E"/>
    <w:rsid w:val="00195CAF"/>
    <w:rsid w:val="001A1804"/>
    <w:rsid w:val="001A772C"/>
    <w:rsid w:val="001C00FF"/>
    <w:rsid w:val="001C70DD"/>
    <w:rsid w:val="001D1DF8"/>
    <w:rsid w:val="001D77A1"/>
    <w:rsid w:val="001E057A"/>
    <w:rsid w:val="001E4CC5"/>
    <w:rsid w:val="001E7D96"/>
    <w:rsid w:val="001F24CC"/>
    <w:rsid w:val="001F31DF"/>
    <w:rsid w:val="002022C3"/>
    <w:rsid w:val="002127B8"/>
    <w:rsid w:val="00222F04"/>
    <w:rsid w:val="00226D55"/>
    <w:rsid w:val="002364F7"/>
    <w:rsid w:val="00242F20"/>
    <w:rsid w:val="0024342F"/>
    <w:rsid w:val="00246856"/>
    <w:rsid w:val="00260A7B"/>
    <w:rsid w:val="002621D4"/>
    <w:rsid w:val="002717DF"/>
    <w:rsid w:val="00272582"/>
    <w:rsid w:val="002759E3"/>
    <w:rsid w:val="00277A58"/>
    <w:rsid w:val="00291F74"/>
    <w:rsid w:val="0029230F"/>
    <w:rsid w:val="002A70BD"/>
    <w:rsid w:val="002B31C5"/>
    <w:rsid w:val="002F3611"/>
    <w:rsid w:val="003005BB"/>
    <w:rsid w:val="00311A40"/>
    <w:rsid w:val="0031782F"/>
    <w:rsid w:val="0032030A"/>
    <w:rsid w:val="00335BA2"/>
    <w:rsid w:val="00340FB4"/>
    <w:rsid w:val="00346D25"/>
    <w:rsid w:val="00347302"/>
    <w:rsid w:val="00354BC3"/>
    <w:rsid w:val="003648E8"/>
    <w:rsid w:val="00365052"/>
    <w:rsid w:val="003650B4"/>
    <w:rsid w:val="00385394"/>
    <w:rsid w:val="00386376"/>
    <w:rsid w:val="003915A5"/>
    <w:rsid w:val="00393508"/>
    <w:rsid w:val="00393916"/>
    <w:rsid w:val="003A5B11"/>
    <w:rsid w:val="003A6DE8"/>
    <w:rsid w:val="003B07A0"/>
    <w:rsid w:val="003B524F"/>
    <w:rsid w:val="003C3C34"/>
    <w:rsid w:val="003E549C"/>
    <w:rsid w:val="003E7F08"/>
    <w:rsid w:val="003F4D30"/>
    <w:rsid w:val="00401A46"/>
    <w:rsid w:val="00411FB9"/>
    <w:rsid w:val="00415E27"/>
    <w:rsid w:val="00416B87"/>
    <w:rsid w:val="00434BA2"/>
    <w:rsid w:val="00434F7F"/>
    <w:rsid w:val="00446341"/>
    <w:rsid w:val="004616E7"/>
    <w:rsid w:val="00463499"/>
    <w:rsid w:val="0046727A"/>
    <w:rsid w:val="004745D0"/>
    <w:rsid w:val="00483276"/>
    <w:rsid w:val="004865C5"/>
    <w:rsid w:val="0048675A"/>
    <w:rsid w:val="004A2CCC"/>
    <w:rsid w:val="004B02E2"/>
    <w:rsid w:val="004C0AF1"/>
    <w:rsid w:val="004D0413"/>
    <w:rsid w:val="004D118B"/>
    <w:rsid w:val="004D1DC8"/>
    <w:rsid w:val="004D40C7"/>
    <w:rsid w:val="004D4764"/>
    <w:rsid w:val="004E1F46"/>
    <w:rsid w:val="004E65B5"/>
    <w:rsid w:val="004E7D13"/>
    <w:rsid w:val="004F597A"/>
    <w:rsid w:val="00524351"/>
    <w:rsid w:val="00530793"/>
    <w:rsid w:val="00535852"/>
    <w:rsid w:val="00550983"/>
    <w:rsid w:val="00563022"/>
    <w:rsid w:val="00566829"/>
    <w:rsid w:val="005832E2"/>
    <w:rsid w:val="005A4179"/>
    <w:rsid w:val="005A51C4"/>
    <w:rsid w:val="005B5BF1"/>
    <w:rsid w:val="005C0599"/>
    <w:rsid w:val="005C16D6"/>
    <w:rsid w:val="005C4CDE"/>
    <w:rsid w:val="005C5ADC"/>
    <w:rsid w:val="005F1DEE"/>
    <w:rsid w:val="005F5995"/>
    <w:rsid w:val="00600291"/>
    <w:rsid w:val="006024D0"/>
    <w:rsid w:val="00614E64"/>
    <w:rsid w:val="00620082"/>
    <w:rsid w:val="006334EF"/>
    <w:rsid w:val="0064092E"/>
    <w:rsid w:val="006501D5"/>
    <w:rsid w:val="006637BA"/>
    <w:rsid w:val="00664F40"/>
    <w:rsid w:val="006776A2"/>
    <w:rsid w:val="00681450"/>
    <w:rsid w:val="00685369"/>
    <w:rsid w:val="006A3A5B"/>
    <w:rsid w:val="006A603E"/>
    <w:rsid w:val="006B2D95"/>
    <w:rsid w:val="006C66E1"/>
    <w:rsid w:val="006C7EA4"/>
    <w:rsid w:val="006D0848"/>
    <w:rsid w:val="006D1588"/>
    <w:rsid w:val="006D408A"/>
    <w:rsid w:val="006D7AA0"/>
    <w:rsid w:val="006E12C1"/>
    <w:rsid w:val="006E6698"/>
    <w:rsid w:val="006E6BA6"/>
    <w:rsid w:val="006F5279"/>
    <w:rsid w:val="006F755F"/>
    <w:rsid w:val="0071189C"/>
    <w:rsid w:val="007211D9"/>
    <w:rsid w:val="0072216C"/>
    <w:rsid w:val="007519E8"/>
    <w:rsid w:val="0075222C"/>
    <w:rsid w:val="00763B86"/>
    <w:rsid w:val="00764ADE"/>
    <w:rsid w:val="00773CAA"/>
    <w:rsid w:val="007A12FB"/>
    <w:rsid w:val="007C7EA7"/>
    <w:rsid w:val="007E0BAD"/>
    <w:rsid w:val="007F0590"/>
    <w:rsid w:val="0080311A"/>
    <w:rsid w:val="00805005"/>
    <w:rsid w:val="008108EF"/>
    <w:rsid w:val="00816DF7"/>
    <w:rsid w:val="00817C7A"/>
    <w:rsid w:val="008232C7"/>
    <w:rsid w:val="00826A61"/>
    <w:rsid w:val="00826CD4"/>
    <w:rsid w:val="00833766"/>
    <w:rsid w:val="00836EFD"/>
    <w:rsid w:val="00840D55"/>
    <w:rsid w:val="00843B49"/>
    <w:rsid w:val="008611A8"/>
    <w:rsid w:val="00864108"/>
    <w:rsid w:val="008701D7"/>
    <w:rsid w:val="0087504E"/>
    <w:rsid w:val="0087628E"/>
    <w:rsid w:val="00890310"/>
    <w:rsid w:val="008A6CD7"/>
    <w:rsid w:val="008B06B3"/>
    <w:rsid w:val="008B18E2"/>
    <w:rsid w:val="008B1B71"/>
    <w:rsid w:val="008B68EA"/>
    <w:rsid w:val="008D0F60"/>
    <w:rsid w:val="008D1F22"/>
    <w:rsid w:val="008D5C59"/>
    <w:rsid w:val="008E386D"/>
    <w:rsid w:val="008F3265"/>
    <w:rsid w:val="008F632F"/>
    <w:rsid w:val="00901F14"/>
    <w:rsid w:val="00910C13"/>
    <w:rsid w:val="00911317"/>
    <w:rsid w:val="009423A0"/>
    <w:rsid w:val="00972EAA"/>
    <w:rsid w:val="00993425"/>
    <w:rsid w:val="009B4AA0"/>
    <w:rsid w:val="009C7091"/>
    <w:rsid w:val="009C7A2C"/>
    <w:rsid w:val="009D22DF"/>
    <w:rsid w:val="009D2CA7"/>
    <w:rsid w:val="009E0FFA"/>
    <w:rsid w:val="009E4D72"/>
    <w:rsid w:val="00A01702"/>
    <w:rsid w:val="00A049F7"/>
    <w:rsid w:val="00A16357"/>
    <w:rsid w:val="00A349FC"/>
    <w:rsid w:val="00A81488"/>
    <w:rsid w:val="00A83489"/>
    <w:rsid w:val="00A86A4C"/>
    <w:rsid w:val="00AA429B"/>
    <w:rsid w:val="00AB28F0"/>
    <w:rsid w:val="00AB7C96"/>
    <w:rsid w:val="00AC6A21"/>
    <w:rsid w:val="00AC7E0B"/>
    <w:rsid w:val="00AE062E"/>
    <w:rsid w:val="00AE2E52"/>
    <w:rsid w:val="00AF5880"/>
    <w:rsid w:val="00B126F1"/>
    <w:rsid w:val="00B142FC"/>
    <w:rsid w:val="00B151C8"/>
    <w:rsid w:val="00B235ED"/>
    <w:rsid w:val="00B24A43"/>
    <w:rsid w:val="00B35DE9"/>
    <w:rsid w:val="00B41F94"/>
    <w:rsid w:val="00B43D06"/>
    <w:rsid w:val="00B625FC"/>
    <w:rsid w:val="00B62D06"/>
    <w:rsid w:val="00B657A8"/>
    <w:rsid w:val="00B74762"/>
    <w:rsid w:val="00B75B47"/>
    <w:rsid w:val="00B761F0"/>
    <w:rsid w:val="00B82116"/>
    <w:rsid w:val="00B83814"/>
    <w:rsid w:val="00BA11D1"/>
    <w:rsid w:val="00BB2CCF"/>
    <w:rsid w:val="00BB2DCD"/>
    <w:rsid w:val="00BB5436"/>
    <w:rsid w:val="00BD051E"/>
    <w:rsid w:val="00BD2221"/>
    <w:rsid w:val="00BD5607"/>
    <w:rsid w:val="00BF1C70"/>
    <w:rsid w:val="00BF532A"/>
    <w:rsid w:val="00C130C9"/>
    <w:rsid w:val="00C1721D"/>
    <w:rsid w:val="00C2348A"/>
    <w:rsid w:val="00C236FE"/>
    <w:rsid w:val="00C26911"/>
    <w:rsid w:val="00C31EC4"/>
    <w:rsid w:val="00C37908"/>
    <w:rsid w:val="00C4119C"/>
    <w:rsid w:val="00C44397"/>
    <w:rsid w:val="00C5030B"/>
    <w:rsid w:val="00C50571"/>
    <w:rsid w:val="00C5374B"/>
    <w:rsid w:val="00C5539B"/>
    <w:rsid w:val="00C61EEF"/>
    <w:rsid w:val="00C703BC"/>
    <w:rsid w:val="00C902DC"/>
    <w:rsid w:val="00C913B6"/>
    <w:rsid w:val="00C917CC"/>
    <w:rsid w:val="00CA21BC"/>
    <w:rsid w:val="00CA221B"/>
    <w:rsid w:val="00CA23E9"/>
    <w:rsid w:val="00CA7ADD"/>
    <w:rsid w:val="00CA7B0F"/>
    <w:rsid w:val="00CB7204"/>
    <w:rsid w:val="00CC185C"/>
    <w:rsid w:val="00CC2B72"/>
    <w:rsid w:val="00CC7CD2"/>
    <w:rsid w:val="00CD4EB1"/>
    <w:rsid w:val="00CF2127"/>
    <w:rsid w:val="00D10EAC"/>
    <w:rsid w:val="00D21475"/>
    <w:rsid w:val="00D374CB"/>
    <w:rsid w:val="00D408FF"/>
    <w:rsid w:val="00D51F31"/>
    <w:rsid w:val="00D67A20"/>
    <w:rsid w:val="00D705F4"/>
    <w:rsid w:val="00D81234"/>
    <w:rsid w:val="00D85EB6"/>
    <w:rsid w:val="00D906E5"/>
    <w:rsid w:val="00D93A68"/>
    <w:rsid w:val="00D95B33"/>
    <w:rsid w:val="00DA45FA"/>
    <w:rsid w:val="00DC126A"/>
    <w:rsid w:val="00DC6C59"/>
    <w:rsid w:val="00DD7FA8"/>
    <w:rsid w:val="00DE62DC"/>
    <w:rsid w:val="00DE6EFD"/>
    <w:rsid w:val="00E118D0"/>
    <w:rsid w:val="00E14A13"/>
    <w:rsid w:val="00E1779B"/>
    <w:rsid w:val="00E35C61"/>
    <w:rsid w:val="00E36399"/>
    <w:rsid w:val="00E4125E"/>
    <w:rsid w:val="00E45373"/>
    <w:rsid w:val="00E4769A"/>
    <w:rsid w:val="00E52396"/>
    <w:rsid w:val="00E66207"/>
    <w:rsid w:val="00E6623C"/>
    <w:rsid w:val="00E721CF"/>
    <w:rsid w:val="00E75373"/>
    <w:rsid w:val="00E83079"/>
    <w:rsid w:val="00EA2925"/>
    <w:rsid w:val="00EE7C9D"/>
    <w:rsid w:val="00EF5EB3"/>
    <w:rsid w:val="00EF63E9"/>
    <w:rsid w:val="00F17551"/>
    <w:rsid w:val="00F30116"/>
    <w:rsid w:val="00F31285"/>
    <w:rsid w:val="00F31BE5"/>
    <w:rsid w:val="00F32115"/>
    <w:rsid w:val="00F36048"/>
    <w:rsid w:val="00F37A25"/>
    <w:rsid w:val="00F37BF7"/>
    <w:rsid w:val="00F46584"/>
    <w:rsid w:val="00F47135"/>
    <w:rsid w:val="00F51AAD"/>
    <w:rsid w:val="00F51B97"/>
    <w:rsid w:val="00F56BE7"/>
    <w:rsid w:val="00F57B24"/>
    <w:rsid w:val="00F67304"/>
    <w:rsid w:val="00F75ED6"/>
    <w:rsid w:val="00F85F6E"/>
    <w:rsid w:val="00F96EE3"/>
    <w:rsid w:val="00FA19F0"/>
    <w:rsid w:val="00FC3E69"/>
    <w:rsid w:val="00FD4047"/>
    <w:rsid w:val="00FE1715"/>
    <w:rsid w:val="00FE1BBC"/>
    <w:rsid w:val="00FE4D88"/>
    <w:rsid w:val="00FF3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0FB6"/>
  <w15:docId w15:val="{2E840F13-DCAF-4AE4-95C8-9FFC1BBE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F4"/>
    <w:pPr>
      <w:ind w:left="720"/>
      <w:contextualSpacing/>
    </w:pPr>
  </w:style>
  <w:style w:type="character" w:styleId="Hyperlink">
    <w:name w:val="Hyperlink"/>
    <w:basedOn w:val="DefaultParagraphFont"/>
    <w:uiPriority w:val="99"/>
    <w:unhideWhenUsed/>
    <w:rsid w:val="00D705F4"/>
    <w:rPr>
      <w:color w:val="0000FF"/>
      <w:u w:val="single"/>
    </w:rPr>
  </w:style>
  <w:style w:type="paragraph" w:styleId="EndnoteText">
    <w:name w:val="endnote text"/>
    <w:basedOn w:val="Normal"/>
    <w:link w:val="EndnoteTextChar"/>
    <w:uiPriority w:val="99"/>
    <w:semiHidden/>
    <w:unhideWhenUsed/>
    <w:rsid w:val="007519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9E8"/>
    <w:rPr>
      <w:sz w:val="20"/>
      <w:szCs w:val="20"/>
    </w:rPr>
  </w:style>
  <w:style w:type="character" w:styleId="EndnoteReference">
    <w:name w:val="endnote reference"/>
    <w:basedOn w:val="DefaultParagraphFont"/>
    <w:uiPriority w:val="99"/>
    <w:semiHidden/>
    <w:unhideWhenUsed/>
    <w:rsid w:val="007519E8"/>
    <w:rPr>
      <w:vertAlign w:val="superscript"/>
    </w:rPr>
  </w:style>
  <w:style w:type="paragraph" w:styleId="BalloonText">
    <w:name w:val="Balloon Text"/>
    <w:basedOn w:val="Normal"/>
    <w:link w:val="BalloonTextChar"/>
    <w:uiPriority w:val="99"/>
    <w:semiHidden/>
    <w:unhideWhenUsed/>
    <w:rsid w:val="0075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E8"/>
    <w:rPr>
      <w:rFonts w:ascii="Tahoma" w:hAnsi="Tahoma" w:cs="Tahoma"/>
      <w:sz w:val="16"/>
      <w:szCs w:val="16"/>
    </w:rPr>
  </w:style>
  <w:style w:type="paragraph" w:styleId="Header">
    <w:name w:val="header"/>
    <w:basedOn w:val="Normal"/>
    <w:link w:val="HeaderChar"/>
    <w:uiPriority w:val="99"/>
    <w:semiHidden/>
    <w:unhideWhenUsed/>
    <w:rsid w:val="00FA19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19F0"/>
  </w:style>
  <w:style w:type="paragraph" w:styleId="Footer">
    <w:name w:val="footer"/>
    <w:basedOn w:val="Normal"/>
    <w:link w:val="FooterChar"/>
    <w:uiPriority w:val="99"/>
    <w:semiHidden/>
    <w:unhideWhenUsed/>
    <w:rsid w:val="00FA19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19F0"/>
  </w:style>
  <w:style w:type="paragraph" w:customStyle="1" w:styleId="Normal1">
    <w:name w:val="Normal1"/>
    <w:rsid w:val="00BF532A"/>
    <w:pPr>
      <w:spacing w:after="0"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58510">
      <w:bodyDiv w:val="1"/>
      <w:marLeft w:val="0"/>
      <w:marRight w:val="0"/>
      <w:marTop w:val="0"/>
      <w:marBottom w:val="0"/>
      <w:divBdr>
        <w:top w:val="none" w:sz="0" w:space="0" w:color="auto"/>
        <w:left w:val="none" w:sz="0" w:space="0" w:color="auto"/>
        <w:bottom w:val="none" w:sz="0" w:space="0" w:color="auto"/>
        <w:right w:val="none" w:sz="0" w:space="0" w:color="auto"/>
      </w:divBdr>
      <w:divsChild>
        <w:div w:id="262036436">
          <w:marLeft w:val="0"/>
          <w:marRight w:val="0"/>
          <w:marTop w:val="0"/>
          <w:marBottom w:val="0"/>
          <w:divBdr>
            <w:top w:val="none" w:sz="0" w:space="0" w:color="auto"/>
            <w:left w:val="none" w:sz="0" w:space="0" w:color="auto"/>
            <w:bottom w:val="none" w:sz="0" w:space="0" w:color="auto"/>
            <w:right w:val="none" w:sz="0" w:space="0" w:color="auto"/>
          </w:divBdr>
        </w:div>
      </w:divsChild>
    </w:div>
    <w:div w:id="11566785">
      <w:bodyDiv w:val="1"/>
      <w:marLeft w:val="0"/>
      <w:marRight w:val="0"/>
      <w:marTop w:val="0"/>
      <w:marBottom w:val="0"/>
      <w:divBdr>
        <w:top w:val="none" w:sz="0" w:space="0" w:color="auto"/>
        <w:left w:val="none" w:sz="0" w:space="0" w:color="auto"/>
        <w:bottom w:val="none" w:sz="0" w:space="0" w:color="auto"/>
        <w:right w:val="none" w:sz="0" w:space="0" w:color="auto"/>
      </w:divBdr>
    </w:div>
    <w:div w:id="34358996">
      <w:bodyDiv w:val="1"/>
      <w:marLeft w:val="0"/>
      <w:marRight w:val="0"/>
      <w:marTop w:val="0"/>
      <w:marBottom w:val="0"/>
      <w:divBdr>
        <w:top w:val="none" w:sz="0" w:space="0" w:color="auto"/>
        <w:left w:val="none" w:sz="0" w:space="0" w:color="auto"/>
        <w:bottom w:val="none" w:sz="0" w:space="0" w:color="auto"/>
        <w:right w:val="none" w:sz="0" w:space="0" w:color="auto"/>
      </w:divBdr>
    </w:div>
    <w:div w:id="95753414">
      <w:bodyDiv w:val="1"/>
      <w:marLeft w:val="0"/>
      <w:marRight w:val="0"/>
      <w:marTop w:val="0"/>
      <w:marBottom w:val="0"/>
      <w:divBdr>
        <w:top w:val="none" w:sz="0" w:space="0" w:color="auto"/>
        <w:left w:val="none" w:sz="0" w:space="0" w:color="auto"/>
        <w:bottom w:val="none" w:sz="0" w:space="0" w:color="auto"/>
        <w:right w:val="none" w:sz="0" w:space="0" w:color="auto"/>
      </w:divBdr>
      <w:divsChild>
        <w:div w:id="511840401">
          <w:marLeft w:val="0"/>
          <w:marRight w:val="0"/>
          <w:marTop w:val="0"/>
          <w:marBottom w:val="0"/>
          <w:divBdr>
            <w:top w:val="none" w:sz="0" w:space="0" w:color="auto"/>
            <w:left w:val="none" w:sz="0" w:space="0" w:color="auto"/>
            <w:bottom w:val="none" w:sz="0" w:space="0" w:color="auto"/>
            <w:right w:val="none" w:sz="0" w:space="0" w:color="auto"/>
          </w:divBdr>
        </w:div>
      </w:divsChild>
    </w:div>
    <w:div w:id="140387260">
      <w:bodyDiv w:val="1"/>
      <w:marLeft w:val="0"/>
      <w:marRight w:val="0"/>
      <w:marTop w:val="0"/>
      <w:marBottom w:val="0"/>
      <w:divBdr>
        <w:top w:val="none" w:sz="0" w:space="0" w:color="auto"/>
        <w:left w:val="none" w:sz="0" w:space="0" w:color="auto"/>
        <w:bottom w:val="none" w:sz="0" w:space="0" w:color="auto"/>
        <w:right w:val="none" w:sz="0" w:space="0" w:color="auto"/>
      </w:divBdr>
      <w:divsChild>
        <w:div w:id="12845099">
          <w:marLeft w:val="0"/>
          <w:marRight w:val="0"/>
          <w:marTop w:val="0"/>
          <w:marBottom w:val="0"/>
          <w:divBdr>
            <w:top w:val="none" w:sz="0" w:space="0" w:color="auto"/>
            <w:left w:val="none" w:sz="0" w:space="0" w:color="auto"/>
            <w:bottom w:val="none" w:sz="0" w:space="0" w:color="auto"/>
            <w:right w:val="none" w:sz="0" w:space="0" w:color="auto"/>
          </w:divBdr>
        </w:div>
      </w:divsChild>
    </w:div>
    <w:div w:id="158011274">
      <w:bodyDiv w:val="1"/>
      <w:marLeft w:val="0"/>
      <w:marRight w:val="0"/>
      <w:marTop w:val="0"/>
      <w:marBottom w:val="0"/>
      <w:divBdr>
        <w:top w:val="none" w:sz="0" w:space="0" w:color="auto"/>
        <w:left w:val="none" w:sz="0" w:space="0" w:color="auto"/>
        <w:bottom w:val="none" w:sz="0" w:space="0" w:color="auto"/>
        <w:right w:val="none" w:sz="0" w:space="0" w:color="auto"/>
      </w:divBdr>
      <w:divsChild>
        <w:div w:id="1897813925">
          <w:marLeft w:val="0"/>
          <w:marRight w:val="0"/>
          <w:marTop w:val="0"/>
          <w:marBottom w:val="0"/>
          <w:divBdr>
            <w:top w:val="none" w:sz="0" w:space="0" w:color="auto"/>
            <w:left w:val="none" w:sz="0" w:space="0" w:color="auto"/>
            <w:bottom w:val="none" w:sz="0" w:space="0" w:color="auto"/>
            <w:right w:val="none" w:sz="0" w:space="0" w:color="auto"/>
          </w:divBdr>
        </w:div>
      </w:divsChild>
    </w:div>
    <w:div w:id="201526863">
      <w:bodyDiv w:val="1"/>
      <w:marLeft w:val="0"/>
      <w:marRight w:val="0"/>
      <w:marTop w:val="0"/>
      <w:marBottom w:val="0"/>
      <w:divBdr>
        <w:top w:val="none" w:sz="0" w:space="0" w:color="auto"/>
        <w:left w:val="none" w:sz="0" w:space="0" w:color="auto"/>
        <w:bottom w:val="none" w:sz="0" w:space="0" w:color="auto"/>
        <w:right w:val="none" w:sz="0" w:space="0" w:color="auto"/>
      </w:divBdr>
      <w:divsChild>
        <w:div w:id="1807117273">
          <w:marLeft w:val="0"/>
          <w:marRight w:val="0"/>
          <w:marTop w:val="0"/>
          <w:marBottom w:val="0"/>
          <w:divBdr>
            <w:top w:val="none" w:sz="0" w:space="0" w:color="auto"/>
            <w:left w:val="none" w:sz="0" w:space="0" w:color="auto"/>
            <w:bottom w:val="none" w:sz="0" w:space="0" w:color="auto"/>
            <w:right w:val="none" w:sz="0" w:space="0" w:color="auto"/>
          </w:divBdr>
        </w:div>
      </w:divsChild>
    </w:div>
    <w:div w:id="216094708">
      <w:bodyDiv w:val="1"/>
      <w:marLeft w:val="0"/>
      <w:marRight w:val="0"/>
      <w:marTop w:val="0"/>
      <w:marBottom w:val="0"/>
      <w:divBdr>
        <w:top w:val="none" w:sz="0" w:space="0" w:color="auto"/>
        <w:left w:val="none" w:sz="0" w:space="0" w:color="auto"/>
        <w:bottom w:val="none" w:sz="0" w:space="0" w:color="auto"/>
        <w:right w:val="none" w:sz="0" w:space="0" w:color="auto"/>
      </w:divBdr>
      <w:divsChild>
        <w:div w:id="1025911137">
          <w:marLeft w:val="0"/>
          <w:marRight w:val="0"/>
          <w:marTop w:val="0"/>
          <w:marBottom w:val="0"/>
          <w:divBdr>
            <w:top w:val="none" w:sz="0" w:space="0" w:color="auto"/>
            <w:left w:val="none" w:sz="0" w:space="0" w:color="auto"/>
            <w:bottom w:val="none" w:sz="0" w:space="0" w:color="auto"/>
            <w:right w:val="none" w:sz="0" w:space="0" w:color="auto"/>
          </w:divBdr>
        </w:div>
      </w:divsChild>
    </w:div>
    <w:div w:id="237788327">
      <w:bodyDiv w:val="1"/>
      <w:marLeft w:val="0"/>
      <w:marRight w:val="0"/>
      <w:marTop w:val="0"/>
      <w:marBottom w:val="0"/>
      <w:divBdr>
        <w:top w:val="none" w:sz="0" w:space="0" w:color="auto"/>
        <w:left w:val="none" w:sz="0" w:space="0" w:color="auto"/>
        <w:bottom w:val="none" w:sz="0" w:space="0" w:color="auto"/>
        <w:right w:val="none" w:sz="0" w:space="0" w:color="auto"/>
      </w:divBdr>
      <w:divsChild>
        <w:div w:id="2064789131">
          <w:marLeft w:val="0"/>
          <w:marRight w:val="0"/>
          <w:marTop w:val="0"/>
          <w:marBottom w:val="0"/>
          <w:divBdr>
            <w:top w:val="none" w:sz="0" w:space="0" w:color="auto"/>
            <w:left w:val="none" w:sz="0" w:space="0" w:color="auto"/>
            <w:bottom w:val="none" w:sz="0" w:space="0" w:color="auto"/>
            <w:right w:val="none" w:sz="0" w:space="0" w:color="auto"/>
          </w:divBdr>
        </w:div>
      </w:divsChild>
    </w:div>
    <w:div w:id="249630360">
      <w:bodyDiv w:val="1"/>
      <w:marLeft w:val="0"/>
      <w:marRight w:val="0"/>
      <w:marTop w:val="0"/>
      <w:marBottom w:val="0"/>
      <w:divBdr>
        <w:top w:val="none" w:sz="0" w:space="0" w:color="auto"/>
        <w:left w:val="none" w:sz="0" w:space="0" w:color="auto"/>
        <w:bottom w:val="none" w:sz="0" w:space="0" w:color="auto"/>
        <w:right w:val="none" w:sz="0" w:space="0" w:color="auto"/>
      </w:divBdr>
      <w:divsChild>
        <w:div w:id="1797218778">
          <w:marLeft w:val="0"/>
          <w:marRight w:val="0"/>
          <w:marTop w:val="0"/>
          <w:marBottom w:val="0"/>
          <w:divBdr>
            <w:top w:val="none" w:sz="0" w:space="0" w:color="auto"/>
            <w:left w:val="none" w:sz="0" w:space="0" w:color="auto"/>
            <w:bottom w:val="none" w:sz="0" w:space="0" w:color="auto"/>
            <w:right w:val="none" w:sz="0" w:space="0" w:color="auto"/>
          </w:divBdr>
        </w:div>
      </w:divsChild>
    </w:div>
    <w:div w:id="259217286">
      <w:bodyDiv w:val="1"/>
      <w:marLeft w:val="0"/>
      <w:marRight w:val="0"/>
      <w:marTop w:val="0"/>
      <w:marBottom w:val="0"/>
      <w:divBdr>
        <w:top w:val="none" w:sz="0" w:space="0" w:color="auto"/>
        <w:left w:val="none" w:sz="0" w:space="0" w:color="auto"/>
        <w:bottom w:val="none" w:sz="0" w:space="0" w:color="auto"/>
        <w:right w:val="none" w:sz="0" w:space="0" w:color="auto"/>
      </w:divBdr>
      <w:divsChild>
        <w:div w:id="28989833">
          <w:marLeft w:val="0"/>
          <w:marRight w:val="0"/>
          <w:marTop w:val="0"/>
          <w:marBottom w:val="0"/>
          <w:divBdr>
            <w:top w:val="none" w:sz="0" w:space="0" w:color="auto"/>
            <w:left w:val="none" w:sz="0" w:space="0" w:color="auto"/>
            <w:bottom w:val="none" w:sz="0" w:space="0" w:color="auto"/>
            <w:right w:val="none" w:sz="0" w:space="0" w:color="auto"/>
          </w:divBdr>
        </w:div>
      </w:divsChild>
    </w:div>
    <w:div w:id="267545718">
      <w:bodyDiv w:val="1"/>
      <w:marLeft w:val="0"/>
      <w:marRight w:val="0"/>
      <w:marTop w:val="0"/>
      <w:marBottom w:val="0"/>
      <w:divBdr>
        <w:top w:val="none" w:sz="0" w:space="0" w:color="auto"/>
        <w:left w:val="none" w:sz="0" w:space="0" w:color="auto"/>
        <w:bottom w:val="none" w:sz="0" w:space="0" w:color="auto"/>
        <w:right w:val="none" w:sz="0" w:space="0" w:color="auto"/>
      </w:divBdr>
    </w:div>
    <w:div w:id="271016018">
      <w:bodyDiv w:val="1"/>
      <w:marLeft w:val="0"/>
      <w:marRight w:val="0"/>
      <w:marTop w:val="0"/>
      <w:marBottom w:val="0"/>
      <w:divBdr>
        <w:top w:val="none" w:sz="0" w:space="0" w:color="auto"/>
        <w:left w:val="none" w:sz="0" w:space="0" w:color="auto"/>
        <w:bottom w:val="none" w:sz="0" w:space="0" w:color="auto"/>
        <w:right w:val="none" w:sz="0" w:space="0" w:color="auto"/>
      </w:divBdr>
    </w:div>
    <w:div w:id="271087611">
      <w:bodyDiv w:val="1"/>
      <w:marLeft w:val="0"/>
      <w:marRight w:val="0"/>
      <w:marTop w:val="0"/>
      <w:marBottom w:val="0"/>
      <w:divBdr>
        <w:top w:val="none" w:sz="0" w:space="0" w:color="auto"/>
        <w:left w:val="none" w:sz="0" w:space="0" w:color="auto"/>
        <w:bottom w:val="none" w:sz="0" w:space="0" w:color="auto"/>
        <w:right w:val="none" w:sz="0" w:space="0" w:color="auto"/>
      </w:divBdr>
      <w:divsChild>
        <w:div w:id="2028828561">
          <w:marLeft w:val="0"/>
          <w:marRight w:val="0"/>
          <w:marTop w:val="0"/>
          <w:marBottom w:val="0"/>
          <w:divBdr>
            <w:top w:val="none" w:sz="0" w:space="0" w:color="auto"/>
            <w:left w:val="none" w:sz="0" w:space="0" w:color="auto"/>
            <w:bottom w:val="none" w:sz="0" w:space="0" w:color="auto"/>
            <w:right w:val="none" w:sz="0" w:space="0" w:color="auto"/>
          </w:divBdr>
        </w:div>
      </w:divsChild>
    </w:div>
    <w:div w:id="291206429">
      <w:bodyDiv w:val="1"/>
      <w:marLeft w:val="0"/>
      <w:marRight w:val="0"/>
      <w:marTop w:val="0"/>
      <w:marBottom w:val="0"/>
      <w:divBdr>
        <w:top w:val="none" w:sz="0" w:space="0" w:color="auto"/>
        <w:left w:val="none" w:sz="0" w:space="0" w:color="auto"/>
        <w:bottom w:val="none" w:sz="0" w:space="0" w:color="auto"/>
        <w:right w:val="none" w:sz="0" w:space="0" w:color="auto"/>
      </w:divBdr>
    </w:div>
    <w:div w:id="304431905">
      <w:bodyDiv w:val="1"/>
      <w:marLeft w:val="0"/>
      <w:marRight w:val="0"/>
      <w:marTop w:val="0"/>
      <w:marBottom w:val="0"/>
      <w:divBdr>
        <w:top w:val="none" w:sz="0" w:space="0" w:color="auto"/>
        <w:left w:val="none" w:sz="0" w:space="0" w:color="auto"/>
        <w:bottom w:val="none" w:sz="0" w:space="0" w:color="auto"/>
        <w:right w:val="none" w:sz="0" w:space="0" w:color="auto"/>
      </w:divBdr>
    </w:div>
    <w:div w:id="323313957">
      <w:bodyDiv w:val="1"/>
      <w:marLeft w:val="0"/>
      <w:marRight w:val="0"/>
      <w:marTop w:val="0"/>
      <w:marBottom w:val="0"/>
      <w:divBdr>
        <w:top w:val="none" w:sz="0" w:space="0" w:color="auto"/>
        <w:left w:val="none" w:sz="0" w:space="0" w:color="auto"/>
        <w:bottom w:val="none" w:sz="0" w:space="0" w:color="auto"/>
        <w:right w:val="none" w:sz="0" w:space="0" w:color="auto"/>
      </w:divBdr>
    </w:div>
    <w:div w:id="328751599">
      <w:bodyDiv w:val="1"/>
      <w:marLeft w:val="0"/>
      <w:marRight w:val="0"/>
      <w:marTop w:val="0"/>
      <w:marBottom w:val="0"/>
      <w:divBdr>
        <w:top w:val="none" w:sz="0" w:space="0" w:color="auto"/>
        <w:left w:val="none" w:sz="0" w:space="0" w:color="auto"/>
        <w:bottom w:val="none" w:sz="0" w:space="0" w:color="auto"/>
        <w:right w:val="none" w:sz="0" w:space="0" w:color="auto"/>
      </w:divBdr>
    </w:div>
    <w:div w:id="370226047">
      <w:bodyDiv w:val="1"/>
      <w:marLeft w:val="0"/>
      <w:marRight w:val="0"/>
      <w:marTop w:val="0"/>
      <w:marBottom w:val="0"/>
      <w:divBdr>
        <w:top w:val="none" w:sz="0" w:space="0" w:color="auto"/>
        <w:left w:val="none" w:sz="0" w:space="0" w:color="auto"/>
        <w:bottom w:val="none" w:sz="0" w:space="0" w:color="auto"/>
        <w:right w:val="none" w:sz="0" w:space="0" w:color="auto"/>
      </w:divBdr>
      <w:divsChild>
        <w:div w:id="1635988607">
          <w:marLeft w:val="0"/>
          <w:marRight w:val="0"/>
          <w:marTop w:val="0"/>
          <w:marBottom w:val="0"/>
          <w:divBdr>
            <w:top w:val="none" w:sz="0" w:space="0" w:color="auto"/>
            <w:left w:val="none" w:sz="0" w:space="0" w:color="auto"/>
            <w:bottom w:val="none" w:sz="0" w:space="0" w:color="auto"/>
            <w:right w:val="none" w:sz="0" w:space="0" w:color="auto"/>
          </w:divBdr>
        </w:div>
      </w:divsChild>
    </w:div>
    <w:div w:id="378364438">
      <w:bodyDiv w:val="1"/>
      <w:marLeft w:val="0"/>
      <w:marRight w:val="0"/>
      <w:marTop w:val="0"/>
      <w:marBottom w:val="0"/>
      <w:divBdr>
        <w:top w:val="none" w:sz="0" w:space="0" w:color="auto"/>
        <w:left w:val="none" w:sz="0" w:space="0" w:color="auto"/>
        <w:bottom w:val="none" w:sz="0" w:space="0" w:color="auto"/>
        <w:right w:val="none" w:sz="0" w:space="0" w:color="auto"/>
      </w:divBdr>
    </w:div>
    <w:div w:id="378940006">
      <w:bodyDiv w:val="1"/>
      <w:marLeft w:val="0"/>
      <w:marRight w:val="0"/>
      <w:marTop w:val="0"/>
      <w:marBottom w:val="0"/>
      <w:divBdr>
        <w:top w:val="none" w:sz="0" w:space="0" w:color="auto"/>
        <w:left w:val="none" w:sz="0" w:space="0" w:color="auto"/>
        <w:bottom w:val="none" w:sz="0" w:space="0" w:color="auto"/>
        <w:right w:val="none" w:sz="0" w:space="0" w:color="auto"/>
      </w:divBdr>
    </w:div>
    <w:div w:id="416875265">
      <w:bodyDiv w:val="1"/>
      <w:marLeft w:val="0"/>
      <w:marRight w:val="0"/>
      <w:marTop w:val="0"/>
      <w:marBottom w:val="0"/>
      <w:divBdr>
        <w:top w:val="none" w:sz="0" w:space="0" w:color="auto"/>
        <w:left w:val="none" w:sz="0" w:space="0" w:color="auto"/>
        <w:bottom w:val="none" w:sz="0" w:space="0" w:color="auto"/>
        <w:right w:val="none" w:sz="0" w:space="0" w:color="auto"/>
      </w:divBdr>
      <w:divsChild>
        <w:div w:id="1173228439">
          <w:marLeft w:val="0"/>
          <w:marRight w:val="0"/>
          <w:marTop w:val="0"/>
          <w:marBottom w:val="0"/>
          <w:divBdr>
            <w:top w:val="none" w:sz="0" w:space="0" w:color="auto"/>
            <w:left w:val="none" w:sz="0" w:space="0" w:color="auto"/>
            <w:bottom w:val="none" w:sz="0" w:space="0" w:color="auto"/>
            <w:right w:val="none" w:sz="0" w:space="0" w:color="auto"/>
          </w:divBdr>
        </w:div>
      </w:divsChild>
    </w:div>
    <w:div w:id="441414516">
      <w:bodyDiv w:val="1"/>
      <w:marLeft w:val="0"/>
      <w:marRight w:val="0"/>
      <w:marTop w:val="0"/>
      <w:marBottom w:val="0"/>
      <w:divBdr>
        <w:top w:val="none" w:sz="0" w:space="0" w:color="auto"/>
        <w:left w:val="none" w:sz="0" w:space="0" w:color="auto"/>
        <w:bottom w:val="none" w:sz="0" w:space="0" w:color="auto"/>
        <w:right w:val="none" w:sz="0" w:space="0" w:color="auto"/>
      </w:divBdr>
      <w:divsChild>
        <w:div w:id="5182990">
          <w:marLeft w:val="0"/>
          <w:marRight w:val="0"/>
          <w:marTop w:val="0"/>
          <w:marBottom w:val="0"/>
          <w:divBdr>
            <w:top w:val="none" w:sz="0" w:space="0" w:color="auto"/>
            <w:left w:val="none" w:sz="0" w:space="0" w:color="auto"/>
            <w:bottom w:val="none" w:sz="0" w:space="0" w:color="auto"/>
            <w:right w:val="none" w:sz="0" w:space="0" w:color="auto"/>
          </w:divBdr>
        </w:div>
      </w:divsChild>
    </w:div>
    <w:div w:id="473450123">
      <w:bodyDiv w:val="1"/>
      <w:marLeft w:val="0"/>
      <w:marRight w:val="0"/>
      <w:marTop w:val="0"/>
      <w:marBottom w:val="0"/>
      <w:divBdr>
        <w:top w:val="none" w:sz="0" w:space="0" w:color="auto"/>
        <w:left w:val="none" w:sz="0" w:space="0" w:color="auto"/>
        <w:bottom w:val="none" w:sz="0" w:space="0" w:color="auto"/>
        <w:right w:val="none" w:sz="0" w:space="0" w:color="auto"/>
      </w:divBdr>
      <w:divsChild>
        <w:div w:id="1188956224">
          <w:marLeft w:val="0"/>
          <w:marRight w:val="0"/>
          <w:marTop w:val="0"/>
          <w:marBottom w:val="0"/>
          <w:divBdr>
            <w:top w:val="none" w:sz="0" w:space="0" w:color="auto"/>
            <w:left w:val="none" w:sz="0" w:space="0" w:color="auto"/>
            <w:bottom w:val="none" w:sz="0" w:space="0" w:color="auto"/>
            <w:right w:val="none" w:sz="0" w:space="0" w:color="auto"/>
          </w:divBdr>
        </w:div>
      </w:divsChild>
    </w:div>
    <w:div w:id="476259722">
      <w:bodyDiv w:val="1"/>
      <w:marLeft w:val="0"/>
      <w:marRight w:val="0"/>
      <w:marTop w:val="0"/>
      <w:marBottom w:val="0"/>
      <w:divBdr>
        <w:top w:val="none" w:sz="0" w:space="0" w:color="auto"/>
        <w:left w:val="none" w:sz="0" w:space="0" w:color="auto"/>
        <w:bottom w:val="none" w:sz="0" w:space="0" w:color="auto"/>
        <w:right w:val="none" w:sz="0" w:space="0" w:color="auto"/>
      </w:divBdr>
      <w:divsChild>
        <w:div w:id="140509491">
          <w:marLeft w:val="0"/>
          <w:marRight w:val="0"/>
          <w:marTop w:val="0"/>
          <w:marBottom w:val="0"/>
          <w:divBdr>
            <w:top w:val="none" w:sz="0" w:space="0" w:color="auto"/>
            <w:left w:val="none" w:sz="0" w:space="0" w:color="auto"/>
            <w:bottom w:val="none" w:sz="0" w:space="0" w:color="auto"/>
            <w:right w:val="none" w:sz="0" w:space="0" w:color="auto"/>
          </w:divBdr>
        </w:div>
      </w:divsChild>
    </w:div>
    <w:div w:id="480578681">
      <w:bodyDiv w:val="1"/>
      <w:marLeft w:val="0"/>
      <w:marRight w:val="0"/>
      <w:marTop w:val="0"/>
      <w:marBottom w:val="0"/>
      <w:divBdr>
        <w:top w:val="none" w:sz="0" w:space="0" w:color="auto"/>
        <w:left w:val="none" w:sz="0" w:space="0" w:color="auto"/>
        <w:bottom w:val="none" w:sz="0" w:space="0" w:color="auto"/>
        <w:right w:val="none" w:sz="0" w:space="0" w:color="auto"/>
      </w:divBdr>
      <w:divsChild>
        <w:div w:id="449711376">
          <w:marLeft w:val="0"/>
          <w:marRight w:val="0"/>
          <w:marTop w:val="0"/>
          <w:marBottom w:val="0"/>
          <w:divBdr>
            <w:top w:val="none" w:sz="0" w:space="0" w:color="auto"/>
            <w:left w:val="none" w:sz="0" w:space="0" w:color="auto"/>
            <w:bottom w:val="none" w:sz="0" w:space="0" w:color="auto"/>
            <w:right w:val="none" w:sz="0" w:space="0" w:color="auto"/>
          </w:divBdr>
        </w:div>
      </w:divsChild>
    </w:div>
    <w:div w:id="484778790">
      <w:bodyDiv w:val="1"/>
      <w:marLeft w:val="0"/>
      <w:marRight w:val="0"/>
      <w:marTop w:val="0"/>
      <w:marBottom w:val="0"/>
      <w:divBdr>
        <w:top w:val="none" w:sz="0" w:space="0" w:color="auto"/>
        <w:left w:val="none" w:sz="0" w:space="0" w:color="auto"/>
        <w:bottom w:val="none" w:sz="0" w:space="0" w:color="auto"/>
        <w:right w:val="none" w:sz="0" w:space="0" w:color="auto"/>
      </w:divBdr>
      <w:divsChild>
        <w:div w:id="341050899">
          <w:marLeft w:val="0"/>
          <w:marRight w:val="0"/>
          <w:marTop w:val="0"/>
          <w:marBottom w:val="0"/>
          <w:divBdr>
            <w:top w:val="none" w:sz="0" w:space="0" w:color="auto"/>
            <w:left w:val="none" w:sz="0" w:space="0" w:color="auto"/>
            <w:bottom w:val="none" w:sz="0" w:space="0" w:color="auto"/>
            <w:right w:val="none" w:sz="0" w:space="0" w:color="auto"/>
          </w:divBdr>
        </w:div>
      </w:divsChild>
    </w:div>
    <w:div w:id="489060099">
      <w:bodyDiv w:val="1"/>
      <w:marLeft w:val="0"/>
      <w:marRight w:val="0"/>
      <w:marTop w:val="0"/>
      <w:marBottom w:val="0"/>
      <w:divBdr>
        <w:top w:val="none" w:sz="0" w:space="0" w:color="auto"/>
        <w:left w:val="none" w:sz="0" w:space="0" w:color="auto"/>
        <w:bottom w:val="none" w:sz="0" w:space="0" w:color="auto"/>
        <w:right w:val="none" w:sz="0" w:space="0" w:color="auto"/>
      </w:divBdr>
    </w:div>
    <w:div w:id="502160913">
      <w:bodyDiv w:val="1"/>
      <w:marLeft w:val="0"/>
      <w:marRight w:val="0"/>
      <w:marTop w:val="0"/>
      <w:marBottom w:val="0"/>
      <w:divBdr>
        <w:top w:val="none" w:sz="0" w:space="0" w:color="auto"/>
        <w:left w:val="none" w:sz="0" w:space="0" w:color="auto"/>
        <w:bottom w:val="none" w:sz="0" w:space="0" w:color="auto"/>
        <w:right w:val="none" w:sz="0" w:space="0" w:color="auto"/>
      </w:divBdr>
      <w:divsChild>
        <w:div w:id="1435051992">
          <w:marLeft w:val="0"/>
          <w:marRight w:val="0"/>
          <w:marTop w:val="0"/>
          <w:marBottom w:val="0"/>
          <w:divBdr>
            <w:top w:val="none" w:sz="0" w:space="0" w:color="auto"/>
            <w:left w:val="none" w:sz="0" w:space="0" w:color="auto"/>
            <w:bottom w:val="none" w:sz="0" w:space="0" w:color="auto"/>
            <w:right w:val="none" w:sz="0" w:space="0" w:color="auto"/>
          </w:divBdr>
        </w:div>
      </w:divsChild>
    </w:div>
    <w:div w:id="511575402">
      <w:bodyDiv w:val="1"/>
      <w:marLeft w:val="0"/>
      <w:marRight w:val="0"/>
      <w:marTop w:val="0"/>
      <w:marBottom w:val="0"/>
      <w:divBdr>
        <w:top w:val="none" w:sz="0" w:space="0" w:color="auto"/>
        <w:left w:val="none" w:sz="0" w:space="0" w:color="auto"/>
        <w:bottom w:val="none" w:sz="0" w:space="0" w:color="auto"/>
        <w:right w:val="none" w:sz="0" w:space="0" w:color="auto"/>
      </w:divBdr>
      <w:divsChild>
        <w:div w:id="294259336">
          <w:marLeft w:val="0"/>
          <w:marRight w:val="0"/>
          <w:marTop w:val="0"/>
          <w:marBottom w:val="0"/>
          <w:divBdr>
            <w:top w:val="none" w:sz="0" w:space="0" w:color="auto"/>
            <w:left w:val="none" w:sz="0" w:space="0" w:color="auto"/>
            <w:bottom w:val="none" w:sz="0" w:space="0" w:color="auto"/>
            <w:right w:val="none" w:sz="0" w:space="0" w:color="auto"/>
          </w:divBdr>
        </w:div>
      </w:divsChild>
    </w:div>
    <w:div w:id="551817474">
      <w:bodyDiv w:val="1"/>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sChild>
    </w:div>
    <w:div w:id="585499187">
      <w:bodyDiv w:val="1"/>
      <w:marLeft w:val="0"/>
      <w:marRight w:val="0"/>
      <w:marTop w:val="0"/>
      <w:marBottom w:val="0"/>
      <w:divBdr>
        <w:top w:val="none" w:sz="0" w:space="0" w:color="auto"/>
        <w:left w:val="none" w:sz="0" w:space="0" w:color="auto"/>
        <w:bottom w:val="none" w:sz="0" w:space="0" w:color="auto"/>
        <w:right w:val="none" w:sz="0" w:space="0" w:color="auto"/>
      </w:divBdr>
      <w:divsChild>
        <w:div w:id="2063946161">
          <w:marLeft w:val="0"/>
          <w:marRight w:val="0"/>
          <w:marTop w:val="0"/>
          <w:marBottom w:val="0"/>
          <w:divBdr>
            <w:top w:val="none" w:sz="0" w:space="0" w:color="auto"/>
            <w:left w:val="none" w:sz="0" w:space="0" w:color="auto"/>
            <w:bottom w:val="none" w:sz="0" w:space="0" w:color="auto"/>
            <w:right w:val="none" w:sz="0" w:space="0" w:color="auto"/>
          </w:divBdr>
        </w:div>
      </w:divsChild>
    </w:div>
    <w:div w:id="634990526">
      <w:bodyDiv w:val="1"/>
      <w:marLeft w:val="0"/>
      <w:marRight w:val="0"/>
      <w:marTop w:val="0"/>
      <w:marBottom w:val="0"/>
      <w:divBdr>
        <w:top w:val="none" w:sz="0" w:space="0" w:color="auto"/>
        <w:left w:val="none" w:sz="0" w:space="0" w:color="auto"/>
        <w:bottom w:val="none" w:sz="0" w:space="0" w:color="auto"/>
        <w:right w:val="none" w:sz="0" w:space="0" w:color="auto"/>
      </w:divBdr>
      <w:divsChild>
        <w:div w:id="1986354857">
          <w:marLeft w:val="0"/>
          <w:marRight w:val="0"/>
          <w:marTop w:val="0"/>
          <w:marBottom w:val="0"/>
          <w:divBdr>
            <w:top w:val="none" w:sz="0" w:space="0" w:color="auto"/>
            <w:left w:val="none" w:sz="0" w:space="0" w:color="auto"/>
            <w:bottom w:val="none" w:sz="0" w:space="0" w:color="auto"/>
            <w:right w:val="none" w:sz="0" w:space="0" w:color="auto"/>
          </w:divBdr>
        </w:div>
      </w:divsChild>
    </w:div>
    <w:div w:id="670447473">
      <w:bodyDiv w:val="1"/>
      <w:marLeft w:val="0"/>
      <w:marRight w:val="0"/>
      <w:marTop w:val="0"/>
      <w:marBottom w:val="0"/>
      <w:divBdr>
        <w:top w:val="none" w:sz="0" w:space="0" w:color="auto"/>
        <w:left w:val="none" w:sz="0" w:space="0" w:color="auto"/>
        <w:bottom w:val="none" w:sz="0" w:space="0" w:color="auto"/>
        <w:right w:val="none" w:sz="0" w:space="0" w:color="auto"/>
      </w:divBdr>
      <w:divsChild>
        <w:div w:id="421032265">
          <w:marLeft w:val="0"/>
          <w:marRight w:val="0"/>
          <w:marTop w:val="0"/>
          <w:marBottom w:val="0"/>
          <w:divBdr>
            <w:top w:val="none" w:sz="0" w:space="0" w:color="auto"/>
            <w:left w:val="none" w:sz="0" w:space="0" w:color="auto"/>
            <w:bottom w:val="none" w:sz="0" w:space="0" w:color="auto"/>
            <w:right w:val="none" w:sz="0" w:space="0" w:color="auto"/>
          </w:divBdr>
        </w:div>
      </w:divsChild>
    </w:div>
    <w:div w:id="695697071">
      <w:bodyDiv w:val="1"/>
      <w:marLeft w:val="0"/>
      <w:marRight w:val="0"/>
      <w:marTop w:val="0"/>
      <w:marBottom w:val="0"/>
      <w:divBdr>
        <w:top w:val="none" w:sz="0" w:space="0" w:color="auto"/>
        <w:left w:val="none" w:sz="0" w:space="0" w:color="auto"/>
        <w:bottom w:val="none" w:sz="0" w:space="0" w:color="auto"/>
        <w:right w:val="none" w:sz="0" w:space="0" w:color="auto"/>
      </w:divBdr>
      <w:divsChild>
        <w:div w:id="1642225942">
          <w:marLeft w:val="0"/>
          <w:marRight w:val="0"/>
          <w:marTop w:val="0"/>
          <w:marBottom w:val="0"/>
          <w:divBdr>
            <w:top w:val="none" w:sz="0" w:space="0" w:color="auto"/>
            <w:left w:val="none" w:sz="0" w:space="0" w:color="auto"/>
            <w:bottom w:val="none" w:sz="0" w:space="0" w:color="auto"/>
            <w:right w:val="none" w:sz="0" w:space="0" w:color="auto"/>
          </w:divBdr>
        </w:div>
      </w:divsChild>
    </w:div>
    <w:div w:id="796025050">
      <w:bodyDiv w:val="1"/>
      <w:marLeft w:val="0"/>
      <w:marRight w:val="0"/>
      <w:marTop w:val="0"/>
      <w:marBottom w:val="0"/>
      <w:divBdr>
        <w:top w:val="none" w:sz="0" w:space="0" w:color="auto"/>
        <w:left w:val="none" w:sz="0" w:space="0" w:color="auto"/>
        <w:bottom w:val="none" w:sz="0" w:space="0" w:color="auto"/>
        <w:right w:val="none" w:sz="0" w:space="0" w:color="auto"/>
      </w:divBdr>
    </w:div>
    <w:div w:id="826818970">
      <w:bodyDiv w:val="1"/>
      <w:marLeft w:val="0"/>
      <w:marRight w:val="0"/>
      <w:marTop w:val="0"/>
      <w:marBottom w:val="0"/>
      <w:divBdr>
        <w:top w:val="none" w:sz="0" w:space="0" w:color="auto"/>
        <w:left w:val="none" w:sz="0" w:space="0" w:color="auto"/>
        <w:bottom w:val="none" w:sz="0" w:space="0" w:color="auto"/>
        <w:right w:val="none" w:sz="0" w:space="0" w:color="auto"/>
      </w:divBdr>
      <w:divsChild>
        <w:div w:id="2009399691">
          <w:marLeft w:val="0"/>
          <w:marRight w:val="0"/>
          <w:marTop w:val="0"/>
          <w:marBottom w:val="0"/>
          <w:divBdr>
            <w:top w:val="none" w:sz="0" w:space="0" w:color="auto"/>
            <w:left w:val="none" w:sz="0" w:space="0" w:color="auto"/>
            <w:bottom w:val="none" w:sz="0" w:space="0" w:color="auto"/>
            <w:right w:val="none" w:sz="0" w:space="0" w:color="auto"/>
          </w:divBdr>
        </w:div>
      </w:divsChild>
    </w:div>
    <w:div w:id="827019499">
      <w:bodyDiv w:val="1"/>
      <w:marLeft w:val="0"/>
      <w:marRight w:val="0"/>
      <w:marTop w:val="0"/>
      <w:marBottom w:val="0"/>
      <w:divBdr>
        <w:top w:val="none" w:sz="0" w:space="0" w:color="auto"/>
        <w:left w:val="none" w:sz="0" w:space="0" w:color="auto"/>
        <w:bottom w:val="none" w:sz="0" w:space="0" w:color="auto"/>
        <w:right w:val="none" w:sz="0" w:space="0" w:color="auto"/>
      </w:divBdr>
    </w:div>
    <w:div w:id="869605388">
      <w:bodyDiv w:val="1"/>
      <w:marLeft w:val="0"/>
      <w:marRight w:val="0"/>
      <w:marTop w:val="0"/>
      <w:marBottom w:val="0"/>
      <w:divBdr>
        <w:top w:val="none" w:sz="0" w:space="0" w:color="auto"/>
        <w:left w:val="none" w:sz="0" w:space="0" w:color="auto"/>
        <w:bottom w:val="none" w:sz="0" w:space="0" w:color="auto"/>
        <w:right w:val="none" w:sz="0" w:space="0" w:color="auto"/>
      </w:divBdr>
    </w:div>
    <w:div w:id="900747497">
      <w:bodyDiv w:val="1"/>
      <w:marLeft w:val="0"/>
      <w:marRight w:val="0"/>
      <w:marTop w:val="0"/>
      <w:marBottom w:val="0"/>
      <w:divBdr>
        <w:top w:val="none" w:sz="0" w:space="0" w:color="auto"/>
        <w:left w:val="none" w:sz="0" w:space="0" w:color="auto"/>
        <w:bottom w:val="none" w:sz="0" w:space="0" w:color="auto"/>
        <w:right w:val="none" w:sz="0" w:space="0" w:color="auto"/>
      </w:divBdr>
      <w:divsChild>
        <w:div w:id="1382829673">
          <w:marLeft w:val="0"/>
          <w:marRight w:val="0"/>
          <w:marTop w:val="0"/>
          <w:marBottom w:val="0"/>
          <w:divBdr>
            <w:top w:val="none" w:sz="0" w:space="0" w:color="auto"/>
            <w:left w:val="none" w:sz="0" w:space="0" w:color="auto"/>
            <w:bottom w:val="none" w:sz="0" w:space="0" w:color="auto"/>
            <w:right w:val="none" w:sz="0" w:space="0" w:color="auto"/>
          </w:divBdr>
        </w:div>
      </w:divsChild>
    </w:div>
    <w:div w:id="910651748">
      <w:bodyDiv w:val="1"/>
      <w:marLeft w:val="0"/>
      <w:marRight w:val="0"/>
      <w:marTop w:val="0"/>
      <w:marBottom w:val="0"/>
      <w:divBdr>
        <w:top w:val="none" w:sz="0" w:space="0" w:color="auto"/>
        <w:left w:val="none" w:sz="0" w:space="0" w:color="auto"/>
        <w:bottom w:val="none" w:sz="0" w:space="0" w:color="auto"/>
        <w:right w:val="none" w:sz="0" w:space="0" w:color="auto"/>
      </w:divBdr>
    </w:div>
    <w:div w:id="1015573421">
      <w:bodyDiv w:val="1"/>
      <w:marLeft w:val="0"/>
      <w:marRight w:val="0"/>
      <w:marTop w:val="0"/>
      <w:marBottom w:val="0"/>
      <w:divBdr>
        <w:top w:val="none" w:sz="0" w:space="0" w:color="auto"/>
        <w:left w:val="none" w:sz="0" w:space="0" w:color="auto"/>
        <w:bottom w:val="none" w:sz="0" w:space="0" w:color="auto"/>
        <w:right w:val="none" w:sz="0" w:space="0" w:color="auto"/>
      </w:divBdr>
    </w:div>
    <w:div w:id="1072236846">
      <w:bodyDiv w:val="1"/>
      <w:marLeft w:val="0"/>
      <w:marRight w:val="0"/>
      <w:marTop w:val="0"/>
      <w:marBottom w:val="0"/>
      <w:divBdr>
        <w:top w:val="none" w:sz="0" w:space="0" w:color="auto"/>
        <w:left w:val="none" w:sz="0" w:space="0" w:color="auto"/>
        <w:bottom w:val="none" w:sz="0" w:space="0" w:color="auto"/>
        <w:right w:val="none" w:sz="0" w:space="0" w:color="auto"/>
      </w:divBdr>
      <w:divsChild>
        <w:div w:id="973681499">
          <w:marLeft w:val="0"/>
          <w:marRight w:val="0"/>
          <w:marTop w:val="0"/>
          <w:marBottom w:val="0"/>
          <w:divBdr>
            <w:top w:val="none" w:sz="0" w:space="0" w:color="auto"/>
            <w:left w:val="none" w:sz="0" w:space="0" w:color="auto"/>
            <w:bottom w:val="none" w:sz="0" w:space="0" w:color="auto"/>
            <w:right w:val="none" w:sz="0" w:space="0" w:color="auto"/>
          </w:divBdr>
        </w:div>
      </w:divsChild>
    </w:div>
    <w:div w:id="1077095888">
      <w:bodyDiv w:val="1"/>
      <w:marLeft w:val="0"/>
      <w:marRight w:val="0"/>
      <w:marTop w:val="0"/>
      <w:marBottom w:val="0"/>
      <w:divBdr>
        <w:top w:val="none" w:sz="0" w:space="0" w:color="auto"/>
        <w:left w:val="none" w:sz="0" w:space="0" w:color="auto"/>
        <w:bottom w:val="none" w:sz="0" w:space="0" w:color="auto"/>
        <w:right w:val="none" w:sz="0" w:space="0" w:color="auto"/>
      </w:divBdr>
      <w:divsChild>
        <w:div w:id="857892459">
          <w:marLeft w:val="0"/>
          <w:marRight w:val="0"/>
          <w:marTop w:val="0"/>
          <w:marBottom w:val="0"/>
          <w:divBdr>
            <w:top w:val="none" w:sz="0" w:space="0" w:color="auto"/>
            <w:left w:val="none" w:sz="0" w:space="0" w:color="auto"/>
            <w:bottom w:val="none" w:sz="0" w:space="0" w:color="auto"/>
            <w:right w:val="none" w:sz="0" w:space="0" w:color="auto"/>
          </w:divBdr>
        </w:div>
      </w:divsChild>
    </w:div>
    <w:div w:id="1079716796">
      <w:bodyDiv w:val="1"/>
      <w:marLeft w:val="0"/>
      <w:marRight w:val="0"/>
      <w:marTop w:val="0"/>
      <w:marBottom w:val="0"/>
      <w:divBdr>
        <w:top w:val="none" w:sz="0" w:space="0" w:color="auto"/>
        <w:left w:val="none" w:sz="0" w:space="0" w:color="auto"/>
        <w:bottom w:val="none" w:sz="0" w:space="0" w:color="auto"/>
        <w:right w:val="none" w:sz="0" w:space="0" w:color="auto"/>
      </w:divBdr>
    </w:div>
    <w:div w:id="1092775448">
      <w:bodyDiv w:val="1"/>
      <w:marLeft w:val="0"/>
      <w:marRight w:val="0"/>
      <w:marTop w:val="0"/>
      <w:marBottom w:val="0"/>
      <w:divBdr>
        <w:top w:val="none" w:sz="0" w:space="0" w:color="auto"/>
        <w:left w:val="none" w:sz="0" w:space="0" w:color="auto"/>
        <w:bottom w:val="none" w:sz="0" w:space="0" w:color="auto"/>
        <w:right w:val="none" w:sz="0" w:space="0" w:color="auto"/>
      </w:divBdr>
      <w:divsChild>
        <w:div w:id="904990386">
          <w:marLeft w:val="0"/>
          <w:marRight w:val="0"/>
          <w:marTop w:val="0"/>
          <w:marBottom w:val="0"/>
          <w:divBdr>
            <w:top w:val="none" w:sz="0" w:space="0" w:color="auto"/>
            <w:left w:val="none" w:sz="0" w:space="0" w:color="auto"/>
            <w:bottom w:val="none" w:sz="0" w:space="0" w:color="auto"/>
            <w:right w:val="none" w:sz="0" w:space="0" w:color="auto"/>
          </w:divBdr>
        </w:div>
      </w:divsChild>
    </w:div>
    <w:div w:id="1116824862">
      <w:bodyDiv w:val="1"/>
      <w:marLeft w:val="0"/>
      <w:marRight w:val="0"/>
      <w:marTop w:val="0"/>
      <w:marBottom w:val="0"/>
      <w:divBdr>
        <w:top w:val="none" w:sz="0" w:space="0" w:color="auto"/>
        <w:left w:val="none" w:sz="0" w:space="0" w:color="auto"/>
        <w:bottom w:val="none" w:sz="0" w:space="0" w:color="auto"/>
        <w:right w:val="none" w:sz="0" w:space="0" w:color="auto"/>
      </w:divBdr>
    </w:div>
    <w:div w:id="1123576715">
      <w:bodyDiv w:val="1"/>
      <w:marLeft w:val="0"/>
      <w:marRight w:val="0"/>
      <w:marTop w:val="0"/>
      <w:marBottom w:val="0"/>
      <w:divBdr>
        <w:top w:val="none" w:sz="0" w:space="0" w:color="auto"/>
        <w:left w:val="none" w:sz="0" w:space="0" w:color="auto"/>
        <w:bottom w:val="none" w:sz="0" w:space="0" w:color="auto"/>
        <w:right w:val="none" w:sz="0" w:space="0" w:color="auto"/>
      </w:divBdr>
      <w:divsChild>
        <w:div w:id="2062896749">
          <w:marLeft w:val="0"/>
          <w:marRight w:val="0"/>
          <w:marTop w:val="0"/>
          <w:marBottom w:val="0"/>
          <w:divBdr>
            <w:top w:val="none" w:sz="0" w:space="0" w:color="auto"/>
            <w:left w:val="none" w:sz="0" w:space="0" w:color="auto"/>
            <w:bottom w:val="none" w:sz="0" w:space="0" w:color="auto"/>
            <w:right w:val="none" w:sz="0" w:space="0" w:color="auto"/>
          </w:divBdr>
        </w:div>
      </w:divsChild>
    </w:div>
    <w:div w:id="1149398381">
      <w:bodyDiv w:val="1"/>
      <w:marLeft w:val="0"/>
      <w:marRight w:val="0"/>
      <w:marTop w:val="0"/>
      <w:marBottom w:val="0"/>
      <w:divBdr>
        <w:top w:val="none" w:sz="0" w:space="0" w:color="auto"/>
        <w:left w:val="none" w:sz="0" w:space="0" w:color="auto"/>
        <w:bottom w:val="none" w:sz="0" w:space="0" w:color="auto"/>
        <w:right w:val="none" w:sz="0" w:space="0" w:color="auto"/>
      </w:divBdr>
      <w:divsChild>
        <w:div w:id="2034303131">
          <w:marLeft w:val="0"/>
          <w:marRight w:val="0"/>
          <w:marTop w:val="0"/>
          <w:marBottom w:val="0"/>
          <w:divBdr>
            <w:top w:val="none" w:sz="0" w:space="0" w:color="auto"/>
            <w:left w:val="none" w:sz="0" w:space="0" w:color="auto"/>
            <w:bottom w:val="none" w:sz="0" w:space="0" w:color="auto"/>
            <w:right w:val="none" w:sz="0" w:space="0" w:color="auto"/>
          </w:divBdr>
        </w:div>
      </w:divsChild>
    </w:div>
    <w:div w:id="1162429692">
      <w:bodyDiv w:val="1"/>
      <w:marLeft w:val="0"/>
      <w:marRight w:val="0"/>
      <w:marTop w:val="0"/>
      <w:marBottom w:val="0"/>
      <w:divBdr>
        <w:top w:val="none" w:sz="0" w:space="0" w:color="auto"/>
        <w:left w:val="none" w:sz="0" w:space="0" w:color="auto"/>
        <w:bottom w:val="none" w:sz="0" w:space="0" w:color="auto"/>
        <w:right w:val="none" w:sz="0" w:space="0" w:color="auto"/>
      </w:divBdr>
    </w:div>
    <w:div w:id="1227958892">
      <w:bodyDiv w:val="1"/>
      <w:marLeft w:val="0"/>
      <w:marRight w:val="0"/>
      <w:marTop w:val="0"/>
      <w:marBottom w:val="0"/>
      <w:divBdr>
        <w:top w:val="none" w:sz="0" w:space="0" w:color="auto"/>
        <w:left w:val="none" w:sz="0" w:space="0" w:color="auto"/>
        <w:bottom w:val="none" w:sz="0" w:space="0" w:color="auto"/>
        <w:right w:val="none" w:sz="0" w:space="0" w:color="auto"/>
      </w:divBdr>
    </w:div>
    <w:div w:id="1228028204">
      <w:bodyDiv w:val="1"/>
      <w:marLeft w:val="0"/>
      <w:marRight w:val="0"/>
      <w:marTop w:val="0"/>
      <w:marBottom w:val="0"/>
      <w:divBdr>
        <w:top w:val="none" w:sz="0" w:space="0" w:color="auto"/>
        <w:left w:val="none" w:sz="0" w:space="0" w:color="auto"/>
        <w:bottom w:val="none" w:sz="0" w:space="0" w:color="auto"/>
        <w:right w:val="none" w:sz="0" w:space="0" w:color="auto"/>
      </w:divBdr>
    </w:div>
    <w:div w:id="1269461095">
      <w:bodyDiv w:val="1"/>
      <w:marLeft w:val="0"/>
      <w:marRight w:val="0"/>
      <w:marTop w:val="0"/>
      <w:marBottom w:val="0"/>
      <w:divBdr>
        <w:top w:val="none" w:sz="0" w:space="0" w:color="auto"/>
        <w:left w:val="none" w:sz="0" w:space="0" w:color="auto"/>
        <w:bottom w:val="none" w:sz="0" w:space="0" w:color="auto"/>
        <w:right w:val="none" w:sz="0" w:space="0" w:color="auto"/>
      </w:divBdr>
    </w:div>
    <w:div w:id="1288466252">
      <w:bodyDiv w:val="1"/>
      <w:marLeft w:val="0"/>
      <w:marRight w:val="0"/>
      <w:marTop w:val="0"/>
      <w:marBottom w:val="0"/>
      <w:divBdr>
        <w:top w:val="none" w:sz="0" w:space="0" w:color="auto"/>
        <w:left w:val="none" w:sz="0" w:space="0" w:color="auto"/>
        <w:bottom w:val="none" w:sz="0" w:space="0" w:color="auto"/>
        <w:right w:val="none" w:sz="0" w:space="0" w:color="auto"/>
      </w:divBdr>
      <w:divsChild>
        <w:div w:id="1056784127">
          <w:marLeft w:val="0"/>
          <w:marRight w:val="0"/>
          <w:marTop w:val="0"/>
          <w:marBottom w:val="0"/>
          <w:divBdr>
            <w:top w:val="none" w:sz="0" w:space="0" w:color="auto"/>
            <w:left w:val="none" w:sz="0" w:space="0" w:color="auto"/>
            <w:bottom w:val="none" w:sz="0" w:space="0" w:color="auto"/>
            <w:right w:val="none" w:sz="0" w:space="0" w:color="auto"/>
          </w:divBdr>
        </w:div>
      </w:divsChild>
    </w:div>
    <w:div w:id="1302273443">
      <w:bodyDiv w:val="1"/>
      <w:marLeft w:val="0"/>
      <w:marRight w:val="0"/>
      <w:marTop w:val="0"/>
      <w:marBottom w:val="0"/>
      <w:divBdr>
        <w:top w:val="none" w:sz="0" w:space="0" w:color="auto"/>
        <w:left w:val="none" w:sz="0" w:space="0" w:color="auto"/>
        <w:bottom w:val="none" w:sz="0" w:space="0" w:color="auto"/>
        <w:right w:val="none" w:sz="0" w:space="0" w:color="auto"/>
      </w:divBdr>
    </w:div>
    <w:div w:id="1355813120">
      <w:bodyDiv w:val="1"/>
      <w:marLeft w:val="0"/>
      <w:marRight w:val="0"/>
      <w:marTop w:val="0"/>
      <w:marBottom w:val="0"/>
      <w:divBdr>
        <w:top w:val="none" w:sz="0" w:space="0" w:color="auto"/>
        <w:left w:val="none" w:sz="0" w:space="0" w:color="auto"/>
        <w:bottom w:val="none" w:sz="0" w:space="0" w:color="auto"/>
        <w:right w:val="none" w:sz="0" w:space="0" w:color="auto"/>
      </w:divBdr>
    </w:div>
    <w:div w:id="1397512475">
      <w:bodyDiv w:val="1"/>
      <w:marLeft w:val="0"/>
      <w:marRight w:val="0"/>
      <w:marTop w:val="0"/>
      <w:marBottom w:val="0"/>
      <w:divBdr>
        <w:top w:val="none" w:sz="0" w:space="0" w:color="auto"/>
        <w:left w:val="none" w:sz="0" w:space="0" w:color="auto"/>
        <w:bottom w:val="none" w:sz="0" w:space="0" w:color="auto"/>
        <w:right w:val="none" w:sz="0" w:space="0" w:color="auto"/>
      </w:divBdr>
      <w:divsChild>
        <w:div w:id="958728448">
          <w:marLeft w:val="0"/>
          <w:marRight w:val="0"/>
          <w:marTop w:val="0"/>
          <w:marBottom w:val="0"/>
          <w:divBdr>
            <w:top w:val="none" w:sz="0" w:space="0" w:color="auto"/>
            <w:left w:val="none" w:sz="0" w:space="0" w:color="auto"/>
            <w:bottom w:val="none" w:sz="0" w:space="0" w:color="auto"/>
            <w:right w:val="none" w:sz="0" w:space="0" w:color="auto"/>
          </w:divBdr>
        </w:div>
      </w:divsChild>
    </w:div>
    <w:div w:id="1422943378">
      <w:bodyDiv w:val="1"/>
      <w:marLeft w:val="0"/>
      <w:marRight w:val="0"/>
      <w:marTop w:val="0"/>
      <w:marBottom w:val="0"/>
      <w:divBdr>
        <w:top w:val="none" w:sz="0" w:space="0" w:color="auto"/>
        <w:left w:val="none" w:sz="0" w:space="0" w:color="auto"/>
        <w:bottom w:val="none" w:sz="0" w:space="0" w:color="auto"/>
        <w:right w:val="none" w:sz="0" w:space="0" w:color="auto"/>
      </w:divBdr>
      <w:divsChild>
        <w:div w:id="619384385">
          <w:marLeft w:val="0"/>
          <w:marRight w:val="0"/>
          <w:marTop w:val="0"/>
          <w:marBottom w:val="0"/>
          <w:divBdr>
            <w:top w:val="none" w:sz="0" w:space="0" w:color="auto"/>
            <w:left w:val="none" w:sz="0" w:space="0" w:color="auto"/>
            <w:bottom w:val="none" w:sz="0" w:space="0" w:color="auto"/>
            <w:right w:val="none" w:sz="0" w:space="0" w:color="auto"/>
          </w:divBdr>
        </w:div>
      </w:divsChild>
    </w:div>
    <w:div w:id="1439980817">
      <w:bodyDiv w:val="1"/>
      <w:marLeft w:val="0"/>
      <w:marRight w:val="0"/>
      <w:marTop w:val="0"/>
      <w:marBottom w:val="0"/>
      <w:divBdr>
        <w:top w:val="none" w:sz="0" w:space="0" w:color="auto"/>
        <w:left w:val="none" w:sz="0" w:space="0" w:color="auto"/>
        <w:bottom w:val="none" w:sz="0" w:space="0" w:color="auto"/>
        <w:right w:val="none" w:sz="0" w:space="0" w:color="auto"/>
      </w:divBdr>
      <w:divsChild>
        <w:div w:id="1546866936">
          <w:marLeft w:val="0"/>
          <w:marRight w:val="0"/>
          <w:marTop w:val="0"/>
          <w:marBottom w:val="0"/>
          <w:divBdr>
            <w:top w:val="none" w:sz="0" w:space="0" w:color="auto"/>
            <w:left w:val="none" w:sz="0" w:space="0" w:color="auto"/>
            <w:bottom w:val="none" w:sz="0" w:space="0" w:color="auto"/>
            <w:right w:val="none" w:sz="0" w:space="0" w:color="auto"/>
          </w:divBdr>
        </w:div>
      </w:divsChild>
    </w:div>
    <w:div w:id="1452165481">
      <w:bodyDiv w:val="1"/>
      <w:marLeft w:val="0"/>
      <w:marRight w:val="0"/>
      <w:marTop w:val="0"/>
      <w:marBottom w:val="0"/>
      <w:divBdr>
        <w:top w:val="none" w:sz="0" w:space="0" w:color="auto"/>
        <w:left w:val="none" w:sz="0" w:space="0" w:color="auto"/>
        <w:bottom w:val="none" w:sz="0" w:space="0" w:color="auto"/>
        <w:right w:val="none" w:sz="0" w:space="0" w:color="auto"/>
      </w:divBdr>
    </w:div>
    <w:div w:id="1471366047">
      <w:bodyDiv w:val="1"/>
      <w:marLeft w:val="0"/>
      <w:marRight w:val="0"/>
      <w:marTop w:val="0"/>
      <w:marBottom w:val="0"/>
      <w:divBdr>
        <w:top w:val="none" w:sz="0" w:space="0" w:color="auto"/>
        <w:left w:val="none" w:sz="0" w:space="0" w:color="auto"/>
        <w:bottom w:val="none" w:sz="0" w:space="0" w:color="auto"/>
        <w:right w:val="none" w:sz="0" w:space="0" w:color="auto"/>
      </w:divBdr>
      <w:divsChild>
        <w:div w:id="517037685">
          <w:marLeft w:val="0"/>
          <w:marRight w:val="0"/>
          <w:marTop w:val="0"/>
          <w:marBottom w:val="0"/>
          <w:divBdr>
            <w:top w:val="none" w:sz="0" w:space="0" w:color="auto"/>
            <w:left w:val="none" w:sz="0" w:space="0" w:color="auto"/>
            <w:bottom w:val="none" w:sz="0" w:space="0" w:color="auto"/>
            <w:right w:val="none" w:sz="0" w:space="0" w:color="auto"/>
          </w:divBdr>
        </w:div>
      </w:divsChild>
    </w:div>
    <w:div w:id="1549956253">
      <w:bodyDiv w:val="1"/>
      <w:marLeft w:val="0"/>
      <w:marRight w:val="0"/>
      <w:marTop w:val="0"/>
      <w:marBottom w:val="0"/>
      <w:divBdr>
        <w:top w:val="none" w:sz="0" w:space="0" w:color="auto"/>
        <w:left w:val="none" w:sz="0" w:space="0" w:color="auto"/>
        <w:bottom w:val="none" w:sz="0" w:space="0" w:color="auto"/>
        <w:right w:val="none" w:sz="0" w:space="0" w:color="auto"/>
      </w:divBdr>
      <w:divsChild>
        <w:div w:id="2015453780">
          <w:marLeft w:val="0"/>
          <w:marRight w:val="0"/>
          <w:marTop w:val="0"/>
          <w:marBottom w:val="0"/>
          <w:divBdr>
            <w:top w:val="none" w:sz="0" w:space="0" w:color="auto"/>
            <w:left w:val="none" w:sz="0" w:space="0" w:color="auto"/>
            <w:bottom w:val="none" w:sz="0" w:space="0" w:color="auto"/>
            <w:right w:val="none" w:sz="0" w:space="0" w:color="auto"/>
          </w:divBdr>
        </w:div>
      </w:divsChild>
    </w:div>
    <w:div w:id="1567062377">
      <w:bodyDiv w:val="1"/>
      <w:marLeft w:val="0"/>
      <w:marRight w:val="0"/>
      <w:marTop w:val="0"/>
      <w:marBottom w:val="0"/>
      <w:divBdr>
        <w:top w:val="none" w:sz="0" w:space="0" w:color="auto"/>
        <w:left w:val="none" w:sz="0" w:space="0" w:color="auto"/>
        <w:bottom w:val="none" w:sz="0" w:space="0" w:color="auto"/>
        <w:right w:val="none" w:sz="0" w:space="0" w:color="auto"/>
      </w:divBdr>
      <w:divsChild>
        <w:div w:id="439223365">
          <w:marLeft w:val="0"/>
          <w:marRight w:val="0"/>
          <w:marTop w:val="0"/>
          <w:marBottom w:val="0"/>
          <w:divBdr>
            <w:top w:val="none" w:sz="0" w:space="0" w:color="auto"/>
            <w:left w:val="none" w:sz="0" w:space="0" w:color="auto"/>
            <w:bottom w:val="none" w:sz="0" w:space="0" w:color="auto"/>
            <w:right w:val="none" w:sz="0" w:space="0" w:color="auto"/>
          </w:divBdr>
        </w:div>
      </w:divsChild>
    </w:div>
    <w:div w:id="1577517556">
      <w:bodyDiv w:val="1"/>
      <w:marLeft w:val="0"/>
      <w:marRight w:val="0"/>
      <w:marTop w:val="0"/>
      <w:marBottom w:val="0"/>
      <w:divBdr>
        <w:top w:val="none" w:sz="0" w:space="0" w:color="auto"/>
        <w:left w:val="none" w:sz="0" w:space="0" w:color="auto"/>
        <w:bottom w:val="none" w:sz="0" w:space="0" w:color="auto"/>
        <w:right w:val="none" w:sz="0" w:space="0" w:color="auto"/>
      </w:divBdr>
      <w:divsChild>
        <w:div w:id="1641495772">
          <w:marLeft w:val="0"/>
          <w:marRight w:val="0"/>
          <w:marTop w:val="0"/>
          <w:marBottom w:val="0"/>
          <w:divBdr>
            <w:top w:val="none" w:sz="0" w:space="0" w:color="auto"/>
            <w:left w:val="none" w:sz="0" w:space="0" w:color="auto"/>
            <w:bottom w:val="none" w:sz="0" w:space="0" w:color="auto"/>
            <w:right w:val="none" w:sz="0" w:space="0" w:color="auto"/>
          </w:divBdr>
        </w:div>
      </w:divsChild>
    </w:div>
    <w:div w:id="1585802183">
      <w:bodyDiv w:val="1"/>
      <w:marLeft w:val="0"/>
      <w:marRight w:val="0"/>
      <w:marTop w:val="0"/>
      <w:marBottom w:val="0"/>
      <w:divBdr>
        <w:top w:val="none" w:sz="0" w:space="0" w:color="auto"/>
        <w:left w:val="none" w:sz="0" w:space="0" w:color="auto"/>
        <w:bottom w:val="none" w:sz="0" w:space="0" w:color="auto"/>
        <w:right w:val="none" w:sz="0" w:space="0" w:color="auto"/>
      </w:divBdr>
    </w:div>
    <w:div w:id="1635286180">
      <w:bodyDiv w:val="1"/>
      <w:marLeft w:val="0"/>
      <w:marRight w:val="0"/>
      <w:marTop w:val="0"/>
      <w:marBottom w:val="0"/>
      <w:divBdr>
        <w:top w:val="none" w:sz="0" w:space="0" w:color="auto"/>
        <w:left w:val="none" w:sz="0" w:space="0" w:color="auto"/>
        <w:bottom w:val="none" w:sz="0" w:space="0" w:color="auto"/>
        <w:right w:val="none" w:sz="0" w:space="0" w:color="auto"/>
      </w:divBdr>
      <w:divsChild>
        <w:div w:id="1321423430">
          <w:marLeft w:val="0"/>
          <w:marRight w:val="0"/>
          <w:marTop w:val="0"/>
          <w:marBottom w:val="0"/>
          <w:divBdr>
            <w:top w:val="none" w:sz="0" w:space="0" w:color="auto"/>
            <w:left w:val="none" w:sz="0" w:space="0" w:color="auto"/>
            <w:bottom w:val="none" w:sz="0" w:space="0" w:color="auto"/>
            <w:right w:val="none" w:sz="0" w:space="0" w:color="auto"/>
          </w:divBdr>
        </w:div>
      </w:divsChild>
    </w:div>
    <w:div w:id="1636836380">
      <w:bodyDiv w:val="1"/>
      <w:marLeft w:val="0"/>
      <w:marRight w:val="0"/>
      <w:marTop w:val="0"/>
      <w:marBottom w:val="0"/>
      <w:divBdr>
        <w:top w:val="none" w:sz="0" w:space="0" w:color="auto"/>
        <w:left w:val="none" w:sz="0" w:space="0" w:color="auto"/>
        <w:bottom w:val="none" w:sz="0" w:space="0" w:color="auto"/>
        <w:right w:val="none" w:sz="0" w:space="0" w:color="auto"/>
      </w:divBdr>
      <w:divsChild>
        <w:div w:id="112598281">
          <w:marLeft w:val="0"/>
          <w:marRight w:val="0"/>
          <w:marTop w:val="0"/>
          <w:marBottom w:val="0"/>
          <w:divBdr>
            <w:top w:val="none" w:sz="0" w:space="0" w:color="auto"/>
            <w:left w:val="none" w:sz="0" w:space="0" w:color="auto"/>
            <w:bottom w:val="none" w:sz="0" w:space="0" w:color="auto"/>
            <w:right w:val="none" w:sz="0" w:space="0" w:color="auto"/>
          </w:divBdr>
        </w:div>
      </w:divsChild>
    </w:div>
    <w:div w:id="1645312940">
      <w:bodyDiv w:val="1"/>
      <w:marLeft w:val="0"/>
      <w:marRight w:val="0"/>
      <w:marTop w:val="0"/>
      <w:marBottom w:val="0"/>
      <w:divBdr>
        <w:top w:val="none" w:sz="0" w:space="0" w:color="auto"/>
        <w:left w:val="none" w:sz="0" w:space="0" w:color="auto"/>
        <w:bottom w:val="none" w:sz="0" w:space="0" w:color="auto"/>
        <w:right w:val="none" w:sz="0" w:space="0" w:color="auto"/>
      </w:divBdr>
    </w:div>
    <w:div w:id="1646231123">
      <w:bodyDiv w:val="1"/>
      <w:marLeft w:val="0"/>
      <w:marRight w:val="0"/>
      <w:marTop w:val="0"/>
      <w:marBottom w:val="0"/>
      <w:divBdr>
        <w:top w:val="none" w:sz="0" w:space="0" w:color="auto"/>
        <w:left w:val="none" w:sz="0" w:space="0" w:color="auto"/>
        <w:bottom w:val="none" w:sz="0" w:space="0" w:color="auto"/>
        <w:right w:val="none" w:sz="0" w:space="0" w:color="auto"/>
      </w:divBdr>
      <w:divsChild>
        <w:div w:id="115560766">
          <w:marLeft w:val="0"/>
          <w:marRight w:val="0"/>
          <w:marTop w:val="0"/>
          <w:marBottom w:val="0"/>
          <w:divBdr>
            <w:top w:val="none" w:sz="0" w:space="0" w:color="auto"/>
            <w:left w:val="none" w:sz="0" w:space="0" w:color="auto"/>
            <w:bottom w:val="none" w:sz="0" w:space="0" w:color="auto"/>
            <w:right w:val="none" w:sz="0" w:space="0" w:color="auto"/>
          </w:divBdr>
        </w:div>
      </w:divsChild>
    </w:div>
    <w:div w:id="1686401034">
      <w:bodyDiv w:val="1"/>
      <w:marLeft w:val="0"/>
      <w:marRight w:val="0"/>
      <w:marTop w:val="0"/>
      <w:marBottom w:val="0"/>
      <w:divBdr>
        <w:top w:val="none" w:sz="0" w:space="0" w:color="auto"/>
        <w:left w:val="none" w:sz="0" w:space="0" w:color="auto"/>
        <w:bottom w:val="none" w:sz="0" w:space="0" w:color="auto"/>
        <w:right w:val="none" w:sz="0" w:space="0" w:color="auto"/>
      </w:divBdr>
    </w:div>
    <w:div w:id="1703825362">
      <w:bodyDiv w:val="1"/>
      <w:marLeft w:val="0"/>
      <w:marRight w:val="0"/>
      <w:marTop w:val="0"/>
      <w:marBottom w:val="0"/>
      <w:divBdr>
        <w:top w:val="none" w:sz="0" w:space="0" w:color="auto"/>
        <w:left w:val="none" w:sz="0" w:space="0" w:color="auto"/>
        <w:bottom w:val="none" w:sz="0" w:space="0" w:color="auto"/>
        <w:right w:val="none" w:sz="0" w:space="0" w:color="auto"/>
      </w:divBdr>
    </w:div>
    <w:div w:id="1713112425">
      <w:bodyDiv w:val="1"/>
      <w:marLeft w:val="0"/>
      <w:marRight w:val="0"/>
      <w:marTop w:val="0"/>
      <w:marBottom w:val="0"/>
      <w:divBdr>
        <w:top w:val="none" w:sz="0" w:space="0" w:color="auto"/>
        <w:left w:val="none" w:sz="0" w:space="0" w:color="auto"/>
        <w:bottom w:val="none" w:sz="0" w:space="0" w:color="auto"/>
        <w:right w:val="none" w:sz="0" w:space="0" w:color="auto"/>
      </w:divBdr>
      <w:divsChild>
        <w:div w:id="910382652">
          <w:marLeft w:val="0"/>
          <w:marRight w:val="0"/>
          <w:marTop w:val="0"/>
          <w:marBottom w:val="0"/>
          <w:divBdr>
            <w:top w:val="none" w:sz="0" w:space="0" w:color="auto"/>
            <w:left w:val="none" w:sz="0" w:space="0" w:color="auto"/>
            <w:bottom w:val="none" w:sz="0" w:space="0" w:color="auto"/>
            <w:right w:val="none" w:sz="0" w:space="0" w:color="auto"/>
          </w:divBdr>
        </w:div>
      </w:divsChild>
    </w:div>
    <w:div w:id="1729068822">
      <w:bodyDiv w:val="1"/>
      <w:marLeft w:val="0"/>
      <w:marRight w:val="0"/>
      <w:marTop w:val="0"/>
      <w:marBottom w:val="0"/>
      <w:divBdr>
        <w:top w:val="none" w:sz="0" w:space="0" w:color="auto"/>
        <w:left w:val="none" w:sz="0" w:space="0" w:color="auto"/>
        <w:bottom w:val="none" w:sz="0" w:space="0" w:color="auto"/>
        <w:right w:val="none" w:sz="0" w:space="0" w:color="auto"/>
      </w:divBdr>
      <w:divsChild>
        <w:div w:id="1196964584">
          <w:marLeft w:val="0"/>
          <w:marRight w:val="0"/>
          <w:marTop w:val="0"/>
          <w:marBottom w:val="0"/>
          <w:divBdr>
            <w:top w:val="none" w:sz="0" w:space="0" w:color="auto"/>
            <w:left w:val="none" w:sz="0" w:space="0" w:color="auto"/>
            <w:bottom w:val="none" w:sz="0" w:space="0" w:color="auto"/>
            <w:right w:val="none" w:sz="0" w:space="0" w:color="auto"/>
          </w:divBdr>
        </w:div>
      </w:divsChild>
    </w:div>
    <w:div w:id="1744446990">
      <w:bodyDiv w:val="1"/>
      <w:marLeft w:val="0"/>
      <w:marRight w:val="0"/>
      <w:marTop w:val="0"/>
      <w:marBottom w:val="0"/>
      <w:divBdr>
        <w:top w:val="none" w:sz="0" w:space="0" w:color="auto"/>
        <w:left w:val="none" w:sz="0" w:space="0" w:color="auto"/>
        <w:bottom w:val="none" w:sz="0" w:space="0" w:color="auto"/>
        <w:right w:val="none" w:sz="0" w:space="0" w:color="auto"/>
      </w:divBdr>
      <w:divsChild>
        <w:div w:id="149179086">
          <w:marLeft w:val="0"/>
          <w:marRight w:val="0"/>
          <w:marTop w:val="0"/>
          <w:marBottom w:val="0"/>
          <w:divBdr>
            <w:top w:val="none" w:sz="0" w:space="0" w:color="auto"/>
            <w:left w:val="none" w:sz="0" w:space="0" w:color="auto"/>
            <w:bottom w:val="none" w:sz="0" w:space="0" w:color="auto"/>
            <w:right w:val="none" w:sz="0" w:space="0" w:color="auto"/>
          </w:divBdr>
        </w:div>
      </w:divsChild>
    </w:div>
    <w:div w:id="1782725213">
      <w:bodyDiv w:val="1"/>
      <w:marLeft w:val="0"/>
      <w:marRight w:val="0"/>
      <w:marTop w:val="0"/>
      <w:marBottom w:val="0"/>
      <w:divBdr>
        <w:top w:val="none" w:sz="0" w:space="0" w:color="auto"/>
        <w:left w:val="none" w:sz="0" w:space="0" w:color="auto"/>
        <w:bottom w:val="none" w:sz="0" w:space="0" w:color="auto"/>
        <w:right w:val="none" w:sz="0" w:space="0" w:color="auto"/>
      </w:divBdr>
    </w:div>
    <w:div w:id="1785491089">
      <w:bodyDiv w:val="1"/>
      <w:marLeft w:val="0"/>
      <w:marRight w:val="0"/>
      <w:marTop w:val="0"/>
      <w:marBottom w:val="0"/>
      <w:divBdr>
        <w:top w:val="none" w:sz="0" w:space="0" w:color="auto"/>
        <w:left w:val="none" w:sz="0" w:space="0" w:color="auto"/>
        <w:bottom w:val="none" w:sz="0" w:space="0" w:color="auto"/>
        <w:right w:val="none" w:sz="0" w:space="0" w:color="auto"/>
      </w:divBdr>
      <w:divsChild>
        <w:div w:id="1614021718">
          <w:marLeft w:val="0"/>
          <w:marRight w:val="0"/>
          <w:marTop w:val="0"/>
          <w:marBottom w:val="0"/>
          <w:divBdr>
            <w:top w:val="none" w:sz="0" w:space="0" w:color="auto"/>
            <w:left w:val="none" w:sz="0" w:space="0" w:color="auto"/>
            <w:bottom w:val="none" w:sz="0" w:space="0" w:color="auto"/>
            <w:right w:val="none" w:sz="0" w:space="0" w:color="auto"/>
          </w:divBdr>
        </w:div>
      </w:divsChild>
    </w:div>
    <w:div w:id="1802377583">
      <w:bodyDiv w:val="1"/>
      <w:marLeft w:val="0"/>
      <w:marRight w:val="0"/>
      <w:marTop w:val="0"/>
      <w:marBottom w:val="0"/>
      <w:divBdr>
        <w:top w:val="none" w:sz="0" w:space="0" w:color="auto"/>
        <w:left w:val="none" w:sz="0" w:space="0" w:color="auto"/>
        <w:bottom w:val="none" w:sz="0" w:space="0" w:color="auto"/>
        <w:right w:val="none" w:sz="0" w:space="0" w:color="auto"/>
      </w:divBdr>
      <w:divsChild>
        <w:div w:id="1885823459">
          <w:marLeft w:val="0"/>
          <w:marRight w:val="0"/>
          <w:marTop w:val="0"/>
          <w:marBottom w:val="0"/>
          <w:divBdr>
            <w:top w:val="none" w:sz="0" w:space="0" w:color="auto"/>
            <w:left w:val="none" w:sz="0" w:space="0" w:color="auto"/>
            <w:bottom w:val="none" w:sz="0" w:space="0" w:color="auto"/>
            <w:right w:val="none" w:sz="0" w:space="0" w:color="auto"/>
          </w:divBdr>
        </w:div>
      </w:divsChild>
    </w:div>
    <w:div w:id="1808744664">
      <w:bodyDiv w:val="1"/>
      <w:marLeft w:val="0"/>
      <w:marRight w:val="0"/>
      <w:marTop w:val="0"/>
      <w:marBottom w:val="0"/>
      <w:divBdr>
        <w:top w:val="none" w:sz="0" w:space="0" w:color="auto"/>
        <w:left w:val="none" w:sz="0" w:space="0" w:color="auto"/>
        <w:bottom w:val="none" w:sz="0" w:space="0" w:color="auto"/>
        <w:right w:val="none" w:sz="0" w:space="0" w:color="auto"/>
      </w:divBdr>
    </w:div>
    <w:div w:id="1816409866">
      <w:bodyDiv w:val="1"/>
      <w:marLeft w:val="0"/>
      <w:marRight w:val="0"/>
      <w:marTop w:val="0"/>
      <w:marBottom w:val="0"/>
      <w:divBdr>
        <w:top w:val="none" w:sz="0" w:space="0" w:color="auto"/>
        <w:left w:val="none" w:sz="0" w:space="0" w:color="auto"/>
        <w:bottom w:val="none" w:sz="0" w:space="0" w:color="auto"/>
        <w:right w:val="none" w:sz="0" w:space="0" w:color="auto"/>
      </w:divBdr>
    </w:div>
    <w:div w:id="1821580454">
      <w:bodyDiv w:val="1"/>
      <w:marLeft w:val="0"/>
      <w:marRight w:val="0"/>
      <w:marTop w:val="0"/>
      <w:marBottom w:val="0"/>
      <w:divBdr>
        <w:top w:val="none" w:sz="0" w:space="0" w:color="auto"/>
        <w:left w:val="none" w:sz="0" w:space="0" w:color="auto"/>
        <w:bottom w:val="none" w:sz="0" w:space="0" w:color="auto"/>
        <w:right w:val="none" w:sz="0" w:space="0" w:color="auto"/>
      </w:divBdr>
      <w:divsChild>
        <w:div w:id="1379932231">
          <w:marLeft w:val="0"/>
          <w:marRight w:val="0"/>
          <w:marTop w:val="0"/>
          <w:marBottom w:val="0"/>
          <w:divBdr>
            <w:top w:val="none" w:sz="0" w:space="0" w:color="auto"/>
            <w:left w:val="none" w:sz="0" w:space="0" w:color="auto"/>
            <w:bottom w:val="none" w:sz="0" w:space="0" w:color="auto"/>
            <w:right w:val="none" w:sz="0" w:space="0" w:color="auto"/>
          </w:divBdr>
        </w:div>
      </w:divsChild>
    </w:div>
    <w:div w:id="1832215769">
      <w:bodyDiv w:val="1"/>
      <w:marLeft w:val="0"/>
      <w:marRight w:val="0"/>
      <w:marTop w:val="0"/>
      <w:marBottom w:val="0"/>
      <w:divBdr>
        <w:top w:val="none" w:sz="0" w:space="0" w:color="auto"/>
        <w:left w:val="none" w:sz="0" w:space="0" w:color="auto"/>
        <w:bottom w:val="none" w:sz="0" w:space="0" w:color="auto"/>
        <w:right w:val="none" w:sz="0" w:space="0" w:color="auto"/>
      </w:divBdr>
      <w:divsChild>
        <w:div w:id="1404913378">
          <w:marLeft w:val="0"/>
          <w:marRight w:val="0"/>
          <w:marTop w:val="0"/>
          <w:marBottom w:val="0"/>
          <w:divBdr>
            <w:top w:val="none" w:sz="0" w:space="0" w:color="auto"/>
            <w:left w:val="none" w:sz="0" w:space="0" w:color="auto"/>
            <w:bottom w:val="none" w:sz="0" w:space="0" w:color="auto"/>
            <w:right w:val="none" w:sz="0" w:space="0" w:color="auto"/>
          </w:divBdr>
        </w:div>
      </w:divsChild>
    </w:div>
    <w:div w:id="1848014027">
      <w:bodyDiv w:val="1"/>
      <w:marLeft w:val="0"/>
      <w:marRight w:val="0"/>
      <w:marTop w:val="0"/>
      <w:marBottom w:val="0"/>
      <w:divBdr>
        <w:top w:val="none" w:sz="0" w:space="0" w:color="auto"/>
        <w:left w:val="none" w:sz="0" w:space="0" w:color="auto"/>
        <w:bottom w:val="none" w:sz="0" w:space="0" w:color="auto"/>
        <w:right w:val="none" w:sz="0" w:space="0" w:color="auto"/>
      </w:divBdr>
    </w:div>
    <w:div w:id="1882747750">
      <w:bodyDiv w:val="1"/>
      <w:marLeft w:val="0"/>
      <w:marRight w:val="0"/>
      <w:marTop w:val="0"/>
      <w:marBottom w:val="0"/>
      <w:divBdr>
        <w:top w:val="none" w:sz="0" w:space="0" w:color="auto"/>
        <w:left w:val="none" w:sz="0" w:space="0" w:color="auto"/>
        <w:bottom w:val="none" w:sz="0" w:space="0" w:color="auto"/>
        <w:right w:val="none" w:sz="0" w:space="0" w:color="auto"/>
      </w:divBdr>
      <w:divsChild>
        <w:div w:id="130564467">
          <w:marLeft w:val="0"/>
          <w:marRight w:val="0"/>
          <w:marTop w:val="0"/>
          <w:marBottom w:val="0"/>
          <w:divBdr>
            <w:top w:val="none" w:sz="0" w:space="0" w:color="auto"/>
            <w:left w:val="none" w:sz="0" w:space="0" w:color="auto"/>
            <w:bottom w:val="none" w:sz="0" w:space="0" w:color="auto"/>
            <w:right w:val="none" w:sz="0" w:space="0" w:color="auto"/>
          </w:divBdr>
        </w:div>
      </w:divsChild>
    </w:div>
    <w:div w:id="1920209205">
      <w:bodyDiv w:val="1"/>
      <w:marLeft w:val="0"/>
      <w:marRight w:val="0"/>
      <w:marTop w:val="0"/>
      <w:marBottom w:val="0"/>
      <w:divBdr>
        <w:top w:val="none" w:sz="0" w:space="0" w:color="auto"/>
        <w:left w:val="none" w:sz="0" w:space="0" w:color="auto"/>
        <w:bottom w:val="none" w:sz="0" w:space="0" w:color="auto"/>
        <w:right w:val="none" w:sz="0" w:space="0" w:color="auto"/>
      </w:divBdr>
      <w:divsChild>
        <w:div w:id="1358192603">
          <w:marLeft w:val="0"/>
          <w:marRight w:val="0"/>
          <w:marTop w:val="0"/>
          <w:marBottom w:val="0"/>
          <w:divBdr>
            <w:top w:val="none" w:sz="0" w:space="0" w:color="auto"/>
            <w:left w:val="none" w:sz="0" w:space="0" w:color="auto"/>
            <w:bottom w:val="none" w:sz="0" w:space="0" w:color="auto"/>
            <w:right w:val="none" w:sz="0" w:space="0" w:color="auto"/>
          </w:divBdr>
        </w:div>
      </w:divsChild>
    </w:div>
    <w:div w:id="1921788751">
      <w:bodyDiv w:val="1"/>
      <w:marLeft w:val="0"/>
      <w:marRight w:val="0"/>
      <w:marTop w:val="0"/>
      <w:marBottom w:val="0"/>
      <w:divBdr>
        <w:top w:val="none" w:sz="0" w:space="0" w:color="auto"/>
        <w:left w:val="none" w:sz="0" w:space="0" w:color="auto"/>
        <w:bottom w:val="none" w:sz="0" w:space="0" w:color="auto"/>
        <w:right w:val="none" w:sz="0" w:space="0" w:color="auto"/>
      </w:divBdr>
      <w:divsChild>
        <w:div w:id="336730947">
          <w:marLeft w:val="0"/>
          <w:marRight w:val="0"/>
          <w:marTop w:val="0"/>
          <w:marBottom w:val="0"/>
          <w:divBdr>
            <w:top w:val="none" w:sz="0" w:space="0" w:color="auto"/>
            <w:left w:val="none" w:sz="0" w:space="0" w:color="auto"/>
            <w:bottom w:val="none" w:sz="0" w:space="0" w:color="auto"/>
            <w:right w:val="none" w:sz="0" w:space="0" w:color="auto"/>
          </w:divBdr>
        </w:div>
      </w:divsChild>
    </w:div>
    <w:div w:id="1924530821">
      <w:bodyDiv w:val="1"/>
      <w:marLeft w:val="0"/>
      <w:marRight w:val="0"/>
      <w:marTop w:val="0"/>
      <w:marBottom w:val="0"/>
      <w:divBdr>
        <w:top w:val="none" w:sz="0" w:space="0" w:color="auto"/>
        <w:left w:val="none" w:sz="0" w:space="0" w:color="auto"/>
        <w:bottom w:val="none" w:sz="0" w:space="0" w:color="auto"/>
        <w:right w:val="none" w:sz="0" w:space="0" w:color="auto"/>
      </w:divBdr>
      <w:divsChild>
        <w:div w:id="924266335">
          <w:marLeft w:val="0"/>
          <w:marRight w:val="0"/>
          <w:marTop w:val="0"/>
          <w:marBottom w:val="0"/>
          <w:divBdr>
            <w:top w:val="none" w:sz="0" w:space="0" w:color="auto"/>
            <w:left w:val="none" w:sz="0" w:space="0" w:color="auto"/>
            <w:bottom w:val="none" w:sz="0" w:space="0" w:color="auto"/>
            <w:right w:val="none" w:sz="0" w:space="0" w:color="auto"/>
          </w:divBdr>
        </w:div>
      </w:divsChild>
    </w:div>
    <w:div w:id="1928922004">
      <w:bodyDiv w:val="1"/>
      <w:marLeft w:val="0"/>
      <w:marRight w:val="0"/>
      <w:marTop w:val="0"/>
      <w:marBottom w:val="0"/>
      <w:divBdr>
        <w:top w:val="none" w:sz="0" w:space="0" w:color="auto"/>
        <w:left w:val="none" w:sz="0" w:space="0" w:color="auto"/>
        <w:bottom w:val="none" w:sz="0" w:space="0" w:color="auto"/>
        <w:right w:val="none" w:sz="0" w:space="0" w:color="auto"/>
      </w:divBdr>
      <w:divsChild>
        <w:div w:id="958029643">
          <w:marLeft w:val="0"/>
          <w:marRight w:val="0"/>
          <w:marTop w:val="0"/>
          <w:marBottom w:val="0"/>
          <w:divBdr>
            <w:top w:val="none" w:sz="0" w:space="0" w:color="auto"/>
            <w:left w:val="none" w:sz="0" w:space="0" w:color="auto"/>
            <w:bottom w:val="none" w:sz="0" w:space="0" w:color="auto"/>
            <w:right w:val="none" w:sz="0" w:space="0" w:color="auto"/>
          </w:divBdr>
        </w:div>
      </w:divsChild>
    </w:div>
    <w:div w:id="1962106388">
      <w:bodyDiv w:val="1"/>
      <w:marLeft w:val="0"/>
      <w:marRight w:val="0"/>
      <w:marTop w:val="0"/>
      <w:marBottom w:val="0"/>
      <w:divBdr>
        <w:top w:val="none" w:sz="0" w:space="0" w:color="auto"/>
        <w:left w:val="none" w:sz="0" w:space="0" w:color="auto"/>
        <w:bottom w:val="none" w:sz="0" w:space="0" w:color="auto"/>
        <w:right w:val="none" w:sz="0" w:space="0" w:color="auto"/>
      </w:divBdr>
    </w:div>
    <w:div w:id="1977485711">
      <w:bodyDiv w:val="1"/>
      <w:marLeft w:val="0"/>
      <w:marRight w:val="0"/>
      <w:marTop w:val="0"/>
      <w:marBottom w:val="0"/>
      <w:divBdr>
        <w:top w:val="none" w:sz="0" w:space="0" w:color="auto"/>
        <w:left w:val="none" w:sz="0" w:space="0" w:color="auto"/>
        <w:bottom w:val="none" w:sz="0" w:space="0" w:color="auto"/>
        <w:right w:val="none" w:sz="0" w:space="0" w:color="auto"/>
      </w:divBdr>
    </w:div>
    <w:div w:id="2030448952">
      <w:bodyDiv w:val="1"/>
      <w:marLeft w:val="0"/>
      <w:marRight w:val="0"/>
      <w:marTop w:val="0"/>
      <w:marBottom w:val="0"/>
      <w:divBdr>
        <w:top w:val="none" w:sz="0" w:space="0" w:color="auto"/>
        <w:left w:val="none" w:sz="0" w:space="0" w:color="auto"/>
        <w:bottom w:val="none" w:sz="0" w:space="0" w:color="auto"/>
        <w:right w:val="none" w:sz="0" w:space="0" w:color="auto"/>
      </w:divBdr>
      <w:divsChild>
        <w:div w:id="706760743">
          <w:marLeft w:val="0"/>
          <w:marRight w:val="0"/>
          <w:marTop w:val="0"/>
          <w:marBottom w:val="0"/>
          <w:divBdr>
            <w:top w:val="none" w:sz="0" w:space="0" w:color="auto"/>
            <w:left w:val="none" w:sz="0" w:space="0" w:color="auto"/>
            <w:bottom w:val="none" w:sz="0" w:space="0" w:color="auto"/>
            <w:right w:val="none" w:sz="0" w:space="0" w:color="auto"/>
          </w:divBdr>
        </w:div>
      </w:divsChild>
    </w:div>
    <w:div w:id="2075152864">
      <w:bodyDiv w:val="1"/>
      <w:marLeft w:val="0"/>
      <w:marRight w:val="0"/>
      <w:marTop w:val="0"/>
      <w:marBottom w:val="0"/>
      <w:divBdr>
        <w:top w:val="none" w:sz="0" w:space="0" w:color="auto"/>
        <w:left w:val="none" w:sz="0" w:space="0" w:color="auto"/>
        <w:bottom w:val="none" w:sz="0" w:space="0" w:color="auto"/>
        <w:right w:val="none" w:sz="0" w:space="0" w:color="auto"/>
      </w:divBdr>
      <w:divsChild>
        <w:div w:id="246035393">
          <w:marLeft w:val="0"/>
          <w:marRight w:val="0"/>
          <w:marTop w:val="0"/>
          <w:marBottom w:val="0"/>
          <w:divBdr>
            <w:top w:val="none" w:sz="0" w:space="0" w:color="auto"/>
            <w:left w:val="none" w:sz="0" w:space="0" w:color="auto"/>
            <w:bottom w:val="none" w:sz="0" w:space="0" w:color="auto"/>
            <w:right w:val="none" w:sz="0" w:space="0" w:color="auto"/>
          </w:divBdr>
        </w:div>
      </w:divsChild>
    </w:div>
    <w:div w:id="2109345620">
      <w:bodyDiv w:val="1"/>
      <w:marLeft w:val="0"/>
      <w:marRight w:val="0"/>
      <w:marTop w:val="0"/>
      <w:marBottom w:val="0"/>
      <w:divBdr>
        <w:top w:val="none" w:sz="0" w:space="0" w:color="auto"/>
        <w:left w:val="none" w:sz="0" w:space="0" w:color="auto"/>
        <w:bottom w:val="none" w:sz="0" w:space="0" w:color="auto"/>
        <w:right w:val="none" w:sz="0" w:space="0" w:color="auto"/>
      </w:divBdr>
      <w:divsChild>
        <w:div w:id="1043363087">
          <w:marLeft w:val="0"/>
          <w:marRight w:val="0"/>
          <w:marTop w:val="0"/>
          <w:marBottom w:val="0"/>
          <w:divBdr>
            <w:top w:val="none" w:sz="0" w:space="0" w:color="auto"/>
            <w:left w:val="none" w:sz="0" w:space="0" w:color="auto"/>
            <w:bottom w:val="none" w:sz="0" w:space="0" w:color="auto"/>
            <w:right w:val="none" w:sz="0" w:space="0" w:color="auto"/>
          </w:divBdr>
        </w:div>
      </w:divsChild>
    </w:div>
    <w:div w:id="2112240378">
      <w:bodyDiv w:val="1"/>
      <w:marLeft w:val="0"/>
      <w:marRight w:val="0"/>
      <w:marTop w:val="0"/>
      <w:marBottom w:val="0"/>
      <w:divBdr>
        <w:top w:val="none" w:sz="0" w:space="0" w:color="auto"/>
        <w:left w:val="none" w:sz="0" w:space="0" w:color="auto"/>
        <w:bottom w:val="none" w:sz="0" w:space="0" w:color="auto"/>
        <w:right w:val="none" w:sz="0" w:space="0" w:color="auto"/>
      </w:divBdr>
    </w:div>
    <w:div w:id="2117560505">
      <w:bodyDiv w:val="1"/>
      <w:marLeft w:val="0"/>
      <w:marRight w:val="0"/>
      <w:marTop w:val="0"/>
      <w:marBottom w:val="0"/>
      <w:divBdr>
        <w:top w:val="none" w:sz="0" w:space="0" w:color="auto"/>
        <w:left w:val="none" w:sz="0" w:space="0" w:color="auto"/>
        <w:bottom w:val="none" w:sz="0" w:space="0" w:color="auto"/>
        <w:right w:val="none" w:sz="0" w:space="0" w:color="auto"/>
      </w:divBdr>
    </w:div>
    <w:div w:id="2122070963">
      <w:bodyDiv w:val="1"/>
      <w:marLeft w:val="0"/>
      <w:marRight w:val="0"/>
      <w:marTop w:val="0"/>
      <w:marBottom w:val="0"/>
      <w:divBdr>
        <w:top w:val="none" w:sz="0" w:space="0" w:color="auto"/>
        <w:left w:val="none" w:sz="0" w:space="0" w:color="auto"/>
        <w:bottom w:val="none" w:sz="0" w:space="0" w:color="auto"/>
        <w:right w:val="none" w:sz="0" w:space="0" w:color="auto"/>
      </w:divBdr>
      <w:divsChild>
        <w:div w:id="1872527322">
          <w:marLeft w:val="0"/>
          <w:marRight w:val="0"/>
          <w:marTop w:val="0"/>
          <w:marBottom w:val="0"/>
          <w:divBdr>
            <w:top w:val="none" w:sz="0" w:space="0" w:color="auto"/>
            <w:left w:val="none" w:sz="0" w:space="0" w:color="auto"/>
            <w:bottom w:val="none" w:sz="0" w:space="0" w:color="auto"/>
            <w:right w:val="none" w:sz="0" w:space="0" w:color="auto"/>
          </w:divBdr>
        </w:div>
      </w:divsChild>
    </w:div>
    <w:div w:id="2124764692">
      <w:bodyDiv w:val="1"/>
      <w:marLeft w:val="0"/>
      <w:marRight w:val="0"/>
      <w:marTop w:val="0"/>
      <w:marBottom w:val="0"/>
      <w:divBdr>
        <w:top w:val="none" w:sz="0" w:space="0" w:color="auto"/>
        <w:left w:val="none" w:sz="0" w:space="0" w:color="auto"/>
        <w:bottom w:val="none" w:sz="0" w:space="0" w:color="auto"/>
        <w:right w:val="none" w:sz="0" w:space="0" w:color="auto"/>
      </w:divBdr>
      <w:divsChild>
        <w:div w:id="693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208/S12248-010-9183-3" TargetMode="External"/><Relationship Id="rId5" Type="http://schemas.openxmlformats.org/officeDocument/2006/relationships/webSettings" Target="webSettings.xml"/><Relationship Id="rId10" Type="http://schemas.openxmlformats.org/officeDocument/2006/relationships/hyperlink" Target="https://doi.org/10.1517/17425247.5.5.567"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mendely</b:Tag>
    <b:RefOrder>1</b:RefOrder>
  </b:Source>
</b:Sources>
</file>

<file path=customXml/itemProps1.xml><?xml version="1.0" encoding="utf-8"?>
<ds:datastoreItem xmlns:ds="http://schemas.openxmlformats.org/officeDocument/2006/customXml" ds:itemID="{177E2009-79DD-4154-AF77-AD0AC839A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13</Pages>
  <Words>3598</Words>
  <Characters>20513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Shamim Khan</cp:lastModifiedBy>
  <cp:revision>95</cp:revision>
  <dcterms:created xsi:type="dcterms:W3CDTF">2024-03-12T07:55:00Z</dcterms:created>
  <dcterms:modified xsi:type="dcterms:W3CDTF">2024-05-13T06:59:00Z</dcterms:modified>
</cp:coreProperties>
</file>