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BCE5" w14:textId="10EC1F01" w:rsidR="00A5035B" w:rsidRPr="00C05EAB" w:rsidRDefault="00E40655" w:rsidP="00E063DE">
      <w:pPr>
        <w:pStyle w:val="NormalWeb"/>
        <w:spacing w:before="0" w:beforeAutospacing="0" w:after="0" w:afterAutospacing="0" w:line="360" w:lineRule="auto"/>
        <w:jc w:val="center"/>
        <w:rPr>
          <w:b/>
          <w:bCs/>
          <w:sz w:val="48"/>
          <w:szCs w:val="48"/>
        </w:rPr>
      </w:pPr>
      <w:r w:rsidRPr="00C05EAB">
        <w:rPr>
          <w:b/>
          <w:bCs/>
          <w:sz w:val="48"/>
          <w:szCs w:val="48"/>
        </w:rPr>
        <w:t>Chapter 5</w:t>
      </w:r>
    </w:p>
    <w:p w14:paraId="5680BEDC" w14:textId="2DA9AB20" w:rsidR="002863B5" w:rsidRPr="00C05EAB" w:rsidRDefault="00E40655" w:rsidP="00E063DE">
      <w:pPr>
        <w:pStyle w:val="NormalWeb"/>
        <w:spacing w:before="0" w:beforeAutospacing="0" w:after="0" w:afterAutospacing="0" w:line="360" w:lineRule="auto"/>
        <w:jc w:val="center"/>
        <w:rPr>
          <w:b/>
          <w:bCs/>
          <w:sz w:val="48"/>
          <w:szCs w:val="48"/>
        </w:rPr>
      </w:pPr>
      <w:r w:rsidRPr="00C05EAB">
        <w:rPr>
          <w:b/>
          <w:bCs/>
          <w:sz w:val="48"/>
          <w:szCs w:val="48"/>
        </w:rPr>
        <w:t>Advanced Technologies for Efficient Packaging Processes</w:t>
      </w:r>
    </w:p>
    <w:p w14:paraId="57B7F06C" w14:textId="77777777" w:rsidR="00E40655" w:rsidRPr="006F4B99" w:rsidRDefault="00E40655" w:rsidP="00E14158">
      <w:pPr>
        <w:pStyle w:val="NormalWeb"/>
        <w:spacing w:before="0" w:beforeAutospacing="0" w:after="0" w:afterAutospacing="0" w:line="360" w:lineRule="auto"/>
        <w:jc w:val="both"/>
      </w:pPr>
    </w:p>
    <w:p w14:paraId="045AC10C" w14:textId="6EF90220" w:rsidR="002863B5" w:rsidRPr="006F4B99" w:rsidRDefault="00137E2A" w:rsidP="00E14158">
      <w:pPr>
        <w:pStyle w:val="NormalWeb"/>
        <w:spacing w:before="0" w:beforeAutospacing="0" w:after="0" w:afterAutospacing="0" w:line="360" w:lineRule="auto"/>
        <w:jc w:val="both"/>
        <w:rPr>
          <w:b/>
          <w:bCs/>
        </w:rPr>
      </w:pPr>
      <w:r w:rsidRPr="006F4B99">
        <w:rPr>
          <w:b/>
          <w:bCs/>
        </w:rPr>
        <w:t>Introduction:</w:t>
      </w:r>
    </w:p>
    <w:p w14:paraId="0618FD5D" w14:textId="693DFC44" w:rsidR="00137E2A" w:rsidRPr="00E063DE" w:rsidRDefault="00752E7F" w:rsidP="00E14158">
      <w:pPr>
        <w:pStyle w:val="NormalWeb"/>
        <w:spacing w:before="0" w:beforeAutospacing="0" w:after="0" w:afterAutospacing="0" w:line="360" w:lineRule="auto"/>
        <w:jc w:val="both"/>
      </w:pPr>
      <w:r w:rsidRPr="00E063DE">
        <w:t xml:space="preserve">The term "packaging" refers to the method that keeps containment of pharmaceutical </w:t>
      </w:r>
      <w:r w:rsidR="0042775E" w:rsidRPr="00E063DE">
        <w:t>product from</w:t>
      </w:r>
      <w:r w:rsidR="00137E2A" w:rsidRPr="00E063DE">
        <w:t xml:space="preserve"> the time of production in a unit till its use.</w:t>
      </w:r>
      <w:r w:rsidR="001D14B8" w:rsidRPr="00E063DE">
        <w:t>[1]</w:t>
      </w:r>
      <w:r w:rsidR="00EE68A9" w:rsidRPr="00E063DE">
        <w:t xml:space="preserve"> </w:t>
      </w:r>
    </w:p>
    <w:p w14:paraId="7E51F872" w14:textId="1EFF1833" w:rsidR="00EE68A9" w:rsidRPr="00E063DE" w:rsidRDefault="0042775E" w:rsidP="00E14158">
      <w:pPr>
        <w:pStyle w:val="NormalWeb"/>
        <w:spacing w:before="0" w:beforeAutospacing="0" w:after="0" w:afterAutospacing="0" w:line="360" w:lineRule="auto"/>
        <w:jc w:val="both"/>
      </w:pPr>
      <w:r w:rsidRPr="00E063DE">
        <w:t xml:space="preserve">Pharmaceutical packaging is necessary for pharmaceutical products because it preserves the stability and integrity of the dosage form, which demonstrates the product's efficacy. </w:t>
      </w:r>
      <w:r w:rsidRPr="00E063DE">
        <w:br/>
        <w:t xml:space="preserve">The fundamental idea behind all definitions of packing is the packaged item's safety and protection during transit so that it can be easily used by customers. </w:t>
      </w:r>
    </w:p>
    <w:p w14:paraId="562DD008" w14:textId="3334C863" w:rsidR="0042775E" w:rsidRPr="00E063DE" w:rsidRDefault="008D4290" w:rsidP="00E14158">
      <w:pPr>
        <w:spacing w:line="360" w:lineRule="auto"/>
        <w:jc w:val="both"/>
        <w:rPr>
          <w:rFonts w:ascii="Times New Roman" w:eastAsia="Times New Roman" w:hAnsi="Times New Roman" w:cs="Times New Roman"/>
          <w:kern w:val="0"/>
          <w:sz w:val="24"/>
          <w:szCs w:val="24"/>
          <w:lang w:val="en-IN" w:eastAsia="en-IN"/>
          <w14:ligatures w14:val="none"/>
        </w:rPr>
      </w:pPr>
      <w:r w:rsidRPr="00E063DE">
        <w:rPr>
          <w:rFonts w:ascii="Times New Roman" w:hAnsi="Times New Roman" w:cs="Times New Roman"/>
          <w:sz w:val="24"/>
          <w:szCs w:val="24"/>
        </w:rPr>
        <w:t xml:space="preserve">Therefore, packaging is the pair of a science and a technology that </w:t>
      </w:r>
      <w:r w:rsidRPr="00E063DE">
        <w:rPr>
          <w:rFonts w:ascii="Times New Roman" w:eastAsia="Times New Roman" w:hAnsi="Times New Roman" w:cs="Times New Roman"/>
          <w:kern w:val="0"/>
          <w:sz w:val="24"/>
          <w:szCs w:val="24"/>
          <w:lang w:val="en-IN" w:eastAsia="en-IN"/>
          <w14:ligatures w14:val="none"/>
        </w:rPr>
        <w:t>involves the study of materials and techniques as well as the understanding of the machinery used to pack the product.</w:t>
      </w:r>
      <w:r w:rsidR="001D14B8" w:rsidRPr="00E063DE">
        <w:rPr>
          <w:rFonts w:ascii="Times New Roman" w:hAnsi="Times New Roman" w:cs="Times New Roman"/>
          <w:sz w:val="24"/>
          <w:szCs w:val="24"/>
        </w:rPr>
        <w:t>[2]</w:t>
      </w:r>
    </w:p>
    <w:p w14:paraId="3514F4B6" w14:textId="648A2599" w:rsidR="0042775E" w:rsidRPr="00E063DE" w:rsidRDefault="005F4182" w:rsidP="00E14158">
      <w:pPr>
        <w:pStyle w:val="NormalWeb"/>
        <w:spacing w:before="0" w:beforeAutospacing="0" w:after="0" w:afterAutospacing="0" w:line="360" w:lineRule="auto"/>
        <w:jc w:val="both"/>
      </w:pPr>
      <w:r w:rsidRPr="00E063DE">
        <w:t xml:space="preserve">Packaging and package design play a prominent role in the manufacturing, distribution and storage of medicaments. </w:t>
      </w:r>
      <w:r w:rsidR="0042775E" w:rsidRPr="00E063DE">
        <w:t>This is the case because an inadequate or malfunctioning packing system may cause a drug to become unstable, which could have harmful or unfavo</w:t>
      </w:r>
      <w:r w:rsidR="00041241">
        <w:t>u</w:t>
      </w:r>
      <w:r w:rsidR="0042775E" w:rsidRPr="00E063DE">
        <w:t xml:space="preserve">rable effects on the patient. When handling, storing, and transporting materials, packaging plays a crucial role. </w:t>
      </w:r>
    </w:p>
    <w:p w14:paraId="7476510C" w14:textId="1678E897" w:rsidR="00EE68A9" w:rsidRPr="00E063DE" w:rsidRDefault="004A13D6" w:rsidP="00E14158">
      <w:pPr>
        <w:spacing w:after="0" w:line="360" w:lineRule="auto"/>
        <w:jc w:val="both"/>
        <w:rPr>
          <w:color w:val="323232"/>
          <w:sz w:val="24"/>
          <w:szCs w:val="24"/>
          <w:shd w:val="clear" w:color="auto" w:fill="FFFFFF"/>
        </w:rPr>
      </w:pPr>
      <w:r w:rsidRPr="004A13D6">
        <w:rPr>
          <w:rFonts w:ascii="Times New Roman" w:eastAsia="Times New Roman" w:hAnsi="Times New Roman" w:cs="Times New Roman"/>
          <w:kern w:val="0"/>
          <w:sz w:val="24"/>
          <w:szCs w:val="24"/>
          <w:lang w:val="en-IN" w:eastAsia="en-IN"/>
          <w14:ligatures w14:val="none"/>
        </w:rPr>
        <w:t xml:space="preserve">Regardless of how perfectly a product is made, </w:t>
      </w:r>
      <w:r w:rsidR="000D1038" w:rsidRPr="00E063DE">
        <w:rPr>
          <w:rFonts w:ascii="Times New Roman" w:eastAsia="Times New Roman" w:hAnsi="Times New Roman" w:cs="Times New Roman"/>
          <w:kern w:val="0"/>
          <w:sz w:val="24"/>
          <w:szCs w:val="24"/>
          <w:lang w:val="en-IN" w:eastAsia="en-IN"/>
          <w14:ligatures w14:val="none"/>
        </w:rPr>
        <w:t>if the container reacts with the contents,</w:t>
      </w:r>
      <w:r w:rsidRPr="004A13D6">
        <w:rPr>
          <w:rFonts w:ascii="Times New Roman" w:eastAsia="Times New Roman" w:hAnsi="Times New Roman" w:cs="Times New Roman"/>
          <w:kern w:val="0"/>
          <w:sz w:val="24"/>
          <w:szCs w:val="24"/>
          <w:lang w:val="en-IN" w:eastAsia="en-IN"/>
          <w14:ligatures w14:val="none"/>
        </w:rPr>
        <w:t xml:space="preserve"> </w:t>
      </w:r>
      <w:r w:rsidR="000D1038" w:rsidRPr="00E063DE">
        <w:rPr>
          <w:rFonts w:ascii="Times New Roman" w:eastAsia="Times New Roman" w:hAnsi="Times New Roman" w:cs="Times New Roman"/>
          <w:kern w:val="0"/>
          <w:sz w:val="24"/>
          <w:szCs w:val="24"/>
          <w:lang w:val="en-IN" w:eastAsia="en-IN"/>
          <w14:ligatures w14:val="none"/>
        </w:rPr>
        <w:t>a drug</w:t>
      </w:r>
      <w:r w:rsidRPr="004A13D6">
        <w:rPr>
          <w:rFonts w:ascii="Times New Roman" w:eastAsia="Times New Roman" w:hAnsi="Times New Roman" w:cs="Times New Roman"/>
          <w:kern w:val="0"/>
          <w:sz w:val="24"/>
          <w:szCs w:val="24"/>
          <w:lang w:val="en-IN" w:eastAsia="en-IN"/>
          <w14:ligatures w14:val="none"/>
        </w:rPr>
        <w:t xml:space="preserve"> could become poisonous or utterly ineffective.</w:t>
      </w:r>
      <w:r w:rsidRPr="00E063DE">
        <w:rPr>
          <w:rFonts w:ascii="Times New Roman" w:eastAsia="Times New Roman" w:hAnsi="Times New Roman" w:cs="Times New Roman"/>
          <w:kern w:val="0"/>
          <w:sz w:val="24"/>
          <w:szCs w:val="24"/>
          <w:lang w:val="en-IN" w:eastAsia="en-IN"/>
          <w14:ligatures w14:val="none"/>
        </w:rPr>
        <w:t xml:space="preserve"> </w:t>
      </w:r>
      <w:r w:rsidR="001D14B8" w:rsidRPr="00E063DE">
        <w:rPr>
          <w:sz w:val="24"/>
          <w:szCs w:val="24"/>
        </w:rPr>
        <w:t>[3]</w:t>
      </w:r>
    </w:p>
    <w:p w14:paraId="56814B94" w14:textId="77777777" w:rsidR="00E7231B" w:rsidRPr="006F4B99" w:rsidRDefault="00E7231B" w:rsidP="00E14158">
      <w:pPr>
        <w:pStyle w:val="NormalWeb"/>
        <w:spacing w:before="0" w:beforeAutospacing="0" w:after="0" w:afterAutospacing="0" w:line="360" w:lineRule="auto"/>
        <w:jc w:val="both"/>
        <w:rPr>
          <w:color w:val="323232"/>
          <w:shd w:val="clear" w:color="auto" w:fill="FFFFFF"/>
        </w:rPr>
      </w:pPr>
    </w:p>
    <w:p w14:paraId="01110FA1" w14:textId="31F95703" w:rsidR="00EE68A9" w:rsidRPr="006F4B99" w:rsidRDefault="000D1038" w:rsidP="00E14158">
      <w:pPr>
        <w:pStyle w:val="NormalWeb"/>
        <w:spacing w:before="0" w:beforeAutospacing="0" w:after="0" w:afterAutospacing="0" w:line="360" w:lineRule="auto"/>
        <w:jc w:val="both"/>
        <w:rPr>
          <w:b/>
          <w:bCs/>
        </w:rPr>
      </w:pPr>
      <w:r>
        <w:rPr>
          <w:b/>
          <w:bCs/>
        </w:rPr>
        <w:t>Types of packaging systems.</w:t>
      </w:r>
      <w:r w:rsidR="00EE68A9" w:rsidRPr="006F4B99">
        <w:rPr>
          <w:b/>
          <w:bCs/>
        </w:rPr>
        <w:t xml:space="preserve"> </w:t>
      </w:r>
    </w:p>
    <w:p w14:paraId="1A75775F" w14:textId="0BF040A0" w:rsidR="0042775E" w:rsidRPr="006F4B99" w:rsidRDefault="00EE68A9" w:rsidP="00E14158">
      <w:pPr>
        <w:pStyle w:val="NormalWeb"/>
        <w:spacing w:before="0" w:beforeAutospacing="0" w:after="0" w:afterAutospacing="0" w:line="360" w:lineRule="auto"/>
        <w:jc w:val="both"/>
      </w:pPr>
      <w:r w:rsidRPr="006F4B99">
        <w:rPr>
          <w:b/>
          <w:bCs/>
        </w:rPr>
        <w:t>Primary packaging:</w:t>
      </w:r>
      <w:r w:rsidRPr="006F4B99">
        <w:t xml:space="preserve"> </w:t>
      </w:r>
      <w:r w:rsidR="0042775E" w:rsidRPr="006F4B99">
        <w:t>Primary packaging systems package ingredients</w:t>
      </w:r>
      <w:r w:rsidR="000D1038">
        <w:t xml:space="preserve"> or sub-constituents that come into direct touch with the product and impact its shelf life</w:t>
      </w:r>
      <w:r w:rsidR="0042775E" w:rsidRPr="006F4B99">
        <w:t xml:space="preserve"> (i.e., those who wrap the product initially). It consists of prefilled syringes,</w:t>
      </w:r>
      <w:r w:rsidR="000D1038">
        <w:t xml:space="preserve"> vials,</w:t>
      </w:r>
      <w:r w:rsidR="0042775E" w:rsidRPr="006F4B99">
        <w:t xml:space="preserve"> ampoules</w:t>
      </w:r>
      <w:r w:rsidR="000D1038">
        <w:t xml:space="preserve"> </w:t>
      </w:r>
      <w:r w:rsidR="0042775E" w:rsidRPr="006F4B99">
        <w:t>(</w:t>
      </w:r>
      <w:r w:rsidR="000D1038">
        <w:t>used for parenteral drugs</w:t>
      </w:r>
      <w:r w:rsidR="0042775E" w:rsidRPr="006F4B99">
        <w:t>),</w:t>
      </w:r>
      <w:r w:rsidR="000D1038">
        <w:t xml:space="preserve"> etc</w:t>
      </w:r>
      <w:r w:rsidR="0042775E" w:rsidRPr="006F4B99">
        <w:t>.</w:t>
      </w:r>
    </w:p>
    <w:p w14:paraId="0ED7A3CB" w14:textId="54B83BFE" w:rsidR="00E7231B" w:rsidRPr="006F4B99" w:rsidRDefault="00EE68A9" w:rsidP="00E14158">
      <w:pPr>
        <w:pStyle w:val="NormalWeb"/>
        <w:spacing w:before="0" w:beforeAutospacing="0" w:after="0" w:afterAutospacing="0" w:line="360" w:lineRule="auto"/>
        <w:jc w:val="both"/>
      </w:pPr>
      <w:r w:rsidRPr="006F4B99">
        <w:t xml:space="preserve"> </w:t>
      </w:r>
      <w:r w:rsidR="000D1038">
        <w:rPr>
          <w:b/>
          <w:bCs/>
        </w:rPr>
        <w:t>Secondary packaging</w:t>
      </w:r>
      <w:r w:rsidRPr="006F4B99">
        <w:t xml:space="preserve">: </w:t>
      </w:r>
      <w:r w:rsidR="001A2958">
        <w:t>It is</w:t>
      </w:r>
      <w:r w:rsidR="0042775E" w:rsidRPr="006F4B99">
        <w:t xml:space="preserve"> used </w:t>
      </w:r>
      <w:r w:rsidR="001A2958">
        <w:t>to</w:t>
      </w:r>
      <w:r w:rsidR="0042775E" w:rsidRPr="006F4B99">
        <w:t xml:space="preserve"> bundle </w:t>
      </w:r>
      <w:r w:rsidR="001A2958">
        <w:t>the primary packa</w:t>
      </w:r>
      <w:r w:rsidR="0042775E" w:rsidRPr="006F4B99">
        <w:t xml:space="preserve">ges </w:t>
      </w:r>
      <w:proofErr w:type="gramStart"/>
      <w:r w:rsidR="0042775E" w:rsidRPr="006F4B99">
        <w:t>together,</w:t>
      </w:r>
      <w:proofErr w:type="gramEnd"/>
      <w:r w:rsidR="0042775E" w:rsidRPr="006F4B99">
        <w:t xml:space="preserve"> </w:t>
      </w:r>
      <w:r w:rsidR="001A2958">
        <w:t>it is</w:t>
      </w:r>
      <w:r w:rsidR="0042775E" w:rsidRPr="006F4B99">
        <w:t xml:space="preserve"> present outside of the primary packaging. Among the secondary packing systems are boxes, shipping containers, and cartons.</w:t>
      </w:r>
    </w:p>
    <w:p w14:paraId="4E35BA9C" w14:textId="32B3FA8A" w:rsidR="00EE68A9" w:rsidRPr="006F4B99" w:rsidRDefault="001A2958" w:rsidP="00E14158">
      <w:pPr>
        <w:pStyle w:val="NormalWeb"/>
        <w:spacing w:before="0" w:beforeAutospacing="0" w:after="0" w:afterAutospacing="0" w:line="360" w:lineRule="auto"/>
        <w:jc w:val="both"/>
      </w:pPr>
      <w:r>
        <w:rPr>
          <w:b/>
          <w:bCs/>
        </w:rPr>
        <w:t>Tertiary packaging</w:t>
      </w:r>
      <w:r w:rsidR="00E7231B" w:rsidRPr="006F4B99">
        <w:rPr>
          <w:b/>
          <w:bCs/>
        </w:rPr>
        <w:t>:</w:t>
      </w:r>
      <w:r w:rsidR="00E7231B" w:rsidRPr="006F4B99">
        <w:t xml:space="preserve"> </w:t>
      </w:r>
      <w:r w:rsidR="0042775E" w:rsidRPr="006F4B99">
        <w:t>A tertiary packing method is utilized in bulk handling. It has edge protection, a barrel, and other things.</w:t>
      </w:r>
      <w:r w:rsidR="00E7231B" w:rsidRPr="006F4B99">
        <w:t xml:space="preserve"> </w:t>
      </w:r>
      <w:r w:rsidR="001D14B8">
        <w:t>[2]</w:t>
      </w:r>
    </w:p>
    <w:p w14:paraId="5F5D63D7" w14:textId="5DC1C011" w:rsidR="00314666" w:rsidRPr="006F4B99" w:rsidRDefault="0042775E"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 xml:space="preserve">Types of packaging material used </w:t>
      </w:r>
      <w:r w:rsidR="00314666" w:rsidRPr="006F4B99">
        <w:rPr>
          <w:rFonts w:ascii="Times New Roman" w:eastAsia="Times New Roman" w:hAnsi="Times New Roman" w:cs="Times New Roman"/>
          <w:b/>
          <w:bCs/>
          <w:color w:val="323232"/>
          <w:kern w:val="0"/>
          <w:sz w:val="24"/>
          <w:szCs w:val="24"/>
          <w:lang w:val="en-IN" w:eastAsia="en-IN"/>
          <w14:ligatures w14:val="none"/>
        </w:rPr>
        <w:t>for</w:t>
      </w:r>
      <w:r w:rsidRPr="006F4B99">
        <w:rPr>
          <w:rFonts w:ascii="Times New Roman" w:eastAsia="Times New Roman" w:hAnsi="Times New Roman" w:cs="Times New Roman"/>
          <w:b/>
          <w:bCs/>
          <w:color w:val="323232"/>
          <w:kern w:val="0"/>
          <w:sz w:val="24"/>
          <w:szCs w:val="24"/>
          <w:lang w:val="en-IN" w:eastAsia="en-IN"/>
          <w14:ligatures w14:val="none"/>
        </w:rPr>
        <w:t xml:space="preserve"> </w:t>
      </w:r>
      <w:r w:rsidR="001D14B8" w:rsidRPr="006F4B99">
        <w:rPr>
          <w:rFonts w:ascii="Times New Roman" w:eastAsia="Times New Roman" w:hAnsi="Times New Roman" w:cs="Times New Roman"/>
          <w:b/>
          <w:bCs/>
          <w:color w:val="323232"/>
          <w:kern w:val="0"/>
          <w:sz w:val="24"/>
          <w:szCs w:val="24"/>
          <w:lang w:val="en-IN" w:eastAsia="en-IN"/>
          <w14:ligatures w14:val="none"/>
        </w:rPr>
        <w:t>pharmaceuticals.</w:t>
      </w:r>
      <w:r w:rsidR="00E063DE">
        <w:rPr>
          <w:rFonts w:ascii="Times New Roman" w:eastAsia="Times New Roman" w:hAnsi="Times New Roman" w:cs="Times New Roman"/>
          <w:b/>
          <w:bCs/>
          <w:color w:val="323232"/>
          <w:kern w:val="0"/>
          <w:sz w:val="24"/>
          <w:szCs w:val="24"/>
          <w:lang w:val="en-IN" w:eastAsia="en-IN"/>
          <w14:ligatures w14:val="none"/>
        </w:rPr>
        <w:t xml:space="preserve"> </w:t>
      </w:r>
      <w:r w:rsidR="00314666" w:rsidRPr="006F4B99">
        <w:rPr>
          <w:rFonts w:ascii="Times New Roman" w:eastAsia="Times New Roman" w:hAnsi="Times New Roman" w:cs="Times New Roman"/>
          <w:color w:val="323232"/>
          <w:kern w:val="0"/>
          <w:sz w:val="24"/>
          <w:szCs w:val="24"/>
          <w:lang w:val="en-IN" w:eastAsia="en-IN"/>
          <w14:ligatures w14:val="none"/>
        </w:rPr>
        <w:t xml:space="preserve">Following materials are </w:t>
      </w:r>
      <w:r w:rsidR="001D14B8" w:rsidRPr="006F4B99">
        <w:rPr>
          <w:rFonts w:ascii="Times New Roman" w:eastAsia="Times New Roman" w:hAnsi="Times New Roman" w:cs="Times New Roman"/>
          <w:color w:val="323232"/>
          <w:kern w:val="0"/>
          <w:sz w:val="24"/>
          <w:szCs w:val="24"/>
          <w:lang w:val="en-IN" w:eastAsia="en-IN"/>
          <w14:ligatures w14:val="none"/>
        </w:rPr>
        <w:t>used: -</w:t>
      </w:r>
    </w:p>
    <w:p w14:paraId="119F0712" w14:textId="5C743C0F" w:rsidR="00314666" w:rsidRPr="006F4B99" w:rsidRDefault="00314666" w:rsidP="00E14158">
      <w:pPr>
        <w:pStyle w:val="ListParagraph"/>
        <w:numPr>
          <w:ilvl w:val="0"/>
          <w:numId w:val="7"/>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Paper and board</w:t>
      </w:r>
    </w:p>
    <w:p w14:paraId="5B517D1A" w14:textId="776E5D30" w:rsidR="00314666" w:rsidRPr="006F4B99" w:rsidRDefault="00314666" w:rsidP="00E14158">
      <w:pPr>
        <w:pStyle w:val="ListParagraph"/>
        <w:numPr>
          <w:ilvl w:val="0"/>
          <w:numId w:val="7"/>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Glass</w:t>
      </w:r>
    </w:p>
    <w:p w14:paraId="12FA63F3" w14:textId="1CAFA630" w:rsidR="00314666" w:rsidRPr="006F4B99" w:rsidRDefault="00314666" w:rsidP="00E14158">
      <w:pPr>
        <w:pStyle w:val="ListParagraph"/>
        <w:numPr>
          <w:ilvl w:val="0"/>
          <w:numId w:val="7"/>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lastRenderedPageBreak/>
        <w:t>Rubber</w:t>
      </w:r>
    </w:p>
    <w:p w14:paraId="7511D1A6" w14:textId="7180A1C8" w:rsidR="00314666" w:rsidRPr="006F4B99" w:rsidRDefault="00314666" w:rsidP="00E14158">
      <w:pPr>
        <w:pStyle w:val="ListParagraph"/>
        <w:numPr>
          <w:ilvl w:val="0"/>
          <w:numId w:val="7"/>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Metal</w:t>
      </w:r>
    </w:p>
    <w:p w14:paraId="43732D34" w14:textId="24D91629" w:rsidR="00E7231B" w:rsidRPr="006F4B99" w:rsidRDefault="00314666" w:rsidP="00E14158">
      <w:pPr>
        <w:pStyle w:val="ListParagraph"/>
        <w:numPr>
          <w:ilvl w:val="0"/>
          <w:numId w:val="7"/>
        </w:numPr>
        <w:shd w:val="clear" w:color="auto" w:fill="FFFFFF"/>
        <w:spacing w:after="0" w:line="360" w:lineRule="auto"/>
        <w:jc w:val="both"/>
        <w:rPr>
          <w:rFonts w:ascii="Times New Roman" w:hAnsi="Times New Roman" w:cs="Times New Roman"/>
          <w:sz w:val="24"/>
          <w:szCs w:val="24"/>
        </w:rPr>
      </w:pPr>
      <w:r w:rsidRPr="001D14B8">
        <w:rPr>
          <w:rFonts w:ascii="Times New Roman" w:eastAsia="Times New Roman" w:hAnsi="Times New Roman" w:cs="Times New Roman"/>
          <w:color w:val="323232"/>
          <w:kern w:val="0"/>
          <w:sz w:val="24"/>
          <w:szCs w:val="24"/>
          <w:lang w:val="en-IN" w:eastAsia="en-IN"/>
          <w14:ligatures w14:val="none"/>
        </w:rPr>
        <w:t>Plastic</w:t>
      </w:r>
      <w:r w:rsidR="001D14B8">
        <w:rPr>
          <w:rFonts w:ascii="Times New Roman" w:eastAsia="Times New Roman" w:hAnsi="Times New Roman" w:cs="Times New Roman"/>
          <w:color w:val="323232"/>
          <w:kern w:val="0"/>
          <w:sz w:val="24"/>
          <w:szCs w:val="24"/>
          <w:lang w:val="en-IN" w:eastAsia="en-IN"/>
          <w14:ligatures w14:val="none"/>
        </w:rPr>
        <w:t xml:space="preserve">. </w:t>
      </w:r>
      <w:r w:rsidR="001D14B8">
        <w:t>[3]</w:t>
      </w:r>
    </w:p>
    <w:p w14:paraId="5129E99C" w14:textId="77777777" w:rsidR="00D66840" w:rsidRPr="006F4B99" w:rsidRDefault="00D66840" w:rsidP="00E14158">
      <w:pPr>
        <w:pStyle w:val="NormalWeb"/>
        <w:spacing w:before="0" w:beforeAutospacing="0" w:after="0" w:afterAutospacing="0" w:line="360" w:lineRule="auto"/>
        <w:jc w:val="both"/>
      </w:pPr>
    </w:p>
    <w:p w14:paraId="0E690C80" w14:textId="390472BA" w:rsidR="00E7231B" w:rsidRPr="006F4B99" w:rsidRDefault="00D66840" w:rsidP="00E14158">
      <w:pPr>
        <w:pStyle w:val="NormalWeb"/>
        <w:spacing w:before="0" w:beforeAutospacing="0" w:after="0" w:afterAutospacing="0" w:line="360" w:lineRule="auto"/>
        <w:jc w:val="both"/>
        <w:rPr>
          <w:b/>
          <w:bCs/>
        </w:rPr>
      </w:pPr>
      <w:r w:rsidRPr="006F4B99">
        <w:rPr>
          <w:b/>
          <w:bCs/>
        </w:rPr>
        <w:t>Advanced Technologies for Efficient Packaging Processes</w:t>
      </w:r>
      <w:r w:rsidRPr="006F4B99">
        <w:rPr>
          <w:b/>
          <w:bCs/>
        </w:rPr>
        <w:tab/>
      </w:r>
    </w:p>
    <w:p w14:paraId="6486AB21" w14:textId="77777777" w:rsidR="00E7231B" w:rsidRPr="006F4B99" w:rsidRDefault="00E7231B" w:rsidP="00E14158">
      <w:pPr>
        <w:pStyle w:val="NormalWeb"/>
        <w:spacing w:before="0" w:beforeAutospacing="0" w:after="0" w:afterAutospacing="0" w:line="360" w:lineRule="auto"/>
        <w:jc w:val="both"/>
      </w:pPr>
      <w:r w:rsidRPr="006F4B99">
        <w:t>As technology continues to evolve, the pharmaceutical industry has seen significant improvements in the design and functionality of packaging. New materials and technologies have been developed to ensure that medicines remain safe and effective throughout their lifecycle, from production to administration.</w:t>
      </w:r>
    </w:p>
    <w:p w14:paraId="2308C2F5" w14:textId="4AFF8982" w:rsidR="001A2958" w:rsidRDefault="00E7231B" w:rsidP="00E14158">
      <w:pPr>
        <w:pStyle w:val="NormalWeb"/>
        <w:spacing w:before="0" w:beforeAutospacing="0" w:after="0" w:afterAutospacing="0" w:line="360" w:lineRule="auto"/>
        <w:jc w:val="both"/>
      </w:pPr>
      <w:r w:rsidRPr="006F4B99">
        <w:t>One of the most significant advancements in pharmaceutical packaging is the use of smart packaging.</w:t>
      </w:r>
      <w:r w:rsidR="001A2958">
        <w:t xml:space="preserve"> These packages are equipped with sensors that can monitor environmental conditions</w:t>
      </w:r>
      <w:r w:rsidRPr="006F4B99">
        <w:t xml:space="preserve"> </w:t>
      </w:r>
      <w:r w:rsidR="001A2958">
        <w:t xml:space="preserve"> </w:t>
      </w:r>
    </w:p>
    <w:p w14:paraId="1D5FFE89" w14:textId="6BD0BA4B" w:rsidR="00E7231B" w:rsidRPr="006F4B99" w:rsidRDefault="001A2958" w:rsidP="00E14158">
      <w:pPr>
        <w:pStyle w:val="NormalWeb"/>
        <w:spacing w:before="0" w:beforeAutospacing="0" w:after="0" w:afterAutospacing="0" w:line="360" w:lineRule="auto"/>
        <w:jc w:val="both"/>
      </w:pPr>
      <w:r>
        <w:t xml:space="preserve">Like temperature, </w:t>
      </w:r>
      <w:r w:rsidR="00E7231B" w:rsidRPr="006F4B99">
        <w:t>humidity, and light exposure. This technology ensures that medicines are stored and transported under the optimal conditions, reducing the risk of damage and degradation.</w:t>
      </w:r>
    </w:p>
    <w:p w14:paraId="06B496AE" w14:textId="77777777" w:rsidR="00E7231B" w:rsidRPr="006F4B99" w:rsidRDefault="00E7231B" w:rsidP="00E14158">
      <w:pPr>
        <w:pStyle w:val="NormalWeb"/>
        <w:spacing w:before="0" w:beforeAutospacing="0" w:after="0" w:afterAutospacing="0" w:line="360" w:lineRule="auto"/>
        <w:jc w:val="both"/>
      </w:pPr>
      <w:r w:rsidRPr="006F4B99">
        <w:t>Another area of innovation is in the development of child-resistant packaging. This packaging is designed to prevent accidental ingestion of medication by children, ensuring their safety. In addition, packaging that is easier for the elderly or those with mobility issues to open has been developed, making it easier for patients to take their medication independently.</w:t>
      </w:r>
    </w:p>
    <w:p w14:paraId="59053A92" w14:textId="25CF02EE" w:rsidR="00E7231B" w:rsidRDefault="00E7231B" w:rsidP="00E14158">
      <w:pPr>
        <w:pStyle w:val="NormalWeb"/>
        <w:spacing w:before="0" w:beforeAutospacing="0" w:after="0" w:afterAutospacing="0" w:line="360" w:lineRule="auto"/>
        <w:jc w:val="both"/>
      </w:pPr>
      <w:r w:rsidRPr="006F4B99">
        <w:t>These innovations not only benefit patients but also offer significant advantages for the pharmaceutical industry. Improved packaging can reduce costs associated with product recalls and returns due to packaging-related issues. It can also help to increase patient adherence to medication, ultimately leading to better health outcomes.</w:t>
      </w:r>
      <w:r w:rsidR="001D14B8">
        <w:t xml:space="preserve"> [4]</w:t>
      </w:r>
    </w:p>
    <w:p w14:paraId="11B03C35" w14:textId="77777777" w:rsidR="001A2958" w:rsidRPr="006F4B99" w:rsidRDefault="001A2958" w:rsidP="00E14158">
      <w:pPr>
        <w:pStyle w:val="NormalWeb"/>
        <w:spacing w:before="0" w:beforeAutospacing="0" w:after="0" w:afterAutospacing="0" w:line="360" w:lineRule="auto"/>
        <w:jc w:val="both"/>
      </w:pPr>
    </w:p>
    <w:p w14:paraId="6A6F24A7" w14:textId="1BC669A1" w:rsidR="0011288A" w:rsidRPr="0011288A" w:rsidRDefault="001A2958"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eastAsia="Times New Roman" w:hAnsi="Times New Roman" w:cs="Times New Roman"/>
          <w:b/>
          <w:bCs/>
          <w:color w:val="323232"/>
          <w:kern w:val="0"/>
          <w:sz w:val="24"/>
          <w:szCs w:val="24"/>
          <w:lang w:val="en-IN" w:eastAsia="en-IN"/>
          <w14:ligatures w14:val="none"/>
        </w:rPr>
        <w:t xml:space="preserve"> </w:t>
      </w:r>
      <w:proofErr w:type="spellStart"/>
      <w:r>
        <w:rPr>
          <w:rFonts w:ascii="Times New Roman" w:eastAsia="Times New Roman" w:hAnsi="Times New Roman" w:cs="Times New Roman"/>
          <w:b/>
          <w:bCs/>
          <w:color w:val="323232"/>
          <w:kern w:val="0"/>
          <w:sz w:val="24"/>
          <w:szCs w:val="24"/>
          <w:lang w:val="en-IN" w:eastAsia="en-IN"/>
          <w14:ligatures w14:val="none"/>
        </w:rPr>
        <w:t>Cypaks</w:t>
      </w:r>
      <w:proofErr w:type="spellEnd"/>
      <w:r>
        <w:rPr>
          <w:rFonts w:ascii="Times New Roman" w:eastAsia="Times New Roman" w:hAnsi="Times New Roman" w:cs="Times New Roman"/>
          <w:b/>
          <w:bCs/>
          <w:color w:val="323232"/>
          <w:kern w:val="0"/>
          <w:sz w:val="24"/>
          <w:szCs w:val="24"/>
          <w:lang w:val="en-IN" w:eastAsia="en-IN"/>
          <w14:ligatures w14:val="none"/>
        </w:rPr>
        <w:t>’ advanced medication monitoring and report card</w:t>
      </w:r>
    </w:p>
    <w:p w14:paraId="410C0F0A" w14:textId="10C7B779" w:rsidR="0011288A" w:rsidRPr="006F4B99" w:rsidRDefault="001A2958" w:rsidP="00E063DE">
      <w:pPr>
        <w:spacing w:line="360"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hAnsi="Times New Roman" w:cs="Times New Roman"/>
          <w:sz w:val="24"/>
          <w:szCs w:val="24"/>
        </w:rPr>
        <w:t>Patients can interact with medical providers via printed technology</w:t>
      </w:r>
      <w:r w:rsidR="002D77C1">
        <w:rPr>
          <w:rFonts w:ascii="Times New Roman" w:hAnsi="Times New Roman" w:cs="Times New Roman"/>
          <w:sz w:val="24"/>
          <w:szCs w:val="24"/>
        </w:rPr>
        <w:t xml:space="preserve"> </w:t>
      </w:r>
      <w:r>
        <w:rPr>
          <w:rFonts w:ascii="Times New Roman" w:hAnsi="Times New Roman" w:cs="Times New Roman"/>
          <w:sz w:val="24"/>
          <w:szCs w:val="24"/>
        </w:rPr>
        <w:t>thanks to this</w:t>
      </w:r>
      <w:r w:rsidR="002D77C1">
        <w:rPr>
          <w:rFonts w:ascii="Times New Roman" w:hAnsi="Times New Roman" w:cs="Times New Roman"/>
          <w:sz w:val="24"/>
          <w:szCs w:val="24"/>
        </w:rPr>
        <w:t xml:space="preserve"> cutting- edge packaging technology</w:t>
      </w:r>
      <w:r w:rsidR="00314666" w:rsidRPr="006F4B99">
        <w:rPr>
          <w:rFonts w:ascii="Times New Roman" w:hAnsi="Times New Roman" w:cs="Times New Roman"/>
          <w:sz w:val="24"/>
          <w:szCs w:val="24"/>
        </w:rPr>
        <w:t>. When a tablet is taken out of its blister pack, this keeps track of the time and information that it was taken. This enables patients to record and publish their comments regarding side effects and the effectiveness of treatment. With the use of this technology, patient-doctor interfaces to determine the optimal course of therapy could reach new heights.</w:t>
      </w:r>
      <w:r w:rsidR="002D77C1">
        <w:rPr>
          <w:rFonts w:ascii="Times New Roman" w:hAnsi="Times New Roman" w:cs="Times New Roman"/>
          <w:sz w:val="24"/>
          <w:szCs w:val="24"/>
        </w:rPr>
        <w:t xml:space="preserve"> </w:t>
      </w:r>
      <w:r w:rsidR="002D77C1" w:rsidRPr="002D77C1">
        <w:rPr>
          <w:rFonts w:ascii="Times New Roman" w:eastAsia="Times New Roman" w:hAnsi="Times New Roman" w:cs="Times New Roman"/>
          <w:kern w:val="0"/>
          <w:sz w:val="24"/>
          <w:szCs w:val="24"/>
          <w:lang w:val="en-IN" w:eastAsia="en-IN"/>
          <w14:ligatures w14:val="none"/>
        </w:rPr>
        <w:t xml:space="preserve">Clinical trials are the ideal applications for </w:t>
      </w:r>
      <w:r w:rsidR="002D77C1">
        <w:rPr>
          <w:rFonts w:ascii="Times New Roman" w:eastAsia="Times New Roman" w:hAnsi="Times New Roman" w:cs="Times New Roman"/>
          <w:kern w:val="0"/>
          <w:sz w:val="24"/>
          <w:szCs w:val="24"/>
          <w:lang w:val="en-IN" w:eastAsia="en-IN"/>
          <w14:ligatures w14:val="none"/>
        </w:rPr>
        <w:t>sensor-based package solutions.</w:t>
      </w:r>
      <w:r w:rsidR="00314666" w:rsidRPr="006F4B99">
        <w:rPr>
          <w:rFonts w:ascii="Times New Roman" w:hAnsi="Times New Roman" w:cs="Times New Roman"/>
          <w:sz w:val="24"/>
          <w:szCs w:val="24"/>
        </w:rPr>
        <w:t xml:space="preserve"> </w:t>
      </w:r>
      <w:r w:rsidR="002D77C1">
        <w:rPr>
          <w:rFonts w:ascii="Times New Roman" w:hAnsi="Times New Roman" w:cs="Times New Roman"/>
          <w:sz w:val="24"/>
          <w:szCs w:val="24"/>
        </w:rPr>
        <w:t>This helps in the creation of new drugs</w:t>
      </w:r>
      <w:r w:rsidR="00314666" w:rsidRPr="006F4B99">
        <w:rPr>
          <w:rFonts w:ascii="Times New Roman" w:hAnsi="Times New Roman" w:cs="Times New Roman"/>
          <w:sz w:val="24"/>
          <w:szCs w:val="24"/>
        </w:rPr>
        <w:t xml:space="preserve"> by determining if they are ineffective or are just not being taken correctly. </w:t>
      </w:r>
      <w:proofErr w:type="spellStart"/>
      <w:r w:rsidR="00314666" w:rsidRPr="006F4B99">
        <w:rPr>
          <w:rFonts w:ascii="Times New Roman" w:hAnsi="Times New Roman" w:cs="Times New Roman"/>
          <w:sz w:val="24"/>
          <w:szCs w:val="24"/>
        </w:rPr>
        <w:t>Cypak</w:t>
      </w:r>
      <w:proofErr w:type="spellEnd"/>
      <w:r w:rsidR="00314666" w:rsidRPr="006F4B99">
        <w:rPr>
          <w:rFonts w:ascii="Times New Roman" w:hAnsi="Times New Roman" w:cs="Times New Roman"/>
          <w:sz w:val="24"/>
          <w:szCs w:val="24"/>
        </w:rPr>
        <w:t xml:space="preserve"> uses its cutting-edge drug technology to target the clinical trials industry.</w:t>
      </w:r>
    </w:p>
    <w:p w14:paraId="3D777436" w14:textId="5F34C8AB" w:rsidR="0011288A" w:rsidRPr="006F4B99" w:rsidRDefault="0011288A" w:rsidP="00C05EAB">
      <w:pPr>
        <w:shd w:val="clear" w:color="auto" w:fill="FFFFFF"/>
        <w:spacing w:after="150" w:line="360" w:lineRule="auto"/>
        <w:jc w:val="center"/>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noProof/>
          <w:sz w:val="24"/>
          <w:szCs w:val="24"/>
        </w:rPr>
        <w:lastRenderedPageBreak/>
        <w:drawing>
          <wp:inline distT="0" distB="0" distL="0" distR="0" wp14:anchorId="50CC39F5" wp14:editId="53417238">
            <wp:extent cx="6813550" cy="1987550"/>
            <wp:effectExtent l="0" t="0" r="0" b="0"/>
            <wp:docPr id="2078769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3550" cy="1987550"/>
                    </a:xfrm>
                    <a:prstGeom prst="rect">
                      <a:avLst/>
                    </a:prstGeom>
                    <a:noFill/>
                    <a:ln>
                      <a:noFill/>
                    </a:ln>
                  </pic:spPr>
                </pic:pic>
              </a:graphicData>
            </a:graphic>
          </wp:inline>
        </w:drawing>
      </w:r>
    </w:p>
    <w:p w14:paraId="51600443" w14:textId="7ECA4958" w:rsidR="0011288A" w:rsidRPr="00C05EAB" w:rsidRDefault="0011288A" w:rsidP="00C05EAB">
      <w:pPr>
        <w:shd w:val="clear" w:color="auto" w:fill="FFFFFF"/>
        <w:spacing w:after="150" w:line="360" w:lineRule="auto"/>
        <w:jc w:val="center"/>
        <w:rPr>
          <w:rFonts w:ascii="Times New Roman" w:hAnsi="Times New Roman" w:cs="Times New Roman"/>
          <w:b/>
          <w:bCs/>
          <w:color w:val="323232"/>
          <w:sz w:val="20"/>
          <w:szCs w:val="20"/>
          <w:shd w:val="clear" w:color="auto" w:fill="FFFFFF"/>
        </w:rPr>
      </w:pPr>
      <w:r w:rsidRPr="00C05EAB">
        <w:rPr>
          <w:rFonts w:ascii="Times New Roman" w:eastAsia="Times New Roman" w:hAnsi="Times New Roman" w:cs="Times New Roman"/>
          <w:b/>
          <w:bCs/>
          <w:color w:val="323232"/>
          <w:kern w:val="0"/>
          <w:sz w:val="20"/>
          <w:szCs w:val="20"/>
          <w:lang w:val="en-IN" w:eastAsia="en-IN"/>
          <w14:ligatures w14:val="none"/>
        </w:rPr>
        <w:t xml:space="preserve">Figure 1: </w:t>
      </w:r>
      <w:proofErr w:type="spellStart"/>
      <w:r w:rsidRPr="00C05EAB">
        <w:rPr>
          <w:rFonts w:ascii="Times New Roman" w:hAnsi="Times New Roman" w:cs="Times New Roman"/>
          <w:b/>
          <w:bCs/>
          <w:color w:val="323232"/>
          <w:sz w:val="20"/>
          <w:szCs w:val="20"/>
          <w:shd w:val="clear" w:color="auto" w:fill="FFFFFF"/>
        </w:rPr>
        <w:t>Cypak's</w:t>
      </w:r>
      <w:proofErr w:type="spellEnd"/>
      <w:r w:rsidRPr="00C05EAB">
        <w:rPr>
          <w:rFonts w:ascii="Times New Roman" w:hAnsi="Times New Roman" w:cs="Times New Roman"/>
          <w:b/>
          <w:bCs/>
          <w:color w:val="323232"/>
          <w:sz w:val="20"/>
          <w:szCs w:val="20"/>
          <w:shd w:val="clear" w:color="auto" w:fill="FFFFFF"/>
        </w:rPr>
        <w:t xml:space="preserve"> advanced medication monitoring </w:t>
      </w:r>
      <w:r w:rsidR="002D77C1" w:rsidRPr="00C05EAB">
        <w:rPr>
          <w:rFonts w:ascii="Times New Roman" w:hAnsi="Times New Roman" w:cs="Times New Roman"/>
          <w:b/>
          <w:bCs/>
          <w:color w:val="323232"/>
          <w:sz w:val="20"/>
          <w:szCs w:val="20"/>
          <w:shd w:val="clear" w:color="auto" w:fill="FFFFFF"/>
        </w:rPr>
        <w:t>and report card systems</w:t>
      </w:r>
      <w:r w:rsidRPr="00C05EAB">
        <w:rPr>
          <w:rFonts w:ascii="Times New Roman" w:hAnsi="Times New Roman" w:cs="Times New Roman"/>
          <w:b/>
          <w:bCs/>
          <w:color w:val="323232"/>
          <w:sz w:val="20"/>
          <w:szCs w:val="20"/>
          <w:shd w:val="clear" w:color="auto" w:fill="FFFFFF"/>
        </w:rPr>
        <w:t>.</w:t>
      </w:r>
    </w:p>
    <w:p w14:paraId="72739B43" w14:textId="77777777" w:rsidR="00314666" w:rsidRPr="006F4B99" w:rsidRDefault="00314666" w:rsidP="00E14158">
      <w:pPr>
        <w:shd w:val="clear" w:color="auto" w:fill="FFFFFF"/>
        <w:spacing w:after="150" w:line="360" w:lineRule="auto"/>
        <w:jc w:val="both"/>
        <w:rPr>
          <w:rStyle w:val="Strong"/>
          <w:rFonts w:ascii="Times New Roman" w:hAnsi="Times New Roman" w:cs="Times New Roman"/>
          <w:color w:val="323232"/>
          <w:sz w:val="24"/>
          <w:szCs w:val="24"/>
          <w:shd w:val="clear" w:color="auto" w:fill="FFFFFF"/>
        </w:rPr>
      </w:pPr>
      <w:proofErr w:type="spellStart"/>
      <w:r w:rsidRPr="006F4B99">
        <w:rPr>
          <w:rStyle w:val="Strong"/>
          <w:rFonts w:ascii="Times New Roman" w:hAnsi="Times New Roman" w:cs="Times New Roman"/>
          <w:color w:val="323232"/>
          <w:sz w:val="24"/>
          <w:szCs w:val="24"/>
          <w:shd w:val="clear" w:color="auto" w:fill="FFFFFF"/>
        </w:rPr>
        <w:t>Burgopak’s</w:t>
      </w:r>
      <w:proofErr w:type="spellEnd"/>
      <w:r w:rsidRPr="006F4B99">
        <w:rPr>
          <w:rStyle w:val="Strong"/>
          <w:rFonts w:ascii="Times New Roman" w:hAnsi="Times New Roman" w:cs="Times New Roman"/>
          <w:color w:val="323232"/>
          <w:sz w:val="24"/>
          <w:szCs w:val="24"/>
          <w:shd w:val="clear" w:color="auto" w:fill="FFFFFF"/>
        </w:rPr>
        <w:t xml:space="preserve"> sliding </w:t>
      </w:r>
      <w:proofErr w:type="spellStart"/>
      <w:r w:rsidRPr="006F4B99">
        <w:rPr>
          <w:rStyle w:val="Strong"/>
          <w:rFonts w:ascii="Times New Roman" w:hAnsi="Times New Roman" w:cs="Times New Roman"/>
          <w:color w:val="323232"/>
          <w:sz w:val="24"/>
          <w:szCs w:val="24"/>
          <w:shd w:val="clear" w:color="auto" w:fill="FFFFFF"/>
        </w:rPr>
        <w:t>cr</w:t>
      </w:r>
      <w:proofErr w:type="spellEnd"/>
      <w:r w:rsidRPr="006F4B99">
        <w:rPr>
          <w:rStyle w:val="Strong"/>
          <w:rFonts w:ascii="Times New Roman" w:hAnsi="Times New Roman" w:cs="Times New Roman"/>
          <w:color w:val="323232"/>
          <w:sz w:val="24"/>
          <w:szCs w:val="24"/>
          <w:shd w:val="clear" w:color="auto" w:fill="FFFFFF"/>
        </w:rPr>
        <w:t xml:space="preserve"> blister pack</w:t>
      </w:r>
    </w:p>
    <w:p w14:paraId="02B852E8" w14:textId="7C6F8304" w:rsidR="0011288A" w:rsidRPr="0011288A" w:rsidRDefault="00402277" w:rsidP="00E063DE">
      <w:pPr>
        <w:shd w:val="clear" w:color="auto" w:fill="FFFFFF"/>
        <w:spacing w:after="150" w:line="360" w:lineRule="auto"/>
        <w:ind w:left="-113"/>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At the </w:t>
      </w:r>
      <w:proofErr w:type="spellStart"/>
      <w:r w:rsidRPr="006F4B99">
        <w:rPr>
          <w:rFonts w:ascii="Times New Roman" w:hAnsi="Times New Roman" w:cs="Times New Roman"/>
          <w:sz w:val="24"/>
          <w:szCs w:val="24"/>
        </w:rPr>
        <w:t>Pharmapack</w:t>
      </w:r>
      <w:proofErr w:type="spellEnd"/>
      <w:r w:rsidRPr="006F4B99">
        <w:rPr>
          <w:rFonts w:ascii="Times New Roman" w:hAnsi="Times New Roman" w:cs="Times New Roman"/>
          <w:sz w:val="24"/>
          <w:szCs w:val="24"/>
        </w:rPr>
        <w:t xml:space="preserve"> Paris show, </w:t>
      </w:r>
      <w:proofErr w:type="spellStart"/>
      <w:r w:rsidRPr="006F4B99">
        <w:rPr>
          <w:rFonts w:ascii="Times New Roman" w:hAnsi="Times New Roman" w:cs="Times New Roman"/>
          <w:sz w:val="24"/>
          <w:szCs w:val="24"/>
        </w:rPr>
        <w:t>Burgopak</w:t>
      </w:r>
      <w:proofErr w:type="spellEnd"/>
      <w:r w:rsidRPr="006F4B99">
        <w:rPr>
          <w:rFonts w:ascii="Times New Roman" w:hAnsi="Times New Roman" w:cs="Times New Roman"/>
          <w:sz w:val="24"/>
          <w:szCs w:val="24"/>
        </w:rPr>
        <w:t xml:space="preserve"> Healthcare and Technology took home the "Most Innovative Child Resistant Packaging Design" prize. The patient must simultaneously pull the end tab and press two buttons, one on each side of the </w:t>
      </w:r>
      <w:proofErr w:type="spellStart"/>
      <w:r w:rsidRPr="006F4B99">
        <w:rPr>
          <w:rFonts w:ascii="Times New Roman" w:hAnsi="Times New Roman" w:cs="Times New Roman"/>
          <w:sz w:val="24"/>
          <w:szCs w:val="24"/>
        </w:rPr>
        <w:t>Burgopak</w:t>
      </w:r>
      <w:proofErr w:type="spellEnd"/>
      <w:r w:rsidRPr="006F4B99">
        <w:rPr>
          <w:rFonts w:ascii="Times New Roman" w:hAnsi="Times New Roman" w:cs="Times New Roman"/>
          <w:sz w:val="24"/>
          <w:szCs w:val="24"/>
        </w:rPr>
        <w:t xml:space="preserve"> CR Slider pack, in order for it to open. When the pack opens, the blister is placed inside a plastic tray on one side, and patient information is presented in the form of an easily readable booklet on the other. </w:t>
      </w:r>
      <w:r w:rsidR="00B06E4F" w:rsidRPr="006F4B99">
        <w:rPr>
          <w:rFonts w:ascii="Times New Roman" w:hAnsi="Times New Roman" w:cs="Times New Roman"/>
          <w:color w:val="000000"/>
          <w:sz w:val="24"/>
          <w:szCs w:val="24"/>
          <w:shd w:val="clear" w:color="auto" w:fill="FFFFFF"/>
        </w:rPr>
        <w:t xml:space="preserve"> </w:t>
      </w:r>
      <w:r w:rsidRPr="006F4B99">
        <w:rPr>
          <w:rFonts w:ascii="Times New Roman" w:hAnsi="Times New Roman" w:cs="Times New Roman"/>
          <w:sz w:val="24"/>
          <w:szCs w:val="24"/>
        </w:rPr>
        <w:t>The patient only needs to slide the end tab back into the pack to reengage the CR lock after they have accessed the medication. Elderly people and others with limited dexterity can utilize the pack more easily because it is CR and doesn't require the use of more durable CR blister foils.</w:t>
      </w:r>
    </w:p>
    <w:p w14:paraId="74514F64" w14:textId="13CFCDFB" w:rsidR="0011288A" w:rsidRPr="006F4B99" w:rsidRDefault="00CE5261"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eastAsia="Times New Roman" w:hAnsi="Times New Roman" w:cs="Times New Roman"/>
          <w:color w:val="323232"/>
          <w:kern w:val="0"/>
          <w:sz w:val="24"/>
          <w:szCs w:val="24"/>
          <w:lang w:val="en-IN" w:eastAsia="en-IN"/>
          <w14:ligatures w14:val="none"/>
        </w:rPr>
        <w:t xml:space="preserve">The leaflets and blister pack </w:t>
      </w:r>
      <w:r w:rsidR="002D77C1">
        <w:rPr>
          <w:rFonts w:ascii="Times New Roman" w:eastAsia="Times New Roman" w:hAnsi="Times New Roman" w:cs="Times New Roman"/>
          <w:color w:val="323232"/>
          <w:kern w:val="0"/>
          <w:sz w:val="24"/>
          <w:szCs w:val="24"/>
          <w:lang w:val="en-IN" w:eastAsia="en-IN"/>
          <w14:ligatures w14:val="none"/>
        </w:rPr>
        <w:t>inter</w:t>
      </w:r>
      <w:r>
        <w:rPr>
          <w:rFonts w:ascii="Times New Roman" w:eastAsia="Times New Roman" w:hAnsi="Times New Roman" w:cs="Times New Roman"/>
          <w:color w:val="323232"/>
          <w:kern w:val="0"/>
          <w:sz w:val="24"/>
          <w:szCs w:val="24"/>
          <w:lang w:val="en-IN" w:eastAsia="en-IN"/>
          <w14:ligatures w14:val="none"/>
        </w:rPr>
        <w:t>relate</w:t>
      </w:r>
      <w:r w:rsidR="0011288A" w:rsidRPr="0011288A">
        <w:rPr>
          <w:rFonts w:ascii="Times New Roman" w:eastAsia="Times New Roman" w:hAnsi="Times New Roman" w:cs="Times New Roman"/>
          <w:color w:val="323232"/>
          <w:kern w:val="0"/>
          <w:sz w:val="24"/>
          <w:szCs w:val="24"/>
          <w:lang w:val="en-IN" w:eastAsia="en-IN"/>
          <w14:ligatures w14:val="none"/>
        </w:rPr>
        <w:t xml:space="preserve"> </w:t>
      </w:r>
      <w:r>
        <w:rPr>
          <w:rFonts w:ascii="Times New Roman" w:eastAsia="Times New Roman" w:hAnsi="Times New Roman" w:cs="Times New Roman"/>
          <w:color w:val="323232"/>
          <w:kern w:val="0"/>
          <w:sz w:val="24"/>
          <w:szCs w:val="24"/>
          <w:lang w:val="en-IN" w:eastAsia="en-IN"/>
          <w14:ligatures w14:val="none"/>
        </w:rPr>
        <w:t>in conjunction with the outer box</w:t>
      </w:r>
      <w:r w:rsidR="0011288A" w:rsidRPr="0011288A">
        <w:rPr>
          <w:rFonts w:ascii="Times New Roman" w:eastAsia="Times New Roman" w:hAnsi="Times New Roman" w:cs="Times New Roman"/>
          <w:color w:val="323232"/>
          <w:kern w:val="0"/>
          <w:sz w:val="24"/>
          <w:szCs w:val="24"/>
          <w:lang w:val="en-IN" w:eastAsia="en-IN"/>
          <w14:ligatures w14:val="none"/>
        </w:rPr>
        <w:t xml:space="preserve">, </w:t>
      </w:r>
      <w:r>
        <w:rPr>
          <w:rFonts w:ascii="Times New Roman" w:eastAsia="Times New Roman" w:hAnsi="Times New Roman" w:cs="Times New Roman"/>
          <w:color w:val="323232"/>
          <w:kern w:val="0"/>
          <w:sz w:val="24"/>
          <w:szCs w:val="24"/>
          <w:lang w:val="en-IN" w:eastAsia="en-IN"/>
          <w14:ligatures w14:val="none"/>
        </w:rPr>
        <w:t>which gu</w:t>
      </w:r>
      <w:r w:rsidR="00E9352A">
        <w:rPr>
          <w:rFonts w:ascii="Times New Roman" w:eastAsia="Times New Roman" w:hAnsi="Times New Roman" w:cs="Times New Roman"/>
          <w:color w:val="323232"/>
          <w:kern w:val="0"/>
          <w:sz w:val="24"/>
          <w:szCs w:val="24"/>
          <w:lang w:val="en-IN" w:eastAsia="en-IN"/>
          <w14:ligatures w14:val="none"/>
        </w:rPr>
        <w:t>a</w:t>
      </w:r>
      <w:r>
        <w:rPr>
          <w:rFonts w:ascii="Times New Roman" w:eastAsia="Times New Roman" w:hAnsi="Times New Roman" w:cs="Times New Roman"/>
          <w:color w:val="323232"/>
          <w:kern w:val="0"/>
          <w:sz w:val="24"/>
          <w:szCs w:val="24"/>
          <w:lang w:val="en-IN" w:eastAsia="en-IN"/>
          <w14:ligatures w14:val="none"/>
        </w:rPr>
        <w:t xml:space="preserve">rantees </w:t>
      </w:r>
      <w:r w:rsidR="00E9352A">
        <w:rPr>
          <w:rFonts w:ascii="Times New Roman" w:eastAsia="Times New Roman" w:hAnsi="Times New Roman" w:cs="Times New Roman"/>
          <w:color w:val="323232"/>
          <w:kern w:val="0"/>
          <w:sz w:val="24"/>
          <w:szCs w:val="24"/>
          <w:lang w:val="en-IN" w:eastAsia="en-IN"/>
          <w14:ligatures w14:val="none"/>
        </w:rPr>
        <w:t xml:space="preserve">that the product is </w:t>
      </w:r>
      <w:r w:rsidR="0011288A" w:rsidRPr="0011288A">
        <w:rPr>
          <w:rFonts w:ascii="Times New Roman" w:eastAsia="Times New Roman" w:hAnsi="Times New Roman" w:cs="Times New Roman"/>
          <w:color w:val="323232"/>
          <w:kern w:val="0"/>
          <w:sz w:val="24"/>
          <w:szCs w:val="24"/>
          <w:lang w:val="en-IN" w:eastAsia="en-IN"/>
          <w14:ligatures w14:val="none"/>
        </w:rPr>
        <w:t xml:space="preserve">which </w:t>
      </w:r>
      <w:r w:rsidR="00402277" w:rsidRPr="006F4B99">
        <w:rPr>
          <w:rFonts w:ascii="Times New Roman" w:eastAsia="Times New Roman" w:hAnsi="Times New Roman" w:cs="Times New Roman"/>
          <w:color w:val="323232"/>
          <w:kern w:val="0"/>
          <w:sz w:val="24"/>
          <w:szCs w:val="24"/>
          <w:lang w:val="en-IN" w:eastAsia="en-IN"/>
          <w14:ligatures w14:val="none"/>
        </w:rPr>
        <w:t>ensures</w:t>
      </w:r>
      <w:r w:rsidR="0011288A" w:rsidRPr="0011288A">
        <w:rPr>
          <w:rFonts w:ascii="Times New Roman" w:eastAsia="Times New Roman" w:hAnsi="Times New Roman" w:cs="Times New Roman"/>
          <w:color w:val="323232"/>
          <w:kern w:val="0"/>
          <w:sz w:val="24"/>
          <w:szCs w:val="24"/>
          <w:lang w:val="en-IN" w:eastAsia="en-IN"/>
          <w14:ligatures w14:val="none"/>
        </w:rPr>
        <w:t xml:space="preserve"> the product</w:t>
      </w:r>
      <w:r w:rsidR="00E9352A">
        <w:rPr>
          <w:rFonts w:ascii="Times New Roman" w:eastAsia="Times New Roman" w:hAnsi="Times New Roman" w:cs="Times New Roman"/>
          <w:color w:val="323232"/>
          <w:kern w:val="0"/>
          <w:sz w:val="24"/>
          <w:szCs w:val="24"/>
          <w:lang w:val="en-IN" w:eastAsia="en-IN"/>
          <w14:ligatures w14:val="none"/>
        </w:rPr>
        <w:t xml:space="preserve"> is never separated from its packaging material.</w:t>
      </w:r>
      <w:r w:rsidR="0011288A" w:rsidRPr="0011288A">
        <w:rPr>
          <w:rFonts w:ascii="Times New Roman" w:eastAsia="Times New Roman" w:hAnsi="Times New Roman" w:cs="Times New Roman"/>
          <w:color w:val="323232"/>
          <w:kern w:val="0"/>
          <w:sz w:val="24"/>
          <w:szCs w:val="24"/>
          <w:lang w:val="en-IN" w:eastAsia="en-IN"/>
          <w14:ligatures w14:val="none"/>
        </w:rPr>
        <w:t xml:space="preserve"> </w:t>
      </w:r>
    </w:p>
    <w:tbl>
      <w:tblPr>
        <w:tblStyle w:val="TableGrid"/>
        <w:tblW w:w="0" w:type="auto"/>
        <w:tblInd w:w="1384" w:type="dxa"/>
        <w:tblLook w:val="04A0" w:firstRow="1" w:lastRow="0" w:firstColumn="1" w:lastColumn="0" w:noHBand="0" w:noVBand="1"/>
      </w:tblPr>
      <w:tblGrid>
        <w:gridCol w:w="8666"/>
      </w:tblGrid>
      <w:tr w:rsidR="0004758A" w:rsidRPr="0011288A" w14:paraId="1D23E0CE" w14:textId="77777777" w:rsidTr="00C05EAB">
        <w:tc>
          <w:tcPr>
            <w:tcW w:w="7282" w:type="dxa"/>
          </w:tcPr>
          <w:p w14:paraId="016F1276" w14:textId="77777777" w:rsidR="0004758A" w:rsidRPr="0011288A" w:rsidRDefault="0004758A" w:rsidP="00C05EAB">
            <w:pPr>
              <w:shd w:val="clear" w:color="auto" w:fill="FFFFFF"/>
              <w:spacing w:after="150" w:line="360" w:lineRule="auto"/>
              <w:jc w:val="center"/>
              <w:rPr>
                <w:rFonts w:ascii="Times New Roman" w:eastAsia="Times New Roman" w:hAnsi="Times New Roman" w:cs="Times New Roman"/>
                <w:color w:val="323232"/>
                <w:kern w:val="0"/>
                <w:sz w:val="24"/>
                <w:szCs w:val="24"/>
                <w:lang w:val="en-IN" w:eastAsia="en-IN"/>
                <w14:ligatures w14:val="none"/>
              </w:rPr>
            </w:pPr>
            <w:r w:rsidRPr="0004758A">
              <w:rPr>
                <w:rFonts w:ascii="Times New Roman" w:hAnsi="Times New Roman" w:cs="Times New Roman"/>
                <w:noProof/>
                <w:sz w:val="24"/>
                <w:szCs w:val="24"/>
              </w:rPr>
              <w:drawing>
                <wp:inline distT="0" distB="0" distL="0" distR="0" wp14:anchorId="04741190" wp14:editId="3EE7E69D">
                  <wp:extent cx="5365750" cy="2563568"/>
                  <wp:effectExtent l="0" t="0" r="0" b="0"/>
                  <wp:docPr id="1896131343" name="Picture 2" descr="Burgopak Slider – Packaging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rgopak Slider – Packaging Of The Wor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0800" cy="2570758"/>
                          </a:xfrm>
                          <a:prstGeom prst="rect">
                            <a:avLst/>
                          </a:prstGeom>
                          <a:noFill/>
                          <a:ln>
                            <a:noFill/>
                          </a:ln>
                        </pic:spPr>
                      </pic:pic>
                    </a:graphicData>
                  </a:graphic>
                </wp:inline>
              </w:drawing>
            </w:r>
          </w:p>
        </w:tc>
      </w:tr>
    </w:tbl>
    <w:p w14:paraId="330D19A9" w14:textId="155F3B35" w:rsidR="00B06E4F" w:rsidRPr="0011288A" w:rsidRDefault="00B06E4F"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188290D2" w14:textId="6BC12063" w:rsidR="00B06E4F" w:rsidRDefault="00B06E4F" w:rsidP="00C05EAB">
      <w:pPr>
        <w:shd w:val="clear" w:color="auto" w:fill="FFFFFF"/>
        <w:spacing w:after="150" w:line="360" w:lineRule="auto"/>
        <w:jc w:val="center"/>
        <w:rPr>
          <w:rStyle w:val="Strong"/>
          <w:rFonts w:ascii="Times New Roman" w:hAnsi="Times New Roman" w:cs="Times New Roman"/>
          <w:color w:val="323232"/>
          <w:sz w:val="20"/>
          <w:szCs w:val="20"/>
          <w:shd w:val="clear" w:color="auto" w:fill="FFFFFF"/>
        </w:rPr>
      </w:pPr>
      <w:r w:rsidRPr="00C05EAB">
        <w:rPr>
          <w:rFonts w:ascii="Times New Roman" w:eastAsia="Times New Roman" w:hAnsi="Times New Roman" w:cs="Times New Roman"/>
          <w:b/>
          <w:bCs/>
          <w:color w:val="323232"/>
          <w:kern w:val="0"/>
          <w:sz w:val="20"/>
          <w:szCs w:val="20"/>
          <w:lang w:val="en-IN" w:eastAsia="en-IN"/>
          <w14:ligatures w14:val="none"/>
        </w:rPr>
        <w:t>Figure 2:</w:t>
      </w:r>
      <w:r w:rsidRPr="00C05EAB">
        <w:rPr>
          <w:rFonts w:ascii="Times New Roman" w:eastAsia="Times New Roman" w:hAnsi="Times New Roman" w:cs="Times New Roman"/>
          <w:color w:val="323232"/>
          <w:kern w:val="0"/>
          <w:sz w:val="20"/>
          <w:szCs w:val="20"/>
          <w:lang w:val="en-IN" w:eastAsia="en-IN"/>
          <w14:ligatures w14:val="none"/>
        </w:rPr>
        <w:t xml:space="preserve"> </w:t>
      </w:r>
      <w:proofErr w:type="spellStart"/>
      <w:r w:rsidRPr="00C05EAB">
        <w:rPr>
          <w:rStyle w:val="Strong"/>
          <w:rFonts w:ascii="Times New Roman" w:hAnsi="Times New Roman" w:cs="Times New Roman"/>
          <w:color w:val="323232"/>
          <w:sz w:val="20"/>
          <w:szCs w:val="20"/>
          <w:shd w:val="clear" w:color="auto" w:fill="FFFFFF"/>
        </w:rPr>
        <w:t>Burgopak's</w:t>
      </w:r>
      <w:proofErr w:type="spellEnd"/>
      <w:r w:rsidRPr="00C05EAB">
        <w:rPr>
          <w:rStyle w:val="Strong"/>
          <w:rFonts w:ascii="Times New Roman" w:hAnsi="Times New Roman" w:cs="Times New Roman"/>
          <w:color w:val="323232"/>
          <w:sz w:val="20"/>
          <w:szCs w:val="20"/>
          <w:shd w:val="clear" w:color="auto" w:fill="FFFFFF"/>
        </w:rPr>
        <w:t xml:space="preserve"> sliding </w:t>
      </w:r>
      <w:proofErr w:type="spellStart"/>
      <w:r w:rsidRPr="00C05EAB">
        <w:rPr>
          <w:rStyle w:val="Strong"/>
          <w:rFonts w:ascii="Times New Roman" w:hAnsi="Times New Roman" w:cs="Times New Roman"/>
          <w:color w:val="323232"/>
          <w:sz w:val="20"/>
          <w:szCs w:val="20"/>
          <w:shd w:val="clear" w:color="auto" w:fill="FFFFFF"/>
        </w:rPr>
        <w:t>cr</w:t>
      </w:r>
      <w:proofErr w:type="spellEnd"/>
      <w:r w:rsidRPr="00C05EAB">
        <w:rPr>
          <w:rStyle w:val="Strong"/>
          <w:rFonts w:ascii="Times New Roman" w:hAnsi="Times New Roman" w:cs="Times New Roman"/>
          <w:color w:val="323232"/>
          <w:sz w:val="20"/>
          <w:szCs w:val="20"/>
          <w:shd w:val="clear" w:color="auto" w:fill="FFFFFF"/>
        </w:rPr>
        <w:t xml:space="preserve"> blister pack</w:t>
      </w:r>
    </w:p>
    <w:p w14:paraId="6B0459C5" w14:textId="20F4C0B2" w:rsidR="00C05EAB" w:rsidRDefault="00C05EAB" w:rsidP="00C05EAB">
      <w:pPr>
        <w:shd w:val="clear" w:color="auto" w:fill="FFFFFF"/>
        <w:spacing w:after="150" w:line="360" w:lineRule="auto"/>
        <w:jc w:val="center"/>
        <w:rPr>
          <w:rStyle w:val="Strong"/>
          <w:rFonts w:ascii="Times New Roman" w:hAnsi="Times New Roman" w:cs="Times New Roman"/>
          <w:color w:val="323232"/>
          <w:sz w:val="20"/>
          <w:szCs w:val="20"/>
          <w:shd w:val="clear" w:color="auto" w:fill="FFFFFF"/>
        </w:rPr>
      </w:pPr>
    </w:p>
    <w:p w14:paraId="68913651" w14:textId="77777777" w:rsidR="00C05EAB" w:rsidRPr="00C05EAB" w:rsidRDefault="00C05EAB" w:rsidP="00C05EAB">
      <w:pPr>
        <w:shd w:val="clear" w:color="auto" w:fill="FFFFFF"/>
        <w:spacing w:after="150" w:line="360" w:lineRule="auto"/>
        <w:jc w:val="center"/>
        <w:rPr>
          <w:rFonts w:ascii="Times New Roman" w:eastAsia="Times New Roman" w:hAnsi="Times New Roman" w:cs="Times New Roman"/>
          <w:color w:val="323232"/>
          <w:kern w:val="0"/>
          <w:sz w:val="20"/>
          <w:szCs w:val="20"/>
          <w:lang w:val="en-IN" w:eastAsia="en-IN"/>
          <w14:ligatures w14:val="none"/>
        </w:rPr>
      </w:pPr>
    </w:p>
    <w:p w14:paraId="7D8EE008" w14:textId="0335C479" w:rsidR="00C37506" w:rsidRPr="006F4B99" w:rsidRDefault="00402277" w:rsidP="00E14158">
      <w:pPr>
        <w:shd w:val="clear" w:color="auto" w:fill="FFFFFF"/>
        <w:spacing w:after="150" w:line="360" w:lineRule="auto"/>
        <w:jc w:val="both"/>
        <w:rPr>
          <w:rFonts w:ascii="Times New Roman" w:hAnsi="Times New Roman" w:cs="Times New Roman"/>
          <w:b/>
          <w:bCs/>
          <w:sz w:val="24"/>
          <w:szCs w:val="24"/>
        </w:rPr>
      </w:pPr>
      <w:r w:rsidRPr="006F4B99">
        <w:rPr>
          <w:rFonts w:ascii="Times New Roman" w:hAnsi="Times New Roman" w:cs="Times New Roman"/>
          <w:b/>
          <w:bCs/>
          <w:sz w:val="24"/>
          <w:szCs w:val="24"/>
        </w:rPr>
        <w:lastRenderedPageBreak/>
        <w:t xml:space="preserve">The </w:t>
      </w:r>
      <w:proofErr w:type="spellStart"/>
      <w:r w:rsidRPr="006F4B99">
        <w:rPr>
          <w:rFonts w:ascii="Times New Roman" w:hAnsi="Times New Roman" w:cs="Times New Roman"/>
          <w:b/>
          <w:bCs/>
          <w:sz w:val="24"/>
          <w:szCs w:val="24"/>
        </w:rPr>
        <w:t>Silenor</w:t>
      </w:r>
      <w:proofErr w:type="spellEnd"/>
      <w:r w:rsidRPr="006F4B99">
        <w:rPr>
          <w:rFonts w:ascii="Times New Roman" w:hAnsi="Times New Roman" w:cs="Times New Roman"/>
          <w:b/>
          <w:bCs/>
          <w:sz w:val="24"/>
          <w:szCs w:val="24"/>
        </w:rPr>
        <w:t>® Patient Starter Kit features</w:t>
      </w:r>
      <w:r w:rsidR="00C37506" w:rsidRPr="006F4B99">
        <w:rPr>
          <w:rFonts w:ascii="Times New Roman" w:hAnsi="Times New Roman" w:cs="Times New Roman"/>
          <w:b/>
          <w:bCs/>
          <w:sz w:val="24"/>
          <w:szCs w:val="24"/>
        </w:rPr>
        <w:t xml:space="preserve"> </w:t>
      </w:r>
    </w:p>
    <w:p w14:paraId="1E02D970" w14:textId="3ECF4B6E" w:rsidR="00C37506" w:rsidRPr="00B55A31" w:rsidRDefault="00402277" w:rsidP="00E14158">
      <w:pPr>
        <w:jc w:val="both"/>
        <w:rPr>
          <w:rFonts w:ascii="Times New Roman" w:eastAsia="Times New Roman" w:hAnsi="Times New Roman" w:cs="Times New Roman"/>
          <w:kern w:val="0"/>
          <w:sz w:val="24"/>
          <w:szCs w:val="24"/>
          <w:lang w:val="en-IN" w:eastAsia="en-IN"/>
          <w14:ligatures w14:val="none"/>
        </w:rPr>
      </w:pPr>
      <w:r w:rsidRPr="006F4B99">
        <w:rPr>
          <w:rFonts w:ascii="Times New Roman" w:hAnsi="Times New Roman" w:cs="Times New Roman"/>
          <w:sz w:val="24"/>
          <w:szCs w:val="24"/>
        </w:rPr>
        <w:t xml:space="preserve">When opened, the unique carton design resembles a bedroom with a bed and nightstand. A seven-count unit dose carded blister that may be removed from the design for mobility and convenience is included in the design. In order to facilitate patient adherence, </w:t>
      </w:r>
      <w:r w:rsidR="00973936">
        <w:rPr>
          <w:rFonts w:ascii="Times New Roman" w:hAnsi="Times New Roman" w:cs="Times New Roman"/>
          <w:sz w:val="24"/>
          <w:szCs w:val="24"/>
        </w:rPr>
        <w:t xml:space="preserve">the </w:t>
      </w:r>
      <w:proofErr w:type="spellStart"/>
      <w:r w:rsidR="00802DDE">
        <w:rPr>
          <w:rFonts w:ascii="Times New Roman" w:hAnsi="Times New Roman" w:cs="Times New Roman"/>
          <w:sz w:val="24"/>
          <w:szCs w:val="24"/>
        </w:rPr>
        <w:t>arrangment</w:t>
      </w:r>
      <w:proofErr w:type="spellEnd"/>
      <w:r w:rsidR="00973936">
        <w:rPr>
          <w:rFonts w:ascii="Times New Roman" w:hAnsi="Times New Roman" w:cs="Times New Roman"/>
          <w:sz w:val="24"/>
          <w:szCs w:val="24"/>
        </w:rPr>
        <w:t xml:space="preserve"> of the bed carton includes a literature pocket that </w:t>
      </w:r>
      <w:r w:rsidR="00802DDE">
        <w:rPr>
          <w:rFonts w:ascii="Times New Roman" w:hAnsi="Times New Roman" w:cs="Times New Roman"/>
          <w:sz w:val="24"/>
          <w:szCs w:val="24"/>
        </w:rPr>
        <w:t>contains</w:t>
      </w:r>
      <w:r w:rsidR="00973936">
        <w:rPr>
          <w:rFonts w:ascii="Times New Roman" w:hAnsi="Times New Roman" w:cs="Times New Roman"/>
          <w:sz w:val="24"/>
          <w:szCs w:val="24"/>
        </w:rPr>
        <w:t xml:space="preserve"> the medication guide, the prescription discount card for the Sleep- </w:t>
      </w:r>
      <w:proofErr w:type="spellStart"/>
      <w:r w:rsidR="00973936">
        <w:rPr>
          <w:rFonts w:ascii="Times New Roman" w:hAnsi="Times New Roman" w:cs="Times New Roman"/>
          <w:sz w:val="24"/>
          <w:szCs w:val="24"/>
        </w:rPr>
        <w:t>SaverTM</w:t>
      </w:r>
      <w:proofErr w:type="spellEnd"/>
      <w:r w:rsidR="00973936">
        <w:rPr>
          <w:rFonts w:ascii="Times New Roman" w:hAnsi="Times New Roman" w:cs="Times New Roman"/>
          <w:sz w:val="24"/>
          <w:szCs w:val="24"/>
        </w:rPr>
        <w:t xml:space="preserve"> Program,</w:t>
      </w:r>
      <w:r w:rsidR="00B55A31">
        <w:rPr>
          <w:rFonts w:ascii="Times New Roman" w:hAnsi="Times New Roman" w:cs="Times New Roman"/>
          <w:sz w:val="24"/>
          <w:szCs w:val="24"/>
        </w:rPr>
        <w:t xml:space="preserve"> and a multi-panel color leaflet that includes </w:t>
      </w:r>
      <w:r w:rsidR="00B55A31" w:rsidRPr="00B55A31">
        <w:rPr>
          <w:rFonts w:ascii="Times New Roman" w:eastAsia="Times New Roman" w:hAnsi="Times New Roman" w:cs="Times New Roman"/>
          <w:kern w:val="0"/>
          <w:sz w:val="24"/>
          <w:szCs w:val="24"/>
          <w:lang w:val="en-IN" w:eastAsia="en-IN"/>
          <w14:ligatures w14:val="none"/>
        </w:rPr>
        <w:t xml:space="preserve">instructions on how to use </w:t>
      </w:r>
      <w:proofErr w:type="spellStart"/>
      <w:r w:rsidR="00B55A31" w:rsidRPr="00B55A31">
        <w:rPr>
          <w:rFonts w:ascii="Times New Roman" w:eastAsia="Times New Roman" w:hAnsi="Times New Roman" w:cs="Times New Roman"/>
          <w:kern w:val="0"/>
          <w:sz w:val="24"/>
          <w:szCs w:val="24"/>
          <w:lang w:val="en-IN" w:eastAsia="en-IN"/>
          <w14:ligatures w14:val="none"/>
        </w:rPr>
        <w:t>Silenor</w:t>
      </w:r>
      <w:proofErr w:type="spellEnd"/>
      <w:r w:rsidR="00B55A31" w:rsidRPr="00B55A31">
        <w:rPr>
          <w:rFonts w:ascii="Times New Roman" w:eastAsia="Times New Roman" w:hAnsi="Times New Roman" w:cs="Times New Roman"/>
          <w:kern w:val="0"/>
          <w:sz w:val="24"/>
          <w:szCs w:val="24"/>
          <w:lang w:val="en-IN" w:eastAsia="en-IN"/>
          <w14:ligatures w14:val="none"/>
        </w:rPr>
        <w:t xml:space="preserve">®, a list of its </w:t>
      </w:r>
      <w:r w:rsidR="00B55A31">
        <w:rPr>
          <w:rFonts w:ascii="Times New Roman" w:eastAsia="Times New Roman" w:hAnsi="Times New Roman" w:cs="Times New Roman"/>
          <w:kern w:val="0"/>
          <w:sz w:val="24"/>
          <w:szCs w:val="24"/>
          <w:lang w:val="en-IN" w:eastAsia="en-IN"/>
          <w14:ligatures w14:val="none"/>
        </w:rPr>
        <w:t>side</w:t>
      </w:r>
      <w:r w:rsidR="00B55A31" w:rsidRPr="00B55A31">
        <w:rPr>
          <w:rFonts w:ascii="Times New Roman" w:eastAsia="Times New Roman" w:hAnsi="Times New Roman" w:cs="Times New Roman"/>
          <w:kern w:val="0"/>
          <w:sz w:val="24"/>
          <w:szCs w:val="24"/>
          <w:lang w:val="en-IN" w:eastAsia="en-IN"/>
          <w14:ligatures w14:val="none"/>
        </w:rPr>
        <w:t xml:space="preserve"> effects, </w:t>
      </w:r>
      <w:r w:rsidRPr="006F4B99">
        <w:rPr>
          <w:rFonts w:ascii="Times New Roman" w:hAnsi="Times New Roman" w:cs="Times New Roman"/>
          <w:sz w:val="24"/>
          <w:szCs w:val="24"/>
        </w:rPr>
        <w:t>enrollment instructions that include a website and toll-free number, and more about treating insomnia.</w:t>
      </w:r>
      <w:r w:rsidR="001D14B8">
        <w:rPr>
          <w:rFonts w:ascii="Times New Roman" w:hAnsi="Times New Roman" w:cs="Times New Roman"/>
          <w:sz w:val="24"/>
          <w:szCs w:val="24"/>
        </w:rPr>
        <w:t>[3]</w:t>
      </w:r>
    </w:p>
    <w:tbl>
      <w:tblPr>
        <w:tblStyle w:val="TableGrid"/>
        <w:tblW w:w="0" w:type="auto"/>
        <w:tblInd w:w="1101" w:type="dxa"/>
        <w:tblLook w:val="04A0" w:firstRow="1" w:lastRow="0" w:firstColumn="1" w:lastColumn="0" w:noHBand="0" w:noVBand="1"/>
      </w:tblPr>
      <w:tblGrid>
        <w:gridCol w:w="9326"/>
      </w:tblGrid>
      <w:tr w:rsidR="0004758A" w:rsidRPr="006F4B99" w14:paraId="4CECE157" w14:textId="77777777" w:rsidTr="00C05EAB">
        <w:tc>
          <w:tcPr>
            <w:tcW w:w="8225" w:type="dxa"/>
          </w:tcPr>
          <w:p w14:paraId="5594EA49" w14:textId="77777777" w:rsidR="0004758A" w:rsidRPr="006F4B99" w:rsidRDefault="0004758A" w:rsidP="00C05EAB">
            <w:pPr>
              <w:shd w:val="clear" w:color="auto" w:fill="FFFFFF"/>
              <w:spacing w:after="150" w:line="360" w:lineRule="auto"/>
              <w:jc w:val="center"/>
              <w:rPr>
                <w:rFonts w:ascii="Times New Roman" w:eastAsia="Times New Roman" w:hAnsi="Times New Roman" w:cs="Times New Roman"/>
                <w:color w:val="323232"/>
                <w:kern w:val="0"/>
                <w:sz w:val="24"/>
                <w:szCs w:val="24"/>
                <w:lang w:val="en-IN" w:eastAsia="en-IN"/>
                <w14:ligatures w14:val="none"/>
              </w:rPr>
            </w:pPr>
            <w:r w:rsidRPr="0004758A">
              <w:rPr>
                <w:rFonts w:ascii="Times New Roman" w:hAnsi="Times New Roman" w:cs="Times New Roman"/>
                <w:noProof/>
                <w:sz w:val="24"/>
                <w:szCs w:val="24"/>
              </w:rPr>
              <w:drawing>
                <wp:inline distT="0" distB="0" distL="0" distR="0" wp14:anchorId="368D92E2" wp14:editId="7048BE7E">
                  <wp:extent cx="5784850" cy="2057400"/>
                  <wp:effectExtent l="0" t="0" r="0" b="0"/>
                  <wp:docPr id="400068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4850" cy="2057400"/>
                          </a:xfrm>
                          <a:prstGeom prst="rect">
                            <a:avLst/>
                          </a:prstGeom>
                          <a:noFill/>
                          <a:ln>
                            <a:noFill/>
                          </a:ln>
                        </pic:spPr>
                      </pic:pic>
                    </a:graphicData>
                  </a:graphic>
                </wp:inline>
              </w:drawing>
            </w:r>
          </w:p>
        </w:tc>
      </w:tr>
    </w:tbl>
    <w:p w14:paraId="233A3518" w14:textId="5357423C" w:rsidR="0058106D" w:rsidRPr="006F4B99" w:rsidRDefault="0058106D"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28504C19" w14:textId="3295EA63" w:rsidR="0058106D" w:rsidRPr="00C05EAB" w:rsidRDefault="0058106D" w:rsidP="00C05EAB">
      <w:pPr>
        <w:shd w:val="clear" w:color="auto" w:fill="FFFFFF"/>
        <w:spacing w:after="150" w:line="360" w:lineRule="auto"/>
        <w:jc w:val="center"/>
        <w:rPr>
          <w:rFonts w:ascii="Times New Roman" w:hAnsi="Times New Roman" w:cs="Times New Roman"/>
          <w:b/>
          <w:bCs/>
          <w:color w:val="323232"/>
          <w:sz w:val="20"/>
          <w:szCs w:val="20"/>
          <w:shd w:val="clear" w:color="auto" w:fill="FFFFFF"/>
        </w:rPr>
      </w:pPr>
      <w:r w:rsidRPr="00C05EAB">
        <w:rPr>
          <w:rFonts w:ascii="Times New Roman" w:eastAsia="Times New Roman" w:hAnsi="Times New Roman" w:cs="Times New Roman"/>
          <w:b/>
          <w:bCs/>
          <w:color w:val="323232"/>
          <w:kern w:val="0"/>
          <w:sz w:val="20"/>
          <w:szCs w:val="20"/>
          <w:lang w:val="en-IN" w:eastAsia="en-IN"/>
          <w14:ligatures w14:val="none"/>
        </w:rPr>
        <w:t xml:space="preserve">Figure 3: </w:t>
      </w:r>
      <w:r w:rsidRPr="00C05EAB">
        <w:rPr>
          <w:rFonts w:ascii="Times New Roman" w:hAnsi="Times New Roman" w:cs="Times New Roman"/>
          <w:b/>
          <w:bCs/>
          <w:color w:val="323232"/>
          <w:sz w:val="20"/>
          <w:szCs w:val="20"/>
          <w:shd w:val="clear" w:color="auto" w:fill="FFFFFF"/>
        </w:rPr>
        <w:t>The </w:t>
      </w:r>
      <w:proofErr w:type="spellStart"/>
      <w:r w:rsidRPr="00C05EAB">
        <w:rPr>
          <w:rFonts w:ascii="Times New Roman" w:hAnsi="Times New Roman" w:cs="Times New Roman"/>
          <w:b/>
          <w:bCs/>
          <w:color w:val="323232"/>
          <w:sz w:val="20"/>
          <w:szCs w:val="20"/>
          <w:shd w:val="clear" w:color="auto" w:fill="FFFFFF"/>
        </w:rPr>
        <w:t>Silenor</w:t>
      </w:r>
      <w:proofErr w:type="spellEnd"/>
      <w:r w:rsidRPr="00C05EAB">
        <w:rPr>
          <w:rFonts w:ascii="Times New Roman" w:hAnsi="Times New Roman" w:cs="Times New Roman"/>
          <w:b/>
          <w:bCs/>
          <w:color w:val="323232"/>
          <w:sz w:val="20"/>
          <w:szCs w:val="20"/>
          <w:shd w:val="clear" w:color="auto" w:fill="FFFFFF"/>
        </w:rPr>
        <w:t>® Patient Starter Kit features</w:t>
      </w:r>
    </w:p>
    <w:p w14:paraId="2BC43BC4" w14:textId="0B0D5709" w:rsidR="0058106D" w:rsidRPr="006F4B99" w:rsidRDefault="00402277" w:rsidP="00E14158">
      <w:pPr>
        <w:shd w:val="clear" w:color="auto" w:fill="FFFFFF"/>
        <w:spacing w:after="150" w:line="360" w:lineRule="auto"/>
        <w:jc w:val="both"/>
        <w:rPr>
          <w:rFonts w:ascii="Times New Roman" w:hAnsi="Times New Roman" w:cs="Times New Roman"/>
          <w:b/>
          <w:bCs/>
          <w:sz w:val="24"/>
          <w:szCs w:val="24"/>
        </w:rPr>
      </w:pPr>
      <w:proofErr w:type="spellStart"/>
      <w:r w:rsidRPr="006F4B99">
        <w:rPr>
          <w:rFonts w:ascii="Times New Roman" w:hAnsi="Times New Roman" w:cs="Times New Roman"/>
          <w:b/>
          <w:bCs/>
          <w:sz w:val="24"/>
          <w:szCs w:val="24"/>
        </w:rPr>
        <w:t>Stora</w:t>
      </w:r>
      <w:proofErr w:type="spellEnd"/>
      <w:r w:rsidRPr="006F4B99">
        <w:rPr>
          <w:rFonts w:ascii="Times New Roman" w:hAnsi="Times New Roman" w:cs="Times New Roman"/>
          <w:b/>
          <w:bCs/>
          <w:sz w:val="24"/>
          <w:szCs w:val="24"/>
        </w:rPr>
        <w:t xml:space="preserve"> Enso – Pharma </w:t>
      </w:r>
      <w:proofErr w:type="spellStart"/>
      <w:r w:rsidRPr="006F4B99">
        <w:rPr>
          <w:rFonts w:ascii="Times New Roman" w:hAnsi="Times New Roman" w:cs="Times New Roman"/>
          <w:b/>
          <w:bCs/>
          <w:sz w:val="24"/>
          <w:szCs w:val="24"/>
        </w:rPr>
        <w:t>DDSi</w:t>
      </w:r>
      <w:proofErr w:type="spellEnd"/>
      <w:r w:rsidRPr="006F4B99">
        <w:rPr>
          <w:rFonts w:ascii="Times New Roman" w:hAnsi="Times New Roman" w:cs="Times New Roman"/>
          <w:b/>
          <w:bCs/>
          <w:sz w:val="24"/>
          <w:szCs w:val="24"/>
        </w:rPr>
        <w:t xml:space="preserve"> Wireless</w:t>
      </w:r>
      <w:r w:rsidR="0058106D" w:rsidRPr="006F4B99">
        <w:rPr>
          <w:rFonts w:ascii="Times New Roman" w:hAnsi="Times New Roman" w:cs="Times New Roman"/>
          <w:b/>
          <w:bCs/>
          <w:sz w:val="24"/>
          <w:szCs w:val="24"/>
        </w:rPr>
        <w:t xml:space="preserve"> </w:t>
      </w:r>
    </w:p>
    <w:p w14:paraId="60CBC44B" w14:textId="5C3B93B7" w:rsidR="0058106D" w:rsidRPr="006F4B99" w:rsidRDefault="00402277" w:rsidP="00041241">
      <w:pPr>
        <w:shd w:val="clear" w:color="auto" w:fill="FFFFFF"/>
        <w:spacing w:after="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This system uses conductive ink on a blister inlay made of carton board and connects it to a cellular module that is within the </w:t>
      </w:r>
      <w:r w:rsidR="0058106D" w:rsidRPr="006F4B99">
        <w:rPr>
          <w:rFonts w:ascii="Times New Roman" w:hAnsi="Times New Roman" w:cs="Times New Roman"/>
          <w:sz w:val="24"/>
          <w:szCs w:val="24"/>
        </w:rPr>
        <w:t xml:space="preserve">package. </w:t>
      </w:r>
    </w:p>
    <w:p w14:paraId="1D83DB6A" w14:textId="7E3530F1" w:rsidR="00041241" w:rsidRDefault="00041241" w:rsidP="00041241">
      <w:pPr>
        <w:shd w:val="clear" w:color="auto" w:fill="FFFFFF"/>
        <w:spacing w:after="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 </w:t>
      </w:r>
      <w:r w:rsidR="00EE13C4" w:rsidRPr="006F4B99">
        <w:rPr>
          <w:rFonts w:ascii="Times New Roman" w:hAnsi="Times New Roman" w:cs="Times New Roman"/>
          <w:sz w:val="24"/>
          <w:szCs w:val="24"/>
        </w:rPr>
        <w:t>Pill removal is monitored, and data can be automatically transferred via GSM or GPRS cellular networks to an electronic database.</w:t>
      </w:r>
    </w:p>
    <w:p w14:paraId="542EE874" w14:textId="59A39865" w:rsidR="00EE13C4" w:rsidRPr="006F4B99" w:rsidRDefault="00EE13C4" w:rsidP="00041241">
      <w:pPr>
        <w:shd w:val="clear" w:color="auto" w:fill="FFFFFF"/>
        <w:spacing w:after="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 The system may send </w:t>
      </w:r>
      <w:r w:rsidR="00B55A31">
        <w:rPr>
          <w:rFonts w:ascii="Times New Roman" w:hAnsi="Times New Roman" w:cs="Times New Roman"/>
          <w:sz w:val="24"/>
          <w:szCs w:val="24"/>
        </w:rPr>
        <w:t>telephone calls and SMS</w:t>
      </w:r>
      <w:r w:rsidRPr="006F4B99">
        <w:rPr>
          <w:rFonts w:ascii="Times New Roman" w:hAnsi="Times New Roman" w:cs="Times New Roman"/>
          <w:sz w:val="24"/>
          <w:szCs w:val="24"/>
        </w:rPr>
        <w:t xml:space="preserve"> to patients, </w:t>
      </w:r>
      <w:r w:rsidR="002F5579">
        <w:rPr>
          <w:rFonts w:ascii="Times New Roman" w:hAnsi="Times New Roman" w:cs="Times New Roman"/>
          <w:sz w:val="24"/>
          <w:szCs w:val="24"/>
        </w:rPr>
        <w:t>health professional</w:t>
      </w:r>
      <w:r w:rsidRPr="006F4B99">
        <w:rPr>
          <w:rFonts w:ascii="Times New Roman" w:hAnsi="Times New Roman" w:cs="Times New Roman"/>
          <w:sz w:val="24"/>
          <w:szCs w:val="24"/>
        </w:rPr>
        <w:t>, and</w:t>
      </w:r>
      <w:r w:rsidR="002F5579">
        <w:rPr>
          <w:rFonts w:ascii="Times New Roman" w:hAnsi="Times New Roman" w:cs="Times New Roman"/>
          <w:sz w:val="24"/>
          <w:szCs w:val="24"/>
        </w:rPr>
        <w:t xml:space="preserve"> </w:t>
      </w:r>
      <w:r w:rsidRPr="006F4B99">
        <w:rPr>
          <w:rFonts w:ascii="Times New Roman" w:hAnsi="Times New Roman" w:cs="Times New Roman"/>
          <w:sz w:val="24"/>
          <w:szCs w:val="24"/>
        </w:rPr>
        <w:t>family members</w:t>
      </w:r>
      <w:r w:rsidR="002F5579">
        <w:rPr>
          <w:rFonts w:ascii="Times New Roman" w:hAnsi="Times New Roman" w:cs="Times New Roman"/>
          <w:sz w:val="24"/>
          <w:szCs w:val="24"/>
        </w:rPr>
        <w:t xml:space="preserve"> also</w:t>
      </w:r>
      <w:r w:rsidRPr="006F4B99">
        <w:rPr>
          <w:rFonts w:ascii="Times New Roman" w:hAnsi="Times New Roman" w:cs="Times New Roman"/>
          <w:sz w:val="24"/>
          <w:szCs w:val="24"/>
        </w:rPr>
        <w:t xml:space="preserve">. </w:t>
      </w:r>
    </w:p>
    <w:p w14:paraId="470E6332" w14:textId="77777777" w:rsidR="00EE13C4" w:rsidRPr="006F4B99" w:rsidRDefault="00EE13C4" w:rsidP="00041241">
      <w:pPr>
        <w:shd w:val="clear" w:color="auto" w:fill="FFFFFF"/>
        <w:spacing w:after="0" w:line="360" w:lineRule="auto"/>
        <w:jc w:val="both"/>
        <w:rPr>
          <w:rFonts w:ascii="Times New Roman" w:hAnsi="Times New Roman" w:cs="Times New Roman"/>
          <w:sz w:val="24"/>
          <w:szCs w:val="24"/>
        </w:rPr>
      </w:pPr>
      <w:r w:rsidRPr="006F4B99">
        <w:rPr>
          <w:rFonts w:ascii="Times New Roman" w:hAnsi="Times New Roman" w:cs="Times New Roman"/>
          <w:sz w:val="24"/>
          <w:szCs w:val="24"/>
        </w:rPr>
        <w:t>• A doctor can easily follow a patient's drug intake using the packaging data.</w:t>
      </w:r>
    </w:p>
    <w:p w14:paraId="7BDAEC74" w14:textId="3A4D459F" w:rsidR="00F851A8" w:rsidRPr="006F4B99" w:rsidRDefault="00EE13C4" w:rsidP="00E14158">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Such cutting-edge mobile technology may be especially useful for patients with Alzheimer's and other neurological disorders, who may need family members and caregivers to be more involved in their care. While patient non-compliance remains a persistent problem for the pharmaceutical sector, creative thinkers in packaging are producing an almost limitless number of ideas. To assist blind and illiterate patients with safely taking their medications, voice and sound-based packaging solutions have also been developed. A greater percentage of patients should start to realize the whole advantages of the medications that the pharmaceutical industry offers as a result of this variety of concepts changing the way pharmaceutical products are packaged and presented.</w:t>
      </w:r>
      <w:r w:rsidR="001D14B8">
        <w:rPr>
          <w:rFonts w:ascii="Times New Roman" w:hAnsi="Times New Roman" w:cs="Times New Roman"/>
          <w:sz w:val="24"/>
          <w:szCs w:val="24"/>
        </w:rPr>
        <w:t>[5]</w:t>
      </w:r>
    </w:p>
    <w:p w14:paraId="677EEDCA" w14:textId="18DBA550" w:rsidR="00F851A8" w:rsidRPr="006F4B99" w:rsidRDefault="00F851A8"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4DC9EA26" w14:textId="77777777" w:rsidR="00F851A8" w:rsidRPr="006F4B99" w:rsidRDefault="00F851A8"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tbl>
      <w:tblPr>
        <w:tblStyle w:val="TableGrid"/>
        <w:tblW w:w="0" w:type="auto"/>
        <w:tblInd w:w="1384" w:type="dxa"/>
        <w:tblLook w:val="04A0" w:firstRow="1" w:lastRow="0" w:firstColumn="1" w:lastColumn="0" w:noHBand="0" w:noVBand="1"/>
      </w:tblPr>
      <w:tblGrid>
        <w:gridCol w:w="8176"/>
      </w:tblGrid>
      <w:tr w:rsidR="0004758A" w:rsidRPr="0011288A" w14:paraId="582C5E50" w14:textId="77777777" w:rsidTr="00C05EAB">
        <w:tc>
          <w:tcPr>
            <w:tcW w:w="7655" w:type="dxa"/>
          </w:tcPr>
          <w:p w14:paraId="37D0968D" w14:textId="77777777" w:rsidR="0004758A" w:rsidRPr="0011288A" w:rsidRDefault="0004758A" w:rsidP="00742F9F">
            <w:pPr>
              <w:shd w:val="clear" w:color="auto" w:fill="FFFFFF"/>
              <w:spacing w:after="150" w:line="360" w:lineRule="auto"/>
              <w:jc w:val="center"/>
              <w:rPr>
                <w:rFonts w:ascii="Times New Roman" w:eastAsia="Times New Roman" w:hAnsi="Times New Roman" w:cs="Times New Roman"/>
                <w:color w:val="323232"/>
                <w:kern w:val="0"/>
                <w:sz w:val="24"/>
                <w:szCs w:val="24"/>
                <w:lang w:val="en-IN" w:eastAsia="en-IN"/>
                <w14:ligatures w14:val="none"/>
              </w:rPr>
            </w:pPr>
            <w:r w:rsidRPr="0004758A">
              <w:rPr>
                <w:rFonts w:ascii="Times New Roman" w:hAnsi="Times New Roman" w:cs="Times New Roman"/>
                <w:noProof/>
                <w:sz w:val="24"/>
                <w:szCs w:val="24"/>
              </w:rPr>
              <w:lastRenderedPageBreak/>
              <w:drawing>
                <wp:inline distT="0" distB="0" distL="0" distR="0" wp14:anchorId="392AFAA8" wp14:editId="40DEBF78">
                  <wp:extent cx="5054600" cy="1866900"/>
                  <wp:effectExtent l="0" t="0" r="0" b="0"/>
                  <wp:docPr id="1173543796" name="Picture 7" descr="Stora Enso - Pharma DDSi Wireless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ra Enso - Pharma DDSi Wireless System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4600" cy="1866900"/>
                          </a:xfrm>
                          <a:prstGeom prst="rect">
                            <a:avLst/>
                          </a:prstGeom>
                          <a:noFill/>
                          <a:ln>
                            <a:noFill/>
                          </a:ln>
                        </pic:spPr>
                      </pic:pic>
                    </a:graphicData>
                  </a:graphic>
                </wp:inline>
              </w:drawing>
            </w:r>
          </w:p>
        </w:tc>
      </w:tr>
    </w:tbl>
    <w:p w14:paraId="4BD382AB" w14:textId="4E9150AB" w:rsidR="00F851A8" w:rsidRPr="0011288A" w:rsidRDefault="00F851A8"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41E12F68" w14:textId="222F7290" w:rsidR="00F851A8" w:rsidRPr="00C05EAB" w:rsidRDefault="00F851A8" w:rsidP="00C05EAB">
      <w:pPr>
        <w:shd w:val="clear" w:color="auto" w:fill="FFFFFF"/>
        <w:spacing w:after="150" w:line="360" w:lineRule="auto"/>
        <w:jc w:val="center"/>
        <w:rPr>
          <w:rFonts w:ascii="Times New Roman" w:hAnsi="Times New Roman" w:cs="Times New Roman"/>
          <w:b/>
          <w:bCs/>
          <w:sz w:val="20"/>
          <w:szCs w:val="20"/>
        </w:rPr>
      </w:pPr>
      <w:r w:rsidRPr="00C05EAB">
        <w:rPr>
          <w:rFonts w:ascii="Times New Roman" w:hAnsi="Times New Roman" w:cs="Times New Roman"/>
          <w:b/>
          <w:bCs/>
          <w:sz w:val="20"/>
          <w:szCs w:val="20"/>
        </w:rPr>
        <w:t>Figure 4:</w:t>
      </w:r>
      <w:r w:rsidRPr="00C05EAB">
        <w:rPr>
          <w:rFonts w:ascii="Times New Roman" w:hAnsi="Times New Roman" w:cs="Times New Roman"/>
          <w:sz w:val="20"/>
          <w:szCs w:val="20"/>
        </w:rPr>
        <w:t xml:space="preserve"> </w:t>
      </w:r>
      <w:r w:rsidRPr="00C05EAB">
        <w:rPr>
          <w:rFonts w:ascii="Times New Roman" w:hAnsi="Times New Roman" w:cs="Times New Roman"/>
          <w:b/>
          <w:bCs/>
          <w:sz w:val="20"/>
          <w:szCs w:val="20"/>
        </w:rPr>
        <w:t xml:space="preserve">Stora Enso - Pharma </w:t>
      </w:r>
      <w:proofErr w:type="spellStart"/>
      <w:r w:rsidRPr="00C05EAB">
        <w:rPr>
          <w:rFonts w:ascii="Times New Roman" w:hAnsi="Times New Roman" w:cs="Times New Roman"/>
          <w:b/>
          <w:bCs/>
          <w:sz w:val="20"/>
          <w:szCs w:val="20"/>
        </w:rPr>
        <w:t>DDSi</w:t>
      </w:r>
      <w:proofErr w:type="spellEnd"/>
      <w:r w:rsidRPr="00C05EAB">
        <w:rPr>
          <w:rFonts w:ascii="Times New Roman" w:hAnsi="Times New Roman" w:cs="Times New Roman"/>
          <w:b/>
          <w:bCs/>
          <w:sz w:val="20"/>
          <w:szCs w:val="20"/>
        </w:rPr>
        <w:t xml:space="preserve"> Wireless</w:t>
      </w:r>
    </w:p>
    <w:p w14:paraId="27E4C593" w14:textId="6B8A7AB2" w:rsidR="00DA1961" w:rsidRPr="006F4B99" w:rsidRDefault="00EE13C4" w:rsidP="00E14158">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b/>
          <w:bCs/>
          <w:sz w:val="24"/>
          <w:szCs w:val="24"/>
        </w:rPr>
        <w:t xml:space="preserve">Novartis Pharmaceutical Corporation’s - </w:t>
      </w:r>
      <w:proofErr w:type="spellStart"/>
      <w:r w:rsidRPr="006F4B99">
        <w:rPr>
          <w:rFonts w:ascii="Times New Roman" w:hAnsi="Times New Roman" w:cs="Times New Roman"/>
          <w:b/>
          <w:bCs/>
          <w:sz w:val="24"/>
          <w:szCs w:val="24"/>
        </w:rPr>
        <w:t>Shellpak</w:t>
      </w:r>
      <w:proofErr w:type="spellEnd"/>
      <w:r w:rsidRPr="006F4B99">
        <w:rPr>
          <w:rFonts w:ascii="Times New Roman" w:hAnsi="Times New Roman" w:cs="Times New Roman"/>
          <w:sz w:val="24"/>
          <w:szCs w:val="24"/>
        </w:rPr>
        <w:t xml:space="preserve">  </w:t>
      </w:r>
    </w:p>
    <w:p w14:paraId="7E8FC6AF" w14:textId="2989B538" w:rsidR="00FF706A" w:rsidRPr="006F4B99" w:rsidRDefault="00EE13C4" w:rsidP="00E14158">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30 days of treatment are provided by </w:t>
      </w:r>
      <w:proofErr w:type="spellStart"/>
      <w:r w:rsidRPr="006F4B99">
        <w:rPr>
          <w:rFonts w:ascii="Times New Roman" w:hAnsi="Times New Roman" w:cs="Times New Roman"/>
          <w:sz w:val="24"/>
          <w:szCs w:val="24"/>
        </w:rPr>
        <w:t>Shellpak</w:t>
      </w:r>
      <w:r w:rsidRPr="006F4B99">
        <w:rPr>
          <w:rFonts w:ascii="Times New Roman" w:hAnsi="Times New Roman" w:cs="Times New Roman"/>
          <w:sz w:val="24"/>
          <w:szCs w:val="24"/>
          <w:vertAlign w:val="superscript"/>
        </w:rPr>
        <w:t>TM</w:t>
      </w:r>
      <w:proofErr w:type="spellEnd"/>
      <w:r w:rsidRPr="006F4B99">
        <w:rPr>
          <w:rFonts w:ascii="Times New Roman" w:hAnsi="Times New Roman" w:cs="Times New Roman"/>
          <w:sz w:val="24"/>
          <w:szCs w:val="24"/>
          <w:vertAlign w:val="superscript"/>
        </w:rPr>
        <w:t xml:space="preserve"> </w:t>
      </w:r>
      <w:r w:rsidRPr="006F4B99">
        <w:rPr>
          <w:rFonts w:ascii="Times New Roman" w:hAnsi="Times New Roman" w:cs="Times New Roman"/>
          <w:sz w:val="24"/>
          <w:szCs w:val="24"/>
        </w:rPr>
        <w:t xml:space="preserve">in a calendarized unit-dose blister package. The tablets are arranged with color-coded days and weeks to help with medication compliance. Reminders for refilling the prescription are also included in the pack. The 170mm </w:t>
      </w:r>
      <w:proofErr w:type="spellStart"/>
      <w:r w:rsidRPr="006F4B99">
        <w:rPr>
          <w:rFonts w:ascii="Times New Roman" w:hAnsi="Times New Roman" w:cs="Times New Roman"/>
          <w:sz w:val="24"/>
          <w:szCs w:val="24"/>
        </w:rPr>
        <w:t>Shellpak</w:t>
      </w:r>
      <w:r w:rsidRPr="006F4B99">
        <w:rPr>
          <w:rFonts w:ascii="Times New Roman" w:hAnsi="Times New Roman" w:cs="Times New Roman"/>
          <w:sz w:val="24"/>
          <w:szCs w:val="24"/>
          <w:vertAlign w:val="superscript"/>
        </w:rPr>
        <w:t>TM</w:t>
      </w:r>
      <w:proofErr w:type="spellEnd"/>
      <w:r w:rsidRPr="006F4B99">
        <w:rPr>
          <w:rFonts w:ascii="Times New Roman" w:hAnsi="Times New Roman" w:cs="Times New Roman"/>
          <w:sz w:val="24"/>
          <w:szCs w:val="24"/>
        </w:rPr>
        <w:t xml:space="preserve"> exterior, a unique child-resistant package design, houses the 30-day blister. There are labels on the front and rear of the stiff plastic design. The patient's prescription label and an affixed prescription insert are to be placed in the designated space on the rear label. An enlarged content booklet label with a picture of the pill is located on the front of the pack. Patients can get help with dosing instructions, join the BP Success Zone Program guides, which include the website and toll-free number, and further regulatory information on multiple pages found on the front label. Diovan HCT® </w:t>
      </w:r>
      <w:proofErr w:type="spellStart"/>
      <w:r w:rsidRPr="006F4B99">
        <w:rPr>
          <w:rFonts w:ascii="Times New Roman" w:hAnsi="Times New Roman" w:cs="Times New Roman"/>
          <w:sz w:val="24"/>
          <w:szCs w:val="24"/>
        </w:rPr>
        <w:t>Shellpak</w:t>
      </w:r>
      <w:r w:rsidRPr="006F4B99">
        <w:rPr>
          <w:rFonts w:ascii="Times New Roman" w:hAnsi="Times New Roman" w:cs="Times New Roman"/>
          <w:sz w:val="24"/>
          <w:szCs w:val="24"/>
          <w:vertAlign w:val="superscript"/>
        </w:rPr>
        <w:t>TM</w:t>
      </w:r>
      <w:proofErr w:type="spellEnd"/>
      <w:r w:rsidRPr="006F4B99">
        <w:rPr>
          <w:rFonts w:ascii="Times New Roman" w:hAnsi="Times New Roman" w:cs="Times New Roman"/>
          <w:sz w:val="24"/>
          <w:szCs w:val="24"/>
        </w:rPr>
        <w:t xml:space="preserve"> is available in four different combinations of strengths. To guarantee that the patient receives the recommended dosage, each strength combination has a different color (Brown, Blue, Purple, or Red) and a picture of the special tablet design for each strength.</w:t>
      </w:r>
      <w:r w:rsidR="001D14B8">
        <w:rPr>
          <w:rFonts w:ascii="Times New Roman" w:hAnsi="Times New Roman" w:cs="Times New Roman"/>
          <w:sz w:val="24"/>
          <w:szCs w:val="24"/>
        </w:rPr>
        <w:t xml:space="preserve"> [6]</w:t>
      </w:r>
      <w:r w:rsidRPr="006F4B99">
        <w:rPr>
          <w:rFonts w:ascii="Times New Roman" w:hAnsi="Times New Roman" w:cs="Times New Roman"/>
          <w:sz w:val="24"/>
          <w:szCs w:val="24"/>
        </w:rPr>
        <w:t xml:space="preserve"> </w:t>
      </w:r>
    </w:p>
    <w:p w14:paraId="50252F84" w14:textId="77777777" w:rsidR="00FF706A" w:rsidRPr="006F4B99" w:rsidRDefault="00FF706A" w:rsidP="00E14158">
      <w:pPr>
        <w:shd w:val="clear" w:color="auto" w:fill="FFFFFF"/>
        <w:spacing w:after="150" w:line="360" w:lineRule="auto"/>
        <w:jc w:val="both"/>
        <w:rPr>
          <w:rFonts w:ascii="Times New Roman" w:hAnsi="Times New Roman" w:cs="Times New Roman"/>
          <w:sz w:val="24"/>
          <w:szCs w:val="24"/>
        </w:rPr>
      </w:pPr>
    </w:p>
    <w:p w14:paraId="3F7D452B" w14:textId="28E50090" w:rsidR="00FF706A" w:rsidRPr="006F4B99" w:rsidRDefault="00DA1961" w:rsidP="00742F9F">
      <w:pPr>
        <w:jc w:val="center"/>
        <w:rPr>
          <w:b/>
          <w:bCs/>
        </w:rPr>
      </w:pPr>
      <w:r w:rsidRPr="0004758A">
        <w:rPr>
          <w:noProof/>
        </w:rPr>
        <w:drawing>
          <wp:inline distT="0" distB="0" distL="0" distR="0" wp14:anchorId="537138E6" wp14:editId="406F33D9">
            <wp:extent cx="4013200" cy="2019300"/>
            <wp:effectExtent l="0" t="0" r="0" b="0"/>
            <wp:docPr id="493435146" name="Picture 10" descr="Hp 20387 600 Photo A Diovan Tf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p 20387 600 Photo A Diovan Tf Op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200" cy="2019300"/>
                    </a:xfrm>
                    <a:prstGeom prst="rect">
                      <a:avLst/>
                    </a:prstGeom>
                    <a:noFill/>
                    <a:ln>
                      <a:noFill/>
                    </a:ln>
                  </pic:spPr>
                </pic:pic>
              </a:graphicData>
            </a:graphic>
          </wp:inline>
        </w:drawing>
      </w:r>
    </w:p>
    <w:p w14:paraId="6F38137D" w14:textId="4516FA11" w:rsidR="00DA1961" w:rsidRPr="00742F9F" w:rsidRDefault="00DA1961" w:rsidP="00742F9F">
      <w:pPr>
        <w:spacing w:line="360" w:lineRule="auto"/>
        <w:jc w:val="center"/>
        <w:rPr>
          <w:rFonts w:ascii="Times New Roman" w:hAnsi="Times New Roman" w:cs="Times New Roman"/>
          <w:sz w:val="20"/>
          <w:szCs w:val="20"/>
        </w:rPr>
      </w:pPr>
      <w:r w:rsidRPr="00742F9F">
        <w:rPr>
          <w:rFonts w:ascii="Times New Roman" w:hAnsi="Times New Roman" w:cs="Times New Roman"/>
          <w:b/>
          <w:bCs/>
          <w:sz w:val="20"/>
          <w:szCs w:val="20"/>
        </w:rPr>
        <w:t xml:space="preserve">Figure 5: The Diovan HCT® </w:t>
      </w:r>
      <w:proofErr w:type="spellStart"/>
      <w:r w:rsidRPr="00742F9F">
        <w:rPr>
          <w:rFonts w:ascii="Times New Roman" w:hAnsi="Times New Roman" w:cs="Times New Roman"/>
          <w:b/>
          <w:bCs/>
          <w:sz w:val="20"/>
          <w:szCs w:val="20"/>
        </w:rPr>
        <w:t>Shellpak</w:t>
      </w:r>
      <w:proofErr w:type="spellEnd"/>
      <w:r w:rsidRPr="00742F9F">
        <w:rPr>
          <w:rFonts w:ascii="Times New Roman" w:hAnsi="Times New Roman" w:cs="Times New Roman"/>
          <w:b/>
          <w:bCs/>
          <w:sz w:val="20"/>
          <w:szCs w:val="20"/>
        </w:rPr>
        <w:t>™</w:t>
      </w:r>
    </w:p>
    <w:p w14:paraId="1D8442F5" w14:textId="77777777" w:rsidR="00215F3B" w:rsidRPr="006F4B99" w:rsidRDefault="00215F3B" w:rsidP="00E14158">
      <w:pPr>
        <w:spacing w:line="360" w:lineRule="auto"/>
        <w:jc w:val="both"/>
        <w:rPr>
          <w:rFonts w:ascii="Times New Roman" w:hAnsi="Times New Roman" w:cs="Times New Roman"/>
          <w:sz w:val="24"/>
          <w:szCs w:val="24"/>
        </w:rPr>
      </w:pPr>
    </w:p>
    <w:p w14:paraId="44D35789" w14:textId="1DE29B10" w:rsidR="00DA1961" w:rsidRPr="006F4B99" w:rsidRDefault="00EE13C4" w:rsidP="00E14158">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lastRenderedPageBreak/>
        <w:t xml:space="preserve">Eco – Friendly Pharma </w:t>
      </w:r>
      <w:r w:rsidR="008A2DAC" w:rsidRPr="006F4B99">
        <w:rPr>
          <w:rFonts w:ascii="Times New Roman" w:eastAsia="Times New Roman" w:hAnsi="Times New Roman" w:cs="Times New Roman"/>
          <w:b/>
          <w:bCs/>
          <w:color w:val="323232"/>
          <w:kern w:val="0"/>
          <w:sz w:val="24"/>
          <w:szCs w:val="24"/>
          <w:lang w:val="en-IN" w:eastAsia="en-IN"/>
          <w14:ligatures w14:val="none"/>
        </w:rPr>
        <w:t>Packaging</w:t>
      </w:r>
    </w:p>
    <w:p w14:paraId="065581E5" w14:textId="1B000306" w:rsidR="008A2DAC" w:rsidRPr="00DA1961" w:rsidRDefault="008A2DAC"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A package's accessibility or safety cannot be compromised because of environmental factors. Novel ideas for pharmaceutical packaging are starting to surface that take environmental issues into account without compromising packaging advancements achieved in the last ten years.</w:t>
      </w:r>
    </w:p>
    <w:p w14:paraId="645C03C6" w14:textId="578CAEBA" w:rsidR="00DA1961" w:rsidRPr="00DA1961" w:rsidRDefault="008A2DAC"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roofErr w:type="spellStart"/>
      <w:r w:rsidRPr="006F4B99">
        <w:rPr>
          <w:rFonts w:ascii="Times New Roman" w:eastAsia="Times New Roman" w:hAnsi="Times New Roman" w:cs="Times New Roman"/>
          <w:b/>
          <w:bCs/>
          <w:color w:val="323232"/>
          <w:kern w:val="0"/>
          <w:sz w:val="24"/>
          <w:szCs w:val="24"/>
          <w:lang w:val="en-IN" w:eastAsia="en-IN"/>
          <w14:ligatures w14:val="none"/>
        </w:rPr>
        <w:t>Ecoslide</w:t>
      </w:r>
      <w:proofErr w:type="spellEnd"/>
      <w:r w:rsidRPr="006F4B99">
        <w:rPr>
          <w:rFonts w:ascii="Times New Roman" w:eastAsia="Times New Roman" w:hAnsi="Times New Roman" w:cs="Times New Roman"/>
          <w:b/>
          <w:bCs/>
          <w:color w:val="323232"/>
          <w:kern w:val="0"/>
          <w:sz w:val="24"/>
          <w:szCs w:val="24"/>
          <w:lang w:val="en-IN" w:eastAsia="en-IN"/>
          <w14:ligatures w14:val="none"/>
        </w:rPr>
        <w:t>-RX Sustainable compliance Packaging</w:t>
      </w:r>
    </w:p>
    <w:p w14:paraId="7972AC54" w14:textId="7E19F69E" w:rsidR="008A2DAC" w:rsidRPr="006F4B99" w:rsidRDefault="008A2DAC" w:rsidP="00E14158">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The </w:t>
      </w:r>
      <w:proofErr w:type="spellStart"/>
      <w:r w:rsidRPr="006F4B99">
        <w:rPr>
          <w:rFonts w:ascii="Times New Roman" w:hAnsi="Times New Roman" w:cs="Times New Roman"/>
          <w:sz w:val="24"/>
          <w:szCs w:val="24"/>
        </w:rPr>
        <w:t>Ecoslide</w:t>
      </w:r>
      <w:proofErr w:type="spellEnd"/>
      <w:r w:rsidRPr="006F4B99">
        <w:rPr>
          <w:rFonts w:ascii="Times New Roman" w:hAnsi="Times New Roman" w:cs="Times New Roman"/>
          <w:sz w:val="24"/>
          <w:szCs w:val="24"/>
        </w:rPr>
        <w:t xml:space="preserve"> - RX ecological compliance packaging was introduced by Folding Box Company and Legacy Pharmaceutical</w:t>
      </w:r>
      <w:r w:rsidR="00215F3B">
        <w:rPr>
          <w:rFonts w:ascii="Times New Roman" w:hAnsi="Times New Roman" w:cs="Times New Roman"/>
          <w:sz w:val="24"/>
          <w:szCs w:val="24"/>
        </w:rPr>
        <w:t>.</w:t>
      </w:r>
      <w:r w:rsidRPr="006F4B99">
        <w:rPr>
          <w:rFonts w:ascii="Times New Roman" w:hAnsi="Times New Roman" w:cs="Times New Roman"/>
          <w:sz w:val="24"/>
          <w:szCs w:val="24"/>
        </w:rPr>
        <w:t xml:space="preserve"> The </w:t>
      </w:r>
      <w:proofErr w:type="spellStart"/>
      <w:r w:rsidRPr="006F4B99">
        <w:rPr>
          <w:rFonts w:ascii="Times New Roman" w:hAnsi="Times New Roman" w:cs="Times New Roman"/>
          <w:sz w:val="24"/>
          <w:szCs w:val="24"/>
        </w:rPr>
        <w:t>Ecoslide</w:t>
      </w:r>
      <w:proofErr w:type="spellEnd"/>
      <w:r w:rsidRPr="006F4B99">
        <w:rPr>
          <w:rFonts w:ascii="Times New Roman" w:hAnsi="Times New Roman" w:cs="Times New Roman"/>
          <w:sz w:val="24"/>
          <w:szCs w:val="24"/>
        </w:rPr>
        <w:t xml:space="preserve"> - RX ecological compliance packaging was introduced by Folding Box Company and Legacy Pharmaceutical Packaging.</w:t>
      </w:r>
    </w:p>
    <w:p w14:paraId="3F49FC64" w14:textId="77777777" w:rsidR="008A2DAC" w:rsidRPr="006F4B99" w:rsidRDefault="008A2DAC" w:rsidP="00E14158">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With unbleached paperboard and a clay-coated surface to hold blister packaging with the least amount of non-sustainable film and foil, the pack is constructed entirely of recycled materials.</w:t>
      </w:r>
    </w:p>
    <w:p w14:paraId="14645522" w14:textId="0EEAA501" w:rsidR="008A2DAC" w:rsidRPr="006F4B99" w:rsidRDefault="008A2DAC" w:rsidP="00E14158">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The slide package </w:t>
      </w:r>
      <w:r w:rsidR="00A96029">
        <w:rPr>
          <w:rFonts w:ascii="Times New Roman" w:hAnsi="Times New Roman" w:cs="Times New Roman"/>
          <w:sz w:val="24"/>
          <w:szCs w:val="24"/>
        </w:rPr>
        <w:t>does not requisite thermo sealing</w:t>
      </w:r>
      <w:r w:rsidRPr="006F4B99">
        <w:rPr>
          <w:rFonts w:ascii="Times New Roman" w:hAnsi="Times New Roman" w:cs="Times New Roman"/>
          <w:sz w:val="24"/>
          <w:szCs w:val="24"/>
        </w:rPr>
        <w:t xml:space="preserve"> </w:t>
      </w:r>
      <w:r w:rsidR="00A96029">
        <w:rPr>
          <w:rFonts w:ascii="Times New Roman" w:hAnsi="Times New Roman" w:cs="Times New Roman"/>
          <w:sz w:val="24"/>
          <w:szCs w:val="24"/>
        </w:rPr>
        <w:t>during the production process</w:t>
      </w:r>
      <w:r w:rsidRPr="006F4B99">
        <w:rPr>
          <w:rFonts w:ascii="Times New Roman" w:hAnsi="Times New Roman" w:cs="Times New Roman"/>
          <w:sz w:val="24"/>
          <w:szCs w:val="24"/>
        </w:rPr>
        <w:t xml:space="preserve">, which lowers </w:t>
      </w:r>
      <w:r w:rsidR="00A96029">
        <w:rPr>
          <w:rFonts w:ascii="Times New Roman" w:hAnsi="Times New Roman" w:cs="Times New Roman"/>
          <w:sz w:val="24"/>
          <w:szCs w:val="24"/>
        </w:rPr>
        <w:t>expenses and energy consumption w</w:t>
      </w:r>
      <w:r w:rsidRPr="006F4B99">
        <w:rPr>
          <w:rFonts w:ascii="Times New Roman" w:hAnsi="Times New Roman" w:cs="Times New Roman"/>
          <w:sz w:val="24"/>
          <w:szCs w:val="24"/>
        </w:rPr>
        <w:t>hile still meeting all current standards for child resistance and senior accessible.</w:t>
      </w:r>
    </w:p>
    <w:tbl>
      <w:tblPr>
        <w:tblStyle w:val="TableGrid"/>
        <w:tblW w:w="0" w:type="auto"/>
        <w:tblLook w:val="04A0" w:firstRow="1" w:lastRow="0" w:firstColumn="1" w:lastColumn="0" w:noHBand="0" w:noVBand="1"/>
      </w:tblPr>
      <w:tblGrid>
        <w:gridCol w:w="11096"/>
      </w:tblGrid>
      <w:tr w:rsidR="0004758A" w:rsidRPr="006F4B99" w14:paraId="57CCF1B9" w14:textId="77777777" w:rsidTr="0004758A">
        <w:tc>
          <w:tcPr>
            <w:tcW w:w="11322" w:type="dxa"/>
          </w:tcPr>
          <w:p w14:paraId="2EFA6A4E" w14:textId="3EE0C92A" w:rsidR="0004758A" w:rsidRPr="006F4B99" w:rsidRDefault="0004758A" w:rsidP="00742F9F">
            <w:pPr>
              <w:spacing w:line="360" w:lineRule="auto"/>
              <w:jc w:val="center"/>
              <w:rPr>
                <w:rFonts w:ascii="Times New Roman" w:hAnsi="Times New Roman" w:cs="Times New Roman"/>
                <w:sz w:val="24"/>
                <w:szCs w:val="24"/>
              </w:rPr>
            </w:pPr>
            <w:r w:rsidRPr="0004758A">
              <w:rPr>
                <w:rFonts w:ascii="Times New Roman" w:hAnsi="Times New Roman" w:cs="Times New Roman"/>
                <w:noProof/>
                <w:sz w:val="24"/>
                <w:szCs w:val="24"/>
              </w:rPr>
              <w:drawing>
                <wp:inline distT="0" distB="0" distL="0" distR="0" wp14:anchorId="6C6239AB" wp14:editId="0F4B51CE">
                  <wp:extent cx="5562600" cy="2082800"/>
                  <wp:effectExtent l="0" t="0" r="0" b="0"/>
                  <wp:docPr id="512641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2082800"/>
                          </a:xfrm>
                          <a:prstGeom prst="rect">
                            <a:avLst/>
                          </a:prstGeom>
                          <a:noFill/>
                          <a:ln>
                            <a:noFill/>
                          </a:ln>
                        </pic:spPr>
                      </pic:pic>
                    </a:graphicData>
                  </a:graphic>
                </wp:inline>
              </w:drawing>
            </w:r>
          </w:p>
        </w:tc>
      </w:tr>
    </w:tbl>
    <w:p w14:paraId="3B76205C" w14:textId="77777777" w:rsidR="0004758A" w:rsidRDefault="0004758A" w:rsidP="00E14158">
      <w:pPr>
        <w:pStyle w:val="NormalWeb"/>
        <w:spacing w:before="0" w:beforeAutospacing="0" w:after="0" w:afterAutospacing="0" w:line="360" w:lineRule="auto"/>
        <w:jc w:val="both"/>
      </w:pPr>
    </w:p>
    <w:p w14:paraId="0CC4ED48" w14:textId="6B767BBE" w:rsidR="00DA1961" w:rsidRPr="00742F9F" w:rsidRDefault="00DA1961" w:rsidP="00742F9F">
      <w:pPr>
        <w:pStyle w:val="NormalWeb"/>
        <w:spacing w:before="0" w:beforeAutospacing="0" w:after="240" w:afterAutospacing="0" w:line="360" w:lineRule="auto"/>
        <w:jc w:val="center"/>
        <w:rPr>
          <w:b/>
          <w:bCs/>
          <w:sz w:val="20"/>
          <w:szCs w:val="20"/>
        </w:rPr>
      </w:pPr>
      <w:r w:rsidRPr="00742F9F">
        <w:rPr>
          <w:b/>
          <w:bCs/>
          <w:sz w:val="20"/>
          <w:szCs w:val="20"/>
        </w:rPr>
        <w:t xml:space="preserve">Figure 6: </w:t>
      </w:r>
      <w:proofErr w:type="spellStart"/>
      <w:r w:rsidRPr="00742F9F">
        <w:rPr>
          <w:b/>
          <w:bCs/>
          <w:color w:val="323232"/>
          <w:sz w:val="20"/>
          <w:szCs w:val="20"/>
          <w:shd w:val="clear" w:color="auto" w:fill="FFFFFF"/>
        </w:rPr>
        <w:t>Ecoslide</w:t>
      </w:r>
      <w:proofErr w:type="spellEnd"/>
      <w:r w:rsidRPr="00742F9F">
        <w:rPr>
          <w:b/>
          <w:bCs/>
          <w:color w:val="323232"/>
          <w:sz w:val="20"/>
          <w:szCs w:val="20"/>
          <w:shd w:val="clear" w:color="auto" w:fill="FFFFFF"/>
        </w:rPr>
        <w:t>-RX sustainable compliance packaging</w:t>
      </w:r>
    </w:p>
    <w:p w14:paraId="37A48201" w14:textId="2E77CB82" w:rsidR="008A2DAC" w:rsidRPr="006F4B99" w:rsidRDefault="00A96029" w:rsidP="0004758A">
      <w:pPr>
        <w:shd w:val="clear" w:color="auto" w:fill="FFFFFF"/>
        <w:spacing w:after="240" w:line="360" w:lineRule="auto"/>
        <w:jc w:val="both"/>
        <w:rPr>
          <w:rFonts w:ascii="Times New Roman" w:eastAsia="Times New Roman" w:hAnsi="Times New Roman" w:cs="Times New Roman"/>
          <w:b/>
          <w:bCs/>
          <w:color w:val="323232"/>
          <w:kern w:val="0"/>
          <w:sz w:val="24"/>
          <w:szCs w:val="24"/>
          <w:lang w:val="en-IN" w:eastAsia="en-IN"/>
          <w14:ligatures w14:val="none"/>
        </w:rPr>
      </w:pPr>
      <w:r>
        <w:rPr>
          <w:rFonts w:ascii="Times New Roman" w:eastAsia="Times New Roman" w:hAnsi="Times New Roman" w:cs="Times New Roman"/>
          <w:b/>
          <w:bCs/>
          <w:color w:val="323232"/>
          <w:kern w:val="0"/>
          <w:sz w:val="24"/>
          <w:szCs w:val="24"/>
          <w:lang w:val="en-IN" w:eastAsia="en-IN"/>
          <w14:ligatures w14:val="none"/>
        </w:rPr>
        <w:t>Prefilled Syringes</w:t>
      </w:r>
    </w:p>
    <w:p w14:paraId="77605294" w14:textId="58D3BFB7" w:rsidR="00F96AA3" w:rsidRDefault="00F96AA3" w:rsidP="00E14158">
      <w:pPr>
        <w:spacing w:after="0" w:line="240" w:lineRule="auto"/>
        <w:jc w:val="both"/>
        <w:rPr>
          <w:rFonts w:ascii="Times New Roman" w:eastAsia="Times New Roman" w:hAnsi="Times New Roman" w:cs="Times New Roman"/>
          <w:b/>
          <w:bCs/>
          <w:kern w:val="0"/>
          <w:sz w:val="24"/>
          <w:szCs w:val="24"/>
          <w:lang w:val="en-IN" w:eastAsia="en-IN"/>
          <w14:ligatures w14:val="none"/>
        </w:rPr>
      </w:pPr>
      <w:r w:rsidRPr="00A96029">
        <w:rPr>
          <w:rFonts w:ascii="Times New Roman" w:eastAsia="Times New Roman" w:hAnsi="Times New Roman" w:cs="Times New Roman"/>
          <w:b/>
          <w:bCs/>
          <w:kern w:val="0"/>
          <w:sz w:val="24"/>
          <w:szCs w:val="24"/>
          <w:lang w:val="en-IN" w:eastAsia="en-IN"/>
          <w14:ligatures w14:val="none"/>
        </w:rPr>
        <w:t xml:space="preserve">Advantages and driving forces </w:t>
      </w:r>
      <w:r>
        <w:rPr>
          <w:rFonts w:ascii="Times New Roman" w:eastAsia="Times New Roman" w:hAnsi="Times New Roman" w:cs="Times New Roman"/>
          <w:b/>
          <w:bCs/>
          <w:kern w:val="0"/>
          <w:sz w:val="24"/>
          <w:szCs w:val="24"/>
          <w:lang w:val="en-IN" w:eastAsia="en-IN"/>
          <w14:ligatures w14:val="none"/>
        </w:rPr>
        <w:t>behind prefilled syringes</w:t>
      </w:r>
      <w:r w:rsidR="009E22B9">
        <w:rPr>
          <w:rFonts w:ascii="Times New Roman" w:eastAsia="Times New Roman" w:hAnsi="Times New Roman" w:cs="Times New Roman"/>
          <w:b/>
          <w:bCs/>
          <w:kern w:val="0"/>
          <w:sz w:val="24"/>
          <w:szCs w:val="24"/>
          <w:lang w:val="en-IN" w:eastAsia="en-IN"/>
          <w14:ligatures w14:val="none"/>
        </w:rPr>
        <w:t>.</w:t>
      </w:r>
    </w:p>
    <w:p w14:paraId="4E6EC09F" w14:textId="77777777" w:rsidR="009E22B9" w:rsidRPr="00A96029" w:rsidRDefault="009E22B9" w:rsidP="00E14158">
      <w:pPr>
        <w:spacing w:after="0" w:line="240" w:lineRule="auto"/>
        <w:jc w:val="both"/>
        <w:rPr>
          <w:rFonts w:ascii="Times New Roman" w:eastAsia="Times New Roman" w:hAnsi="Times New Roman" w:cs="Times New Roman"/>
          <w:b/>
          <w:bCs/>
          <w:kern w:val="0"/>
          <w:sz w:val="24"/>
          <w:szCs w:val="24"/>
          <w:lang w:val="en-IN" w:eastAsia="en-IN"/>
          <w14:ligatures w14:val="none"/>
        </w:rPr>
      </w:pPr>
    </w:p>
    <w:p w14:paraId="6DBC2042" w14:textId="4438805D" w:rsidR="00426F83" w:rsidRDefault="009E22B9" w:rsidP="00E14158">
      <w:p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Syringe self-filling can be a laborious procedure</w:t>
      </w:r>
      <w:r w:rsidR="009D13F4" w:rsidRPr="006F4B99">
        <w:rPr>
          <w:rFonts w:ascii="Times New Roman" w:hAnsi="Times New Roman" w:cs="Times New Roman"/>
          <w:sz w:val="24"/>
          <w:szCs w:val="24"/>
        </w:rPr>
        <w:t xml:space="preserve"> that is not only sluggish but also prone to spills and inaccurate dosing. Prefilled syringes made it easier and more accurate to administer medications on oneself. Prefilled syringe usage is rising, but it's not only because consumers generally want more convenient, user-friendly items; pharmaceutical companies are actively pushing this trend due to increased safety and fewer medication overfills.</w:t>
      </w:r>
      <w:r w:rsidR="001D14B8">
        <w:rPr>
          <w:rFonts w:ascii="Times New Roman" w:hAnsi="Times New Roman" w:cs="Times New Roman"/>
          <w:sz w:val="24"/>
          <w:szCs w:val="24"/>
        </w:rPr>
        <w:t xml:space="preserve"> [3]</w:t>
      </w:r>
    </w:p>
    <w:p w14:paraId="46A136D1" w14:textId="741A3B6C" w:rsidR="0004758A" w:rsidRDefault="0004758A"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2D668B2E" w14:textId="77777777" w:rsidR="00041241" w:rsidRPr="00426F83" w:rsidRDefault="00041241"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p>
    <w:p w14:paraId="652E675F" w14:textId="231AA319" w:rsidR="00426F83" w:rsidRPr="00426F83" w:rsidRDefault="009D13F4"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lastRenderedPageBreak/>
        <w:t>Packaging against counterfeiting</w:t>
      </w:r>
    </w:p>
    <w:p w14:paraId="639DFE05" w14:textId="75861932" w:rsidR="009D13F4" w:rsidRPr="006F4B99" w:rsidRDefault="009D13F4" w:rsidP="00E14158">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10% of all medications in the US are counterfeit, according to the FDA. The EU considers that 1% to 3% of medications. The most recent innovations include near field communication (NFC) tags, </w:t>
      </w:r>
      <w:r w:rsidR="004C03B9">
        <w:rPr>
          <w:rFonts w:ascii="Times New Roman" w:hAnsi="Times New Roman" w:cs="Times New Roman"/>
          <w:sz w:val="24"/>
          <w:szCs w:val="24"/>
        </w:rPr>
        <w:t>with laser surface authentication packaging system that can be uniquely coded and labelled fluorescently for identification.</w:t>
      </w:r>
      <w:r w:rsidRPr="006F4B99">
        <w:rPr>
          <w:rFonts w:ascii="Times New Roman" w:hAnsi="Times New Roman" w:cs="Times New Roman"/>
          <w:sz w:val="24"/>
          <w:szCs w:val="24"/>
        </w:rPr>
        <w:br/>
        <w:t>For example, since October 2011, Indian pharmaceutical companies have been shipping their products to international markets with a mandatory sport barcode on the exterior of the packaging.</w:t>
      </w:r>
      <w:r w:rsidRPr="006F4B99">
        <w:rPr>
          <w:rFonts w:ascii="Times New Roman" w:hAnsi="Times New Roman" w:cs="Times New Roman"/>
          <w:sz w:val="24"/>
          <w:szCs w:val="24"/>
        </w:rPr>
        <w:br/>
        <w:t>There are several facets to understanding and simplifying the supply chain for fake pharmaceuticals. The Product-Based tracking methodology, which uses high-tech systems to detect counterfeit drugs on the market, is likely the one that is more often used by pharmaceutical businesses globally today.</w:t>
      </w:r>
    </w:p>
    <w:p w14:paraId="46D42A15" w14:textId="3D45268B" w:rsidR="00426F83" w:rsidRPr="00426F83" w:rsidRDefault="00E33231" w:rsidP="0004758A">
      <w:pPr>
        <w:spacing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These technologies include bar codes, RFID, holographic, and tamper-evident packaging. </w:t>
      </w:r>
      <w:r w:rsidRPr="006F4B99">
        <w:rPr>
          <w:rFonts w:ascii="Times New Roman" w:hAnsi="Times New Roman" w:cs="Times New Roman"/>
          <w:sz w:val="24"/>
          <w:szCs w:val="24"/>
        </w:rPr>
        <w:br/>
      </w:r>
      <w:r w:rsidR="00A854DF">
        <w:rPr>
          <w:rFonts w:ascii="Times New Roman" w:hAnsi="Times New Roman" w:cs="Times New Roman"/>
          <w:sz w:val="24"/>
          <w:szCs w:val="24"/>
        </w:rPr>
        <w:t>Yes,</w:t>
      </w:r>
      <w:r w:rsidRPr="006F4B99">
        <w:rPr>
          <w:rFonts w:ascii="Times New Roman" w:hAnsi="Times New Roman" w:cs="Times New Roman"/>
          <w:sz w:val="24"/>
          <w:szCs w:val="24"/>
        </w:rPr>
        <w:t xml:space="preserve"> </w:t>
      </w:r>
      <w:r w:rsidR="00A854DF">
        <w:rPr>
          <w:rFonts w:ascii="Times New Roman" w:hAnsi="Times New Roman" w:cs="Times New Roman"/>
          <w:sz w:val="24"/>
          <w:szCs w:val="24"/>
        </w:rPr>
        <w:t>a security feature on packaging components does not ensure the genuineness of the inner contents</w:t>
      </w:r>
      <w:r w:rsidRPr="006F4B99">
        <w:rPr>
          <w:rFonts w:ascii="Times New Roman" w:hAnsi="Times New Roman" w:cs="Times New Roman"/>
          <w:sz w:val="24"/>
          <w:szCs w:val="24"/>
        </w:rPr>
        <w:t>,</w:t>
      </w:r>
      <w:r w:rsidR="00A854DF">
        <w:rPr>
          <w:rFonts w:ascii="Times New Roman" w:hAnsi="Times New Roman" w:cs="Times New Roman"/>
          <w:sz w:val="24"/>
          <w:szCs w:val="24"/>
        </w:rPr>
        <w:t xml:space="preserve"> </w:t>
      </w:r>
      <w:r w:rsidR="00182CA7">
        <w:rPr>
          <w:rFonts w:ascii="Times New Roman" w:hAnsi="Times New Roman" w:cs="Times New Roman"/>
          <w:sz w:val="24"/>
          <w:szCs w:val="24"/>
        </w:rPr>
        <w:t>which may have been adulterated or substituted</w:t>
      </w:r>
      <w:r w:rsidRPr="006F4B99">
        <w:rPr>
          <w:rFonts w:ascii="Times New Roman" w:hAnsi="Times New Roman" w:cs="Times New Roman"/>
          <w:sz w:val="24"/>
          <w:szCs w:val="24"/>
        </w:rPr>
        <w:t>.</w:t>
      </w:r>
      <w:r w:rsidR="00182CA7">
        <w:rPr>
          <w:rFonts w:ascii="Times New Roman" w:hAnsi="Times New Roman" w:cs="Times New Roman"/>
          <w:sz w:val="24"/>
          <w:szCs w:val="24"/>
        </w:rPr>
        <w:t xml:space="preserve"> Counterfeits are not reduced by</w:t>
      </w:r>
      <w:r w:rsidR="000245ED">
        <w:rPr>
          <w:rFonts w:ascii="Times New Roman" w:hAnsi="Times New Roman" w:cs="Times New Roman"/>
          <w:sz w:val="24"/>
          <w:szCs w:val="24"/>
        </w:rPr>
        <w:t xml:space="preserve"> security device alone, </w:t>
      </w:r>
      <w:r w:rsidR="000245ED" w:rsidRPr="000245ED">
        <w:rPr>
          <w:rFonts w:ascii="Times New Roman" w:eastAsia="Times New Roman" w:hAnsi="Times New Roman" w:cs="Times New Roman"/>
          <w:kern w:val="0"/>
          <w:sz w:val="24"/>
          <w:szCs w:val="24"/>
          <w:lang w:val="en-IN" w:eastAsia="en-IN"/>
          <w14:ligatures w14:val="none"/>
        </w:rPr>
        <w:t>but are</w:t>
      </w:r>
      <w:r w:rsidR="00A30A4F">
        <w:rPr>
          <w:rFonts w:ascii="Times New Roman" w:eastAsia="Times New Roman" w:hAnsi="Times New Roman" w:cs="Times New Roman"/>
          <w:kern w:val="0"/>
          <w:sz w:val="24"/>
          <w:szCs w:val="24"/>
          <w:lang w:val="en-IN" w:eastAsia="en-IN"/>
          <w14:ligatures w14:val="none"/>
        </w:rPr>
        <w:t xml:space="preserve"> planned</w:t>
      </w:r>
      <w:r w:rsidR="000245ED" w:rsidRPr="000245ED">
        <w:rPr>
          <w:rFonts w:ascii="Times New Roman" w:eastAsia="Times New Roman" w:hAnsi="Times New Roman" w:cs="Times New Roman"/>
          <w:kern w:val="0"/>
          <w:sz w:val="24"/>
          <w:szCs w:val="24"/>
          <w:lang w:val="en-IN" w:eastAsia="en-IN"/>
          <w14:ligatures w14:val="none"/>
        </w:rPr>
        <w:t xml:space="preserve"> to make them </w:t>
      </w:r>
      <w:r w:rsidR="000245ED">
        <w:rPr>
          <w:rFonts w:ascii="Times New Roman" w:eastAsia="Times New Roman" w:hAnsi="Times New Roman" w:cs="Times New Roman"/>
          <w:kern w:val="0"/>
          <w:sz w:val="24"/>
          <w:szCs w:val="24"/>
          <w:lang w:val="en-IN" w:eastAsia="en-IN"/>
          <w14:ligatures w14:val="none"/>
        </w:rPr>
        <w:t xml:space="preserve">easier to detect. </w:t>
      </w:r>
      <w:r w:rsidR="001D14B8">
        <w:rPr>
          <w:rFonts w:ascii="Times New Roman" w:eastAsia="Times New Roman" w:hAnsi="Times New Roman" w:cs="Times New Roman"/>
          <w:color w:val="323232"/>
          <w:kern w:val="0"/>
          <w:sz w:val="24"/>
          <w:szCs w:val="24"/>
          <w:lang w:val="en-IN" w:eastAsia="en-IN"/>
          <w14:ligatures w14:val="none"/>
        </w:rPr>
        <w:t>[3]</w:t>
      </w:r>
    </w:p>
    <w:p w14:paraId="545F461D" w14:textId="3D580784" w:rsidR="00426F83" w:rsidRPr="00426F83" w:rsidRDefault="000724FB"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eastAsia="Times New Roman" w:hAnsi="Times New Roman" w:cs="Times New Roman"/>
          <w:b/>
          <w:bCs/>
          <w:color w:val="323232"/>
          <w:kern w:val="0"/>
          <w:sz w:val="24"/>
          <w:szCs w:val="24"/>
          <w:lang w:val="en-IN" w:eastAsia="en-IN"/>
          <w14:ligatures w14:val="none"/>
        </w:rPr>
        <w:t xml:space="preserve">Classification of Anti-Counterfeit Technologies Overt (visible) features. </w:t>
      </w:r>
    </w:p>
    <w:p w14:paraId="5B300303" w14:textId="51A50C1F" w:rsidR="00E33231" w:rsidRPr="006F4B99" w:rsidRDefault="000724FB" w:rsidP="00E14158">
      <w:p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The purpose of</w:t>
      </w:r>
      <w:r w:rsidR="00E33231" w:rsidRPr="006F4B99">
        <w:rPr>
          <w:rFonts w:ascii="Times New Roman" w:hAnsi="Times New Roman" w:cs="Times New Roman"/>
          <w:sz w:val="24"/>
          <w:szCs w:val="24"/>
        </w:rPr>
        <w:t xml:space="preserve"> </w:t>
      </w:r>
      <w:r>
        <w:rPr>
          <w:rFonts w:ascii="Times New Roman" w:hAnsi="Times New Roman" w:cs="Times New Roman"/>
          <w:sz w:val="24"/>
          <w:szCs w:val="24"/>
        </w:rPr>
        <w:t>visible features is to allow end users to confirm the validity of a packet</w:t>
      </w:r>
      <w:r w:rsidR="00E33231" w:rsidRPr="006F4B99">
        <w:rPr>
          <w:rFonts w:ascii="Times New Roman" w:hAnsi="Times New Roman" w:cs="Times New Roman"/>
          <w:sz w:val="24"/>
          <w:szCs w:val="24"/>
        </w:rPr>
        <w:t>. Typically, these characteristics are highly noticeable and costly or challenging to duplicate.</w:t>
      </w:r>
    </w:p>
    <w:p w14:paraId="4D8A3150" w14:textId="119DD4F5" w:rsidR="00426F83" w:rsidRDefault="00426F83"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The lists of overt features are follows:</w:t>
      </w:r>
    </w:p>
    <w:p w14:paraId="6EFF7346" w14:textId="03D78EAF" w:rsidR="00C7005D" w:rsidRPr="00C7005D" w:rsidRDefault="00C7005D" w:rsidP="00E14158">
      <w:pPr>
        <w:pStyle w:val="ListParagraph"/>
        <w:numPr>
          <w:ilvl w:val="0"/>
          <w:numId w:val="10"/>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C7005D">
        <w:rPr>
          <w:rFonts w:ascii="Times New Roman" w:eastAsia="Times New Roman" w:hAnsi="Times New Roman" w:cs="Times New Roman"/>
          <w:color w:val="323232"/>
          <w:kern w:val="0"/>
          <w:sz w:val="24"/>
          <w:szCs w:val="24"/>
          <w:lang w:val="en-IN" w:eastAsia="en-IN"/>
          <w14:ligatures w14:val="none"/>
        </w:rPr>
        <w:t>Pearlescent inks</w:t>
      </w:r>
    </w:p>
    <w:p w14:paraId="7F8977CF" w14:textId="4DCD5C53" w:rsidR="00C7005D" w:rsidRPr="00C7005D" w:rsidRDefault="00C7005D" w:rsidP="00E14158">
      <w:pPr>
        <w:pStyle w:val="ListParagraph"/>
        <w:numPr>
          <w:ilvl w:val="0"/>
          <w:numId w:val="10"/>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C7005D">
        <w:rPr>
          <w:rFonts w:ascii="Times New Roman" w:eastAsia="Times New Roman" w:hAnsi="Times New Roman" w:cs="Times New Roman"/>
          <w:color w:val="323232"/>
          <w:kern w:val="0"/>
          <w:sz w:val="24"/>
          <w:szCs w:val="24"/>
          <w:lang w:val="en-IN" w:eastAsia="en-IN"/>
          <w14:ligatures w14:val="none"/>
        </w:rPr>
        <w:t>Water marks</w:t>
      </w:r>
    </w:p>
    <w:p w14:paraId="4992AF84" w14:textId="374B9DA4" w:rsidR="00426F83" w:rsidRPr="00C7005D" w:rsidRDefault="00426F83" w:rsidP="00E14158">
      <w:pPr>
        <w:pStyle w:val="ListParagraph"/>
        <w:numPr>
          <w:ilvl w:val="0"/>
          <w:numId w:val="10"/>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C7005D">
        <w:rPr>
          <w:rFonts w:ascii="Times New Roman" w:eastAsia="Times New Roman" w:hAnsi="Times New Roman" w:cs="Times New Roman"/>
          <w:color w:val="323232"/>
          <w:kern w:val="0"/>
          <w:sz w:val="24"/>
          <w:szCs w:val="24"/>
          <w:lang w:val="en-IN" w:eastAsia="en-IN"/>
          <w14:ligatures w14:val="none"/>
        </w:rPr>
        <w:t>Holograms</w:t>
      </w:r>
    </w:p>
    <w:p w14:paraId="6AEB7CDC" w14:textId="696A204B" w:rsidR="00C7005D" w:rsidRPr="00C7005D" w:rsidRDefault="00C7005D" w:rsidP="00E14158">
      <w:pPr>
        <w:pStyle w:val="ListParagraph"/>
        <w:numPr>
          <w:ilvl w:val="0"/>
          <w:numId w:val="10"/>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C7005D">
        <w:rPr>
          <w:rFonts w:ascii="Times New Roman" w:eastAsia="Times New Roman" w:hAnsi="Times New Roman" w:cs="Times New Roman"/>
          <w:color w:val="323232"/>
          <w:kern w:val="0"/>
          <w:sz w:val="24"/>
          <w:szCs w:val="24"/>
          <w:lang w:val="en-IN" w:eastAsia="en-IN"/>
          <w14:ligatures w14:val="none"/>
        </w:rPr>
        <w:t>Colour shifting security Inks</w:t>
      </w:r>
    </w:p>
    <w:p w14:paraId="2765C9BE" w14:textId="49A11FA1" w:rsidR="00C7005D" w:rsidRPr="00C7005D" w:rsidRDefault="00C7005D" w:rsidP="00E14158">
      <w:pPr>
        <w:pStyle w:val="ListParagraph"/>
        <w:numPr>
          <w:ilvl w:val="0"/>
          <w:numId w:val="10"/>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C7005D">
        <w:rPr>
          <w:rFonts w:ascii="Times New Roman" w:eastAsia="Times New Roman" w:hAnsi="Times New Roman" w:cs="Times New Roman"/>
          <w:color w:val="323232"/>
          <w:kern w:val="0"/>
          <w:sz w:val="24"/>
          <w:szCs w:val="24"/>
          <w:lang w:val="en-IN" w:eastAsia="en-IN"/>
          <w14:ligatures w14:val="none"/>
        </w:rPr>
        <w:t>Sequential product numbering</w:t>
      </w:r>
    </w:p>
    <w:p w14:paraId="2F2A7BA3" w14:textId="0DA39E98" w:rsidR="00426F83" w:rsidRPr="00363177" w:rsidRDefault="00C7005D" w:rsidP="00E14158">
      <w:pPr>
        <w:pStyle w:val="ListParagraph"/>
        <w:numPr>
          <w:ilvl w:val="0"/>
          <w:numId w:val="10"/>
        </w:num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363177">
        <w:rPr>
          <w:rFonts w:ascii="Times New Roman" w:eastAsia="Times New Roman" w:hAnsi="Times New Roman" w:cs="Times New Roman"/>
          <w:color w:val="323232"/>
          <w:kern w:val="0"/>
          <w:sz w:val="24"/>
          <w:szCs w:val="24"/>
          <w:lang w:val="en-IN" w:eastAsia="en-IN"/>
          <w14:ligatures w14:val="none"/>
        </w:rPr>
        <w:t xml:space="preserve">Optically Variable </w:t>
      </w:r>
      <w:r w:rsidR="00363177" w:rsidRPr="00363177">
        <w:rPr>
          <w:rFonts w:ascii="Times New Roman" w:eastAsia="Times New Roman" w:hAnsi="Times New Roman" w:cs="Times New Roman"/>
          <w:color w:val="323232"/>
          <w:kern w:val="0"/>
          <w:sz w:val="24"/>
          <w:szCs w:val="24"/>
          <w:lang w:val="en-IN" w:eastAsia="en-IN"/>
          <w14:ligatures w14:val="none"/>
        </w:rPr>
        <w:t>D</w:t>
      </w:r>
      <w:r w:rsidRPr="00363177">
        <w:rPr>
          <w:rFonts w:ascii="Times New Roman" w:eastAsia="Times New Roman" w:hAnsi="Times New Roman" w:cs="Times New Roman"/>
          <w:color w:val="323232"/>
          <w:kern w:val="0"/>
          <w:sz w:val="24"/>
          <w:szCs w:val="24"/>
          <w:lang w:val="en-IN" w:eastAsia="en-IN"/>
          <w14:ligatures w14:val="none"/>
        </w:rPr>
        <w:t>evices (OV</w:t>
      </w:r>
      <w:r w:rsidR="00363177" w:rsidRPr="00363177">
        <w:rPr>
          <w:rFonts w:ascii="Times New Roman" w:eastAsia="Times New Roman" w:hAnsi="Times New Roman" w:cs="Times New Roman"/>
          <w:color w:val="323232"/>
          <w:kern w:val="0"/>
          <w:sz w:val="24"/>
          <w:szCs w:val="24"/>
          <w:lang w:val="en-IN" w:eastAsia="en-IN"/>
          <w14:ligatures w14:val="none"/>
        </w:rPr>
        <w:t>D)</w:t>
      </w:r>
      <w:r w:rsidR="00426F83" w:rsidRPr="00363177">
        <w:rPr>
          <w:rFonts w:ascii="Times New Roman" w:eastAsia="Times New Roman" w:hAnsi="Times New Roman" w:cs="Times New Roman"/>
          <w:color w:val="323232"/>
          <w:kern w:val="0"/>
          <w:sz w:val="24"/>
          <w:szCs w:val="24"/>
          <w:lang w:val="en-IN" w:eastAsia="en-IN"/>
          <w14:ligatures w14:val="none"/>
        </w:rPr>
        <w:t> </w:t>
      </w:r>
    </w:p>
    <w:p w14:paraId="0BD5EBA4" w14:textId="367D3685" w:rsidR="00426F83" w:rsidRDefault="00426F83" w:rsidP="00742F9F">
      <w:pPr>
        <w:spacing w:after="0" w:line="360" w:lineRule="auto"/>
        <w:jc w:val="center"/>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lastRenderedPageBreak/>
        <w:drawing>
          <wp:inline distT="0" distB="0" distL="0" distR="0" wp14:anchorId="3A212795" wp14:editId="68536ABF">
            <wp:extent cx="5943600" cy="3774440"/>
            <wp:effectExtent l="0" t="0" r="0" b="0"/>
            <wp:docPr id="18353903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74440"/>
                    </a:xfrm>
                    <a:prstGeom prst="rect">
                      <a:avLst/>
                    </a:prstGeom>
                    <a:noFill/>
                    <a:ln>
                      <a:noFill/>
                    </a:ln>
                  </pic:spPr>
                </pic:pic>
              </a:graphicData>
            </a:graphic>
          </wp:inline>
        </w:drawing>
      </w:r>
    </w:p>
    <w:p w14:paraId="28BDBABC" w14:textId="3FC244EF" w:rsidR="00426F83" w:rsidRPr="00742F9F" w:rsidRDefault="00426F83" w:rsidP="00742F9F">
      <w:pPr>
        <w:shd w:val="clear" w:color="auto" w:fill="FFFFFF"/>
        <w:spacing w:after="150" w:line="360" w:lineRule="auto"/>
        <w:jc w:val="center"/>
        <w:rPr>
          <w:rFonts w:ascii="Times New Roman" w:eastAsia="Times New Roman" w:hAnsi="Times New Roman" w:cs="Times New Roman"/>
          <w:b/>
          <w:bCs/>
          <w:color w:val="323232"/>
          <w:kern w:val="0"/>
          <w:sz w:val="20"/>
          <w:szCs w:val="20"/>
          <w:lang w:val="en-IN" w:eastAsia="en-IN"/>
          <w14:ligatures w14:val="none"/>
        </w:rPr>
      </w:pPr>
      <w:r w:rsidRPr="00742F9F">
        <w:rPr>
          <w:rFonts w:ascii="Times New Roman" w:eastAsia="Times New Roman" w:hAnsi="Times New Roman" w:cs="Times New Roman"/>
          <w:b/>
          <w:bCs/>
          <w:color w:val="323232"/>
          <w:kern w:val="0"/>
          <w:sz w:val="20"/>
          <w:szCs w:val="20"/>
          <w:lang w:val="en-IN" w:eastAsia="en-IN"/>
          <w14:ligatures w14:val="none"/>
        </w:rPr>
        <w:t>Figure 7: </w:t>
      </w:r>
      <w:r w:rsidR="00363177" w:rsidRPr="00742F9F">
        <w:rPr>
          <w:rFonts w:ascii="Times New Roman" w:eastAsia="Times New Roman" w:hAnsi="Times New Roman" w:cs="Times New Roman"/>
          <w:b/>
          <w:bCs/>
          <w:color w:val="323232"/>
          <w:kern w:val="0"/>
          <w:sz w:val="20"/>
          <w:szCs w:val="20"/>
          <w:lang w:val="en-IN" w:eastAsia="en-IN"/>
          <w14:ligatures w14:val="none"/>
        </w:rPr>
        <w:t>Various Overt Features</w:t>
      </w:r>
    </w:p>
    <w:p w14:paraId="2EB787BA" w14:textId="67C70723" w:rsidR="00097875" w:rsidRDefault="00097875" w:rsidP="00E14158">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r>
        <w:rPr>
          <w:rFonts w:ascii="Times New Roman" w:eastAsia="Times New Roman" w:hAnsi="Times New Roman" w:cs="Times New Roman"/>
          <w:b/>
          <w:bCs/>
          <w:color w:val="323232"/>
          <w:kern w:val="0"/>
          <w:sz w:val="24"/>
          <w:szCs w:val="24"/>
          <w:lang w:val="en-IN" w:eastAsia="en-IN"/>
          <w14:ligatures w14:val="none"/>
        </w:rPr>
        <w:t>Advantages of Overt features</w:t>
      </w:r>
    </w:p>
    <w:p w14:paraId="3319A516" w14:textId="2E8AEA0C" w:rsidR="00097875" w:rsidRPr="00097875" w:rsidRDefault="00097875" w:rsidP="00E14158">
      <w:pPr>
        <w:pStyle w:val="ListParagraph"/>
        <w:numPr>
          <w:ilvl w:val="0"/>
          <w:numId w:val="12"/>
        </w:numPr>
        <w:spacing w:after="0" w:line="360" w:lineRule="auto"/>
        <w:jc w:val="both"/>
        <w:rPr>
          <w:rFonts w:ascii="Times New Roman" w:eastAsia="Times New Roman" w:hAnsi="Times New Roman" w:cs="Times New Roman"/>
          <w:kern w:val="0"/>
          <w:sz w:val="24"/>
          <w:szCs w:val="24"/>
          <w:lang w:val="en-IN" w:eastAsia="en-IN"/>
          <w14:ligatures w14:val="none"/>
        </w:rPr>
      </w:pPr>
      <w:r w:rsidRPr="00097875">
        <w:rPr>
          <w:rFonts w:ascii="Times New Roman" w:eastAsia="Times New Roman" w:hAnsi="Times New Roman" w:cs="Times New Roman"/>
          <w:kern w:val="0"/>
          <w:sz w:val="24"/>
          <w:szCs w:val="24"/>
          <w:lang w:val="en-IN" w:eastAsia="en-IN"/>
          <w14:ligatures w14:val="none"/>
        </w:rPr>
        <w:t>No device is required for the authentication process.</w:t>
      </w:r>
    </w:p>
    <w:p w14:paraId="5E6EA5F3" w14:textId="6269CAF5" w:rsidR="00AA0EB3" w:rsidRDefault="00AA0EB3" w:rsidP="00E14158">
      <w:pPr>
        <w:pStyle w:val="ListParagraph"/>
        <w:numPr>
          <w:ilvl w:val="0"/>
          <w:numId w:val="12"/>
        </w:numPr>
        <w:spacing w:after="0" w:line="360" w:lineRule="auto"/>
        <w:jc w:val="both"/>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Light response angle.</w:t>
      </w:r>
    </w:p>
    <w:p w14:paraId="2DE574A1" w14:textId="0F9C0FB2" w:rsidR="00097875" w:rsidRPr="00097875" w:rsidRDefault="00AA0EB3" w:rsidP="00E14158">
      <w:pPr>
        <w:pStyle w:val="ListParagraph"/>
        <w:numPr>
          <w:ilvl w:val="0"/>
          <w:numId w:val="12"/>
        </w:numPr>
        <w:spacing w:after="0" w:line="360" w:lineRule="auto"/>
        <w:jc w:val="both"/>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Immediate</w:t>
      </w:r>
      <w:r w:rsidR="00097875">
        <w:rPr>
          <w:rFonts w:ascii="Times New Roman" w:eastAsia="Times New Roman" w:hAnsi="Times New Roman" w:cs="Times New Roman"/>
          <w:kern w:val="0"/>
          <w:sz w:val="24"/>
          <w:szCs w:val="24"/>
          <w:lang w:val="en-IN" w:eastAsia="en-IN"/>
          <w14:ligatures w14:val="none"/>
        </w:rPr>
        <w:t xml:space="preserve"> verification</w:t>
      </w:r>
      <w:r>
        <w:rPr>
          <w:rFonts w:ascii="Times New Roman" w:eastAsia="Times New Roman" w:hAnsi="Times New Roman" w:cs="Times New Roman"/>
          <w:kern w:val="0"/>
          <w:sz w:val="24"/>
          <w:szCs w:val="24"/>
          <w:lang w:val="en-IN" w:eastAsia="en-IN"/>
          <w14:ligatures w14:val="none"/>
        </w:rPr>
        <w:t>.</w:t>
      </w:r>
    </w:p>
    <w:p w14:paraId="724ED55D" w14:textId="7112C859" w:rsidR="00097875" w:rsidRDefault="00AA0EB3" w:rsidP="00E14158">
      <w:pPr>
        <w:pStyle w:val="ListParagraph"/>
        <w:widowControl w:val="0"/>
        <w:numPr>
          <w:ilvl w:val="0"/>
          <w:numId w:val="12"/>
        </w:numPr>
        <w:tabs>
          <w:tab w:val="left" w:pos="1569"/>
        </w:tabs>
        <w:autoSpaceDE w:val="0"/>
        <w:autoSpaceDN w:val="0"/>
        <w:spacing w:after="0"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Predictable, repeated behavior.</w:t>
      </w:r>
    </w:p>
    <w:p w14:paraId="65DE44BB" w14:textId="789CF05F" w:rsidR="00AA0EB3" w:rsidRPr="00AA0EB3" w:rsidRDefault="00AA0EB3" w:rsidP="00E14158">
      <w:pPr>
        <w:pStyle w:val="ListParagraph"/>
        <w:numPr>
          <w:ilvl w:val="0"/>
          <w:numId w:val="12"/>
        </w:numPr>
        <w:spacing w:after="0" w:line="360" w:lineRule="auto"/>
        <w:jc w:val="both"/>
        <w:rPr>
          <w:rFonts w:ascii="Times New Roman" w:eastAsia="Times New Roman" w:hAnsi="Times New Roman" w:cs="Times New Roman"/>
          <w:kern w:val="0"/>
          <w:sz w:val="24"/>
          <w:szCs w:val="24"/>
          <w:lang w:val="en-IN" w:eastAsia="en-IN"/>
          <w14:ligatures w14:val="none"/>
        </w:rPr>
      </w:pPr>
      <w:r w:rsidRPr="00AA0EB3">
        <w:rPr>
          <w:rFonts w:ascii="Times New Roman" w:eastAsia="Times New Roman" w:hAnsi="Times New Roman" w:cs="Times New Roman"/>
          <w:kern w:val="0"/>
          <w:sz w:val="24"/>
          <w:szCs w:val="24"/>
          <w:lang w:val="en-IN" w:eastAsia="en-IN"/>
          <w14:ligatures w14:val="none"/>
        </w:rPr>
        <w:t xml:space="preserve"> Either persistent or non</w:t>
      </w:r>
      <w:r>
        <w:rPr>
          <w:rFonts w:ascii="Times New Roman" w:eastAsia="Times New Roman" w:hAnsi="Times New Roman" w:cs="Times New Roman"/>
          <w:kern w:val="0"/>
          <w:sz w:val="24"/>
          <w:szCs w:val="24"/>
          <w:lang w:val="en-IN" w:eastAsia="en-IN"/>
          <w14:ligatures w14:val="none"/>
        </w:rPr>
        <w:t>-</w:t>
      </w:r>
      <w:r w:rsidRPr="00AA0EB3">
        <w:rPr>
          <w:rFonts w:ascii="Times New Roman" w:eastAsia="Times New Roman" w:hAnsi="Times New Roman" w:cs="Times New Roman"/>
          <w:kern w:val="0"/>
          <w:sz w:val="24"/>
          <w:szCs w:val="24"/>
          <w:lang w:val="en-IN" w:eastAsia="en-IN"/>
          <w14:ligatures w14:val="none"/>
        </w:rPr>
        <w:t>existent</w:t>
      </w:r>
      <w:r>
        <w:rPr>
          <w:rFonts w:ascii="Times New Roman" w:eastAsia="Times New Roman" w:hAnsi="Times New Roman" w:cs="Times New Roman"/>
          <w:kern w:val="0"/>
          <w:sz w:val="24"/>
          <w:szCs w:val="24"/>
          <w:lang w:val="en-IN" w:eastAsia="en-IN"/>
          <w14:ligatures w14:val="none"/>
        </w:rPr>
        <w:t>.</w:t>
      </w:r>
    </w:p>
    <w:p w14:paraId="36790038" w14:textId="17D27386" w:rsidR="00AA0EB3" w:rsidRPr="00AA0EB3" w:rsidRDefault="00AA0EB3" w:rsidP="00E14158">
      <w:pPr>
        <w:pStyle w:val="ListParagraph"/>
        <w:numPr>
          <w:ilvl w:val="0"/>
          <w:numId w:val="12"/>
        </w:numPr>
        <w:spacing w:after="0" w:line="360" w:lineRule="auto"/>
        <w:jc w:val="both"/>
        <w:rPr>
          <w:rFonts w:ascii="Times New Roman" w:eastAsia="Times New Roman" w:hAnsi="Times New Roman" w:cs="Times New Roman"/>
          <w:kern w:val="0"/>
          <w:sz w:val="24"/>
          <w:szCs w:val="24"/>
          <w:lang w:val="en-IN" w:eastAsia="en-IN"/>
          <w14:ligatures w14:val="none"/>
        </w:rPr>
      </w:pPr>
      <w:r w:rsidRPr="00AA0EB3">
        <w:rPr>
          <w:rFonts w:ascii="Times New Roman" w:eastAsia="Times New Roman" w:hAnsi="Times New Roman" w:cs="Times New Roman"/>
          <w:kern w:val="0"/>
          <w:sz w:val="24"/>
          <w:szCs w:val="24"/>
          <w:lang w:val="en-IN" w:eastAsia="en-IN"/>
          <w14:ligatures w14:val="none"/>
        </w:rPr>
        <w:t>Secure as a layer or on its own</w:t>
      </w:r>
      <w:r>
        <w:rPr>
          <w:rFonts w:ascii="Times New Roman" w:eastAsia="Times New Roman" w:hAnsi="Times New Roman" w:cs="Times New Roman"/>
          <w:kern w:val="0"/>
          <w:sz w:val="24"/>
          <w:szCs w:val="24"/>
          <w:lang w:val="en-IN" w:eastAsia="en-IN"/>
          <w14:ligatures w14:val="none"/>
        </w:rPr>
        <w:t>.</w:t>
      </w:r>
      <w:r w:rsidR="00303EEA">
        <w:rPr>
          <w:rFonts w:ascii="Times New Roman" w:eastAsia="Times New Roman" w:hAnsi="Times New Roman" w:cs="Times New Roman"/>
          <w:kern w:val="0"/>
          <w:sz w:val="24"/>
          <w:szCs w:val="24"/>
          <w:lang w:val="en-IN" w:eastAsia="en-IN"/>
          <w14:ligatures w14:val="none"/>
        </w:rPr>
        <w:t>[7]</w:t>
      </w:r>
    </w:p>
    <w:p w14:paraId="130F463C" w14:textId="77777777" w:rsidR="009E659F" w:rsidRDefault="009E659F" w:rsidP="00E14158">
      <w:pPr>
        <w:widowControl w:val="0"/>
        <w:tabs>
          <w:tab w:val="left" w:pos="1569"/>
        </w:tabs>
        <w:autoSpaceDE w:val="0"/>
        <w:autoSpaceDN w:val="0"/>
        <w:spacing w:before="1" w:after="0" w:line="240" w:lineRule="auto"/>
        <w:jc w:val="both"/>
        <w:rPr>
          <w:rFonts w:ascii="Times New Roman" w:hAnsi="Times New Roman" w:cs="Times New Roman"/>
          <w:b/>
          <w:bCs/>
          <w:sz w:val="24"/>
          <w:szCs w:val="24"/>
        </w:rPr>
      </w:pPr>
    </w:p>
    <w:p w14:paraId="76E15694" w14:textId="7E295783" w:rsidR="00AA0EB3" w:rsidRPr="009E659F" w:rsidRDefault="00AA0EB3" w:rsidP="00E14158">
      <w:pPr>
        <w:widowControl w:val="0"/>
        <w:tabs>
          <w:tab w:val="left" w:pos="1569"/>
        </w:tabs>
        <w:autoSpaceDE w:val="0"/>
        <w:autoSpaceDN w:val="0"/>
        <w:spacing w:line="240" w:lineRule="auto"/>
        <w:jc w:val="both"/>
        <w:rPr>
          <w:rFonts w:ascii="Times New Roman" w:hAnsi="Times New Roman" w:cs="Times New Roman"/>
          <w:b/>
          <w:bCs/>
          <w:sz w:val="24"/>
          <w:szCs w:val="24"/>
        </w:rPr>
      </w:pPr>
      <w:r w:rsidRPr="009E659F">
        <w:rPr>
          <w:rFonts w:ascii="Times New Roman" w:hAnsi="Times New Roman" w:cs="Times New Roman"/>
          <w:b/>
          <w:bCs/>
          <w:sz w:val="24"/>
          <w:szCs w:val="24"/>
        </w:rPr>
        <w:t xml:space="preserve">Covert </w:t>
      </w:r>
      <w:r w:rsidR="009E659F" w:rsidRPr="009E659F">
        <w:rPr>
          <w:rFonts w:ascii="Times New Roman" w:hAnsi="Times New Roman" w:cs="Times New Roman"/>
          <w:b/>
          <w:bCs/>
          <w:sz w:val="24"/>
          <w:szCs w:val="24"/>
        </w:rPr>
        <w:t>Features (Hidden Features)</w:t>
      </w:r>
    </w:p>
    <w:p w14:paraId="030E2B82" w14:textId="707947EF" w:rsidR="00AA0EB3" w:rsidRDefault="006715F3" w:rsidP="00E14158">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covert features are prepared to help</w:t>
      </w:r>
      <w:r w:rsidR="00E33231" w:rsidRPr="006F4B99">
        <w:rPr>
          <w:rFonts w:ascii="Times New Roman" w:hAnsi="Times New Roman" w:cs="Times New Roman"/>
          <w:sz w:val="24"/>
          <w:szCs w:val="24"/>
        </w:rPr>
        <w:t xml:space="preserve"> </w:t>
      </w:r>
      <w:r>
        <w:rPr>
          <w:rFonts w:ascii="Times New Roman" w:hAnsi="Times New Roman" w:cs="Times New Roman"/>
          <w:sz w:val="24"/>
          <w:szCs w:val="24"/>
        </w:rPr>
        <w:t>the owner of the brand to recognize counterfeit products</w:t>
      </w:r>
      <w:r w:rsidR="00E33231" w:rsidRPr="006F4B99">
        <w:rPr>
          <w:rFonts w:ascii="Times New Roman" w:hAnsi="Times New Roman" w:cs="Times New Roman"/>
          <w:sz w:val="24"/>
          <w:szCs w:val="24"/>
        </w:rPr>
        <w:t>.</w:t>
      </w:r>
      <w:r w:rsidR="00AA0EB3">
        <w:rPr>
          <w:rFonts w:ascii="Times New Roman" w:hAnsi="Times New Roman" w:cs="Times New Roman"/>
          <w:sz w:val="24"/>
          <w:szCs w:val="24"/>
        </w:rPr>
        <w:t xml:space="preserve"> </w:t>
      </w:r>
    </w:p>
    <w:p w14:paraId="52D9497C" w14:textId="7FA69F90" w:rsidR="00E33231" w:rsidRDefault="00AA0EB3" w:rsidP="00E14158">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E33231" w:rsidRPr="006F4B99">
        <w:rPr>
          <w:rFonts w:ascii="Times New Roman" w:hAnsi="Times New Roman" w:cs="Times New Roman"/>
          <w:sz w:val="24"/>
          <w:szCs w:val="24"/>
        </w:rPr>
        <w:t>ts existence will remain unknown to the general population, because they lack the resources to confirm it. More covert features will lose some of their security benefit if they are breached or made public.</w:t>
      </w:r>
    </w:p>
    <w:p w14:paraId="64B06DB0" w14:textId="335CD2B3" w:rsidR="00426F83" w:rsidRPr="00426F83" w:rsidRDefault="00E33231" w:rsidP="00840523">
      <w:pPr>
        <w:shd w:val="clear" w:color="auto" w:fill="FFFFFF"/>
        <w:spacing w:after="0"/>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The list of Covert features </w:t>
      </w:r>
      <w:r w:rsidR="00F86380" w:rsidRPr="006F4B99">
        <w:rPr>
          <w:rFonts w:ascii="Times New Roman" w:hAnsi="Times New Roman" w:cs="Times New Roman"/>
          <w:sz w:val="24"/>
          <w:szCs w:val="24"/>
        </w:rPr>
        <w:t>includes: -</w:t>
      </w:r>
      <w:r w:rsidRPr="006F4B99">
        <w:rPr>
          <w:rFonts w:ascii="Times New Roman" w:hAnsi="Times New Roman" w:cs="Times New Roman"/>
          <w:sz w:val="24"/>
          <w:szCs w:val="24"/>
        </w:rPr>
        <w:t xml:space="preserve"> </w:t>
      </w:r>
    </w:p>
    <w:p w14:paraId="2DC6EE0E" w14:textId="0CB6071E" w:rsidR="00303EEA" w:rsidRPr="00303EEA" w:rsidRDefault="00303EEA" w:rsidP="00E14158">
      <w:pPr>
        <w:numPr>
          <w:ilvl w:val="0"/>
          <w:numId w:val="2"/>
        </w:numPr>
        <w:shd w:val="clear" w:color="auto" w:fill="FFFFFF"/>
        <w:spacing w:before="100" w:beforeAutospacing="1" w:after="0" w:line="360" w:lineRule="auto"/>
        <w:jc w:val="both"/>
        <w:rPr>
          <w:rFonts w:ascii="Times New Roman" w:eastAsia="Times New Roman" w:hAnsi="Times New Roman" w:cs="Times New Roman"/>
          <w:color w:val="323232"/>
          <w:kern w:val="0"/>
          <w:sz w:val="24"/>
          <w:szCs w:val="24"/>
          <w:lang w:val="en-IN" w:eastAsia="en-IN"/>
          <w14:ligatures w14:val="none"/>
        </w:rPr>
      </w:pPr>
      <w:r w:rsidRPr="00303EEA">
        <w:rPr>
          <w:rFonts w:ascii="Times New Roman" w:hAnsi="Times New Roman" w:cs="Times New Roman"/>
          <w:color w:val="212121"/>
          <w:sz w:val="24"/>
          <w:szCs w:val="24"/>
          <w:shd w:val="clear" w:color="auto" w:fill="FFFFFF"/>
        </w:rPr>
        <w:t>Radio Frequency Identification Device (RFID).  </w:t>
      </w:r>
    </w:p>
    <w:p w14:paraId="35395A01" w14:textId="74B49B18" w:rsidR="00303EEA" w:rsidRPr="00303EEA" w:rsidRDefault="006715F3" w:rsidP="00E14158">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hAnsi="Times New Roman" w:cs="Times New Roman"/>
          <w:color w:val="212121"/>
          <w:sz w:val="24"/>
          <w:szCs w:val="24"/>
          <w:shd w:val="clear" w:color="auto" w:fill="FFFFFF"/>
        </w:rPr>
        <w:t>Biometric fingerprints.</w:t>
      </w:r>
    </w:p>
    <w:p w14:paraId="48318F40" w14:textId="4FAECC0C" w:rsidR="00303EEA" w:rsidRDefault="00303EEA" w:rsidP="00E14158">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Anti-copy and Anti-scan design</w:t>
      </w:r>
      <w:r w:rsidR="006715F3">
        <w:rPr>
          <w:rFonts w:ascii="Times New Roman" w:eastAsia="Times New Roman" w:hAnsi="Times New Roman" w:cs="Times New Roman"/>
          <w:color w:val="323232"/>
          <w:kern w:val="0"/>
          <w:sz w:val="24"/>
          <w:szCs w:val="24"/>
          <w:lang w:val="en-IN" w:eastAsia="en-IN"/>
          <w14:ligatures w14:val="none"/>
        </w:rPr>
        <w:t>.</w:t>
      </w:r>
    </w:p>
    <w:p w14:paraId="4610D6E9" w14:textId="7FD6CA96" w:rsidR="00303EEA" w:rsidRPr="00426F83" w:rsidRDefault="00303EEA" w:rsidP="00E14158">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Hidden marks and printing</w:t>
      </w:r>
      <w:r w:rsidR="006715F3">
        <w:rPr>
          <w:rFonts w:ascii="Times New Roman" w:eastAsia="Times New Roman" w:hAnsi="Times New Roman" w:cs="Times New Roman"/>
          <w:color w:val="323232"/>
          <w:kern w:val="0"/>
          <w:sz w:val="24"/>
          <w:szCs w:val="24"/>
          <w:lang w:val="en-IN" w:eastAsia="en-IN"/>
          <w14:ligatures w14:val="none"/>
        </w:rPr>
        <w:t>.</w:t>
      </w:r>
    </w:p>
    <w:p w14:paraId="3D0F3CD0" w14:textId="6E26E1B6" w:rsidR="00303EEA" w:rsidRPr="00426F83" w:rsidRDefault="00303EEA" w:rsidP="00E14158">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Digital Watermarks</w:t>
      </w:r>
      <w:r w:rsidR="006715F3">
        <w:rPr>
          <w:rFonts w:ascii="Times New Roman" w:eastAsia="Times New Roman" w:hAnsi="Times New Roman" w:cs="Times New Roman"/>
          <w:color w:val="323232"/>
          <w:kern w:val="0"/>
          <w:sz w:val="24"/>
          <w:szCs w:val="24"/>
          <w:lang w:val="en-IN" w:eastAsia="en-IN"/>
          <w14:ligatures w14:val="none"/>
        </w:rPr>
        <w:t>.</w:t>
      </w:r>
    </w:p>
    <w:p w14:paraId="2C4951EC" w14:textId="64AE01D2" w:rsidR="00303EEA" w:rsidRPr="00426F83" w:rsidRDefault="00303EEA" w:rsidP="00E14158">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Embedded Image</w:t>
      </w:r>
      <w:r w:rsidR="006715F3">
        <w:rPr>
          <w:rFonts w:ascii="Times New Roman" w:eastAsia="Times New Roman" w:hAnsi="Times New Roman" w:cs="Times New Roman"/>
          <w:color w:val="323232"/>
          <w:kern w:val="0"/>
          <w:sz w:val="24"/>
          <w:szCs w:val="24"/>
          <w:lang w:val="en-IN" w:eastAsia="en-IN"/>
          <w14:ligatures w14:val="none"/>
        </w:rPr>
        <w:t>.</w:t>
      </w:r>
    </w:p>
    <w:p w14:paraId="5F6CE1D6" w14:textId="0288B520" w:rsidR="00426F83" w:rsidRDefault="00E33231" w:rsidP="00E14158">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lastRenderedPageBreak/>
        <w:t>Invisible Printing</w:t>
      </w:r>
      <w:r w:rsidR="006715F3">
        <w:rPr>
          <w:rFonts w:ascii="Times New Roman" w:eastAsia="Times New Roman" w:hAnsi="Times New Roman" w:cs="Times New Roman"/>
          <w:color w:val="323232"/>
          <w:kern w:val="0"/>
          <w:sz w:val="24"/>
          <w:szCs w:val="24"/>
          <w:lang w:val="en-IN" w:eastAsia="en-IN"/>
          <w14:ligatures w14:val="none"/>
        </w:rPr>
        <w:t>.</w:t>
      </w:r>
    </w:p>
    <w:p w14:paraId="3AD20455" w14:textId="51994C50" w:rsidR="00303EEA" w:rsidRPr="00426F83" w:rsidRDefault="00303EEA" w:rsidP="00E14158">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Laser coding</w:t>
      </w:r>
      <w:r w:rsidR="006715F3">
        <w:rPr>
          <w:rFonts w:ascii="Times New Roman" w:eastAsia="Times New Roman" w:hAnsi="Times New Roman" w:cs="Times New Roman"/>
          <w:color w:val="323232"/>
          <w:kern w:val="0"/>
          <w:sz w:val="24"/>
          <w:szCs w:val="24"/>
          <w:lang w:val="en-IN" w:eastAsia="en-IN"/>
          <w14:ligatures w14:val="none"/>
        </w:rPr>
        <w:t>.</w:t>
      </w:r>
    </w:p>
    <w:p w14:paraId="750C2295" w14:textId="0111820B" w:rsidR="00303EEA" w:rsidRDefault="00303EEA" w:rsidP="00E14158">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Substrates</w:t>
      </w:r>
      <w:r w:rsidR="006715F3">
        <w:rPr>
          <w:rFonts w:ascii="Times New Roman" w:eastAsia="Times New Roman" w:hAnsi="Times New Roman" w:cs="Times New Roman"/>
          <w:color w:val="323232"/>
          <w:kern w:val="0"/>
          <w:sz w:val="24"/>
          <w:szCs w:val="24"/>
          <w:lang w:val="en-IN" w:eastAsia="en-IN"/>
          <w14:ligatures w14:val="none"/>
        </w:rPr>
        <w:t>.</w:t>
      </w:r>
    </w:p>
    <w:p w14:paraId="01F95504" w14:textId="7F832D9B" w:rsidR="00426F83" w:rsidRPr="006715F3" w:rsidRDefault="00303EEA" w:rsidP="00E14158">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6715F3">
        <w:rPr>
          <w:rFonts w:ascii="Times New Roman" w:eastAsia="Times New Roman" w:hAnsi="Times New Roman" w:cs="Times New Roman"/>
          <w:color w:val="323232"/>
          <w:kern w:val="0"/>
          <w:sz w:val="24"/>
          <w:szCs w:val="24"/>
          <w:lang w:val="en-IN" w:eastAsia="en-IN"/>
          <w14:ligatures w14:val="none"/>
        </w:rPr>
        <w:t>Odour</w:t>
      </w:r>
      <w:r w:rsidR="006715F3" w:rsidRPr="006715F3">
        <w:rPr>
          <w:rFonts w:ascii="Times New Roman" w:eastAsia="Times New Roman" w:hAnsi="Times New Roman" w:cs="Times New Roman"/>
          <w:color w:val="323232"/>
          <w:kern w:val="0"/>
          <w:sz w:val="24"/>
          <w:szCs w:val="24"/>
          <w:lang w:val="en-IN" w:eastAsia="en-IN"/>
          <w14:ligatures w14:val="none"/>
        </w:rPr>
        <w:t>.</w:t>
      </w:r>
      <w:r w:rsidR="00426F83" w:rsidRPr="006715F3">
        <w:rPr>
          <w:rFonts w:ascii="Times New Roman" w:eastAsia="Times New Roman" w:hAnsi="Times New Roman" w:cs="Times New Roman"/>
          <w:color w:val="323232"/>
          <w:kern w:val="0"/>
          <w:sz w:val="24"/>
          <w:szCs w:val="24"/>
          <w:lang w:val="en-IN" w:eastAsia="en-IN"/>
          <w14:ligatures w14:val="none"/>
        </w:rPr>
        <w: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2"/>
      </w:tblGrid>
      <w:tr w:rsidR="006715F3" w:rsidRPr="00426F83" w14:paraId="3097C0E2" w14:textId="77777777" w:rsidTr="00742F9F">
        <w:trPr>
          <w:jc w:val="center"/>
        </w:trPr>
        <w:tc>
          <w:tcPr>
            <w:tcW w:w="9576" w:type="dxa"/>
          </w:tcPr>
          <w:tbl>
            <w:tblPr>
              <w:tblStyle w:val="TableGrid"/>
              <w:tblW w:w="0" w:type="auto"/>
              <w:tblLook w:val="04A0" w:firstRow="1" w:lastRow="0" w:firstColumn="1" w:lastColumn="0" w:noHBand="0" w:noVBand="1"/>
            </w:tblPr>
            <w:tblGrid>
              <w:gridCol w:w="9826"/>
            </w:tblGrid>
            <w:tr w:rsidR="006715F3" w:rsidRPr="00426F83" w14:paraId="17E207F8" w14:textId="77777777" w:rsidTr="006715F3">
              <w:tc>
                <w:tcPr>
                  <w:tcW w:w="9345" w:type="dxa"/>
                </w:tcPr>
                <w:p w14:paraId="02BC9663" w14:textId="77777777" w:rsidR="006715F3" w:rsidRPr="00426F83" w:rsidRDefault="006715F3" w:rsidP="00742F9F">
                  <w:pPr>
                    <w:spacing w:line="360" w:lineRule="auto"/>
                    <w:jc w:val="center"/>
                    <w:rPr>
                      <w:rFonts w:ascii="Times New Roman" w:eastAsia="Times New Roman" w:hAnsi="Times New Roman" w:cs="Times New Roman"/>
                      <w:kern w:val="0"/>
                      <w:sz w:val="24"/>
                      <w:szCs w:val="24"/>
                      <w:lang w:val="en-IN" w:eastAsia="en-IN"/>
                      <w14:ligatures w14:val="none"/>
                    </w:rPr>
                  </w:pPr>
                  <w:r w:rsidRPr="006715F3">
                    <w:rPr>
                      <w:rFonts w:ascii="Times New Roman" w:eastAsia="Times New Roman" w:hAnsi="Times New Roman" w:cs="Times New Roman"/>
                      <w:noProof/>
                      <w:kern w:val="0"/>
                      <w:sz w:val="24"/>
                      <w:szCs w:val="24"/>
                      <w:lang w:val="en-IN" w:eastAsia="en-IN"/>
                      <w14:ligatures w14:val="none"/>
                    </w:rPr>
                    <w:drawing>
                      <wp:inline distT="0" distB="0" distL="0" distR="0" wp14:anchorId="55586AD2" wp14:editId="4B5BD314">
                        <wp:extent cx="6102350" cy="2914650"/>
                        <wp:effectExtent l="0" t="0" r="0" b="0"/>
                        <wp:docPr id="12065792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2350" cy="2914650"/>
                                </a:xfrm>
                                <a:prstGeom prst="rect">
                                  <a:avLst/>
                                </a:prstGeom>
                                <a:noFill/>
                                <a:ln>
                                  <a:noFill/>
                                </a:ln>
                              </pic:spPr>
                            </pic:pic>
                          </a:graphicData>
                        </a:graphic>
                      </wp:inline>
                    </w:drawing>
                  </w:r>
                </w:p>
              </w:tc>
            </w:tr>
          </w:tbl>
          <w:p w14:paraId="157124A6" w14:textId="271F9C51" w:rsidR="006715F3" w:rsidRPr="00426F83" w:rsidRDefault="006715F3" w:rsidP="00E14158">
            <w:pPr>
              <w:spacing w:line="360" w:lineRule="auto"/>
              <w:jc w:val="both"/>
              <w:rPr>
                <w:rFonts w:ascii="Times New Roman" w:eastAsia="Times New Roman" w:hAnsi="Times New Roman" w:cs="Times New Roman"/>
                <w:kern w:val="0"/>
                <w:sz w:val="24"/>
                <w:szCs w:val="24"/>
                <w:lang w:val="en-IN" w:eastAsia="en-IN"/>
                <w14:ligatures w14:val="none"/>
              </w:rPr>
            </w:pPr>
          </w:p>
        </w:tc>
      </w:tr>
    </w:tbl>
    <w:p w14:paraId="2E837CEA" w14:textId="77777777" w:rsidR="006715F3" w:rsidRDefault="006715F3" w:rsidP="00E14158">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p>
    <w:p w14:paraId="73F173B6" w14:textId="26F21937" w:rsidR="00426F83" w:rsidRPr="00742F9F" w:rsidRDefault="00426F83" w:rsidP="00742F9F">
      <w:pPr>
        <w:shd w:val="clear" w:color="auto" w:fill="FFFFFF"/>
        <w:spacing w:after="150" w:line="360" w:lineRule="auto"/>
        <w:jc w:val="center"/>
        <w:rPr>
          <w:rFonts w:ascii="Times New Roman" w:eastAsia="Times New Roman" w:hAnsi="Times New Roman" w:cs="Times New Roman"/>
          <w:color w:val="323232"/>
          <w:kern w:val="0"/>
          <w:sz w:val="20"/>
          <w:szCs w:val="20"/>
          <w:lang w:val="en-IN" w:eastAsia="en-IN"/>
          <w14:ligatures w14:val="none"/>
        </w:rPr>
      </w:pPr>
      <w:r w:rsidRPr="00742F9F">
        <w:rPr>
          <w:rFonts w:ascii="Times New Roman" w:eastAsia="Times New Roman" w:hAnsi="Times New Roman" w:cs="Times New Roman"/>
          <w:b/>
          <w:bCs/>
          <w:color w:val="323232"/>
          <w:kern w:val="0"/>
          <w:sz w:val="20"/>
          <w:szCs w:val="20"/>
          <w:lang w:val="en-IN" w:eastAsia="en-IN"/>
          <w14:ligatures w14:val="none"/>
        </w:rPr>
        <w:t>Figure 8:</w:t>
      </w:r>
      <w:r w:rsidR="006715F3" w:rsidRPr="00742F9F">
        <w:rPr>
          <w:rFonts w:ascii="Times New Roman" w:eastAsia="Times New Roman" w:hAnsi="Times New Roman" w:cs="Times New Roman"/>
          <w:b/>
          <w:bCs/>
          <w:color w:val="323232"/>
          <w:kern w:val="0"/>
          <w:sz w:val="20"/>
          <w:szCs w:val="20"/>
          <w:lang w:val="en-IN" w:eastAsia="en-IN"/>
          <w14:ligatures w14:val="none"/>
        </w:rPr>
        <w:t xml:space="preserve"> Covert features</w:t>
      </w:r>
    </w:p>
    <w:p w14:paraId="10F0F68B" w14:textId="77777777" w:rsidR="00426F83" w:rsidRPr="00426F83" w:rsidRDefault="00426F83"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Forensic markers:</w:t>
      </w:r>
    </w:p>
    <w:p w14:paraId="0727B27A" w14:textId="7E5A51DD" w:rsidR="00516EC2" w:rsidRPr="00516EC2" w:rsidRDefault="00516EC2" w:rsidP="00E14158">
      <w:pPr>
        <w:spacing w:after="0" w:line="360" w:lineRule="auto"/>
        <w:jc w:val="both"/>
        <w:rPr>
          <w:rFonts w:ascii="Times New Roman" w:eastAsia="Times New Roman" w:hAnsi="Times New Roman" w:cs="Times New Roman"/>
          <w:kern w:val="0"/>
          <w:sz w:val="24"/>
          <w:szCs w:val="24"/>
          <w:lang w:val="en-IN" w:eastAsia="en-IN"/>
          <w14:ligatures w14:val="none"/>
        </w:rPr>
      </w:pPr>
      <w:r w:rsidRPr="00516EC2">
        <w:rPr>
          <w:rFonts w:ascii="Times New Roman" w:eastAsia="Times New Roman" w:hAnsi="Times New Roman" w:cs="Times New Roman"/>
          <w:kern w:val="0"/>
          <w:sz w:val="24"/>
          <w:szCs w:val="24"/>
          <w:lang w:val="en-IN" w:eastAsia="en-IN"/>
          <w14:ligatures w14:val="none"/>
        </w:rPr>
        <w:t xml:space="preserve">The only way forensic markers differ from covert technologies is in the way they verify authenticity through the use of scientific techniques such as </w:t>
      </w:r>
      <w:r w:rsidR="00B44E2D">
        <w:rPr>
          <w:rFonts w:ascii="Times New Roman" w:eastAsia="Times New Roman" w:hAnsi="Times New Roman" w:cs="Times New Roman"/>
          <w:kern w:val="0"/>
          <w:sz w:val="24"/>
          <w:szCs w:val="24"/>
          <w:lang w:val="en-IN" w:eastAsia="en-IN"/>
          <w14:ligatures w14:val="none"/>
        </w:rPr>
        <w:t>field test equipment and lab testing.</w:t>
      </w:r>
      <w:r>
        <w:rPr>
          <w:rFonts w:ascii="Times New Roman" w:eastAsia="Times New Roman" w:hAnsi="Times New Roman" w:cs="Times New Roman"/>
          <w:kern w:val="0"/>
          <w:sz w:val="24"/>
          <w:szCs w:val="24"/>
          <w:lang w:val="en-IN" w:eastAsia="en-IN"/>
          <w14:ligatures w14:val="none"/>
        </w:rPr>
        <w:t xml:space="preserve"> </w:t>
      </w:r>
      <w:r w:rsidR="00D773FA">
        <w:rPr>
          <w:rFonts w:ascii="Times New Roman" w:eastAsia="Times New Roman" w:hAnsi="Times New Roman" w:cs="Times New Roman"/>
          <w:kern w:val="0"/>
          <w:sz w:val="24"/>
          <w:szCs w:val="24"/>
          <w:lang w:val="en-IN" w:eastAsia="en-IN"/>
          <w14:ligatures w14:val="none"/>
        </w:rPr>
        <w:t>[2]</w:t>
      </w:r>
    </w:p>
    <w:p w14:paraId="03710E6C" w14:textId="77777777" w:rsidR="00840523" w:rsidRDefault="002D4A06" w:rsidP="00840523">
      <w:pPr>
        <w:shd w:val="clear" w:color="auto" w:fill="FFFFFF"/>
        <w:spacing w:after="0"/>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color w:val="323232"/>
          <w:kern w:val="0"/>
          <w:sz w:val="24"/>
          <w:szCs w:val="24"/>
          <w:lang w:val="en-IN" w:eastAsia="en-IN"/>
          <w14:ligatures w14:val="none"/>
        </w:rPr>
        <w:t>The</w:t>
      </w:r>
      <w:r w:rsidR="00426F83" w:rsidRPr="00426F83">
        <w:rPr>
          <w:rFonts w:ascii="Times New Roman" w:eastAsia="Times New Roman" w:hAnsi="Times New Roman" w:cs="Times New Roman"/>
          <w:color w:val="323232"/>
          <w:kern w:val="0"/>
          <w:sz w:val="24"/>
          <w:szCs w:val="24"/>
          <w:lang w:val="en-IN" w:eastAsia="en-IN"/>
          <w14:ligatures w14:val="none"/>
        </w:rPr>
        <w:t> list includes:</w:t>
      </w:r>
    </w:p>
    <w:p w14:paraId="236F1E31" w14:textId="77777777" w:rsidR="00840523" w:rsidRDefault="002C2C49" w:rsidP="00811FAE">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proofErr w:type="spellStart"/>
      <w:r w:rsidRPr="00840523">
        <w:rPr>
          <w:rFonts w:ascii="Times New Roman" w:eastAsia="Times New Roman" w:hAnsi="Times New Roman" w:cs="Times New Roman"/>
          <w:color w:val="323232"/>
          <w:kern w:val="0"/>
          <w:sz w:val="24"/>
          <w:szCs w:val="24"/>
          <w:lang w:val="en-IN" w:eastAsia="en-IN"/>
          <w14:ligatures w14:val="none"/>
        </w:rPr>
        <w:t>Isotoperatios</w:t>
      </w:r>
      <w:proofErr w:type="spellEnd"/>
    </w:p>
    <w:p w14:paraId="7F998F6A" w14:textId="79433C59" w:rsidR="002C2C49" w:rsidRPr="00840523" w:rsidRDefault="002C2C49" w:rsidP="00811FAE">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840523">
        <w:rPr>
          <w:rFonts w:ascii="Times New Roman" w:eastAsia="Times New Roman" w:hAnsi="Times New Roman" w:cs="Times New Roman"/>
          <w:color w:val="323232"/>
          <w:kern w:val="0"/>
          <w:sz w:val="24"/>
          <w:szCs w:val="24"/>
          <w:lang w:val="en-IN" w:eastAsia="en-IN"/>
          <w14:ligatures w14:val="none"/>
        </w:rPr>
        <w:t>Biological Taggants</w:t>
      </w:r>
    </w:p>
    <w:p w14:paraId="5BC03B8B" w14:textId="27D665F8" w:rsidR="002C2C49" w:rsidRDefault="002C2C49" w:rsidP="00E14158">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eastAsia="Times New Roman" w:hAnsi="Times New Roman" w:cs="Times New Roman"/>
          <w:color w:val="323232"/>
          <w:kern w:val="0"/>
          <w:sz w:val="24"/>
          <w:szCs w:val="24"/>
          <w:lang w:val="en-IN" w:eastAsia="en-IN"/>
          <w14:ligatures w14:val="none"/>
        </w:rPr>
        <w:t>Micro-taggants</w:t>
      </w:r>
    </w:p>
    <w:p w14:paraId="6712B4C8" w14:textId="05C1D6B2" w:rsidR="002C2C49" w:rsidRDefault="002C2C49" w:rsidP="00E14158">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eastAsia="Times New Roman" w:hAnsi="Times New Roman" w:cs="Times New Roman"/>
          <w:color w:val="323232"/>
          <w:kern w:val="0"/>
          <w:sz w:val="24"/>
          <w:szCs w:val="24"/>
          <w:lang w:val="en-IN" w:eastAsia="en-IN"/>
          <w14:ligatures w14:val="none"/>
        </w:rPr>
        <w:t>Chemical Taggants</w:t>
      </w:r>
    </w:p>
    <w:p w14:paraId="1FE1DE48" w14:textId="6ED54984" w:rsidR="002D4A06" w:rsidRPr="002C2C49" w:rsidRDefault="002C2C49" w:rsidP="00E14158">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eastAsia="Times New Roman" w:hAnsi="Times New Roman" w:cs="Times New Roman"/>
          <w:color w:val="323232"/>
          <w:kern w:val="0"/>
          <w:sz w:val="24"/>
          <w:szCs w:val="24"/>
          <w:lang w:val="en-IN" w:eastAsia="en-IN"/>
          <w14:ligatures w14:val="none"/>
        </w:rPr>
        <w:t>DNA Taggants</w:t>
      </w:r>
      <w:r w:rsidR="00426F83" w:rsidRPr="002C2C49">
        <w:rPr>
          <w:rFonts w:ascii="Times New Roman" w:eastAsia="Times New Roman" w:hAnsi="Times New Roman" w:cs="Times New Roman"/>
          <w:color w:val="323232"/>
          <w:kern w:val="0"/>
          <w:sz w:val="24"/>
          <w:szCs w:val="24"/>
          <w:lang w:val="en-IN" w:eastAsia="en-IN"/>
          <w14:ligatures w14:val="none"/>
        </w:rPr>
        <w:t xml:space="preserve"> </w:t>
      </w:r>
    </w:p>
    <w:p w14:paraId="4449FAD0" w14:textId="107627CF" w:rsidR="00426F83" w:rsidRPr="00426F83" w:rsidRDefault="00426F83" w:rsidP="00E14158">
      <w:pPr>
        <w:shd w:val="clear" w:color="auto" w:fill="FFFFFF"/>
        <w:spacing w:before="100" w:beforeAutospacing="1" w:after="150" w:afterAutospacing="1"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b/>
          <w:bCs/>
          <w:color w:val="323232"/>
          <w:kern w:val="0"/>
          <w:sz w:val="24"/>
          <w:szCs w:val="24"/>
          <w:lang w:val="en-IN" w:eastAsia="en-IN"/>
          <w14:ligatures w14:val="none"/>
        </w:rPr>
        <w:t>Serialization/Track and Trace technologies</w:t>
      </w:r>
    </w:p>
    <w:p w14:paraId="6B1EDE2E" w14:textId="62F9E412" w:rsidR="00F7252E" w:rsidRPr="00F7252E" w:rsidRDefault="00F7252E" w:rsidP="00E14158">
      <w:pPr>
        <w:spacing w:after="0" w:line="360" w:lineRule="auto"/>
        <w:jc w:val="both"/>
        <w:rPr>
          <w:rFonts w:ascii="Times New Roman" w:eastAsia="Times New Roman" w:hAnsi="Times New Roman" w:cs="Times New Roman"/>
          <w:kern w:val="0"/>
          <w:sz w:val="24"/>
          <w:szCs w:val="24"/>
          <w:lang w:val="en-IN" w:eastAsia="en-IN"/>
          <w14:ligatures w14:val="none"/>
        </w:rPr>
      </w:pPr>
      <w:r w:rsidRPr="00F7252E">
        <w:rPr>
          <w:rFonts w:ascii="Times New Roman" w:eastAsia="Times New Roman" w:hAnsi="Times New Roman" w:cs="Times New Roman"/>
          <w:kern w:val="0"/>
          <w:sz w:val="24"/>
          <w:szCs w:val="24"/>
          <w:lang w:val="en-IN" w:eastAsia="en-IN"/>
          <w14:ligatures w14:val="none"/>
        </w:rPr>
        <w:t xml:space="preserve">In order to identify and trace pharmaceuticals across the whole supply chain, pharmaceutical serialization involves giving each package a unique serial number. In order to enable Track and Trace from the manufacturing cycle to the end user, information such as the product origin, expiration date, and batch number could be detected and correlated with the serial number. For producers, parallel distributors, importers, warehouses, third-party logistics companies, </w:t>
      </w:r>
      <w:r w:rsidRPr="00F7252E">
        <w:rPr>
          <w:rFonts w:ascii="Times New Roman" w:eastAsia="Times New Roman" w:hAnsi="Times New Roman" w:cs="Times New Roman"/>
          <w:kern w:val="0"/>
          <w:sz w:val="24"/>
          <w:szCs w:val="24"/>
          <w:lang w:val="en-IN" w:eastAsia="en-IN"/>
          <w14:ligatures w14:val="none"/>
        </w:rPr>
        <w:lastRenderedPageBreak/>
        <w:t>hospitals, and pharmacies, pharmaceutical serialization and traceability helps harmonize and standardize operational procedures, creating a synchronized workflow.</w:t>
      </w:r>
      <w:r w:rsidR="009250E5">
        <w:rPr>
          <w:rFonts w:ascii="Times New Roman" w:eastAsia="Times New Roman" w:hAnsi="Times New Roman" w:cs="Times New Roman"/>
          <w:kern w:val="0"/>
          <w:sz w:val="24"/>
          <w:szCs w:val="24"/>
          <w:lang w:val="en-IN" w:eastAsia="en-IN"/>
          <w14:ligatures w14:val="none"/>
        </w:rPr>
        <w:t>[2]</w:t>
      </w:r>
    </w:p>
    <w:p w14:paraId="38D03A42" w14:textId="77777777" w:rsidR="00F7252E" w:rsidRDefault="00F7252E" w:rsidP="00E14158">
      <w:pPr>
        <w:spacing w:after="0" w:line="360" w:lineRule="auto"/>
        <w:jc w:val="both"/>
        <w:rPr>
          <w:rFonts w:ascii="Times New Roman" w:eastAsia="Times New Roman" w:hAnsi="Times New Roman" w:cs="Times New Roman"/>
          <w:kern w:val="0"/>
          <w:sz w:val="24"/>
          <w:szCs w:val="24"/>
          <w:lang w:val="en-IN" w:eastAsia="en-IN"/>
          <w14:ligatures w14:val="none"/>
        </w:rPr>
      </w:pPr>
    </w:p>
    <w:p w14:paraId="4351527C" w14:textId="680F94E6" w:rsidR="00426F83" w:rsidRPr="00426F83" w:rsidRDefault="00426F83" w:rsidP="00742F9F">
      <w:pPr>
        <w:spacing w:after="0" w:line="360" w:lineRule="auto"/>
        <w:jc w:val="center"/>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drawing>
          <wp:inline distT="0" distB="0" distL="0" distR="0" wp14:anchorId="630A5B56" wp14:editId="29EE2BC6">
            <wp:extent cx="5943600" cy="1566545"/>
            <wp:effectExtent l="0" t="0" r="0" b="0"/>
            <wp:docPr id="5665366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66545"/>
                    </a:xfrm>
                    <a:prstGeom prst="rect">
                      <a:avLst/>
                    </a:prstGeom>
                    <a:noFill/>
                    <a:ln>
                      <a:noFill/>
                    </a:ln>
                  </pic:spPr>
                </pic:pic>
              </a:graphicData>
            </a:graphic>
          </wp:inline>
        </w:drawing>
      </w:r>
    </w:p>
    <w:p w14:paraId="21D62D80" w14:textId="77777777" w:rsidR="00426F83" w:rsidRPr="00426F83" w:rsidRDefault="00426F83"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p w14:paraId="309C41CC" w14:textId="317C9374" w:rsidR="00426F83" w:rsidRPr="00742F9F" w:rsidRDefault="00426F83" w:rsidP="00742F9F">
      <w:pPr>
        <w:shd w:val="clear" w:color="auto" w:fill="FFFFFF"/>
        <w:spacing w:after="150" w:line="360" w:lineRule="auto"/>
        <w:jc w:val="center"/>
        <w:rPr>
          <w:rFonts w:ascii="Times New Roman" w:eastAsia="Times New Roman" w:hAnsi="Times New Roman" w:cs="Times New Roman"/>
          <w:color w:val="323232"/>
          <w:kern w:val="0"/>
          <w:sz w:val="20"/>
          <w:szCs w:val="20"/>
          <w:lang w:val="en-IN" w:eastAsia="en-IN"/>
          <w14:ligatures w14:val="none"/>
        </w:rPr>
      </w:pPr>
      <w:r w:rsidRPr="00742F9F">
        <w:rPr>
          <w:rFonts w:ascii="Times New Roman" w:eastAsia="Times New Roman" w:hAnsi="Times New Roman" w:cs="Times New Roman"/>
          <w:b/>
          <w:bCs/>
          <w:color w:val="323232"/>
          <w:kern w:val="0"/>
          <w:sz w:val="20"/>
          <w:szCs w:val="20"/>
          <w:lang w:val="en-IN" w:eastAsia="en-IN"/>
          <w14:ligatures w14:val="none"/>
        </w:rPr>
        <w:t>Figure 9: </w:t>
      </w:r>
      <w:r w:rsidR="00F7252E" w:rsidRPr="00742F9F">
        <w:rPr>
          <w:rFonts w:ascii="Times New Roman" w:eastAsia="Times New Roman" w:hAnsi="Times New Roman" w:cs="Times New Roman"/>
          <w:b/>
          <w:bCs/>
          <w:color w:val="323232"/>
          <w:kern w:val="0"/>
          <w:sz w:val="20"/>
          <w:szCs w:val="20"/>
          <w:lang w:val="en-IN" w:eastAsia="en-IN"/>
          <w14:ligatures w14:val="none"/>
        </w:rPr>
        <w:t>Tra</w:t>
      </w:r>
      <w:r w:rsidR="005B0551" w:rsidRPr="00742F9F">
        <w:rPr>
          <w:rFonts w:ascii="Times New Roman" w:eastAsia="Times New Roman" w:hAnsi="Times New Roman" w:cs="Times New Roman"/>
          <w:b/>
          <w:bCs/>
          <w:color w:val="323232"/>
          <w:kern w:val="0"/>
          <w:sz w:val="20"/>
          <w:szCs w:val="20"/>
          <w:lang w:val="en-IN" w:eastAsia="en-IN"/>
          <w14:ligatures w14:val="none"/>
        </w:rPr>
        <w:t>c</w:t>
      </w:r>
      <w:r w:rsidR="00F7252E" w:rsidRPr="00742F9F">
        <w:rPr>
          <w:rFonts w:ascii="Times New Roman" w:eastAsia="Times New Roman" w:hAnsi="Times New Roman" w:cs="Times New Roman"/>
          <w:b/>
          <w:bCs/>
          <w:color w:val="323232"/>
          <w:kern w:val="0"/>
          <w:sz w:val="20"/>
          <w:szCs w:val="20"/>
          <w:lang w:val="en-IN" w:eastAsia="en-IN"/>
          <w14:ligatures w14:val="none"/>
        </w:rPr>
        <w:t>k and Trace technologies</w:t>
      </w:r>
      <w:r w:rsidR="005B0551" w:rsidRPr="00742F9F">
        <w:rPr>
          <w:rFonts w:ascii="Times New Roman" w:eastAsia="Times New Roman" w:hAnsi="Times New Roman" w:cs="Times New Roman"/>
          <w:b/>
          <w:bCs/>
          <w:color w:val="323232"/>
          <w:kern w:val="0"/>
          <w:sz w:val="20"/>
          <w:szCs w:val="20"/>
          <w:lang w:val="en-IN" w:eastAsia="en-IN"/>
          <w14:ligatures w14:val="none"/>
        </w:rPr>
        <w:t xml:space="preserve"> (</w:t>
      </w:r>
      <w:r w:rsidR="00F7252E" w:rsidRPr="00742F9F">
        <w:rPr>
          <w:rFonts w:ascii="Times New Roman" w:eastAsia="Times New Roman" w:hAnsi="Times New Roman" w:cs="Times New Roman"/>
          <w:b/>
          <w:bCs/>
          <w:color w:val="323232"/>
          <w:kern w:val="0"/>
          <w:sz w:val="20"/>
          <w:szCs w:val="20"/>
          <w:lang w:val="en-IN" w:eastAsia="en-IN"/>
          <w14:ligatures w14:val="none"/>
        </w:rPr>
        <w:t>Sterilisation</w:t>
      </w:r>
      <w:r w:rsidR="005B0551" w:rsidRPr="00742F9F">
        <w:rPr>
          <w:rFonts w:ascii="Times New Roman" w:eastAsia="Times New Roman" w:hAnsi="Times New Roman" w:cs="Times New Roman"/>
          <w:b/>
          <w:bCs/>
          <w:color w:val="323232"/>
          <w:kern w:val="0"/>
          <w:sz w:val="20"/>
          <w:szCs w:val="20"/>
          <w:lang w:val="en-IN" w:eastAsia="en-IN"/>
          <w14:ligatures w14:val="none"/>
        </w:rPr>
        <w:t>)</w:t>
      </w:r>
      <w:r w:rsidR="00F7252E" w:rsidRPr="00742F9F">
        <w:rPr>
          <w:rFonts w:ascii="Times New Roman" w:eastAsia="Times New Roman" w:hAnsi="Times New Roman" w:cs="Times New Roman"/>
          <w:b/>
          <w:bCs/>
          <w:color w:val="323232"/>
          <w:kern w:val="0"/>
          <w:sz w:val="20"/>
          <w:szCs w:val="20"/>
          <w:lang w:val="en-IN" w:eastAsia="en-IN"/>
          <w14:ligatures w14:val="none"/>
        </w:rPr>
        <w:t xml:space="preserve"> RFID, Topography, Authe</w:t>
      </w:r>
      <w:r w:rsidR="005B0551" w:rsidRPr="00742F9F">
        <w:rPr>
          <w:rFonts w:ascii="Times New Roman" w:eastAsia="Times New Roman" w:hAnsi="Times New Roman" w:cs="Times New Roman"/>
          <w:b/>
          <w:bCs/>
          <w:color w:val="323232"/>
          <w:kern w:val="0"/>
          <w:sz w:val="20"/>
          <w:szCs w:val="20"/>
          <w:lang w:val="en-IN" w:eastAsia="en-IN"/>
          <w14:ligatures w14:val="none"/>
        </w:rPr>
        <w:t>n</w:t>
      </w:r>
      <w:r w:rsidR="00F7252E" w:rsidRPr="00742F9F">
        <w:rPr>
          <w:rFonts w:ascii="Times New Roman" w:eastAsia="Times New Roman" w:hAnsi="Times New Roman" w:cs="Times New Roman"/>
          <w:b/>
          <w:bCs/>
          <w:color w:val="323232"/>
          <w:kern w:val="0"/>
          <w:sz w:val="20"/>
          <w:szCs w:val="20"/>
          <w:lang w:val="en-IN" w:eastAsia="en-IN"/>
          <w14:ligatures w14:val="none"/>
        </w:rPr>
        <w:t>tic</w:t>
      </w:r>
      <w:r w:rsidR="005B0551" w:rsidRPr="00742F9F">
        <w:rPr>
          <w:rFonts w:ascii="Times New Roman" w:eastAsia="Times New Roman" w:hAnsi="Times New Roman" w:cs="Times New Roman"/>
          <w:b/>
          <w:bCs/>
          <w:color w:val="323232"/>
          <w:kern w:val="0"/>
          <w:sz w:val="20"/>
          <w:szCs w:val="20"/>
          <w:lang w:val="en-IN" w:eastAsia="en-IN"/>
          <w14:ligatures w14:val="none"/>
        </w:rPr>
        <w:t xml:space="preserve"> and Counterfeit products.</w:t>
      </w:r>
    </w:p>
    <w:p w14:paraId="7920DC81" w14:textId="712D5ED0" w:rsidR="00DD0DD8" w:rsidRPr="009250E5" w:rsidRDefault="009250E5" w:rsidP="00E14158">
      <w:pPr>
        <w:shd w:val="clear" w:color="auto" w:fill="FFFFFF"/>
        <w:spacing w:after="150" w:line="360" w:lineRule="auto"/>
        <w:jc w:val="both"/>
        <w:rPr>
          <w:rFonts w:ascii="Times New Roman" w:eastAsia="Times New Roman" w:hAnsi="Times New Roman" w:cs="Times New Roman"/>
          <w:b/>
          <w:bCs/>
          <w:kern w:val="0"/>
          <w:sz w:val="24"/>
          <w:szCs w:val="24"/>
          <w:lang w:val="en-IN" w:eastAsia="en-IN"/>
          <w14:ligatures w14:val="none"/>
        </w:rPr>
      </w:pPr>
      <w:r w:rsidRPr="009250E5">
        <w:rPr>
          <w:rFonts w:ascii="Times New Roman" w:eastAsia="Times New Roman" w:hAnsi="Times New Roman" w:cs="Times New Roman"/>
          <w:b/>
          <w:bCs/>
          <w:kern w:val="0"/>
          <w:sz w:val="24"/>
          <w:szCs w:val="24"/>
          <w:lang w:val="en-IN" w:eastAsia="en-IN"/>
          <w14:ligatures w14:val="none"/>
        </w:rPr>
        <w:t>Child – Resistant Packaging</w:t>
      </w:r>
    </w:p>
    <w:p w14:paraId="284BAD42" w14:textId="74B3D197" w:rsidR="00F90BFE" w:rsidRDefault="00F90BFE" w:rsidP="004A6509">
      <w:pPr>
        <w:spacing w:after="0" w:line="360" w:lineRule="auto"/>
        <w:jc w:val="both"/>
        <w:rPr>
          <w:rFonts w:ascii="Times New Roman" w:eastAsia="Times New Roman" w:hAnsi="Times New Roman" w:cs="Times New Roman"/>
          <w:kern w:val="0"/>
          <w:sz w:val="24"/>
          <w:szCs w:val="24"/>
          <w:lang w:val="en-IN" w:eastAsia="en-IN"/>
          <w14:ligatures w14:val="none"/>
        </w:rPr>
      </w:pPr>
      <w:r w:rsidRPr="00F90BFE">
        <w:rPr>
          <w:rFonts w:ascii="Times New Roman" w:eastAsia="Times New Roman" w:hAnsi="Times New Roman" w:cs="Times New Roman"/>
          <w:kern w:val="0"/>
          <w:sz w:val="24"/>
          <w:szCs w:val="24"/>
          <w:lang w:val="en-IN" w:eastAsia="en-IN"/>
          <w14:ligatures w14:val="none"/>
        </w:rPr>
        <w:t xml:space="preserve">Poison Prevention Packaging (PPP), also known as child-resistant (CR) packaging, is a term used to describe packaging that provides adults with easy access to the contents while making it difficult for children under five to access them. </w:t>
      </w:r>
      <w:r w:rsidR="009250E5">
        <w:rPr>
          <w:rFonts w:ascii="Times New Roman" w:eastAsia="Times New Roman" w:hAnsi="Times New Roman" w:cs="Times New Roman"/>
          <w:kern w:val="0"/>
          <w:sz w:val="24"/>
          <w:szCs w:val="24"/>
          <w:lang w:val="en-IN" w:eastAsia="en-IN"/>
          <w14:ligatures w14:val="none"/>
        </w:rPr>
        <w:t>[8]</w:t>
      </w:r>
    </w:p>
    <w:p w14:paraId="7848FD2D" w14:textId="77777777" w:rsidR="00C813CC" w:rsidRDefault="00C813CC" w:rsidP="00F90BFE">
      <w:pPr>
        <w:spacing w:after="0" w:line="240" w:lineRule="auto"/>
        <w:rPr>
          <w:rFonts w:ascii="Times New Roman" w:eastAsia="Times New Roman" w:hAnsi="Times New Roman" w:cs="Times New Roman"/>
          <w:kern w:val="0"/>
          <w:sz w:val="24"/>
          <w:szCs w:val="24"/>
          <w:lang w:val="en-IN" w:eastAsia="en-IN"/>
          <w14:ligatures w14:val="none"/>
        </w:rPr>
      </w:pPr>
    </w:p>
    <w:p w14:paraId="53B067F5" w14:textId="62681985" w:rsidR="007079B2" w:rsidRPr="00742F9F" w:rsidRDefault="00C813CC" w:rsidP="00742F9F">
      <w:pPr>
        <w:jc w:val="center"/>
        <w:rPr>
          <w:rFonts w:ascii="Times New Roman" w:eastAsia="Times New Roman" w:hAnsi="Times New Roman" w:cs="Times New Roman"/>
          <w:b/>
          <w:bCs/>
          <w:kern w:val="0"/>
          <w:sz w:val="20"/>
          <w:szCs w:val="20"/>
          <w:lang w:val="en-IN" w:eastAsia="en-IN"/>
          <w14:ligatures w14:val="none"/>
        </w:rPr>
      </w:pPr>
      <w:r w:rsidRPr="00742F9F">
        <w:rPr>
          <w:rFonts w:ascii="Times New Roman" w:hAnsi="Times New Roman" w:cs="Times New Roman"/>
          <w:b/>
          <w:bCs/>
          <w:w w:val="105"/>
          <w:sz w:val="20"/>
          <w:szCs w:val="20"/>
        </w:rPr>
        <w:t>Table</w:t>
      </w:r>
      <w:r w:rsidR="007079B2" w:rsidRPr="00742F9F">
        <w:rPr>
          <w:rFonts w:ascii="Times New Roman" w:hAnsi="Times New Roman" w:cs="Times New Roman"/>
          <w:b/>
          <w:bCs/>
          <w:spacing w:val="13"/>
          <w:w w:val="105"/>
          <w:sz w:val="20"/>
          <w:szCs w:val="20"/>
        </w:rPr>
        <w:t xml:space="preserve"> </w:t>
      </w:r>
      <w:r w:rsidRPr="00742F9F">
        <w:rPr>
          <w:rFonts w:ascii="Times New Roman" w:hAnsi="Times New Roman" w:cs="Times New Roman"/>
          <w:b/>
          <w:bCs/>
          <w:w w:val="105"/>
          <w:sz w:val="20"/>
          <w:szCs w:val="20"/>
        </w:rPr>
        <w:t>1.</w:t>
      </w:r>
      <w:r w:rsidRPr="00742F9F">
        <w:rPr>
          <w:rFonts w:ascii="Times New Roman" w:hAnsi="Times New Roman" w:cs="Times New Roman"/>
          <w:b/>
          <w:bCs/>
          <w:spacing w:val="14"/>
          <w:w w:val="105"/>
          <w:sz w:val="20"/>
          <w:szCs w:val="20"/>
        </w:rPr>
        <w:t xml:space="preserve"> </w:t>
      </w:r>
      <w:r w:rsidR="007079B2" w:rsidRPr="00742F9F">
        <w:rPr>
          <w:rFonts w:ascii="Times New Roman" w:eastAsia="Times New Roman" w:hAnsi="Times New Roman" w:cs="Times New Roman"/>
          <w:b/>
          <w:bCs/>
          <w:kern w:val="0"/>
          <w:sz w:val="20"/>
          <w:szCs w:val="20"/>
          <w:lang w:val="en-IN" w:eastAsia="en-IN"/>
          <w14:ligatures w14:val="none"/>
        </w:rPr>
        <w:t>Types of CR Drug-packaging Technologies That Are Employed Worldwide Right Now</w:t>
      </w:r>
    </w:p>
    <w:tbl>
      <w:tblPr>
        <w:tblStyle w:val="TableGrid"/>
        <w:tblW w:w="9889" w:type="dxa"/>
        <w:jc w:val="center"/>
        <w:tblLook w:val="04A0" w:firstRow="1" w:lastRow="0" w:firstColumn="1" w:lastColumn="0" w:noHBand="0" w:noVBand="1"/>
      </w:tblPr>
      <w:tblGrid>
        <w:gridCol w:w="1101"/>
        <w:gridCol w:w="2976"/>
        <w:gridCol w:w="5812"/>
      </w:tblGrid>
      <w:tr w:rsidR="009A7FB1" w14:paraId="21276303" w14:textId="77777777" w:rsidTr="00742F9F">
        <w:trPr>
          <w:jc w:val="center"/>
        </w:trPr>
        <w:tc>
          <w:tcPr>
            <w:tcW w:w="1101" w:type="dxa"/>
          </w:tcPr>
          <w:p w14:paraId="3BDA2436" w14:textId="5E005F89"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Class</w:t>
            </w:r>
          </w:p>
        </w:tc>
        <w:tc>
          <w:tcPr>
            <w:tcW w:w="2976" w:type="dxa"/>
          </w:tcPr>
          <w:p w14:paraId="3AABF4D3" w14:textId="71BAC30E"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 xml:space="preserve">Features of </w:t>
            </w:r>
            <w:r w:rsidR="00EB3403">
              <w:rPr>
                <w:rFonts w:ascii="Times New Roman" w:eastAsia="Times New Roman" w:hAnsi="Times New Roman" w:cs="Times New Roman"/>
                <w:kern w:val="0"/>
                <w:sz w:val="24"/>
                <w:szCs w:val="24"/>
                <w:lang w:val="en-IN" w:eastAsia="en-IN"/>
                <w14:ligatures w14:val="none"/>
              </w:rPr>
              <w:t>children</w:t>
            </w:r>
          </w:p>
        </w:tc>
        <w:tc>
          <w:tcPr>
            <w:tcW w:w="5812" w:type="dxa"/>
          </w:tcPr>
          <w:p w14:paraId="71DC07E2" w14:textId="77777777" w:rsidR="009A7FB1" w:rsidRDefault="009A7FB1" w:rsidP="007079B2">
            <w:pPr>
              <w:rPr>
                <w:rFonts w:ascii="Times New Roman" w:eastAsia="Times New Roman" w:hAnsi="Times New Roman" w:cs="Times New Roman"/>
                <w:kern w:val="0"/>
                <w:sz w:val="24"/>
                <w:szCs w:val="24"/>
                <w:lang w:val="en-IN" w:eastAsia="en-IN"/>
                <w14:ligatures w14:val="none"/>
              </w:rPr>
            </w:pPr>
          </w:p>
        </w:tc>
      </w:tr>
      <w:tr w:rsidR="009A7FB1" w14:paraId="042B0E54" w14:textId="77777777" w:rsidTr="00742F9F">
        <w:trPr>
          <w:jc w:val="center"/>
        </w:trPr>
        <w:tc>
          <w:tcPr>
            <w:tcW w:w="1101" w:type="dxa"/>
          </w:tcPr>
          <w:p w14:paraId="7F0E31F1" w14:textId="0138F7DF"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Type A</w:t>
            </w:r>
          </w:p>
        </w:tc>
        <w:tc>
          <w:tcPr>
            <w:tcW w:w="2976" w:type="dxa"/>
          </w:tcPr>
          <w:p w14:paraId="5E9EF22B" w14:textId="1B6B88CF"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Hand Strength</w:t>
            </w:r>
          </w:p>
        </w:tc>
        <w:tc>
          <w:tcPr>
            <w:tcW w:w="5812" w:type="dxa"/>
          </w:tcPr>
          <w:p w14:paraId="2915ED2B" w14:textId="77777777" w:rsidR="00EB3403" w:rsidRPr="00EB3403" w:rsidRDefault="00EB3403" w:rsidP="00EB3403">
            <w:pPr>
              <w:rPr>
                <w:rFonts w:ascii="Times New Roman" w:eastAsia="Times New Roman" w:hAnsi="Times New Roman" w:cs="Times New Roman"/>
                <w:kern w:val="0"/>
                <w:sz w:val="24"/>
                <w:szCs w:val="24"/>
                <w:lang w:val="en-IN" w:eastAsia="en-IN"/>
                <w14:ligatures w14:val="none"/>
              </w:rPr>
            </w:pPr>
            <w:r w:rsidRPr="00EB3403">
              <w:rPr>
                <w:rFonts w:ascii="Times New Roman" w:eastAsia="Times New Roman" w:hAnsi="Times New Roman" w:cs="Times New Roman"/>
                <w:kern w:val="0"/>
                <w:sz w:val="24"/>
                <w:szCs w:val="24"/>
                <w:lang w:val="en-IN" w:eastAsia="en-IN"/>
                <w14:ligatures w14:val="none"/>
              </w:rPr>
              <w:t>The tablet inside the blister pack cannot be removed without applying significant pressure.</w:t>
            </w:r>
          </w:p>
          <w:p w14:paraId="12BD5323" w14:textId="77777777" w:rsidR="009A7FB1" w:rsidRDefault="009A7FB1" w:rsidP="007079B2">
            <w:pPr>
              <w:rPr>
                <w:rFonts w:ascii="Times New Roman" w:eastAsia="Times New Roman" w:hAnsi="Times New Roman" w:cs="Times New Roman"/>
                <w:kern w:val="0"/>
                <w:sz w:val="24"/>
                <w:szCs w:val="24"/>
                <w:lang w:val="en-IN" w:eastAsia="en-IN"/>
                <w14:ligatures w14:val="none"/>
              </w:rPr>
            </w:pPr>
          </w:p>
        </w:tc>
      </w:tr>
      <w:tr w:rsidR="009A7FB1" w14:paraId="742CB133" w14:textId="77777777" w:rsidTr="00742F9F">
        <w:trPr>
          <w:jc w:val="center"/>
        </w:trPr>
        <w:tc>
          <w:tcPr>
            <w:tcW w:w="1101" w:type="dxa"/>
          </w:tcPr>
          <w:p w14:paraId="02D1713B" w14:textId="099D40B6"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Type B</w:t>
            </w:r>
          </w:p>
        </w:tc>
        <w:tc>
          <w:tcPr>
            <w:tcW w:w="2976" w:type="dxa"/>
          </w:tcPr>
          <w:p w14:paraId="37F18733" w14:textId="22D3793C"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Hand Length</w:t>
            </w:r>
          </w:p>
        </w:tc>
        <w:tc>
          <w:tcPr>
            <w:tcW w:w="5812" w:type="dxa"/>
          </w:tcPr>
          <w:p w14:paraId="663072D3" w14:textId="3215CAC6" w:rsidR="00EB3403" w:rsidRPr="00EB3403" w:rsidRDefault="00EB3403" w:rsidP="00EB3403">
            <w:pPr>
              <w:rPr>
                <w:rFonts w:ascii="Times New Roman" w:eastAsia="Times New Roman" w:hAnsi="Times New Roman" w:cs="Times New Roman"/>
                <w:kern w:val="0"/>
                <w:sz w:val="24"/>
                <w:szCs w:val="24"/>
                <w:lang w:val="en-IN" w:eastAsia="en-IN"/>
                <w14:ligatures w14:val="none"/>
              </w:rPr>
            </w:pPr>
            <w:r w:rsidRPr="00EB3403">
              <w:rPr>
                <w:rFonts w:ascii="Times New Roman" w:eastAsia="Times New Roman" w:hAnsi="Times New Roman" w:cs="Times New Roman"/>
                <w:kern w:val="0"/>
                <w:sz w:val="24"/>
                <w:szCs w:val="24"/>
                <w:lang w:val="en-IN" w:eastAsia="en-IN"/>
                <w14:ligatures w14:val="none"/>
              </w:rPr>
              <w:t xml:space="preserve">The tray could not be removed from the carton unless two hooks at the top were </w:t>
            </w:r>
            <w:r>
              <w:rPr>
                <w:rFonts w:ascii="Times New Roman" w:eastAsia="Times New Roman" w:hAnsi="Times New Roman" w:cs="Times New Roman"/>
                <w:kern w:val="0"/>
                <w:sz w:val="24"/>
                <w:szCs w:val="24"/>
                <w:lang w:val="en-IN" w:eastAsia="en-IN"/>
                <w14:ligatures w14:val="none"/>
              </w:rPr>
              <w:t xml:space="preserve">pressed </w:t>
            </w:r>
            <w:r w:rsidRPr="00EB3403">
              <w:rPr>
                <w:rFonts w:ascii="Times New Roman" w:eastAsia="Times New Roman" w:hAnsi="Times New Roman" w:cs="Times New Roman"/>
                <w:kern w:val="0"/>
                <w:sz w:val="24"/>
                <w:szCs w:val="24"/>
                <w:lang w:val="en-IN" w:eastAsia="en-IN"/>
                <w14:ligatures w14:val="none"/>
              </w:rPr>
              <w:t>simultaneousl</w:t>
            </w:r>
            <w:r>
              <w:rPr>
                <w:rFonts w:ascii="Times New Roman" w:eastAsia="Times New Roman" w:hAnsi="Times New Roman" w:cs="Times New Roman"/>
                <w:kern w:val="0"/>
                <w:sz w:val="24"/>
                <w:szCs w:val="24"/>
                <w:lang w:val="en-IN" w:eastAsia="en-IN"/>
                <w14:ligatures w14:val="none"/>
              </w:rPr>
              <w:t>y</w:t>
            </w:r>
            <w:r w:rsidRPr="00EB3403">
              <w:rPr>
                <w:rFonts w:ascii="Times New Roman" w:eastAsia="Times New Roman" w:hAnsi="Times New Roman" w:cs="Times New Roman"/>
                <w:kern w:val="0"/>
                <w:sz w:val="24"/>
                <w:szCs w:val="24"/>
                <w:lang w:val="en-IN" w:eastAsia="en-IN"/>
                <w14:ligatures w14:val="none"/>
              </w:rPr>
              <w:t>.</w:t>
            </w:r>
          </w:p>
          <w:p w14:paraId="47DC9429" w14:textId="77777777" w:rsidR="009A7FB1" w:rsidRDefault="009A7FB1" w:rsidP="007079B2">
            <w:pPr>
              <w:rPr>
                <w:rFonts w:ascii="Times New Roman" w:eastAsia="Times New Roman" w:hAnsi="Times New Roman" w:cs="Times New Roman"/>
                <w:kern w:val="0"/>
                <w:sz w:val="24"/>
                <w:szCs w:val="24"/>
                <w:lang w:val="en-IN" w:eastAsia="en-IN"/>
                <w14:ligatures w14:val="none"/>
              </w:rPr>
            </w:pPr>
          </w:p>
        </w:tc>
      </w:tr>
      <w:tr w:rsidR="009A7FB1" w14:paraId="41B6F1B5" w14:textId="77777777" w:rsidTr="00742F9F">
        <w:trPr>
          <w:jc w:val="center"/>
        </w:trPr>
        <w:tc>
          <w:tcPr>
            <w:tcW w:w="1101" w:type="dxa"/>
          </w:tcPr>
          <w:p w14:paraId="7196D63A" w14:textId="573509A2"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Type C</w:t>
            </w:r>
          </w:p>
        </w:tc>
        <w:tc>
          <w:tcPr>
            <w:tcW w:w="2976" w:type="dxa"/>
          </w:tcPr>
          <w:p w14:paraId="42A57411" w14:textId="469D61C7"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Literacy</w:t>
            </w:r>
          </w:p>
        </w:tc>
        <w:tc>
          <w:tcPr>
            <w:tcW w:w="5812" w:type="dxa"/>
          </w:tcPr>
          <w:p w14:paraId="279411BF" w14:textId="3E35C478" w:rsidR="00EB3403" w:rsidRPr="00EB3403" w:rsidRDefault="00EB3403" w:rsidP="00EB3403">
            <w:pPr>
              <w:rPr>
                <w:rFonts w:ascii="Times New Roman" w:eastAsia="Times New Roman" w:hAnsi="Times New Roman" w:cs="Times New Roman"/>
                <w:kern w:val="0"/>
                <w:sz w:val="24"/>
                <w:szCs w:val="24"/>
                <w:lang w:val="en-IN" w:eastAsia="en-IN"/>
                <w14:ligatures w14:val="none"/>
              </w:rPr>
            </w:pPr>
            <w:r w:rsidRPr="00EB3403">
              <w:rPr>
                <w:rFonts w:ascii="Times New Roman" w:eastAsia="Times New Roman" w:hAnsi="Times New Roman" w:cs="Times New Roman"/>
                <w:kern w:val="0"/>
                <w:sz w:val="24"/>
                <w:szCs w:val="24"/>
                <w:lang w:val="en-IN" w:eastAsia="en-IN"/>
                <w14:ligatures w14:val="none"/>
              </w:rPr>
              <w:t>The blister pack covered in a paper or plastic film laminate.</w:t>
            </w:r>
            <w:r>
              <w:rPr>
                <w:rFonts w:ascii="Times New Roman" w:eastAsia="Times New Roman" w:hAnsi="Times New Roman" w:cs="Times New Roman"/>
                <w:kern w:val="0"/>
                <w:sz w:val="24"/>
                <w:szCs w:val="24"/>
                <w:lang w:val="en-IN" w:eastAsia="en-IN"/>
                <w14:ligatures w14:val="none"/>
              </w:rPr>
              <w:t xml:space="preserve"> </w:t>
            </w:r>
            <w:r w:rsidRPr="00EB3403">
              <w:rPr>
                <w:rFonts w:ascii="Times New Roman" w:eastAsia="Times New Roman" w:hAnsi="Times New Roman" w:cs="Times New Roman"/>
                <w:kern w:val="0"/>
                <w:sz w:val="24"/>
                <w:szCs w:val="24"/>
                <w:lang w:val="en-IN" w:eastAsia="en-IN"/>
                <w14:ligatures w14:val="none"/>
              </w:rPr>
              <w:t>The package's surface bears instructions on how to peel off.</w:t>
            </w:r>
          </w:p>
          <w:p w14:paraId="606299E6" w14:textId="77777777" w:rsidR="009A7FB1" w:rsidRDefault="009A7FB1" w:rsidP="007079B2">
            <w:pPr>
              <w:rPr>
                <w:rFonts w:ascii="Times New Roman" w:eastAsia="Times New Roman" w:hAnsi="Times New Roman" w:cs="Times New Roman"/>
                <w:kern w:val="0"/>
                <w:sz w:val="24"/>
                <w:szCs w:val="24"/>
                <w:lang w:val="en-IN" w:eastAsia="en-IN"/>
                <w14:ligatures w14:val="none"/>
              </w:rPr>
            </w:pPr>
          </w:p>
        </w:tc>
      </w:tr>
      <w:tr w:rsidR="009A7FB1" w14:paraId="3D5812E0" w14:textId="77777777" w:rsidTr="00742F9F">
        <w:trPr>
          <w:jc w:val="center"/>
        </w:trPr>
        <w:tc>
          <w:tcPr>
            <w:tcW w:w="1101" w:type="dxa"/>
          </w:tcPr>
          <w:p w14:paraId="22638ED6" w14:textId="5AE22CE3"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Type D</w:t>
            </w:r>
          </w:p>
        </w:tc>
        <w:tc>
          <w:tcPr>
            <w:tcW w:w="2976" w:type="dxa"/>
          </w:tcPr>
          <w:p w14:paraId="606B78AA" w14:textId="557694E0"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Ability to use tools</w:t>
            </w:r>
          </w:p>
        </w:tc>
        <w:tc>
          <w:tcPr>
            <w:tcW w:w="5812" w:type="dxa"/>
          </w:tcPr>
          <w:p w14:paraId="46F1AEB8" w14:textId="77777777" w:rsidR="00EB3403" w:rsidRPr="00EB3403" w:rsidRDefault="00EB3403" w:rsidP="00EB3403">
            <w:pPr>
              <w:rPr>
                <w:rFonts w:ascii="Times New Roman" w:eastAsia="Times New Roman" w:hAnsi="Times New Roman" w:cs="Times New Roman"/>
                <w:kern w:val="0"/>
                <w:sz w:val="24"/>
                <w:szCs w:val="24"/>
                <w:lang w:val="en-IN" w:eastAsia="en-IN"/>
                <w14:ligatures w14:val="none"/>
              </w:rPr>
            </w:pPr>
            <w:r w:rsidRPr="00EB3403">
              <w:rPr>
                <w:rFonts w:ascii="Times New Roman" w:eastAsia="Times New Roman" w:hAnsi="Times New Roman" w:cs="Times New Roman"/>
                <w:kern w:val="0"/>
                <w:sz w:val="24"/>
                <w:szCs w:val="24"/>
                <w:lang w:val="en-IN" w:eastAsia="en-IN"/>
                <w14:ligatures w14:val="none"/>
              </w:rPr>
              <w:t>The heat-sealed pouch requires scissors to open.</w:t>
            </w:r>
          </w:p>
          <w:p w14:paraId="1600F232" w14:textId="77777777" w:rsidR="009A7FB1" w:rsidRDefault="009A7FB1" w:rsidP="007079B2">
            <w:pPr>
              <w:rPr>
                <w:rFonts w:ascii="Times New Roman" w:eastAsia="Times New Roman" w:hAnsi="Times New Roman" w:cs="Times New Roman"/>
                <w:kern w:val="0"/>
                <w:sz w:val="24"/>
                <w:szCs w:val="24"/>
                <w:lang w:val="en-IN" w:eastAsia="en-IN"/>
                <w14:ligatures w14:val="none"/>
              </w:rPr>
            </w:pPr>
          </w:p>
        </w:tc>
      </w:tr>
      <w:tr w:rsidR="009A7FB1" w14:paraId="475F6D7E" w14:textId="77777777" w:rsidTr="00742F9F">
        <w:trPr>
          <w:jc w:val="center"/>
        </w:trPr>
        <w:tc>
          <w:tcPr>
            <w:tcW w:w="1101" w:type="dxa"/>
          </w:tcPr>
          <w:p w14:paraId="76D8E361" w14:textId="36973A8B"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Type E</w:t>
            </w:r>
          </w:p>
        </w:tc>
        <w:tc>
          <w:tcPr>
            <w:tcW w:w="2976" w:type="dxa"/>
          </w:tcPr>
          <w:p w14:paraId="7997EF6E" w14:textId="566AEA99" w:rsidR="009A7FB1" w:rsidRDefault="009A7FB1" w:rsidP="007079B2">
            <w:pPr>
              <w:rPr>
                <w:rFonts w:ascii="Times New Roman" w:eastAsia="Times New Roman" w:hAnsi="Times New Roman" w:cs="Times New Roman"/>
                <w:kern w:val="0"/>
                <w:sz w:val="24"/>
                <w:szCs w:val="24"/>
                <w:lang w:val="en-IN" w:eastAsia="en-IN"/>
                <w14:ligatures w14:val="none"/>
              </w:rPr>
            </w:pPr>
            <w:r>
              <w:rPr>
                <w:rFonts w:ascii="Times New Roman" w:eastAsia="Times New Roman" w:hAnsi="Times New Roman" w:cs="Times New Roman"/>
                <w:kern w:val="0"/>
                <w:sz w:val="24"/>
                <w:szCs w:val="24"/>
                <w:lang w:val="en-IN" w:eastAsia="en-IN"/>
                <w14:ligatures w14:val="none"/>
              </w:rPr>
              <w:t>Ability to perform multiple actions</w:t>
            </w:r>
          </w:p>
        </w:tc>
        <w:tc>
          <w:tcPr>
            <w:tcW w:w="5812" w:type="dxa"/>
          </w:tcPr>
          <w:p w14:paraId="54C93E14" w14:textId="30116E47" w:rsidR="009A7FB1" w:rsidRDefault="009A7FB1" w:rsidP="007079B2">
            <w:pPr>
              <w:rPr>
                <w:rFonts w:ascii="Times New Roman" w:eastAsia="Times New Roman" w:hAnsi="Times New Roman" w:cs="Times New Roman"/>
                <w:kern w:val="0"/>
                <w:sz w:val="24"/>
                <w:szCs w:val="24"/>
                <w:lang w:val="en-IN" w:eastAsia="en-IN"/>
                <w14:ligatures w14:val="none"/>
              </w:rPr>
            </w:pPr>
            <w:r w:rsidRPr="009A7FB1">
              <w:rPr>
                <w:rFonts w:ascii="Times New Roman" w:hAnsi="Times New Roman" w:cs="Times New Roman"/>
                <w:w w:val="105"/>
                <w:sz w:val="24"/>
                <w:szCs w:val="24"/>
              </w:rPr>
              <w:t>The bottle that requires simultaneous pushing down and turning of the cap in order to be opened.</w:t>
            </w:r>
          </w:p>
        </w:tc>
      </w:tr>
    </w:tbl>
    <w:p w14:paraId="45079DAC" w14:textId="5038B3E3" w:rsidR="009A7FB1" w:rsidRDefault="009A7FB1" w:rsidP="007079B2">
      <w:pPr>
        <w:rPr>
          <w:rFonts w:ascii="Times New Roman" w:eastAsia="Times New Roman" w:hAnsi="Times New Roman" w:cs="Times New Roman"/>
          <w:kern w:val="0"/>
          <w:sz w:val="24"/>
          <w:szCs w:val="24"/>
          <w:lang w:val="en-IN" w:eastAsia="en-IN"/>
          <w14:ligatures w14:val="none"/>
        </w:rPr>
      </w:pPr>
    </w:p>
    <w:p w14:paraId="2A59F497" w14:textId="77777777" w:rsidR="009A7FB1" w:rsidRPr="007079B2" w:rsidRDefault="009A7FB1" w:rsidP="007079B2">
      <w:pPr>
        <w:rPr>
          <w:rFonts w:ascii="Times New Roman" w:eastAsia="Times New Roman" w:hAnsi="Times New Roman" w:cs="Times New Roman"/>
          <w:kern w:val="0"/>
          <w:sz w:val="24"/>
          <w:szCs w:val="24"/>
          <w:lang w:val="en-IN" w:eastAsia="en-IN"/>
          <w14:ligatures w14:val="none"/>
        </w:rPr>
      </w:pPr>
    </w:p>
    <w:p w14:paraId="472D4050" w14:textId="65C45A8E" w:rsidR="00F90BFE" w:rsidRPr="00F90BFE" w:rsidRDefault="00C813CC" w:rsidP="00C813CC">
      <w:pPr>
        <w:shd w:val="clear" w:color="auto" w:fill="FFFFFF"/>
        <w:spacing w:after="150" w:line="360" w:lineRule="auto"/>
        <w:jc w:val="center"/>
        <w:rPr>
          <w:rFonts w:ascii="Times New Roman" w:eastAsia="Times New Roman" w:hAnsi="Times New Roman" w:cs="Times New Roman"/>
          <w:b/>
          <w:bCs/>
          <w:color w:val="323232"/>
          <w:kern w:val="0"/>
          <w:sz w:val="24"/>
          <w:szCs w:val="24"/>
          <w:lang w:val="en-IN" w:eastAsia="en-IN"/>
          <w14:ligatures w14:val="none"/>
        </w:rPr>
      </w:pPr>
      <w:r w:rsidRPr="002823D0">
        <w:rPr>
          <w:rFonts w:ascii="Times New Roman" w:hAnsi="Times New Roman" w:cs="Times New Roman"/>
          <w:noProof/>
        </w:rPr>
        <w:lastRenderedPageBreak/>
        <w:drawing>
          <wp:anchor distT="0" distB="0" distL="0" distR="0" simplePos="0" relativeHeight="251663360" behindDoc="1" locked="0" layoutInCell="1" allowOverlap="1" wp14:anchorId="38D2F2F8" wp14:editId="2E67FED3">
            <wp:simplePos x="0" y="0"/>
            <wp:positionH relativeFrom="page">
              <wp:posOffset>1536700</wp:posOffset>
            </wp:positionH>
            <wp:positionV relativeFrom="paragraph">
              <wp:posOffset>457200</wp:posOffset>
            </wp:positionV>
            <wp:extent cx="5044029" cy="603504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5044029" cy="6035040"/>
                    </a:xfrm>
                    <a:prstGeom prst="rect">
                      <a:avLst/>
                    </a:prstGeom>
                  </pic:spPr>
                </pic:pic>
              </a:graphicData>
            </a:graphic>
          </wp:anchor>
        </w:drawing>
      </w:r>
    </w:p>
    <w:p w14:paraId="062790BA" w14:textId="77777777" w:rsidR="00C813CC" w:rsidRDefault="00C813CC" w:rsidP="00C813CC">
      <w:pPr>
        <w:spacing w:before="158"/>
        <w:ind w:left="51"/>
        <w:jc w:val="center"/>
        <w:rPr>
          <w:w w:val="105"/>
          <w:sz w:val="17"/>
        </w:rPr>
      </w:pPr>
    </w:p>
    <w:p w14:paraId="1E84C75F" w14:textId="2D569A62" w:rsidR="009250E5" w:rsidRDefault="00EB3403" w:rsidP="00742F9F">
      <w:pPr>
        <w:jc w:val="center"/>
        <w:rPr>
          <w:rFonts w:ascii="Times New Roman" w:eastAsia="Times New Roman" w:hAnsi="Times New Roman" w:cs="Times New Roman"/>
          <w:b/>
          <w:bCs/>
          <w:kern w:val="0"/>
          <w:sz w:val="20"/>
          <w:szCs w:val="20"/>
          <w:lang w:val="en-IN" w:eastAsia="en-IN"/>
          <w14:ligatures w14:val="none"/>
        </w:rPr>
      </w:pPr>
      <w:r w:rsidRPr="00742F9F">
        <w:rPr>
          <w:rFonts w:ascii="Times New Roman" w:hAnsi="Times New Roman" w:cs="Times New Roman"/>
          <w:b/>
          <w:bCs/>
          <w:w w:val="105"/>
          <w:sz w:val="20"/>
          <w:szCs w:val="20"/>
        </w:rPr>
        <w:t>Figure 10</w:t>
      </w:r>
      <w:r w:rsidR="009250E5" w:rsidRPr="00742F9F">
        <w:rPr>
          <w:rFonts w:ascii="Times New Roman" w:hAnsi="Times New Roman" w:cs="Times New Roman"/>
          <w:b/>
          <w:bCs/>
          <w:w w:val="105"/>
          <w:sz w:val="20"/>
          <w:szCs w:val="20"/>
        </w:rPr>
        <w:t xml:space="preserve">: </w:t>
      </w:r>
      <w:r w:rsidR="009250E5" w:rsidRPr="00742F9F">
        <w:rPr>
          <w:rFonts w:ascii="Times New Roman" w:eastAsia="Times New Roman" w:hAnsi="Times New Roman" w:cs="Times New Roman"/>
          <w:b/>
          <w:bCs/>
          <w:kern w:val="0"/>
          <w:sz w:val="20"/>
          <w:szCs w:val="20"/>
          <w:lang w:val="en-IN" w:eastAsia="en-IN"/>
          <w14:ligatures w14:val="none"/>
        </w:rPr>
        <w:t>The Standard Schematics for Every Class of CR Drug-packaging Technology</w:t>
      </w:r>
    </w:p>
    <w:p w14:paraId="6E6D66C2" w14:textId="77777777" w:rsidR="00742F9F" w:rsidRPr="00742F9F" w:rsidRDefault="00742F9F" w:rsidP="00742F9F">
      <w:pPr>
        <w:jc w:val="center"/>
        <w:rPr>
          <w:rFonts w:ascii="Times New Roman" w:eastAsia="Times New Roman" w:hAnsi="Times New Roman" w:cs="Times New Roman"/>
          <w:kern w:val="0"/>
          <w:sz w:val="20"/>
          <w:szCs w:val="20"/>
          <w:lang w:val="en-IN" w:eastAsia="en-IN"/>
          <w14:ligatures w14:val="none"/>
        </w:rPr>
      </w:pPr>
    </w:p>
    <w:p w14:paraId="7ECE997B" w14:textId="51F641BF" w:rsidR="00C05EAB" w:rsidRDefault="002823D0" w:rsidP="009250E5">
      <w:pPr>
        <w:spacing w:before="158"/>
        <w:ind w:left="51"/>
        <w:jc w:val="both"/>
        <w:rPr>
          <w:rFonts w:ascii="Times New Roman" w:eastAsia="Times New Roman" w:hAnsi="Times New Roman" w:cs="Times New Roman"/>
          <w:kern w:val="0"/>
          <w:sz w:val="24"/>
          <w:szCs w:val="24"/>
          <w:lang w:val="en-IN" w:eastAsia="en-IN"/>
          <w14:ligatures w14:val="none"/>
        </w:rPr>
      </w:pPr>
      <w:r w:rsidRPr="002823D0">
        <w:rPr>
          <w:rFonts w:ascii="Times New Roman" w:eastAsia="Times New Roman" w:hAnsi="Times New Roman" w:cs="Times New Roman"/>
          <w:kern w:val="0"/>
          <w:sz w:val="24"/>
          <w:szCs w:val="24"/>
          <w:lang w:val="en-IN" w:eastAsia="en-IN"/>
          <w14:ligatures w14:val="none"/>
        </w:rPr>
        <w:t>Technology known as CR packaging prevents children from having easy access to items like lighters and medications that could be dangerous if misused. According to the Poison Preventive Packaging Act, CR packaging must stop at least 85</w:t>
      </w:r>
      <w:r>
        <w:rPr>
          <w:rFonts w:ascii="MS Mincho" w:eastAsia="MS Mincho" w:hAnsi="MS Mincho" w:cs="MS Mincho"/>
          <w:kern w:val="0"/>
          <w:sz w:val="24"/>
          <w:szCs w:val="24"/>
          <w:lang w:val="en-IN" w:eastAsia="en-IN"/>
          <w14:ligatures w14:val="none"/>
        </w:rPr>
        <w:t>%</w:t>
      </w:r>
      <w:r w:rsidRPr="002823D0">
        <w:rPr>
          <w:rFonts w:ascii="Times New Roman" w:eastAsia="Times New Roman" w:hAnsi="Times New Roman" w:cs="Times New Roman"/>
          <w:kern w:val="0"/>
          <w:sz w:val="24"/>
          <w:szCs w:val="24"/>
          <w:lang w:val="en-IN" w:eastAsia="en-IN"/>
          <w14:ligatures w14:val="none"/>
        </w:rPr>
        <w:t xml:space="preserve"> of infants between the ages of 42 and 51 months from opening medication packaging in less than five minutes.</w:t>
      </w:r>
      <w:r w:rsidR="00926D49">
        <w:rPr>
          <w:rFonts w:ascii="Times New Roman" w:eastAsia="Times New Roman" w:hAnsi="Times New Roman" w:cs="Times New Roman"/>
          <w:kern w:val="0"/>
          <w:sz w:val="24"/>
          <w:szCs w:val="24"/>
          <w:lang w:val="en-IN" w:eastAsia="en-IN"/>
          <w14:ligatures w14:val="none"/>
        </w:rPr>
        <w:t xml:space="preserve"> [9]</w:t>
      </w:r>
    </w:p>
    <w:p w14:paraId="6F4514A6" w14:textId="48362375" w:rsidR="00041241" w:rsidRDefault="00041241" w:rsidP="009250E5">
      <w:pPr>
        <w:spacing w:before="158"/>
        <w:ind w:left="51"/>
        <w:jc w:val="both"/>
        <w:rPr>
          <w:rFonts w:ascii="Times New Roman" w:eastAsia="Times New Roman" w:hAnsi="Times New Roman" w:cs="Times New Roman"/>
          <w:kern w:val="0"/>
          <w:sz w:val="24"/>
          <w:szCs w:val="24"/>
          <w:lang w:val="en-IN" w:eastAsia="en-IN"/>
          <w14:ligatures w14:val="none"/>
        </w:rPr>
      </w:pPr>
    </w:p>
    <w:p w14:paraId="5FFB22C8" w14:textId="40724659" w:rsidR="00041241" w:rsidRDefault="00041241" w:rsidP="009250E5">
      <w:pPr>
        <w:spacing w:before="158"/>
        <w:ind w:left="51"/>
        <w:jc w:val="both"/>
        <w:rPr>
          <w:rFonts w:ascii="Times New Roman" w:eastAsia="Times New Roman" w:hAnsi="Times New Roman" w:cs="Times New Roman"/>
          <w:kern w:val="0"/>
          <w:sz w:val="24"/>
          <w:szCs w:val="24"/>
          <w:lang w:val="en-IN" w:eastAsia="en-IN"/>
          <w14:ligatures w14:val="none"/>
        </w:rPr>
      </w:pPr>
    </w:p>
    <w:p w14:paraId="7B018930" w14:textId="77777777" w:rsidR="00041241" w:rsidRPr="002823D0" w:rsidRDefault="00041241" w:rsidP="009250E5">
      <w:pPr>
        <w:spacing w:before="158"/>
        <w:ind w:left="51"/>
        <w:jc w:val="both"/>
        <w:rPr>
          <w:rFonts w:ascii="Times New Roman" w:eastAsia="Times New Roman" w:hAnsi="Times New Roman" w:cs="Times New Roman"/>
          <w:kern w:val="0"/>
          <w:sz w:val="24"/>
          <w:szCs w:val="24"/>
          <w:lang w:val="en-IN" w:eastAsia="en-IN"/>
          <w14:ligatures w14:val="none"/>
        </w:rPr>
      </w:pPr>
    </w:p>
    <w:p w14:paraId="7594EEB8" w14:textId="1BAAA945" w:rsidR="00426F83" w:rsidRPr="00426F83" w:rsidRDefault="005B0551" w:rsidP="00926D49">
      <w:pPr>
        <w:pStyle w:val="Title"/>
        <w:spacing w:line="283"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eastAsia="Times New Roman" w:hAnsi="Times New Roman" w:cs="Times New Roman"/>
          <w:b/>
          <w:bCs/>
          <w:color w:val="323232"/>
          <w:kern w:val="0"/>
          <w:sz w:val="24"/>
          <w:szCs w:val="24"/>
          <w:lang w:val="en-IN" w:eastAsia="en-IN"/>
          <w14:ligatures w14:val="none"/>
        </w:rPr>
        <w:lastRenderedPageBreak/>
        <w:t>Tamper Resistant packaging</w:t>
      </w:r>
    </w:p>
    <w:p w14:paraId="05C48776" w14:textId="40A6B759" w:rsidR="002D4A06" w:rsidRPr="006F4B99" w:rsidRDefault="005B0551" w:rsidP="00041241">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main factors </w:t>
      </w:r>
      <w:r w:rsidR="002D4A06" w:rsidRPr="006F4B99">
        <w:rPr>
          <w:rFonts w:ascii="Times New Roman" w:hAnsi="Times New Roman" w:cs="Times New Roman"/>
          <w:sz w:val="24"/>
          <w:szCs w:val="24"/>
        </w:rPr>
        <w:t xml:space="preserve">taken into account when developing pharmaceutical product packaging is the need for tamper-resistant packaging. </w:t>
      </w:r>
    </w:p>
    <w:p w14:paraId="4DBFF0A0" w14:textId="72AB2657" w:rsidR="002D4A06" w:rsidRPr="006F4B99" w:rsidRDefault="002D4A06" w:rsidP="00041241">
      <w:pPr>
        <w:spacing w:after="0"/>
        <w:jc w:val="both"/>
        <w:rPr>
          <w:rFonts w:ascii="Times New Roman" w:hAnsi="Times New Roman" w:cs="Times New Roman"/>
          <w:sz w:val="24"/>
          <w:szCs w:val="24"/>
        </w:rPr>
      </w:pPr>
      <w:r w:rsidRPr="006F4B99">
        <w:rPr>
          <w:rFonts w:ascii="Times New Roman" w:hAnsi="Times New Roman" w:cs="Times New Roman"/>
          <w:sz w:val="24"/>
          <w:szCs w:val="24"/>
        </w:rPr>
        <w:t xml:space="preserve">A package that features an indicator of entry, which, if it is absent, </w:t>
      </w:r>
      <w:r w:rsidR="00124292" w:rsidRPr="00124292">
        <w:rPr>
          <w:rFonts w:ascii="Times New Roman" w:eastAsia="Times New Roman" w:hAnsi="Times New Roman" w:cs="Times New Roman"/>
          <w:kern w:val="0"/>
          <w:sz w:val="24"/>
          <w:szCs w:val="24"/>
          <w:lang w:val="en-IN" w:eastAsia="en-IN"/>
          <w14:ligatures w14:val="none"/>
        </w:rPr>
        <w:t xml:space="preserve">is logically anticipated </w:t>
      </w:r>
      <w:r w:rsidRPr="006F4B99">
        <w:rPr>
          <w:rFonts w:ascii="Times New Roman" w:hAnsi="Times New Roman" w:cs="Times New Roman"/>
          <w:sz w:val="24"/>
          <w:szCs w:val="24"/>
        </w:rPr>
        <w:t xml:space="preserve">to give </w:t>
      </w:r>
      <w:r w:rsidR="00124292">
        <w:rPr>
          <w:rFonts w:ascii="Times New Roman" w:hAnsi="Times New Roman" w:cs="Times New Roman"/>
          <w:sz w:val="24"/>
          <w:szCs w:val="24"/>
        </w:rPr>
        <w:t>customers</w:t>
      </w:r>
      <w:r w:rsidRPr="006F4B99">
        <w:rPr>
          <w:rFonts w:ascii="Times New Roman" w:hAnsi="Times New Roman" w:cs="Times New Roman"/>
          <w:sz w:val="24"/>
          <w:szCs w:val="24"/>
        </w:rPr>
        <w:t xml:space="preserve"> obvious proof</w:t>
      </w:r>
      <w:r w:rsidR="00124292">
        <w:rPr>
          <w:rFonts w:ascii="Times New Roman" w:hAnsi="Times New Roman" w:cs="Times New Roman"/>
          <w:sz w:val="24"/>
          <w:szCs w:val="24"/>
        </w:rPr>
        <w:t xml:space="preserve"> that tampering has taken place</w:t>
      </w:r>
      <w:r w:rsidRPr="006F4B99">
        <w:rPr>
          <w:rFonts w:ascii="Times New Roman" w:hAnsi="Times New Roman" w:cs="Times New Roman"/>
          <w:sz w:val="24"/>
          <w:szCs w:val="24"/>
        </w:rPr>
        <w:t>, is said to be tamper-resistant.</w:t>
      </w:r>
    </w:p>
    <w:p w14:paraId="4037DBD9" w14:textId="2AEABE09" w:rsidR="002D4A06" w:rsidRPr="006F4B99" w:rsidRDefault="002D4A06" w:rsidP="00041241">
      <w:pPr>
        <w:shd w:val="clear" w:color="auto" w:fill="FFFFFF"/>
        <w:spacing w:after="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The tamper-resistant package variants listed below have been approved by the FDA: </w:t>
      </w:r>
    </w:p>
    <w:p w14:paraId="4394BA4A" w14:textId="3D708CA7" w:rsidR="002D4A06" w:rsidRPr="006F4B99" w:rsidRDefault="002D4A06" w:rsidP="00041241">
      <w:pPr>
        <w:shd w:val="clear" w:color="auto" w:fill="FFFFFF"/>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Bubble pack, Blister packaging, Strip package, and film wrappers Bands and shrink seals Plastic bags, paper, and oil Aerosol containers; breakable caps; bottle seals; tape sealing.</w:t>
      </w:r>
      <w:r w:rsidR="001D14B8">
        <w:rPr>
          <w:rFonts w:ascii="Times New Roman" w:hAnsi="Times New Roman" w:cs="Times New Roman"/>
          <w:sz w:val="24"/>
          <w:szCs w:val="24"/>
        </w:rPr>
        <w:t xml:space="preserve"> [2]</w:t>
      </w:r>
    </w:p>
    <w:p w14:paraId="7E039274" w14:textId="0A2AB333" w:rsidR="00124292" w:rsidRPr="00124292" w:rsidRDefault="00124292" w:rsidP="00E14158">
      <w:pPr>
        <w:spacing w:line="360" w:lineRule="auto"/>
        <w:jc w:val="both"/>
        <w:rPr>
          <w:rFonts w:ascii="Times New Roman" w:eastAsia="Times New Roman" w:hAnsi="Times New Roman" w:cs="Times New Roman"/>
          <w:b/>
          <w:bCs/>
          <w:kern w:val="0"/>
          <w:sz w:val="24"/>
          <w:szCs w:val="24"/>
          <w:lang w:val="en-IN" w:eastAsia="en-IN"/>
          <w14:ligatures w14:val="none"/>
        </w:rPr>
      </w:pPr>
      <w:r w:rsidRPr="00124292">
        <w:rPr>
          <w:rFonts w:ascii="Times New Roman" w:eastAsia="Times New Roman" w:hAnsi="Times New Roman" w:cs="Times New Roman"/>
          <w:b/>
          <w:bCs/>
          <w:kern w:val="0"/>
          <w:sz w:val="24"/>
          <w:szCs w:val="24"/>
          <w:lang w:val="en-IN" w:eastAsia="en-IN"/>
          <w14:ligatures w14:val="none"/>
        </w:rPr>
        <w:t xml:space="preserve">Progress in </w:t>
      </w:r>
      <w:proofErr w:type="spellStart"/>
      <w:r w:rsidRPr="00124292">
        <w:rPr>
          <w:rFonts w:ascii="Times New Roman" w:eastAsia="Times New Roman" w:hAnsi="Times New Roman" w:cs="Times New Roman"/>
          <w:b/>
          <w:bCs/>
          <w:kern w:val="0"/>
          <w:sz w:val="24"/>
          <w:szCs w:val="24"/>
          <w:lang w:val="en-IN" w:eastAsia="en-IN"/>
          <w14:ligatures w14:val="none"/>
        </w:rPr>
        <w:t>Pharmacopackaging</w:t>
      </w:r>
      <w:proofErr w:type="spellEnd"/>
      <w:r w:rsidR="00041241">
        <w:rPr>
          <w:rFonts w:ascii="Times New Roman" w:eastAsia="Times New Roman" w:hAnsi="Times New Roman" w:cs="Times New Roman"/>
          <w:b/>
          <w:bCs/>
          <w:kern w:val="0"/>
          <w:sz w:val="24"/>
          <w:szCs w:val="24"/>
          <w:lang w:val="en-IN" w:eastAsia="en-IN"/>
          <w14:ligatures w14:val="none"/>
        </w:rPr>
        <w:t>.</w:t>
      </w:r>
      <w:r w:rsidRPr="00124292">
        <w:rPr>
          <w:rFonts w:ascii="Times New Roman" w:eastAsia="Times New Roman" w:hAnsi="Times New Roman" w:cs="Times New Roman"/>
          <w:b/>
          <w:bCs/>
          <w:kern w:val="0"/>
          <w:sz w:val="24"/>
          <w:szCs w:val="24"/>
          <w:lang w:val="en-IN" w:eastAsia="en-IN"/>
          <w14:ligatures w14:val="none"/>
        </w:rPr>
        <w:t xml:space="preserve"> </w:t>
      </w:r>
    </w:p>
    <w:p w14:paraId="53079974" w14:textId="1951F4A3" w:rsidR="00426F83" w:rsidRPr="00426F83" w:rsidRDefault="00812AA6"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Pr>
          <w:rFonts w:ascii="Times New Roman" w:eastAsia="Times New Roman" w:hAnsi="Times New Roman" w:cs="Times New Roman"/>
          <w:b/>
          <w:bCs/>
          <w:color w:val="323232"/>
          <w:kern w:val="0"/>
          <w:sz w:val="24"/>
          <w:szCs w:val="24"/>
          <w:lang w:val="en-IN" w:eastAsia="en-IN"/>
          <w14:ligatures w14:val="none"/>
        </w:rPr>
        <w:t>Talking” Packaging: The revolution in consumer experience.</w:t>
      </w:r>
    </w:p>
    <w:p w14:paraId="346B8894" w14:textId="1C636C16" w:rsidR="009361C3" w:rsidRDefault="009361C3" w:rsidP="00E14158">
      <w:pPr>
        <w:spacing w:after="0" w:line="240" w:lineRule="auto"/>
        <w:jc w:val="both"/>
        <w:rPr>
          <w:rFonts w:ascii="Times New Roman" w:eastAsia="Times New Roman" w:hAnsi="Times New Roman" w:cs="Times New Roman"/>
          <w:kern w:val="0"/>
          <w:sz w:val="24"/>
          <w:szCs w:val="24"/>
          <w:lang w:val="en-IN" w:eastAsia="en-IN"/>
          <w14:ligatures w14:val="none"/>
        </w:rPr>
      </w:pPr>
      <w:r w:rsidRPr="009361C3">
        <w:rPr>
          <w:rFonts w:ascii="Times New Roman" w:eastAsia="Times New Roman" w:hAnsi="Times New Roman" w:cs="Times New Roman"/>
          <w:kern w:val="0"/>
          <w:sz w:val="24"/>
          <w:szCs w:val="24"/>
          <w:lang w:val="en-IN" w:eastAsia="en-IN"/>
          <w14:ligatures w14:val="none"/>
        </w:rPr>
        <w:t>There are currently two advancements in talking packaging.</w:t>
      </w:r>
    </w:p>
    <w:p w14:paraId="2D36450F" w14:textId="77777777" w:rsidR="009361C3" w:rsidRPr="009361C3" w:rsidRDefault="009361C3" w:rsidP="00E14158">
      <w:pPr>
        <w:spacing w:after="0" w:line="240" w:lineRule="auto"/>
        <w:jc w:val="both"/>
        <w:rPr>
          <w:rFonts w:ascii="Times New Roman" w:eastAsia="Times New Roman" w:hAnsi="Times New Roman" w:cs="Times New Roman"/>
          <w:kern w:val="0"/>
          <w:sz w:val="24"/>
          <w:szCs w:val="24"/>
          <w:lang w:val="en-IN" w:eastAsia="en-IN"/>
          <w14:ligatures w14:val="none"/>
        </w:rPr>
      </w:pPr>
    </w:p>
    <w:p w14:paraId="7F885B15" w14:textId="798CAE83" w:rsidR="00746EF7" w:rsidRPr="00746EF7" w:rsidRDefault="002D4A06" w:rsidP="00E14158">
      <w:pPr>
        <w:spacing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hAnsi="Times New Roman" w:cs="Times New Roman"/>
          <w:sz w:val="24"/>
          <w:szCs w:val="24"/>
        </w:rPr>
        <w:t xml:space="preserve">The German company </w:t>
      </w:r>
      <w:proofErr w:type="spellStart"/>
      <w:r w:rsidR="00C116F3">
        <w:rPr>
          <w:rFonts w:ascii="Times New Roman" w:hAnsi="Times New Roman" w:cs="Times New Roman"/>
          <w:sz w:val="24"/>
          <w:szCs w:val="24"/>
        </w:rPr>
        <w:t>Wipak</w:t>
      </w:r>
      <w:proofErr w:type="spellEnd"/>
      <w:r w:rsidR="00C116F3">
        <w:rPr>
          <w:rFonts w:ascii="Times New Roman" w:hAnsi="Times New Roman" w:cs="Times New Roman"/>
          <w:sz w:val="24"/>
          <w:szCs w:val="24"/>
        </w:rPr>
        <w:t xml:space="preserve"> </w:t>
      </w:r>
      <w:proofErr w:type="spellStart"/>
      <w:r w:rsidR="00C116F3">
        <w:rPr>
          <w:rFonts w:ascii="Times New Roman" w:hAnsi="Times New Roman" w:cs="Times New Roman"/>
          <w:sz w:val="24"/>
          <w:szCs w:val="24"/>
        </w:rPr>
        <w:t>Walsrod</w:t>
      </w:r>
      <w:proofErr w:type="spellEnd"/>
      <w:r w:rsidRPr="006F4B99">
        <w:rPr>
          <w:rFonts w:ascii="Times New Roman" w:hAnsi="Times New Roman" w:cs="Times New Roman"/>
          <w:sz w:val="24"/>
          <w:szCs w:val="24"/>
        </w:rPr>
        <w:t xml:space="preserve"> </w:t>
      </w:r>
      <w:r w:rsidR="00C116F3">
        <w:rPr>
          <w:rFonts w:ascii="Times New Roman" w:hAnsi="Times New Roman" w:cs="Times New Roman"/>
          <w:sz w:val="24"/>
          <w:szCs w:val="24"/>
        </w:rPr>
        <w:t xml:space="preserve">GmbH in Germany </w:t>
      </w:r>
      <w:r w:rsidRPr="006F4B99">
        <w:rPr>
          <w:rFonts w:ascii="Times New Roman" w:hAnsi="Times New Roman" w:cs="Times New Roman"/>
          <w:sz w:val="24"/>
          <w:szCs w:val="24"/>
        </w:rPr>
        <w:t xml:space="preserve">developed the </w:t>
      </w:r>
      <w:r w:rsidR="00C116F3">
        <w:rPr>
          <w:rFonts w:ascii="Times New Roman" w:hAnsi="Times New Roman" w:cs="Times New Roman"/>
          <w:sz w:val="24"/>
          <w:szCs w:val="24"/>
        </w:rPr>
        <w:t>‘Talk Pack’</w:t>
      </w:r>
      <w:r w:rsidRPr="006F4B99">
        <w:rPr>
          <w:rFonts w:ascii="Times New Roman" w:hAnsi="Times New Roman" w:cs="Times New Roman"/>
          <w:sz w:val="24"/>
          <w:szCs w:val="24"/>
        </w:rPr>
        <w:t xml:space="preserve"> </w:t>
      </w:r>
      <w:r w:rsidR="00746EF7">
        <w:rPr>
          <w:rFonts w:ascii="Times New Roman" w:hAnsi="Times New Roman" w:cs="Times New Roman"/>
          <w:sz w:val="24"/>
          <w:szCs w:val="24"/>
        </w:rPr>
        <w:t>system.</w:t>
      </w:r>
      <w:r w:rsidRPr="006F4B99">
        <w:rPr>
          <w:rFonts w:ascii="Times New Roman" w:hAnsi="Times New Roman" w:cs="Times New Roman"/>
          <w:sz w:val="24"/>
          <w:szCs w:val="24"/>
        </w:rPr>
        <w:t xml:space="preserve"> </w:t>
      </w:r>
      <w:r w:rsidR="00746EF7">
        <w:rPr>
          <w:rFonts w:ascii="Times New Roman" w:hAnsi="Times New Roman" w:cs="Times New Roman"/>
          <w:sz w:val="24"/>
          <w:szCs w:val="24"/>
        </w:rPr>
        <w:t xml:space="preserve">Which </w:t>
      </w:r>
      <w:r w:rsidRPr="006F4B99">
        <w:rPr>
          <w:rFonts w:ascii="Times New Roman" w:hAnsi="Times New Roman" w:cs="Times New Roman"/>
          <w:sz w:val="24"/>
          <w:szCs w:val="24"/>
        </w:rPr>
        <w:t xml:space="preserve">requires a specialized scanning pen </w:t>
      </w:r>
      <w:r w:rsidR="00746EF7">
        <w:rPr>
          <w:rFonts w:ascii="Times New Roman" w:hAnsi="Times New Roman" w:cs="Times New Roman"/>
          <w:sz w:val="24"/>
          <w:szCs w:val="24"/>
        </w:rPr>
        <w:t xml:space="preserve">but can be </w:t>
      </w:r>
      <w:r w:rsidRPr="006F4B99">
        <w:rPr>
          <w:rFonts w:ascii="Times New Roman" w:hAnsi="Times New Roman" w:cs="Times New Roman"/>
          <w:sz w:val="24"/>
          <w:szCs w:val="24"/>
        </w:rPr>
        <w:t xml:space="preserve">seamlessly integrated into </w:t>
      </w:r>
      <w:r w:rsidR="00746EF7">
        <w:rPr>
          <w:rFonts w:ascii="Times New Roman" w:hAnsi="Times New Roman" w:cs="Times New Roman"/>
          <w:sz w:val="24"/>
          <w:szCs w:val="24"/>
        </w:rPr>
        <w:t xml:space="preserve">any printed image on any type of packaging. </w:t>
      </w:r>
      <w:r w:rsidR="00746EF7" w:rsidRPr="00746EF7">
        <w:rPr>
          <w:rFonts w:ascii="Times New Roman" w:eastAsia="Times New Roman" w:hAnsi="Times New Roman" w:cs="Times New Roman"/>
          <w:kern w:val="0"/>
          <w:sz w:val="24"/>
          <w:szCs w:val="24"/>
          <w:lang w:val="en-IN" w:eastAsia="en-IN"/>
          <w14:ligatures w14:val="none"/>
        </w:rPr>
        <w:t xml:space="preserve">Through tags with </w:t>
      </w:r>
      <w:r w:rsidR="00746EF7">
        <w:rPr>
          <w:rFonts w:ascii="Times New Roman" w:eastAsia="Times New Roman" w:hAnsi="Times New Roman" w:cs="Times New Roman"/>
          <w:kern w:val="0"/>
          <w:sz w:val="24"/>
          <w:szCs w:val="24"/>
          <w:lang w:val="en-IN" w:eastAsia="en-IN"/>
          <w14:ligatures w14:val="none"/>
        </w:rPr>
        <w:t xml:space="preserve">NFC (Near Field Communication) </w:t>
      </w:r>
      <w:r w:rsidR="00746EF7" w:rsidRPr="00746EF7">
        <w:rPr>
          <w:rFonts w:ascii="Times New Roman" w:eastAsia="Times New Roman" w:hAnsi="Times New Roman" w:cs="Times New Roman"/>
          <w:kern w:val="0"/>
          <w:sz w:val="24"/>
          <w:szCs w:val="24"/>
          <w:lang w:val="en-IN" w:eastAsia="en-IN"/>
          <w14:ligatures w14:val="none"/>
        </w:rPr>
        <w:t xml:space="preserve">based technology, consumers can now download text, audio, or web page product information to their mobile phone. This breakthrough was made recently by the </w:t>
      </w:r>
      <w:r w:rsidR="00746EF7">
        <w:rPr>
          <w:rFonts w:ascii="Times New Roman" w:eastAsia="Times New Roman" w:hAnsi="Times New Roman" w:cs="Times New Roman"/>
          <w:kern w:val="0"/>
          <w:sz w:val="24"/>
          <w:szCs w:val="24"/>
          <w:lang w:val="en-IN" w:eastAsia="en-IN"/>
          <w14:ligatures w14:val="none"/>
        </w:rPr>
        <w:t>VTT Technical Research Centre</w:t>
      </w:r>
      <w:r w:rsidR="00746EF7" w:rsidRPr="00746EF7">
        <w:rPr>
          <w:rFonts w:ascii="Times New Roman" w:eastAsia="Times New Roman" w:hAnsi="Times New Roman" w:cs="Times New Roman"/>
          <w:kern w:val="0"/>
          <w:sz w:val="24"/>
          <w:szCs w:val="24"/>
          <w:lang w:val="en-IN" w:eastAsia="en-IN"/>
          <w14:ligatures w14:val="none"/>
        </w:rPr>
        <w:t xml:space="preserve"> of Finland. The gadget may then be used to play back the information.</w:t>
      </w:r>
    </w:p>
    <w:p w14:paraId="6588A29B" w14:textId="2D1B3FEC" w:rsidR="00426F83" w:rsidRPr="00426F83" w:rsidRDefault="00426F83"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p>
    <w:tbl>
      <w:tblPr>
        <w:tblStyle w:val="TableGrid"/>
        <w:tblW w:w="0" w:type="auto"/>
        <w:jc w:val="center"/>
        <w:tblLook w:val="04A0" w:firstRow="1" w:lastRow="0" w:firstColumn="1" w:lastColumn="0" w:noHBand="0" w:noVBand="1"/>
      </w:tblPr>
      <w:tblGrid>
        <w:gridCol w:w="6062"/>
      </w:tblGrid>
      <w:tr w:rsidR="00840523" w14:paraId="733A6702" w14:textId="77777777" w:rsidTr="00742F9F">
        <w:trPr>
          <w:jc w:val="center"/>
        </w:trPr>
        <w:tc>
          <w:tcPr>
            <w:tcW w:w="6062" w:type="dxa"/>
          </w:tcPr>
          <w:p w14:paraId="7A56E920" w14:textId="77777777" w:rsidR="00840523" w:rsidRDefault="00840523" w:rsidP="00742F9F">
            <w:pPr>
              <w:spacing w:line="360" w:lineRule="auto"/>
              <w:rPr>
                <w:rFonts w:ascii="Times New Roman" w:eastAsia="Times New Roman" w:hAnsi="Times New Roman" w:cs="Times New Roman"/>
                <w:kern w:val="0"/>
                <w:sz w:val="24"/>
                <w:szCs w:val="24"/>
                <w:lang w:val="en-IN" w:eastAsia="en-IN"/>
                <w14:ligatures w14:val="none"/>
              </w:rPr>
            </w:pPr>
            <w:r w:rsidRPr="00840523">
              <w:rPr>
                <w:rFonts w:ascii="Times New Roman" w:eastAsia="Times New Roman" w:hAnsi="Times New Roman" w:cs="Times New Roman"/>
                <w:noProof/>
                <w:kern w:val="0"/>
                <w:sz w:val="24"/>
                <w:szCs w:val="24"/>
                <w:lang w:val="en-IN" w:eastAsia="en-IN"/>
                <w14:ligatures w14:val="none"/>
              </w:rPr>
              <w:drawing>
                <wp:inline distT="0" distB="0" distL="0" distR="0" wp14:anchorId="228EB7A2" wp14:editId="582777B9">
                  <wp:extent cx="3683000" cy="1835150"/>
                  <wp:effectExtent l="0" t="0" r="0" b="0"/>
                  <wp:docPr id="18458379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000" cy="1835150"/>
                          </a:xfrm>
                          <a:prstGeom prst="rect">
                            <a:avLst/>
                          </a:prstGeom>
                          <a:noFill/>
                          <a:ln>
                            <a:noFill/>
                          </a:ln>
                        </pic:spPr>
                      </pic:pic>
                    </a:graphicData>
                  </a:graphic>
                </wp:inline>
              </w:drawing>
            </w:r>
          </w:p>
        </w:tc>
      </w:tr>
    </w:tbl>
    <w:p w14:paraId="511754E3" w14:textId="77777777" w:rsidR="00746EF7" w:rsidRPr="00426F83" w:rsidRDefault="00746EF7" w:rsidP="00E14158">
      <w:pPr>
        <w:spacing w:after="0" w:line="360" w:lineRule="auto"/>
        <w:jc w:val="both"/>
        <w:rPr>
          <w:rFonts w:ascii="Times New Roman" w:eastAsia="Times New Roman" w:hAnsi="Times New Roman" w:cs="Times New Roman"/>
          <w:kern w:val="0"/>
          <w:sz w:val="24"/>
          <w:szCs w:val="24"/>
          <w:lang w:val="en-IN" w:eastAsia="en-IN"/>
          <w14:ligatures w14:val="none"/>
        </w:rPr>
      </w:pPr>
    </w:p>
    <w:p w14:paraId="489F529F" w14:textId="1DCA2111" w:rsidR="00426F83" w:rsidRPr="00742F9F" w:rsidRDefault="00426F83" w:rsidP="00742F9F">
      <w:pPr>
        <w:shd w:val="clear" w:color="auto" w:fill="FFFFFF"/>
        <w:spacing w:after="150" w:line="360" w:lineRule="auto"/>
        <w:jc w:val="center"/>
        <w:rPr>
          <w:rFonts w:ascii="Times New Roman" w:eastAsia="Times New Roman" w:hAnsi="Times New Roman" w:cs="Times New Roman"/>
          <w:color w:val="323232"/>
          <w:kern w:val="0"/>
          <w:sz w:val="20"/>
          <w:szCs w:val="20"/>
          <w:lang w:val="en-IN" w:eastAsia="en-IN"/>
          <w14:ligatures w14:val="none"/>
        </w:rPr>
      </w:pPr>
      <w:r w:rsidRPr="00742F9F">
        <w:rPr>
          <w:rFonts w:ascii="Times New Roman" w:eastAsia="Times New Roman" w:hAnsi="Times New Roman" w:cs="Times New Roman"/>
          <w:b/>
          <w:bCs/>
          <w:color w:val="323232"/>
          <w:kern w:val="0"/>
          <w:sz w:val="20"/>
          <w:szCs w:val="20"/>
          <w:lang w:val="en-IN" w:eastAsia="en-IN"/>
          <w14:ligatures w14:val="none"/>
        </w:rPr>
        <w:t>Figure 1</w:t>
      </w:r>
      <w:r w:rsidR="00840523" w:rsidRPr="00742F9F">
        <w:rPr>
          <w:rFonts w:ascii="Times New Roman" w:eastAsia="Times New Roman" w:hAnsi="Times New Roman" w:cs="Times New Roman"/>
          <w:b/>
          <w:bCs/>
          <w:color w:val="323232"/>
          <w:kern w:val="0"/>
          <w:sz w:val="20"/>
          <w:szCs w:val="20"/>
          <w:lang w:val="en-IN" w:eastAsia="en-IN"/>
          <w14:ligatures w14:val="none"/>
        </w:rPr>
        <w:t>1</w:t>
      </w:r>
      <w:r w:rsidRPr="00742F9F">
        <w:rPr>
          <w:rFonts w:ascii="Times New Roman" w:eastAsia="Times New Roman" w:hAnsi="Times New Roman" w:cs="Times New Roman"/>
          <w:b/>
          <w:bCs/>
          <w:color w:val="323232"/>
          <w:kern w:val="0"/>
          <w:sz w:val="20"/>
          <w:szCs w:val="20"/>
          <w:lang w:val="en-IN" w:eastAsia="en-IN"/>
          <w14:ligatures w14:val="none"/>
        </w:rPr>
        <w:t>: </w:t>
      </w:r>
      <w:r w:rsidR="00746EF7" w:rsidRPr="00742F9F">
        <w:rPr>
          <w:rFonts w:ascii="Times New Roman" w:eastAsia="Times New Roman" w:hAnsi="Times New Roman" w:cs="Times New Roman"/>
          <w:b/>
          <w:bCs/>
          <w:color w:val="323232"/>
          <w:kern w:val="0"/>
          <w:sz w:val="20"/>
          <w:szCs w:val="20"/>
          <w:lang w:val="en-IN" w:eastAsia="en-IN"/>
          <w14:ligatures w14:val="none"/>
        </w:rPr>
        <w:t xml:space="preserve"> </w:t>
      </w:r>
      <w:proofErr w:type="spellStart"/>
      <w:r w:rsidR="00746EF7" w:rsidRPr="00742F9F">
        <w:rPr>
          <w:rFonts w:ascii="Times New Roman" w:eastAsia="Times New Roman" w:hAnsi="Times New Roman" w:cs="Times New Roman"/>
          <w:b/>
          <w:bCs/>
          <w:color w:val="323232"/>
          <w:kern w:val="0"/>
          <w:sz w:val="20"/>
          <w:szCs w:val="20"/>
          <w:lang w:val="en-IN" w:eastAsia="en-IN"/>
          <w14:ligatures w14:val="none"/>
        </w:rPr>
        <w:t>Wipac</w:t>
      </w:r>
      <w:proofErr w:type="spellEnd"/>
      <w:r w:rsidR="00746EF7" w:rsidRPr="00742F9F">
        <w:rPr>
          <w:rFonts w:ascii="Times New Roman" w:eastAsia="Times New Roman" w:hAnsi="Times New Roman" w:cs="Times New Roman"/>
          <w:b/>
          <w:bCs/>
          <w:color w:val="323232"/>
          <w:kern w:val="0"/>
          <w:sz w:val="20"/>
          <w:szCs w:val="20"/>
          <w:lang w:val="en-IN" w:eastAsia="en-IN"/>
          <w14:ligatures w14:val="none"/>
        </w:rPr>
        <w:t>-Talk Pack</w:t>
      </w:r>
    </w:p>
    <w:p w14:paraId="3C0D6C6A" w14:textId="77777777" w:rsidR="0056160D" w:rsidRDefault="002D4A06" w:rsidP="00E14158">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In order to provide the consumer with information about the manufacturer, brand, shelf life, and other details, </w:t>
      </w:r>
      <w:r w:rsidR="00B020B1">
        <w:rPr>
          <w:rFonts w:ascii="Times New Roman" w:eastAsia="Times New Roman" w:hAnsi="Times New Roman" w:cs="Times New Roman"/>
          <w:kern w:val="0"/>
          <w:sz w:val="24"/>
          <w:szCs w:val="24"/>
          <w:lang w:val="en-IN" w:eastAsia="en-IN"/>
          <w14:ligatures w14:val="none"/>
        </w:rPr>
        <w:t>t</w:t>
      </w:r>
      <w:r w:rsidR="00B020B1" w:rsidRPr="00B020B1">
        <w:rPr>
          <w:rFonts w:ascii="Times New Roman" w:eastAsia="Times New Roman" w:hAnsi="Times New Roman" w:cs="Times New Roman"/>
          <w:kern w:val="0"/>
          <w:sz w:val="24"/>
          <w:szCs w:val="24"/>
          <w:lang w:val="en-IN" w:eastAsia="en-IN"/>
          <w14:ligatures w14:val="none"/>
        </w:rPr>
        <w:t>o access the stored information, play it back as audio files, and audibly produce music, speech</w:t>
      </w:r>
      <w:r w:rsidR="00B020B1">
        <w:rPr>
          <w:rFonts w:ascii="Times New Roman" w:eastAsia="Times New Roman" w:hAnsi="Times New Roman" w:cs="Times New Roman"/>
          <w:kern w:val="0"/>
          <w:sz w:val="24"/>
          <w:szCs w:val="24"/>
          <w:lang w:val="en-IN" w:eastAsia="en-IN"/>
          <w14:ligatures w14:val="none"/>
        </w:rPr>
        <w:t xml:space="preserve"> </w:t>
      </w:r>
      <w:r w:rsidR="00B020B1" w:rsidRPr="00B020B1">
        <w:rPr>
          <w:rFonts w:ascii="Times New Roman" w:eastAsia="Times New Roman" w:hAnsi="Times New Roman" w:cs="Times New Roman"/>
          <w:kern w:val="0"/>
          <w:sz w:val="24"/>
          <w:szCs w:val="24"/>
          <w:lang w:val="en-IN" w:eastAsia="en-IN"/>
          <w14:ligatures w14:val="none"/>
        </w:rPr>
        <w:t>or other sounds, a special pen-shaped reader is used.</w:t>
      </w:r>
      <w:r w:rsidR="00B020B1">
        <w:rPr>
          <w:rFonts w:ascii="Times New Roman" w:eastAsia="Times New Roman" w:hAnsi="Times New Roman" w:cs="Times New Roman"/>
          <w:kern w:val="0"/>
          <w:sz w:val="24"/>
          <w:szCs w:val="24"/>
          <w:lang w:val="en-IN" w:eastAsia="en-IN"/>
          <w14:ligatures w14:val="none"/>
        </w:rPr>
        <w:t xml:space="preserve"> </w:t>
      </w:r>
      <w:r w:rsidRPr="006F4B99">
        <w:rPr>
          <w:rFonts w:ascii="Times New Roman" w:hAnsi="Times New Roman" w:cs="Times New Roman"/>
          <w:sz w:val="24"/>
          <w:szCs w:val="24"/>
        </w:rPr>
        <w:t>Talk Pack doesn't need microchips or RFID. Using a unique varnish, the dot code is simply printed over text and images. Every kind of package and printing technology can be utilized with this technique. Dispensing caps, also known as functional caps, are used to contain liquid or dry supplements apart from the water that the user releases to create vitamin or energy drinks, occasionally even therapeutic drinks. Using a distributed cap, anything from medications to nutraceuticals may be packaged and dosed correctly.</w:t>
      </w:r>
      <w:r w:rsidR="0056160D">
        <w:rPr>
          <w:rFonts w:ascii="Times New Roman" w:hAnsi="Times New Roman" w:cs="Times New Roman"/>
          <w:sz w:val="24"/>
          <w:szCs w:val="24"/>
        </w:rPr>
        <w:t xml:space="preserve">   </w:t>
      </w:r>
    </w:p>
    <w:p w14:paraId="56CB663A" w14:textId="380909C5" w:rsidR="0056160D" w:rsidRDefault="0056160D" w:rsidP="00E1415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0A3E9C84" wp14:editId="6B6C86C6">
            <wp:extent cx="2367915" cy="1540510"/>
            <wp:effectExtent l="0" t="0" r="0" b="0"/>
            <wp:docPr id="29" name="Image 29" descr="Description: D:\project 2020\paper\0.6.jpg"/>
            <wp:cNvGraphicFramePr/>
            <a:graphic xmlns:a="http://schemas.openxmlformats.org/drawingml/2006/main">
              <a:graphicData uri="http://schemas.openxmlformats.org/drawingml/2006/picture">
                <pic:pic xmlns:pic="http://schemas.openxmlformats.org/drawingml/2006/picture">
                  <pic:nvPicPr>
                    <pic:cNvPr id="29" name="Image 29" descr="Description: D:\project 2020\paper\0.6.jpg"/>
                    <pic:cNvPicPr/>
                  </pic:nvPicPr>
                  <pic:blipFill>
                    <a:blip r:embed="rId16" cstate="print"/>
                    <a:stretch>
                      <a:fillRect/>
                    </a:stretch>
                  </pic:blipFill>
                  <pic:spPr>
                    <a:xfrm>
                      <a:off x="0" y="0"/>
                      <a:ext cx="2367915" cy="1540510"/>
                    </a:xfrm>
                    <a:prstGeom prst="rect">
                      <a:avLst/>
                    </a:prstGeom>
                  </pic:spPr>
                </pic:pic>
              </a:graphicData>
            </a:graphic>
          </wp:inline>
        </w:drawing>
      </w:r>
      <w:r>
        <w:rPr>
          <w:rFonts w:ascii="Times New Roman" w:hAnsi="Times New Roman" w:cs="Times New Roman"/>
          <w:sz w:val="24"/>
          <w:szCs w:val="24"/>
        </w:rPr>
        <w:t xml:space="preserve">                                </w:t>
      </w:r>
      <w:r w:rsidR="00742F9F">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17E7220B" wp14:editId="1911C2E9">
            <wp:extent cx="2222500" cy="1533525"/>
            <wp:effectExtent l="0" t="0" r="0" b="0"/>
            <wp:docPr id="30" name="Image 30" descr="Description: D:\project 2020\paper\0.7.jpg"/>
            <wp:cNvGraphicFramePr/>
            <a:graphic xmlns:a="http://schemas.openxmlformats.org/drawingml/2006/main">
              <a:graphicData uri="http://schemas.openxmlformats.org/drawingml/2006/picture">
                <pic:pic xmlns:pic="http://schemas.openxmlformats.org/drawingml/2006/picture">
                  <pic:nvPicPr>
                    <pic:cNvPr id="30" name="Image 30" descr="Description: D:\project 2020\paper\0.7.jpg"/>
                    <pic:cNvPicPr/>
                  </pic:nvPicPr>
                  <pic:blipFill>
                    <a:blip r:embed="rId17" cstate="print"/>
                    <a:stretch>
                      <a:fillRect/>
                    </a:stretch>
                  </pic:blipFill>
                  <pic:spPr>
                    <a:xfrm>
                      <a:off x="0" y="0"/>
                      <a:ext cx="2222500" cy="1533525"/>
                    </a:xfrm>
                    <a:prstGeom prst="rect">
                      <a:avLst/>
                    </a:prstGeom>
                  </pic:spPr>
                </pic:pic>
              </a:graphicData>
            </a:graphic>
          </wp:inline>
        </w:drawing>
      </w:r>
      <w:r>
        <w:rPr>
          <w:rFonts w:ascii="Times New Roman" w:hAnsi="Times New Roman" w:cs="Times New Roman"/>
          <w:sz w:val="24"/>
          <w:szCs w:val="24"/>
        </w:rPr>
        <w:t xml:space="preserve">         </w:t>
      </w:r>
    </w:p>
    <w:p w14:paraId="7A7B6721" w14:textId="747C1143" w:rsidR="0056160D" w:rsidRPr="00840523" w:rsidRDefault="00C05EAB" w:rsidP="00C05EAB">
      <w:pPr>
        <w:spacing w:line="360" w:lineRule="auto"/>
        <w:rPr>
          <w:rFonts w:ascii="Times New Roman" w:hAnsi="Times New Roman" w:cs="Times New Roman"/>
          <w:b/>
          <w:bCs/>
          <w:sz w:val="24"/>
          <w:szCs w:val="24"/>
        </w:rPr>
      </w:pPr>
      <w:r>
        <w:rPr>
          <w:rFonts w:ascii="Times New Roman" w:hAnsi="Times New Roman" w:cs="Times New Roman"/>
          <w:b/>
          <w:bCs/>
          <w:sz w:val="20"/>
          <w:szCs w:val="20"/>
        </w:rPr>
        <w:t xml:space="preserve">            </w:t>
      </w:r>
      <w:r w:rsidR="0056160D" w:rsidRPr="00742F9F">
        <w:rPr>
          <w:rFonts w:ascii="Times New Roman" w:hAnsi="Times New Roman" w:cs="Times New Roman"/>
          <w:b/>
          <w:bCs/>
          <w:sz w:val="20"/>
          <w:szCs w:val="20"/>
        </w:rPr>
        <w:t>Figure 1</w:t>
      </w:r>
      <w:r w:rsidR="00840523" w:rsidRPr="00742F9F">
        <w:rPr>
          <w:rFonts w:ascii="Times New Roman" w:hAnsi="Times New Roman" w:cs="Times New Roman"/>
          <w:b/>
          <w:bCs/>
          <w:sz w:val="20"/>
          <w:szCs w:val="20"/>
        </w:rPr>
        <w:t>2</w:t>
      </w:r>
      <w:r w:rsidR="0056160D" w:rsidRPr="00742F9F">
        <w:rPr>
          <w:rFonts w:ascii="Times New Roman" w:hAnsi="Times New Roman" w:cs="Times New Roman"/>
          <w:b/>
          <w:bCs/>
          <w:sz w:val="20"/>
          <w:szCs w:val="20"/>
        </w:rPr>
        <w:t>: Talk pack- wipe pen reader</w:t>
      </w:r>
      <w:r w:rsidR="0056160D">
        <w:rPr>
          <w:rFonts w:ascii="Times New Roman" w:hAnsi="Times New Roman" w:cs="Times New Roman"/>
          <w:sz w:val="24"/>
          <w:szCs w:val="24"/>
        </w:rPr>
        <w:t xml:space="preserve">                        </w:t>
      </w:r>
      <w:r w:rsidR="00840523">
        <w:rPr>
          <w:rFonts w:ascii="Times New Roman" w:hAnsi="Times New Roman" w:cs="Times New Roman"/>
          <w:sz w:val="24"/>
          <w:szCs w:val="24"/>
        </w:rPr>
        <w:t xml:space="preserve">            </w:t>
      </w:r>
      <w:r>
        <w:rPr>
          <w:rFonts w:ascii="Times New Roman" w:hAnsi="Times New Roman" w:cs="Times New Roman"/>
          <w:sz w:val="24"/>
          <w:szCs w:val="24"/>
        </w:rPr>
        <w:t xml:space="preserve">        </w:t>
      </w:r>
      <w:r w:rsidR="00840523">
        <w:rPr>
          <w:rFonts w:ascii="Times New Roman" w:hAnsi="Times New Roman" w:cs="Times New Roman"/>
          <w:sz w:val="24"/>
          <w:szCs w:val="24"/>
        </w:rPr>
        <w:t xml:space="preserve">  </w:t>
      </w:r>
      <w:r w:rsidR="0056160D" w:rsidRPr="00742F9F">
        <w:rPr>
          <w:rFonts w:ascii="Times New Roman" w:hAnsi="Times New Roman" w:cs="Times New Roman"/>
          <w:b/>
          <w:bCs/>
          <w:sz w:val="20"/>
          <w:szCs w:val="20"/>
        </w:rPr>
        <w:t>Figure 1</w:t>
      </w:r>
      <w:r w:rsidR="00840523" w:rsidRPr="00742F9F">
        <w:rPr>
          <w:rFonts w:ascii="Times New Roman" w:hAnsi="Times New Roman" w:cs="Times New Roman"/>
          <w:b/>
          <w:bCs/>
          <w:sz w:val="20"/>
          <w:szCs w:val="20"/>
        </w:rPr>
        <w:t>3</w:t>
      </w:r>
      <w:r w:rsidR="0056160D" w:rsidRPr="00742F9F">
        <w:rPr>
          <w:rFonts w:ascii="Times New Roman" w:hAnsi="Times New Roman" w:cs="Times New Roman"/>
          <w:b/>
          <w:bCs/>
          <w:sz w:val="20"/>
          <w:szCs w:val="20"/>
        </w:rPr>
        <w:t>: NFC = enable Mobile phone</w:t>
      </w:r>
    </w:p>
    <w:p w14:paraId="218A6210" w14:textId="77777777" w:rsidR="00A25FC3" w:rsidRDefault="005A36DE" w:rsidP="00E14158">
      <w:pPr>
        <w:spacing w:line="360" w:lineRule="auto"/>
        <w:jc w:val="both"/>
        <w:rPr>
          <w:rFonts w:ascii="Times New Roman" w:eastAsia="Times New Roman" w:hAnsi="Times New Roman" w:cs="Times New Roman"/>
          <w:b/>
          <w:bCs/>
          <w:kern w:val="0"/>
          <w:sz w:val="28"/>
          <w:szCs w:val="28"/>
          <w:lang w:val="en-IN" w:eastAsia="en-IN"/>
          <w14:ligatures w14:val="none"/>
        </w:rPr>
      </w:pPr>
      <w:r w:rsidRPr="005A36DE">
        <w:rPr>
          <w:rFonts w:ascii="Times New Roman" w:eastAsia="Times New Roman" w:hAnsi="Times New Roman" w:cs="Times New Roman"/>
          <w:b/>
          <w:bCs/>
          <w:kern w:val="0"/>
          <w:sz w:val="28"/>
          <w:szCs w:val="28"/>
          <w:lang w:val="en-IN" w:eastAsia="en-IN"/>
          <w14:ligatures w14:val="none"/>
        </w:rPr>
        <w:t xml:space="preserve">Current developments and modifications to inhalers (MID, </w:t>
      </w:r>
      <w:proofErr w:type="spellStart"/>
      <w:r w:rsidRPr="005A36DE">
        <w:rPr>
          <w:rFonts w:ascii="Times New Roman" w:eastAsia="Times New Roman" w:hAnsi="Times New Roman" w:cs="Times New Roman"/>
          <w:b/>
          <w:bCs/>
          <w:kern w:val="0"/>
          <w:sz w:val="28"/>
          <w:szCs w:val="28"/>
          <w:lang w:val="en-IN" w:eastAsia="en-IN"/>
          <w14:ligatures w14:val="none"/>
        </w:rPr>
        <w:t>pMID</w:t>
      </w:r>
      <w:proofErr w:type="spellEnd"/>
      <w:r w:rsidRPr="005A36DE">
        <w:rPr>
          <w:rFonts w:ascii="Times New Roman" w:eastAsia="Times New Roman" w:hAnsi="Times New Roman" w:cs="Times New Roman"/>
          <w:b/>
          <w:bCs/>
          <w:kern w:val="0"/>
          <w:sz w:val="28"/>
          <w:szCs w:val="28"/>
          <w:lang w:val="en-IN" w:eastAsia="en-IN"/>
          <w14:ligatures w14:val="none"/>
        </w:rPr>
        <w:t>, DPI, nebulizers)</w:t>
      </w:r>
    </w:p>
    <w:p w14:paraId="69863039" w14:textId="10582B86" w:rsidR="00426F83" w:rsidRPr="005A36DE" w:rsidRDefault="002D4A06" w:rsidP="00E14158">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Because of worries about the harmful effects of chlorofluorocarbons (CFCs) on the ozone layer, hydrofluoroalkane (HFA) propellant has replaced them.</w:t>
      </w:r>
      <w:r w:rsidR="005A36DE">
        <w:rPr>
          <w:rFonts w:ascii="Times New Roman" w:hAnsi="Times New Roman" w:cs="Times New Roman"/>
          <w:sz w:val="24"/>
          <w:szCs w:val="24"/>
        </w:rPr>
        <w:t xml:space="preserve"> CFC MDIs will not be sold in the US after 2008, according to a</w:t>
      </w:r>
      <w:r w:rsidRPr="006F4B99">
        <w:rPr>
          <w:rFonts w:ascii="Times New Roman" w:hAnsi="Times New Roman" w:cs="Times New Roman"/>
          <w:sz w:val="24"/>
          <w:szCs w:val="24"/>
        </w:rPr>
        <w:t xml:space="preserve"> decision made </w:t>
      </w:r>
      <w:r w:rsidR="005A36DE">
        <w:rPr>
          <w:rFonts w:ascii="Times New Roman" w:hAnsi="Times New Roman" w:cs="Times New Roman"/>
          <w:sz w:val="24"/>
          <w:szCs w:val="24"/>
        </w:rPr>
        <w:t>by the US Food and Drug Administration.</w:t>
      </w:r>
      <w:r w:rsidRPr="006F4B99">
        <w:rPr>
          <w:rFonts w:ascii="Times New Roman" w:hAnsi="Times New Roman" w:cs="Times New Roman"/>
          <w:sz w:val="24"/>
          <w:szCs w:val="24"/>
        </w:rPr>
        <w:t xml:space="preserve"> The need to employ HFA propellants created difficulties in re-designing the formulation, actuators, and valves as well as in carrying out clinical studies.</w:t>
      </w:r>
      <w:r w:rsidR="005A36DE">
        <w:rPr>
          <w:rFonts w:ascii="Times New Roman" w:hAnsi="Times New Roman" w:cs="Times New Roman"/>
          <w:sz w:val="24"/>
          <w:szCs w:val="24"/>
        </w:rPr>
        <w:t xml:space="preserve"> T</w:t>
      </w:r>
      <w:r w:rsidRPr="006F4B99">
        <w:rPr>
          <w:rFonts w:ascii="Times New Roman" w:hAnsi="Times New Roman" w:cs="Times New Roman"/>
          <w:sz w:val="24"/>
          <w:szCs w:val="24"/>
        </w:rPr>
        <w:t>he elastomeric parts of the measuring valves that are currently in use are typically incompatible with certain surfactants and HFA propellants.</w:t>
      </w:r>
      <w:r w:rsidR="00426F83" w:rsidRPr="00426F83">
        <w:rPr>
          <w:rFonts w:ascii="Times New Roman" w:eastAsia="Times New Roman" w:hAnsi="Times New Roman" w:cs="Times New Roman"/>
          <w:color w:val="323232"/>
          <w:kern w:val="0"/>
          <w:sz w:val="24"/>
          <w:szCs w:val="24"/>
          <w:lang w:val="en-IN" w:eastAsia="en-IN"/>
          <w14:ligatures w14:val="none"/>
        </w:rPr>
        <w:t> </w:t>
      </w:r>
    </w:p>
    <w:tbl>
      <w:tblPr>
        <w:tblStyle w:val="TableGrid"/>
        <w:tblW w:w="0" w:type="auto"/>
        <w:tblLook w:val="04A0" w:firstRow="1" w:lastRow="0" w:firstColumn="1" w:lastColumn="0" w:noHBand="0" w:noVBand="1"/>
      </w:tblPr>
      <w:tblGrid>
        <w:gridCol w:w="11096"/>
      </w:tblGrid>
      <w:tr w:rsidR="00840523" w:rsidRPr="00426F83" w14:paraId="3862FCA0" w14:textId="77777777" w:rsidTr="00840523">
        <w:tc>
          <w:tcPr>
            <w:tcW w:w="11322" w:type="dxa"/>
          </w:tcPr>
          <w:p w14:paraId="52E86477" w14:textId="77777777" w:rsidR="00840523" w:rsidRPr="00426F83" w:rsidRDefault="00840523" w:rsidP="00742F9F">
            <w:pPr>
              <w:spacing w:line="360" w:lineRule="auto"/>
              <w:jc w:val="center"/>
              <w:rPr>
                <w:rFonts w:ascii="Times New Roman" w:eastAsia="Times New Roman" w:hAnsi="Times New Roman" w:cs="Times New Roman"/>
                <w:kern w:val="0"/>
                <w:sz w:val="24"/>
                <w:szCs w:val="24"/>
                <w:lang w:val="en-IN" w:eastAsia="en-IN"/>
                <w14:ligatures w14:val="none"/>
              </w:rPr>
            </w:pPr>
            <w:r w:rsidRPr="00840523">
              <w:rPr>
                <w:rFonts w:ascii="Times New Roman" w:eastAsia="Times New Roman" w:hAnsi="Times New Roman" w:cs="Times New Roman"/>
                <w:noProof/>
                <w:kern w:val="0"/>
                <w:sz w:val="24"/>
                <w:szCs w:val="24"/>
                <w:lang w:val="en-IN" w:eastAsia="en-IN"/>
                <w14:ligatures w14:val="none"/>
              </w:rPr>
              <w:drawing>
                <wp:inline distT="0" distB="0" distL="0" distR="0" wp14:anchorId="48826655" wp14:editId="4D9CAD69">
                  <wp:extent cx="6870700" cy="3130550"/>
                  <wp:effectExtent l="0" t="0" r="0" b="0"/>
                  <wp:docPr id="4323740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0700" cy="3130550"/>
                          </a:xfrm>
                          <a:prstGeom prst="rect">
                            <a:avLst/>
                          </a:prstGeom>
                          <a:noFill/>
                          <a:ln>
                            <a:noFill/>
                          </a:ln>
                        </pic:spPr>
                      </pic:pic>
                    </a:graphicData>
                  </a:graphic>
                </wp:inline>
              </w:drawing>
            </w:r>
          </w:p>
        </w:tc>
      </w:tr>
    </w:tbl>
    <w:p w14:paraId="5BF4F224" w14:textId="2FE08202" w:rsidR="00426F83" w:rsidRPr="00426F83" w:rsidRDefault="00426F83" w:rsidP="00E14158">
      <w:pPr>
        <w:spacing w:after="0" w:line="360" w:lineRule="auto"/>
        <w:jc w:val="both"/>
        <w:rPr>
          <w:rFonts w:ascii="Times New Roman" w:eastAsia="Times New Roman" w:hAnsi="Times New Roman" w:cs="Times New Roman"/>
          <w:kern w:val="0"/>
          <w:sz w:val="24"/>
          <w:szCs w:val="24"/>
          <w:lang w:val="en-IN" w:eastAsia="en-IN"/>
          <w14:ligatures w14:val="none"/>
        </w:rPr>
      </w:pPr>
    </w:p>
    <w:p w14:paraId="41142D9C" w14:textId="6F83DDE5" w:rsidR="00426F83" w:rsidRPr="00742F9F" w:rsidRDefault="00426F83" w:rsidP="00742F9F">
      <w:pPr>
        <w:shd w:val="clear" w:color="auto" w:fill="FFFFFF"/>
        <w:spacing w:after="150" w:line="360" w:lineRule="auto"/>
        <w:jc w:val="center"/>
        <w:rPr>
          <w:rFonts w:ascii="Times New Roman" w:eastAsia="Times New Roman" w:hAnsi="Times New Roman" w:cs="Times New Roman"/>
          <w:color w:val="323232"/>
          <w:kern w:val="0"/>
          <w:sz w:val="20"/>
          <w:szCs w:val="20"/>
          <w:lang w:val="en-IN" w:eastAsia="en-IN"/>
          <w14:ligatures w14:val="none"/>
        </w:rPr>
      </w:pPr>
      <w:r w:rsidRPr="00742F9F">
        <w:rPr>
          <w:rFonts w:ascii="Times New Roman" w:eastAsia="Times New Roman" w:hAnsi="Times New Roman" w:cs="Times New Roman"/>
          <w:b/>
          <w:bCs/>
          <w:color w:val="323232"/>
          <w:kern w:val="0"/>
          <w:sz w:val="20"/>
          <w:szCs w:val="20"/>
          <w:lang w:val="en-IN" w:eastAsia="en-IN"/>
          <w14:ligatures w14:val="none"/>
        </w:rPr>
        <w:t>Figure 1</w:t>
      </w:r>
      <w:r w:rsidR="00840523" w:rsidRPr="00742F9F">
        <w:rPr>
          <w:rFonts w:ascii="Times New Roman" w:eastAsia="Times New Roman" w:hAnsi="Times New Roman" w:cs="Times New Roman"/>
          <w:b/>
          <w:bCs/>
          <w:color w:val="323232"/>
          <w:kern w:val="0"/>
          <w:sz w:val="20"/>
          <w:szCs w:val="20"/>
          <w:lang w:val="en-IN" w:eastAsia="en-IN"/>
          <w14:ligatures w14:val="none"/>
        </w:rPr>
        <w:t>4</w:t>
      </w:r>
      <w:r w:rsidRPr="00742F9F">
        <w:rPr>
          <w:rFonts w:ascii="Times New Roman" w:eastAsia="Times New Roman" w:hAnsi="Times New Roman" w:cs="Times New Roman"/>
          <w:b/>
          <w:bCs/>
          <w:color w:val="323232"/>
          <w:kern w:val="0"/>
          <w:sz w:val="20"/>
          <w:szCs w:val="20"/>
          <w:lang w:val="en-IN" w:eastAsia="en-IN"/>
          <w14:ligatures w14:val="none"/>
        </w:rPr>
        <w:t>: </w:t>
      </w:r>
      <w:r w:rsidR="00A25FC3" w:rsidRPr="00742F9F">
        <w:rPr>
          <w:rFonts w:ascii="Times New Roman" w:eastAsia="Times New Roman" w:hAnsi="Times New Roman" w:cs="Times New Roman"/>
          <w:b/>
          <w:bCs/>
          <w:color w:val="323232"/>
          <w:kern w:val="0"/>
          <w:sz w:val="20"/>
          <w:szCs w:val="20"/>
          <w:lang w:val="en-IN" w:eastAsia="en-IN"/>
          <w14:ligatures w14:val="none"/>
        </w:rPr>
        <w:t>Dispensing cap</w:t>
      </w:r>
    </w:p>
    <w:p w14:paraId="26262708" w14:textId="2F7F26DB" w:rsidR="002D4A06" w:rsidRPr="006F4B99" w:rsidRDefault="002D4A06" w:rsidP="00E14158">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DPI devices fall into two categories: single-unit dose inhalers (</w:t>
      </w:r>
      <w:proofErr w:type="spellStart"/>
      <w:r w:rsidRPr="006F4B99">
        <w:rPr>
          <w:rFonts w:ascii="Times New Roman" w:hAnsi="Times New Roman" w:cs="Times New Roman"/>
          <w:sz w:val="24"/>
          <w:szCs w:val="24"/>
        </w:rPr>
        <w:t>AerolizerTM</w:t>
      </w:r>
      <w:proofErr w:type="spellEnd"/>
      <w:r w:rsidRPr="006F4B99">
        <w:rPr>
          <w:rFonts w:ascii="Times New Roman" w:hAnsi="Times New Roman" w:cs="Times New Roman"/>
          <w:sz w:val="24"/>
          <w:szCs w:val="24"/>
        </w:rPr>
        <w:t xml:space="preserve">, Novartis; </w:t>
      </w:r>
      <w:proofErr w:type="spellStart"/>
      <w:r w:rsidRPr="006F4B99">
        <w:rPr>
          <w:rFonts w:ascii="Times New Roman" w:hAnsi="Times New Roman" w:cs="Times New Roman"/>
          <w:sz w:val="24"/>
          <w:szCs w:val="24"/>
        </w:rPr>
        <w:t>HandihalerTM</w:t>
      </w:r>
      <w:proofErr w:type="spellEnd"/>
      <w:r w:rsidRPr="006F4B99">
        <w:rPr>
          <w:rFonts w:ascii="Times New Roman" w:hAnsi="Times New Roman" w:cs="Times New Roman"/>
          <w:sz w:val="24"/>
          <w:szCs w:val="24"/>
        </w:rPr>
        <w:t>, Boehringer Ingelheim) that load each dose into the device prior to use, and multidose reservoir inhalers (</w:t>
      </w:r>
      <w:proofErr w:type="spellStart"/>
      <w:r w:rsidRPr="006F4B99">
        <w:rPr>
          <w:rFonts w:ascii="Times New Roman" w:hAnsi="Times New Roman" w:cs="Times New Roman"/>
          <w:sz w:val="24"/>
          <w:szCs w:val="24"/>
        </w:rPr>
        <w:t>Turbuhaler</w:t>
      </w:r>
      <w:proofErr w:type="spellEnd"/>
      <w:r w:rsidRPr="006F4B99">
        <w:rPr>
          <w:rFonts w:ascii="Times New Roman" w:hAnsi="Times New Roman" w:cs="Times New Roman"/>
          <w:sz w:val="24"/>
          <w:szCs w:val="24"/>
        </w:rPr>
        <w:t xml:space="preserve"> TM or </w:t>
      </w:r>
      <w:proofErr w:type="spellStart"/>
      <w:r w:rsidR="00A25FC3">
        <w:rPr>
          <w:rFonts w:ascii="Times New Roman" w:hAnsi="Times New Roman" w:cs="Times New Roman"/>
          <w:sz w:val="24"/>
          <w:szCs w:val="24"/>
        </w:rPr>
        <w:t>Flexhaler</w:t>
      </w:r>
      <w:proofErr w:type="spellEnd"/>
      <w:r w:rsidR="00A25FC3">
        <w:rPr>
          <w:rFonts w:ascii="Times New Roman" w:hAnsi="Times New Roman" w:cs="Times New Roman"/>
          <w:sz w:val="24"/>
          <w:szCs w:val="24"/>
        </w:rPr>
        <w:t xml:space="preserve"> TM</w:t>
      </w:r>
      <w:r w:rsidRPr="006F4B99">
        <w:rPr>
          <w:rFonts w:ascii="Times New Roman" w:hAnsi="Times New Roman" w:cs="Times New Roman"/>
          <w:sz w:val="24"/>
          <w:szCs w:val="24"/>
        </w:rPr>
        <w:t xml:space="preserve">, AstraZeneca; </w:t>
      </w:r>
      <w:proofErr w:type="spellStart"/>
      <w:r w:rsidRPr="006F4B99">
        <w:rPr>
          <w:rFonts w:ascii="Times New Roman" w:hAnsi="Times New Roman" w:cs="Times New Roman"/>
          <w:sz w:val="24"/>
          <w:szCs w:val="24"/>
        </w:rPr>
        <w:t>Twisthaler</w:t>
      </w:r>
      <w:proofErr w:type="spellEnd"/>
      <w:r w:rsidRPr="006F4B99">
        <w:rPr>
          <w:rFonts w:ascii="Times New Roman" w:hAnsi="Times New Roman" w:cs="Times New Roman"/>
          <w:sz w:val="24"/>
          <w:szCs w:val="24"/>
        </w:rPr>
        <w:t xml:space="preserve"> TM, Schering-Plough) that preload a large quantity of medication into the device. </w:t>
      </w:r>
      <w:proofErr w:type="spellStart"/>
      <w:r w:rsidRPr="006F4B99">
        <w:rPr>
          <w:rFonts w:ascii="Times New Roman" w:hAnsi="Times New Roman" w:cs="Times New Roman"/>
          <w:sz w:val="24"/>
          <w:szCs w:val="24"/>
        </w:rPr>
        <w:t>Multiunitdose</w:t>
      </w:r>
      <w:proofErr w:type="spellEnd"/>
      <w:r w:rsidRPr="006F4B99">
        <w:rPr>
          <w:rFonts w:ascii="Times New Roman" w:hAnsi="Times New Roman" w:cs="Times New Roman"/>
          <w:sz w:val="24"/>
          <w:szCs w:val="24"/>
        </w:rPr>
        <w:t xml:space="preserve"> inhalers (</w:t>
      </w:r>
      <w:proofErr w:type="spellStart"/>
      <w:r w:rsidRPr="006F4B99">
        <w:rPr>
          <w:rFonts w:ascii="Times New Roman" w:hAnsi="Times New Roman" w:cs="Times New Roman"/>
          <w:sz w:val="24"/>
          <w:szCs w:val="24"/>
        </w:rPr>
        <w:t>DiskusTM</w:t>
      </w:r>
      <w:proofErr w:type="spellEnd"/>
      <w:r w:rsidRPr="006F4B99">
        <w:rPr>
          <w:rFonts w:ascii="Times New Roman" w:hAnsi="Times New Roman" w:cs="Times New Roman"/>
          <w:sz w:val="24"/>
          <w:szCs w:val="24"/>
        </w:rPr>
        <w:t xml:space="preserve">, GlaxoSmithKline) contain many single doses that are separately sealed and released upon device activation. </w:t>
      </w:r>
      <w:r w:rsidR="00A25FC3">
        <w:rPr>
          <w:rFonts w:ascii="Times New Roman" w:hAnsi="Times New Roman" w:cs="Times New Roman"/>
          <w:sz w:val="24"/>
          <w:szCs w:val="24"/>
        </w:rPr>
        <w:t xml:space="preserve">The </w:t>
      </w:r>
      <w:proofErr w:type="spellStart"/>
      <w:r w:rsidR="00A25FC3">
        <w:rPr>
          <w:rFonts w:ascii="Times New Roman" w:hAnsi="Times New Roman" w:cs="Times New Roman"/>
          <w:sz w:val="24"/>
          <w:szCs w:val="24"/>
        </w:rPr>
        <w:t>Flexhaler</w:t>
      </w:r>
      <w:proofErr w:type="spellEnd"/>
      <w:r w:rsidR="00A25FC3">
        <w:rPr>
          <w:rFonts w:ascii="Times New Roman" w:hAnsi="Times New Roman" w:cs="Times New Roman"/>
          <w:sz w:val="24"/>
          <w:szCs w:val="24"/>
        </w:rPr>
        <w:t xml:space="preserve">, </w:t>
      </w:r>
      <w:proofErr w:type="spellStart"/>
      <w:r w:rsidR="00A25FC3">
        <w:rPr>
          <w:rFonts w:ascii="Times New Roman" w:hAnsi="Times New Roman" w:cs="Times New Roman"/>
          <w:sz w:val="24"/>
          <w:szCs w:val="24"/>
        </w:rPr>
        <w:t>Diskus</w:t>
      </w:r>
      <w:proofErr w:type="spellEnd"/>
      <w:r w:rsidR="00A25FC3">
        <w:rPr>
          <w:rFonts w:ascii="Times New Roman" w:hAnsi="Times New Roman" w:cs="Times New Roman"/>
          <w:sz w:val="24"/>
          <w:szCs w:val="24"/>
        </w:rPr>
        <w:t xml:space="preserve">, and </w:t>
      </w:r>
      <w:proofErr w:type="spellStart"/>
      <w:r w:rsidR="00A25FC3">
        <w:rPr>
          <w:rFonts w:ascii="Times New Roman" w:hAnsi="Times New Roman" w:cs="Times New Roman"/>
          <w:sz w:val="24"/>
          <w:szCs w:val="24"/>
        </w:rPr>
        <w:t>Twisthaler</w:t>
      </w:r>
      <w:proofErr w:type="spellEnd"/>
      <w:r w:rsidR="00A25FC3">
        <w:rPr>
          <w:rFonts w:ascii="Times New Roman" w:hAnsi="Times New Roman" w:cs="Times New Roman"/>
          <w:sz w:val="24"/>
          <w:szCs w:val="24"/>
        </w:rPr>
        <w:t xml:space="preserve"> al</w:t>
      </w:r>
      <w:r w:rsidRPr="006F4B99">
        <w:rPr>
          <w:rFonts w:ascii="Times New Roman" w:hAnsi="Times New Roman" w:cs="Times New Roman"/>
          <w:sz w:val="24"/>
          <w:szCs w:val="24"/>
        </w:rPr>
        <w:t>l contain</w:t>
      </w:r>
      <w:r w:rsidR="00A25FC3">
        <w:rPr>
          <w:rFonts w:ascii="Times New Roman" w:hAnsi="Times New Roman" w:cs="Times New Roman"/>
          <w:sz w:val="24"/>
          <w:szCs w:val="24"/>
        </w:rPr>
        <w:t xml:space="preserve"> dose indicators</w:t>
      </w:r>
      <w:r w:rsidRPr="006F4B99">
        <w:rPr>
          <w:rFonts w:ascii="Times New Roman" w:hAnsi="Times New Roman" w:cs="Times New Roman"/>
          <w:sz w:val="24"/>
          <w:szCs w:val="24"/>
        </w:rPr>
        <w:t xml:space="preserve">, but the </w:t>
      </w:r>
      <w:proofErr w:type="spellStart"/>
      <w:r w:rsidRPr="006F4B99">
        <w:rPr>
          <w:rFonts w:ascii="Times New Roman" w:hAnsi="Times New Roman" w:cs="Times New Roman"/>
          <w:sz w:val="24"/>
          <w:szCs w:val="24"/>
        </w:rPr>
        <w:lastRenderedPageBreak/>
        <w:t>Aerolizer</w:t>
      </w:r>
      <w:proofErr w:type="spellEnd"/>
      <w:r w:rsidRPr="006F4B99">
        <w:rPr>
          <w:rFonts w:ascii="Times New Roman" w:hAnsi="Times New Roman" w:cs="Times New Roman"/>
          <w:sz w:val="24"/>
          <w:szCs w:val="24"/>
        </w:rPr>
        <w:t xml:space="preserve"> employs discrete single-dose capsules. The FDA published guidelines advising manufacturers to integrate, however </w:t>
      </w:r>
      <w:proofErr w:type="spellStart"/>
      <w:r w:rsidRPr="006F4B99">
        <w:rPr>
          <w:rFonts w:ascii="Times New Roman" w:hAnsi="Times New Roman" w:cs="Times New Roman"/>
          <w:sz w:val="24"/>
          <w:szCs w:val="24"/>
        </w:rPr>
        <w:t>pMDIs</w:t>
      </w:r>
      <w:proofErr w:type="spellEnd"/>
      <w:r w:rsidRPr="006F4B99">
        <w:rPr>
          <w:rFonts w:ascii="Times New Roman" w:hAnsi="Times New Roman" w:cs="Times New Roman"/>
          <w:sz w:val="24"/>
          <w:szCs w:val="24"/>
        </w:rPr>
        <w:t xml:space="preserve"> lack an independent way to track how many doses are still in the device.</w:t>
      </w:r>
    </w:p>
    <w:p w14:paraId="666677BF" w14:textId="0C024081" w:rsidR="00426F83" w:rsidRPr="00426F83" w:rsidRDefault="002D4A06" w:rsidP="00E14158">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proofErr w:type="spellStart"/>
      <w:r w:rsidRPr="006F4B99">
        <w:rPr>
          <w:rFonts w:ascii="Times New Roman" w:hAnsi="Times New Roman" w:cs="Times New Roman"/>
          <w:b/>
          <w:bCs/>
          <w:sz w:val="24"/>
          <w:szCs w:val="24"/>
        </w:rPr>
        <w:t>Diskus</w:t>
      </w:r>
      <w:proofErr w:type="spellEnd"/>
      <w:r w:rsidRPr="006F4B99">
        <w:rPr>
          <w:rFonts w:ascii="Times New Roman" w:hAnsi="Times New Roman" w:cs="Times New Roman"/>
          <w:b/>
          <w:bCs/>
          <w:sz w:val="24"/>
          <w:szCs w:val="24"/>
        </w:rPr>
        <w:t xml:space="preserve"> Inhaler Technique</w:t>
      </w:r>
    </w:p>
    <w:p w14:paraId="5E819EF0" w14:textId="77777777" w:rsidR="00F20ED8" w:rsidRDefault="006A5734" w:rsidP="00E14158">
      <w:pPr>
        <w:spacing w:line="360" w:lineRule="auto"/>
        <w:jc w:val="both"/>
        <w:rPr>
          <w:rFonts w:ascii="Times New Roman" w:hAnsi="Times New Roman" w:cs="Times New Roman"/>
          <w:sz w:val="24"/>
          <w:szCs w:val="24"/>
        </w:rPr>
      </w:pPr>
      <w:r>
        <w:rPr>
          <w:rFonts w:ascii="Times New Roman" w:hAnsi="Times New Roman" w:cs="Times New Roman"/>
          <w:sz w:val="24"/>
          <w:szCs w:val="24"/>
        </w:rPr>
        <w:t>At the 15</w:t>
      </w:r>
      <w:r w:rsidRPr="006A5734">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annual Allergy &amp; </w:t>
      </w:r>
      <w:proofErr w:type="spellStart"/>
      <w:r>
        <w:rPr>
          <w:rFonts w:ascii="Times New Roman" w:hAnsi="Times New Roman" w:cs="Times New Roman"/>
          <w:sz w:val="24"/>
          <w:szCs w:val="24"/>
        </w:rPr>
        <w:t>Asthama</w:t>
      </w:r>
      <w:proofErr w:type="spellEnd"/>
      <w:r>
        <w:rPr>
          <w:rFonts w:ascii="Times New Roman" w:hAnsi="Times New Roman" w:cs="Times New Roman"/>
          <w:sz w:val="24"/>
          <w:szCs w:val="24"/>
        </w:rPr>
        <w:t xml:space="preserve"> Day Capitol Hill. </w:t>
      </w:r>
      <w:r w:rsidR="0061572C" w:rsidRPr="006F4B99">
        <w:rPr>
          <w:rFonts w:ascii="Times New Roman" w:hAnsi="Times New Roman" w:cs="Times New Roman"/>
          <w:sz w:val="24"/>
          <w:szCs w:val="24"/>
        </w:rPr>
        <w:t xml:space="preserve">device inventors and manufacturers were recognized with the AANMA's inaugural new technology award. A dry powder inhaler with a </w:t>
      </w:r>
    </w:p>
    <w:p w14:paraId="237DC385" w14:textId="04C2D157" w:rsidR="00F20ED8" w:rsidRDefault="0061572C" w:rsidP="00F20ED8">
      <w:pPr>
        <w:spacing w:after="0" w:line="360" w:lineRule="auto"/>
        <w:jc w:val="both"/>
        <w:rPr>
          <w:rFonts w:ascii="Times New Roman" w:eastAsia="Times New Roman" w:hAnsi="Times New Roman" w:cs="Times New Roman"/>
          <w:kern w:val="0"/>
          <w:sz w:val="24"/>
          <w:szCs w:val="24"/>
          <w:lang w:val="en-IN" w:eastAsia="en-IN"/>
          <w14:ligatures w14:val="none"/>
        </w:rPr>
      </w:pPr>
      <w:r w:rsidRPr="006F4B99">
        <w:rPr>
          <w:rFonts w:ascii="Times New Roman" w:hAnsi="Times New Roman" w:cs="Times New Roman"/>
          <w:sz w:val="24"/>
          <w:szCs w:val="24"/>
        </w:rPr>
        <w:t>60-dose capacity is called a DISKUS®.</w:t>
      </w:r>
      <w:r w:rsidR="006A5734">
        <w:rPr>
          <w:rFonts w:ascii="Times New Roman" w:hAnsi="Times New Roman" w:cs="Times New Roman"/>
          <w:sz w:val="24"/>
          <w:szCs w:val="24"/>
        </w:rPr>
        <w:t xml:space="preserve"> </w:t>
      </w:r>
      <w:r w:rsidR="006A5734" w:rsidRPr="006A5734">
        <w:rPr>
          <w:rFonts w:ascii="Times New Roman" w:eastAsia="Times New Roman" w:hAnsi="Times New Roman" w:cs="Times New Roman"/>
          <w:kern w:val="0"/>
          <w:sz w:val="24"/>
          <w:szCs w:val="24"/>
          <w:lang w:val="en-IN" w:eastAsia="en-IN"/>
          <w14:ligatures w14:val="none"/>
        </w:rPr>
        <w:t>You can constantly check the</w:t>
      </w:r>
      <w:r w:rsidR="006A5734">
        <w:rPr>
          <w:rFonts w:ascii="Times New Roman" w:eastAsia="Times New Roman" w:hAnsi="Times New Roman" w:cs="Times New Roman"/>
          <w:kern w:val="0"/>
          <w:sz w:val="24"/>
          <w:szCs w:val="24"/>
          <w:lang w:val="en-IN" w:eastAsia="en-IN"/>
          <w14:ligatures w14:val="none"/>
        </w:rPr>
        <w:t xml:space="preserve"> </w:t>
      </w:r>
      <w:proofErr w:type="gramStart"/>
      <w:r w:rsidR="006A5734" w:rsidRPr="006A5734">
        <w:rPr>
          <w:rFonts w:ascii="Times New Roman" w:eastAsia="Times New Roman" w:hAnsi="Times New Roman" w:cs="Times New Roman"/>
          <w:kern w:val="0"/>
          <w:sz w:val="24"/>
          <w:szCs w:val="24"/>
          <w:lang w:val="en-IN" w:eastAsia="en-IN"/>
          <w14:ligatures w14:val="none"/>
        </w:rPr>
        <w:t>amount</w:t>
      </w:r>
      <w:proofErr w:type="gramEnd"/>
      <w:r w:rsidR="006A5734">
        <w:rPr>
          <w:rFonts w:ascii="Times New Roman" w:eastAsia="Times New Roman" w:hAnsi="Times New Roman" w:cs="Times New Roman"/>
          <w:kern w:val="0"/>
          <w:sz w:val="24"/>
          <w:szCs w:val="24"/>
          <w:lang w:val="en-IN" w:eastAsia="en-IN"/>
          <w14:ligatures w14:val="none"/>
        </w:rPr>
        <w:t xml:space="preserve"> </w:t>
      </w:r>
      <w:r w:rsidR="006A5734" w:rsidRPr="006A5734">
        <w:rPr>
          <w:rFonts w:ascii="Times New Roman" w:eastAsia="Times New Roman" w:hAnsi="Times New Roman" w:cs="Times New Roman"/>
          <w:kern w:val="0"/>
          <w:sz w:val="24"/>
          <w:szCs w:val="24"/>
          <w:lang w:val="en-IN" w:eastAsia="en-IN"/>
          <w14:ligatures w14:val="none"/>
        </w:rPr>
        <w:t>of dosages remaining in it thanks to its embedded counter. Asthma treatment is made easier with the first</w:t>
      </w:r>
      <w:r w:rsidR="00F20ED8">
        <w:rPr>
          <w:rFonts w:ascii="Times New Roman" w:eastAsia="Times New Roman" w:hAnsi="Times New Roman" w:cs="Times New Roman"/>
          <w:kern w:val="0"/>
          <w:sz w:val="24"/>
          <w:szCs w:val="24"/>
          <w:lang w:val="en-IN" w:eastAsia="en-IN"/>
          <w14:ligatures w14:val="none"/>
        </w:rPr>
        <w:t xml:space="preserve"> </w:t>
      </w:r>
    </w:p>
    <w:p w14:paraId="792E06ED" w14:textId="77777777" w:rsidR="00426F83" w:rsidRPr="00F20ED8" w:rsidRDefault="006A5734" w:rsidP="00E14158">
      <w:pPr>
        <w:spacing w:line="360" w:lineRule="auto"/>
        <w:jc w:val="both"/>
        <w:rPr>
          <w:rFonts w:ascii="Times New Roman" w:eastAsia="Times New Roman" w:hAnsi="Times New Roman" w:cs="Times New Roman"/>
          <w:kern w:val="0"/>
          <w:sz w:val="24"/>
          <w:szCs w:val="24"/>
          <w:lang w:val="en-IN" w:eastAsia="en-IN"/>
          <w14:ligatures w14:val="none"/>
        </w:rPr>
      </w:pPr>
      <w:r w:rsidRPr="006A5734">
        <w:rPr>
          <w:rFonts w:ascii="Times New Roman" w:eastAsia="Times New Roman" w:hAnsi="Times New Roman" w:cs="Times New Roman"/>
          <w:kern w:val="0"/>
          <w:sz w:val="24"/>
          <w:szCs w:val="24"/>
          <w:lang w:val="en-IN" w:eastAsia="en-IN"/>
          <w14:ligatures w14:val="none"/>
        </w:rPr>
        <w:t xml:space="preserve">dry powder inhaler that combines an inhaled corticosteroid and a long-acting bronchodilator in one device. </w:t>
      </w:r>
    </w:p>
    <w:p w14:paraId="65B8D394" w14:textId="5F199C2F"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drawing>
          <wp:anchor distT="0" distB="0" distL="114300" distR="114300" simplePos="0" relativeHeight="251659264" behindDoc="0" locked="0" layoutInCell="1" allowOverlap="1" wp14:anchorId="299F4A41" wp14:editId="142A2839">
            <wp:simplePos x="0" y="0"/>
            <wp:positionH relativeFrom="column">
              <wp:posOffset>1905</wp:posOffset>
            </wp:positionH>
            <wp:positionV relativeFrom="paragraph">
              <wp:posOffset>4445</wp:posOffset>
            </wp:positionV>
            <wp:extent cx="6064250" cy="3594100"/>
            <wp:effectExtent l="0" t="0" r="0" b="0"/>
            <wp:wrapSquare wrapText="bothSides"/>
            <wp:docPr id="5054263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4250" cy="3594100"/>
                    </a:xfrm>
                    <a:prstGeom prst="rect">
                      <a:avLst/>
                    </a:prstGeom>
                    <a:noFill/>
                    <a:ln>
                      <a:noFill/>
                    </a:ln>
                  </pic:spPr>
                </pic:pic>
              </a:graphicData>
            </a:graphic>
            <wp14:sizeRelV relativeFrom="margin">
              <wp14:pctHeight>0</wp14:pctHeight>
            </wp14:sizeRelV>
          </wp:anchor>
        </w:drawing>
      </w:r>
    </w:p>
    <w:p w14:paraId="6AE8A9AA" w14:textId="084A9744"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79686290" w14:textId="77777777"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16317B28" w14:textId="77777777"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727069F0" w14:textId="77777777"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6C631317" w14:textId="77777777"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4829EAB3" w14:textId="77777777"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0DA1E2A0" w14:textId="77777777"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3EB49525" w14:textId="77777777"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631B7A82" w14:textId="77777777"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23308CBF" w14:textId="77777777" w:rsidR="00742F9F" w:rsidRDefault="00742F9F" w:rsidP="00840523">
      <w:pPr>
        <w:spacing w:after="0" w:line="360" w:lineRule="auto"/>
        <w:jc w:val="both"/>
        <w:rPr>
          <w:rFonts w:ascii="Times New Roman" w:eastAsia="Times New Roman" w:hAnsi="Times New Roman" w:cs="Times New Roman"/>
          <w:b/>
          <w:bCs/>
          <w:color w:val="323232"/>
          <w:kern w:val="0"/>
          <w:sz w:val="24"/>
          <w:szCs w:val="24"/>
          <w:lang w:val="en-IN" w:eastAsia="en-IN"/>
          <w14:ligatures w14:val="none"/>
        </w:rPr>
      </w:pPr>
    </w:p>
    <w:p w14:paraId="0B6E7C94" w14:textId="77777777" w:rsidR="00742F9F" w:rsidRDefault="00742F9F" w:rsidP="00840523">
      <w:pPr>
        <w:spacing w:after="0" w:line="360" w:lineRule="auto"/>
        <w:jc w:val="both"/>
        <w:rPr>
          <w:rFonts w:ascii="Times New Roman" w:eastAsia="Times New Roman" w:hAnsi="Times New Roman" w:cs="Times New Roman"/>
          <w:b/>
          <w:bCs/>
          <w:color w:val="323232"/>
          <w:kern w:val="0"/>
          <w:sz w:val="24"/>
          <w:szCs w:val="24"/>
          <w:lang w:val="en-IN" w:eastAsia="en-IN"/>
          <w14:ligatures w14:val="none"/>
        </w:rPr>
      </w:pPr>
    </w:p>
    <w:p w14:paraId="313A0ECE" w14:textId="77777777" w:rsidR="00742F9F" w:rsidRDefault="00742F9F" w:rsidP="00840523">
      <w:pPr>
        <w:spacing w:after="0" w:line="360" w:lineRule="auto"/>
        <w:jc w:val="both"/>
        <w:rPr>
          <w:rFonts w:ascii="Times New Roman" w:eastAsia="Times New Roman" w:hAnsi="Times New Roman" w:cs="Times New Roman"/>
          <w:b/>
          <w:bCs/>
          <w:color w:val="323232"/>
          <w:kern w:val="0"/>
          <w:sz w:val="24"/>
          <w:szCs w:val="24"/>
          <w:lang w:val="en-IN" w:eastAsia="en-IN"/>
          <w14:ligatures w14:val="none"/>
        </w:rPr>
      </w:pPr>
    </w:p>
    <w:p w14:paraId="7423529B" w14:textId="599008E4" w:rsidR="00840523" w:rsidRPr="00742F9F" w:rsidRDefault="00840523" w:rsidP="00742F9F">
      <w:pPr>
        <w:spacing w:after="0" w:line="360" w:lineRule="auto"/>
        <w:jc w:val="center"/>
        <w:rPr>
          <w:rFonts w:ascii="Times New Roman" w:eastAsia="Times New Roman" w:hAnsi="Times New Roman" w:cs="Times New Roman"/>
          <w:color w:val="323232"/>
          <w:kern w:val="0"/>
          <w:sz w:val="20"/>
          <w:szCs w:val="20"/>
          <w:lang w:val="en-IN" w:eastAsia="en-IN"/>
          <w14:ligatures w14:val="none"/>
        </w:rPr>
      </w:pPr>
      <w:r w:rsidRPr="00742F9F">
        <w:rPr>
          <w:rFonts w:ascii="Times New Roman" w:eastAsia="Times New Roman" w:hAnsi="Times New Roman" w:cs="Times New Roman"/>
          <w:b/>
          <w:bCs/>
          <w:color w:val="323232"/>
          <w:kern w:val="0"/>
          <w:sz w:val="20"/>
          <w:szCs w:val="20"/>
          <w:lang w:val="en-IN" w:eastAsia="en-IN"/>
          <w14:ligatures w14:val="none"/>
        </w:rPr>
        <w:t>Figure1</w:t>
      </w:r>
      <w:r w:rsidR="00742F9F" w:rsidRPr="00742F9F">
        <w:rPr>
          <w:rFonts w:ascii="Times New Roman" w:eastAsia="Times New Roman" w:hAnsi="Times New Roman" w:cs="Times New Roman"/>
          <w:b/>
          <w:bCs/>
          <w:color w:val="323232"/>
          <w:kern w:val="0"/>
          <w:sz w:val="20"/>
          <w:szCs w:val="20"/>
          <w:lang w:val="en-IN" w:eastAsia="en-IN"/>
          <w14:ligatures w14:val="none"/>
        </w:rPr>
        <w:t>5</w:t>
      </w:r>
      <w:r w:rsidRPr="00742F9F">
        <w:rPr>
          <w:rFonts w:ascii="Times New Roman" w:eastAsia="Times New Roman" w:hAnsi="Times New Roman" w:cs="Times New Roman"/>
          <w:b/>
          <w:bCs/>
          <w:color w:val="323232"/>
          <w:kern w:val="0"/>
          <w:sz w:val="20"/>
          <w:szCs w:val="20"/>
          <w:lang w:val="en-IN" w:eastAsia="en-IN"/>
          <w14:ligatures w14:val="none"/>
        </w:rPr>
        <w:t xml:space="preserve">: </w:t>
      </w:r>
      <w:proofErr w:type="spellStart"/>
      <w:r w:rsidRPr="00742F9F">
        <w:rPr>
          <w:rFonts w:ascii="Times New Roman" w:eastAsia="Times New Roman" w:hAnsi="Times New Roman" w:cs="Times New Roman"/>
          <w:b/>
          <w:bCs/>
          <w:color w:val="323232"/>
          <w:kern w:val="0"/>
          <w:sz w:val="20"/>
          <w:szCs w:val="20"/>
          <w:lang w:val="en-IN" w:eastAsia="en-IN"/>
          <w14:ligatures w14:val="none"/>
        </w:rPr>
        <w:t>Diskus</w:t>
      </w:r>
      <w:proofErr w:type="spellEnd"/>
      <w:r w:rsidRPr="00742F9F">
        <w:rPr>
          <w:rFonts w:ascii="Times New Roman" w:eastAsia="Times New Roman" w:hAnsi="Times New Roman" w:cs="Times New Roman"/>
          <w:b/>
          <w:bCs/>
          <w:color w:val="323232"/>
          <w:kern w:val="0"/>
          <w:sz w:val="20"/>
          <w:szCs w:val="20"/>
          <w:lang w:val="en-IN" w:eastAsia="en-IN"/>
          <w14:ligatures w14:val="none"/>
        </w:rPr>
        <w:t xml:space="preserve"> Inhaler</w:t>
      </w:r>
    </w:p>
    <w:p w14:paraId="1EEE2BCA" w14:textId="77777777" w:rsidR="00840523" w:rsidRDefault="008405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p>
    <w:p w14:paraId="788EDD39" w14:textId="3317463C" w:rsidR="00532F23" w:rsidRPr="00532F23" w:rsidRDefault="00532F23" w:rsidP="00E14158">
      <w:pPr>
        <w:spacing w:after="0" w:line="360" w:lineRule="auto"/>
        <w:jc w:val="both"/>
        <w:rPr>
          <w:rFonts w:ascii="Times New Roman" w:eastAsia="Times New Roman" w:hAnsi="Times New Roman" w:cs="Times New Roman"/>
          <w:b/>
          <w:bCs/>
          <w:kern w:val="0"/>
          <w:sz w:val="28"/>
          <w:szCs w:val="28"/>
          <w:lang w:val="en-IN" w:eastAsia="en-IN"/>
          <w14:ligatures w14:val="none"/>
        </w:rPr>
      </w:pPr>
      <w:r w:rsidRPr="00532F23">
        <w:rPr>
          <w:rFonts w:ascii="Times New Roman" w:eastAsia="Times New Roman" w:hAnsi="Times New Roman" w:cs="Times New Roman"/>
          <w:b/>
          <w:bCs/>
          <w:kern w:val="0"/>
          <w:sz w:val="28"/>
          <w:szCs w:val="28"/>
          <w:lang w:val="en-IN" w:eastAsia="en-IN"/>
          <w14:ligatures w14:val="none"/>
        </w:rPr>
        <w:t>Current Technological Developments in Blow-Fill-Seal Parenteral Packaging</w:t>
      </w:r>
    </w:p>
    <w:p w14:paraId="25F00247" w14:textId="73475CB8" w:rsidR="00532F23" w:rsidRPr="00532F23" w:rsidRDefault="00532F23" w:rsidP="00E14158">
      <w:pPr>
        <w:pStyle w:val="NoSpacing"/>
        <w:spacing w:line="360" w:lineRule="auto"/>
        <w:jc w:val="both"/>
        <w:rPr>
          <w:rFonts w:ascii="Times New Roman" w:hAnsi="Times New Roman" w:cs="Times New Roman"/>
          <w:sz w:val="24"/>
          <w:szCs w:val="24"/>
          <w:lang w:val="en-IN" w:eastAsia="en-IN"/>
        </w:rPr>
      </w:pPr>
      <w:r w:rsidRPr="00532F23">
        <w:rPr>
          <w:rFonts w:ascii="Times New Roman" w:hAnsi="Times New Roman" w:cs="Times New Roman"/>
          <w:sz w:val="24"/>
          <w:szCs w:val="24"/>
          <w:lang w:val="en-IN" w:eastAsia="en-IN"/>
        </w:rPr>
        <w:t xml:space="preserve">This method, which was developed in Europe in the 1930s and brought to the US in the 1960s, has become the standard for aseptic packaging of pharmaceutical and healthcare items due to its unmatched flexibility in container design, product output, overall product quality, and low operating costs. </w:t>
      </w:r>
      <w:r w:rsidRPr="00532F23">
        <w:rPr>
          <w:rFonts w:ascii="Times New Roman" w:hAnsi="Times New Roman" w:cs="Times New Roman"/>
          <w:sz w:val="24"/>
          <w:szCs w:val="24"/>
          <w:lang w:val="en-IN" w:eastAsia="en-IN"/>
        </w:rPr>
        <w:br/>
      </w:r>
    </w:p>
    <w:p w14:paraId="46A2A528" w14:textId="2258EF9D" w:rsidR="00426F83" w:rsidRPr="00426F83" w:rsidRDefault="00426F83" w:rsidP="00742F9F">
      <w:pPr>
        <w:spacing w:after="0" w:line="360" w:lineRule="auto"/>
        <w:jc w:val="center"/>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lastRenderedPageBreak/>
        <w:drawing>
          <wp:inline distT="0" distB="0" distL="0" distR="0" wp14:anchorId="5EF0793A" wp14:editId="7D4FDE4E">
            <wp:extent cx="6115050" cy="2317750"/>
            <wp:effectExtent l="0" t="0" r="0" b="0"/>
            <wp:docPr id="26416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317750"/>
                    </a:xfrm>
                    <a:prstGeom prst="rect">
                      <a:avLst/>
                    </a:prstGeom>
                    <a:noFill/>
                    <a:ln>
                      <a:noFill/>
                    </a:ln>
                  </pic:spPr>
                </pic:pic>
              </a:graphicData>
            </a:graphic>
          </wp:inline>
        </w:drawing>
      </w:r>
    </w:p>
    <w:p w14:paraId="68A6BBE2" w14:textId="5489A9C0" w:rsidR="00426F83" w:rsidRDefault="00426F83" w:rsidP="00742F9F">
      <w:pPr>
        <w:shd w:val="clear" w:color="auto" w:fill="FFFFFF"/>
        <w:spacing w:before="240" w:after="150" w:line="360" w:lineRule="auto"/>
        <w:jc w:val="center"/>
        <w:rPr>
          <w:rFonts w:ascii="Times New Roman" w:eastAsia="Times New Roman" w:hAnsi="Times New Roman" w:cs="Times New Roman"/>
          <w:b/>
          <w:bCs/>
          <w:color w:val="323232"/>
          <w:kern w:val="0"/>
          <w:sz w:val="20"/>
          <w:szCs w:val="20"/>
          <w:lang w:val="en-IN" w:eastAsia="en-IN"/>
          <w14:ligatures w14:val="none"/>
        </w:rPr>
      </w:pPr>
      <w:r w:rsidRPr="00742F9F">
        <w:rPr>
          <w:rFonts w:ascii="Times New Roman" w:eastAsia="Times New Roman" w:hAnsi="Times New Roman" w:cs="Times New Roman"/>
          <w:b/>
          <w:bCs/>
          <w:color w:val="323232"/>
          <w:kern w:val="0"/>
          <w:sz w:val="20"/>
          <w:szCs w:val="20"/>
          <w:lang w:val="en-IN" w:eastAsia="en-IN"/>
          <w14:ligatures w14:val="none"/>
        </w:rPr>
        <w:t>Figure 1</w:t>
      </w:r>
      <w:r w:rsidR="00742F9F" w:rsidRPr="00742F9F">
        <w:rPr>
          <w:rFonts w:ascii="Times New Roman" w:eastAsia="Times New Roman" w:hAnsi="Times New Roman" w:cs="Times New Roman"/>
          <w:b/>
          <w:bCs/>
          <w:color w:val="323232"/>
          <w:kern w:val="0"/>
          <w:sz w:val="20"/>
          <w:szCs w:val="20"/>
          <w:lang w:val="en-IN" w:eastAsia="en-IN"/>
          <w14:ligatures w14:val="none"/>
        </w:rPr>
        <w:t>6</w:t>
      </w:r>
      <w:r w:rsidRPr="00742F9F">
        <w:rPr>
          <w:rFonts w:ascii="Times New Roman" w:eastAsia="Times New Roman" w:hAnsi="Times New Roman" w:cs="Times New Roman"/>
          <w:b/>
          <w:bCs/>
          <w:color w:val="323232"/>
          <w:kern w:val="0"/>
          <w:sz w:val="20"/>
          <w:szCs w:val="20"/>
          <w:lang w:val="en-IN" w:eastAsia="en-IN"/>
          <w14:ligatures w14:val="none"/>
        </w:rPr>
        <w:t>: </w:t>
      </w:r>
      <w:r w:rsidR="00532F23" w:rsidRPr="00742F9F">
        <w:rPr>
          <w:rFonts w:ascii="Times New Roman" w:eastAsia="Times New Roman" w:hAnsi="Times New Roman" w:cs="Times New Roman"/>
          <w:b/>
          <w:bCs/>
          <w:color w:val="323232"/>
          <w:kern w:val="0"/>
          <w:sz w:val="20"/>
          <w:szCs w:val="20"/>
          <w:lang w:val="en-IN" w:eastAsia="en-IN"/>
          <w14:ligatures w14:val="none"/>
        </w:rPr>
        <w:t>Blow fill seal process.</w:t>
      </w:r>
    </w:p>
    <w:p w14:paraId="404219F2" w14:textId="77777777" w:rsidR="00742F9F" w:rsidRPr="00742F9F" w:rsidRDefault="00742F9F" w:rsidP="00742F9F">
      <w:pPr>
        <w:shd w:val="clear" w:color="auto" w:fill="FFFFFF"/>
        <w:spacing w:before="240" w:after="0" w:line="360" w:lineRule="auto"/>
        <w:jc w:val="center"/>
        <w:rPr>
          <w:rFonts w:ascii="Times New Roman" w:eastAsia="Times New Roman" w:hAnsi="Times New Roman" w:cs="Times New Roman"/>
          <w:b/>
          <w:bCs/>
          <w:color w:val="323232"/>
          <w:kern w:val="0"/>
          <w:sz w:val="20"/>
          <w:szCs w:val="20"/>
          <w:lang w:val="en-IN" w:eastAsia="en-IN"/>
          <w14:ligatures w14:val="none"/>
        </w:rPr>
      </w:pPr>
    </w:p>
    <w:p w14:paraId="566BBBCE" w14:textId="609E6247" w:rsidR="00433489" w:rsidRPr="00433489" w:rsidRDefault="00433489" w:rsidP="00E14158">
      <w:pPr>
        <w:spacing w:after="240" w:line="240" w:lineRule="auto"/>
        <w:jc w:val="both"/>
        <w:rPr>
          <w:rFonts w:ascii="Times New Roman" w:eastAsia="Times New Roman" w:hAnsi="Times New Roman" w:cs="Times New Roman"/>
          <w:b/>
          <w:bCs/>
          <w:kern w:val="0"/>
          <w:sz w:val="24"/>
          <w:szCs w:val="24"/>
          <w:lang w:val="en-IN" w:eastAsia="en-IN"/>
          <w14:ligatures w14:val="none"/>
        </w:rPr>
      </w:pPr>
      <w:r w:rsidRPr="00433489">
        <w:rPr>
          <w:rFonts w:ascii="Times New Roman" w:eastAsia="Times New Roman" w:hAnsi="Times New Roman" w:cs="Times New Roman"/>
          <w:b/>
          <w:bCs/>
          <w:kern w:val="0"/>
          <w:sz w:val="24"/>
          <w:szCs w:val="24"/>
          <w:lang w:val="en-IN" w:eastAsia="en-IN"/>
          <w14:ligatures w14:val="none"/>
        </w:rPr>
        <w:t>Comparing Convectional Aseptic Processing with Blow Fill Seal</w:t>
      </w:r>
    </w:p>
    <w:p w14:paraId="229EB997" w14:textId="77777777" w:rsidR="00433489" w:rsidRPr="00433489" w:rsidRDefault="00433489" w:rsidP="00E14158">
      <w:pPr>
        <w:spacing w:line="240" w:lineRule="auto"/>
        <w:jc w:val="both"/>
        <w:rPr>
          <w:rFonts w:ascii="Times New Roman" w:eastAsia="Times New Roman" w:hAnsi="Times New Roman" w:cs="Times New Roman"/>
          <w:b/>
          <w:bCs/>
          <w:kern w:val="0"/>
          <w:sz w:val="24"/>
          <w:szCs w:val="24"/>
          <w:lang w:val="en-IN" w:eastAsia="en-IN"/>
          <w14:ligatures w14:val="none"/>
        </w:rPr>
      </w:pPr>
      <w:r w:rsidRPr="00433489">
        <w:rPr>
          <w:rFonts w:ascii="Times New Roman" w:eastAsia="Times New Roman" w:hAnsi="Times New Roman" w:cs="Times New Roman"/>
          <w:b/>
          <w:bCs/>
          <w:kern w:val="0"/>
          <w:sz w:val="24"/>
          <w:szCs w:val="24"/>
          <w:lang w:val="en-IN" w:eastAsia="en-IN"/>
          <w14:ligatures w14:val="none"/>
        </w:rPr>
        <w:t>Sequence Without Interruptions</w:t>
      </w:r>
    </w:p>
    <w:p w14:paraId="7F1D2C03" w14:textId="47C60DB6" w:rsidR="0061572C" w:rsidRPr="006F4B99" w:rsidRDefault="0061572C" w:rsidP="00E14158">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It requires fewer parts to build the package.</w:t>
      </w:r>
    </w:p>
    <w:p w14:paraId="12DD6E10" w14:textId="71A82E8F" w:rsidR="0061572C" w:rsidRPr="006F4B99" w:rsidRDefault="0061572C" w:rsidP="00E14158">
      <w:pPr>
        <w:shd w:val="clear" w:color="auto" w:fill="FFFFFF"/>
        <w:spacing w:after="150"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 • It is more affordable than traditional aseptic processing.</w:t>
      </w:r>
    </w:p>
    <w:p w14:paraId="1A2E1976" w14:textId="40C8FBD9" w:rsidR="0061572C" w:rsidRPr="00426F83" w:rsidRDefault="0061572C"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It creates a single,</w:t>
      </w:r>
      <w:r w:rsidR="00433489">
        <w:rPr>
          <w:rFonts w:ascii="Times New Roman" w:hAnsi="Times New Roman" w:cs="Times New Roman"/>
          <w:sz w:val="24"/>
          <w:szCs w:val="24"/>
        </w:rPr>
        <w:t xml:space="preserve"> aseptically filled container with an integrated safety seal.</w:t>
      </w:r>
    </w:p>
    <w:p w14:paraId="34E641A9" w14:textId="0071C3DE" w:rsidR="00433489" w:rsidRDefault="00433489" w:rsidP="00E14158">
      <w:pPr>
        <w:spacing w:after="0" w:line="240" w:lineRule="auto"/>
        <w:jc w:val="both"/>
        <w:rPr>
          <w:rFonts w:ascii="Times New Roman" w:eastAsia="Times New Roman" w:hAnsi="Times New Roman" w:cs="Times New Roman"/>
          <w:kern w:val="0"/>
          <w:sz w:val="24"/>
          <w:szCs w:val="24"/>
          <w:lang w:val="en-IN" w:eastAsia="en-IN"/>
          <w14:ligatures w14:val="none"/>
        </w:rPr>
      </w:pPr>
      <w:r w:rsidRPr="00433489">
        <w:rPr>
          <w:rFonts w:ascii="Times New Roman" w:eastAsia="Times New Roman" w:hAnsi="Times New Roman" w:cs="Times New Roman"/>
          <w:kern w:val="0"/>
          <w:sz w:val="24"/>
          <w:szCs w:val="24"/>
          <w:lang w:val="en-IN" w:eastAsia="en-IN"/>
          <w14:ligatures w14:val="none"/>
        </w:rPr>
        <w:t>Blow-fill-seal packaging comes in two varieties:</w:t>
      </w:r>
    </w:p>
    <w:p w14:paraId="2773DC77" w14:textId="77777777" w:rsidR="00433489" w:rsidRPr="00433489" w:rsidRDefault="00433489" w:rsidP="00E14158">
      <w:pPr>
        <w:spacing w:after="0" w:line="240" w:lineRule="auto"/>
        <w:jc w:val="both"/>
        <w:rPr>
          <w:rFonts w:ascii="Times New Roman" w:eastAsia="Times New Roman" w:hAnsi="Times New Roman" w:cs="Times New Roman"/>
          <w:kern w:val="0"/>
          <w:sz w:val="24"/>
          <w:szCs w:val="24"/>
          <w:lang w:val="en-IN" w:eastAsia="en-IN"/>
          <w14:ligatures w14:val="none"/>
        </w:rPr>
      </w:pPr>
    </w:p>
    <w:p w14:paraId="6DE84A7C" w14:textId="7EA9C71E" w:rsidR="00426F83" w:rsidRPr="00426F83" w:rsidRDefault="00426F83"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1]</w:t>
      </w:r>
      <w:r w:rsidR="006A1D44">
        <w:rPr>
          <w:rFonts w:ascii="Times New Roman" w:eastAsia="Times New Roman" w:hAnsi="Times New Roman" w:cs="Times New Roman"/>
          <w:color w:val="323232"/>
          <w:kern w:val="0"/>
          <w:sz w:val="24"/>
          <w:szCs w:val="24"/>
          <w:lang w:val="en-IN" w:eastAsia="en-IN"/>
          <w14:ligatures w14:val="none"/>
        </w:rPr>
        <w:t xml:space="preserve"> The Micro Dose Package</w:t>
      </w:r>
      <w:r w:rsidRPr="00426F83">
        <w:rPr>
          <w:rFonts w:ascii="Times New Roman" w:eastAsia="Times New Roman" w:hAnsi="Times New Roman" w:cs="Times New Roman"/>
          <w:color w:val="323232"/>
          <w:kern w:val="0"/>
          <w:sz w:val="24"/>
          <w:szCs w:val="24"/>
          <w:lang w:val="en-IN" w:eastAsia="en-IN"/>
          <w14:ligatures w14:val="none"/>
        </w:rPr>
        <w:t>      2]</w:t>
      </w:r>
      <w:r w:rsidR="006A1D44">
        <w:rPr>
          <w:rFonts w:ascii="Times New Roman" w:eastAsia="Times New Roman" w:hAnsi="Times New Roman" w:cs="Times New Roman"/>
          <w:color w:val="323232"/>
          <w:kern w:val="0"/>
          <w:sz w:val="24"/>
          <w:szCs w:val="24"/>
          <w:lang w:val="en-IN" w:eastAsia="en-IN"/>
          <w14:ligatures w14:val="none"/>
        </w:rPr>
        <w:t xml:space="preserve"> The Twist Tip vial</w:t>
      </w:r>
    </w:p>
    <w:p w14:paraId="2635DE0D" w14:textId="3FC63D81" w:rsidR="00426F83" w:rsidRPr="00426F83" w:rsidRDefault="00426F83" w:rsidP="00742F9F">
      <w:pPr>
        <w:shd w:val="clear" w:color="auto" w:fill="FFFFFF"/>
        <w:spacing w:after="150" w:line="360" w:lineRule="auto"/>
        <w:jc w:val="both"/>
        <w:rPr>
          <w:rFonts w:ascii="Times New Roman" w:eastAsia="Times New Roman" w:hAnsi="Times New Roman" w:cs="Times New Roman"/>
          <w:kern w:val="0"/>
          <w:sz w:val="24"/>
          <w:szCs w:val="24"/>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r w:rsidRPr="006F4B99">
        <w:rPr>
          <w:rFonts w:ascii="Times New Roman" w:eastAsia="Times New Roman" w:hAnsi="Times New Roman" w:cs="Times New Roman"/>
          <w:noProof/>
          <w:kern w:val="0"/>
          <w:sz w:val="24"/>
          <w:szCs w:val="24"/>
          <w:lang w:val="en-IN" w:eastAsia="en-IN"/>
          <w14:ligatures w14:val="none"/>
        </w:rPr>
        <w:drawing>
          <wp:inline distT="0" distB="0" distL="0" distR="0" wp14:anchorId="4A678933" wp14:editId="3ECE46CC">
            <wp:extent cx="5943600" cy="1507490"/>
            <wp:effectExtent l="0" t="0" r="0" b="0"/>
            <wp:docPr id="14556804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07490"/>
                    </a:xfrm>
                    <a:prstGeom prst="rect">
                      <a:avLst/>
                    </a:prstGeom>
                    <a:noFill/>
                    <a:ln>
                      <a:noFill/>
                    </a:ln>
                  </pic:spPr>
                </pic:pic>
              </a:graphicData>
            </a:graphic>
          </wp:inline>
        </w:drawing>
      </w:r>
    </w:p>
    <w:p w14:paraId="048C6312" w14:textId="40768A36" w:rsidR="00426F83" w:rsidRPr="00742F9F" w:rsidRDefault="00426F83" w:rsidP="00E14158">
      <w:pPr>
        <w:shd w:val="clear" w:color="auto" w:fill="FFFFFF"/>
        <w:spacing w:after="150" w:line="360" w:lineRule="auto"/>
        <w:jc w:val="both"/>
        <w:rPr>
          <w:rFonts w:ascii="Times New Roman" w:eastAsia="Times New Roman" w:hAnsi="Times New Roman" w:cs="Times New Roman"/>
          <w:color w:val="323232"/>
          <w:kern w:val="0"/>
          <w:sz w:val="20"/>
          <w:szCs w:val="20"/>
          <w:lang w:val="en-IN" w:eastAsia="en-IN"/>
          <w14:ligatures w14:val="none"/>
        </w:rPr>
      </w:pPr>
      <w:r w:rsidRPr="00426F83">
        <w:rPr>
          <w:rFonts w:ascii="Times New Roman" w:eastAsia="Times New Roman" w:hAnsi="Times New Roman" w:cs="Times New Roman"/>
          <w:color w:val="323232"/>
          <w:kern w:val="0"/>
          <w:sz w:val="24"/>
          <w:szCs w:val="24"/>
          <w:lang w:val="en-IN" w:eastAsia="en-IN"/>
          <w14:ligatures w14:val="none"/>
        </w:rPr>
        <w:t> </w:t>
      </w:r>
      <w:r w:rsidR="006A1D44" w:rsidRPr="00742F9F">
        <w:rPr>
          <w:rFonts w:ascii="Times New Roman" w:eastAsia="Times New Roman" w:hAnsi="Times New Roman" w:cs="Times New Roman"/>
          <w:b/>
          <w:bCs/>
          <w:color w:val="323232"/>
          <w:kern w:val="0"/>
          <w:sz w:val="20"/>
          <w:szCs w:val="20"/>
          <w:lang w:val="en-IN" w:eastAsia="en-IN"/>
          <w14:ligatures w14:val="none"/>
        </w:rPr>
        <w:t>Figure</w:t>
      </w:r>
      <w:r w:rsidRPr="00742F9F">
        <w:rPr>
          <w:rFonts w:ascii="Times New Roman" w:eastAsia="Times New Roman" w:hAnsi="Times New Roman" w:cs="Times New Roman"/>
          <w:b/>
          <w:bCs/>
          <w:color w:val="323232"/>
          <w:kern w:val="0"/>
          <w:sz w:val="20"/>
          <w:szCs w:val="20"/>
          <w:lang w:val="en-IN" w:eastAsia="en-IN"/>
          <w14:ligatures w14:val="none"/>
        </w:rPr>
        <w:t xml:space="preserve"> 1</w:t>
      </w:r>
      <w:r w:rsidR="00742F9F" w:rsidRPr="00742F9F">
        <w:rPr>
          <w:rFonts w:ascii="Times New Roman" w:eastAsia="Times New Roman" w:hAnsi="Times New Roman" w:cs="Times New Roman"/>
          <w:b/>
          <w:bCs/>
          <w:color w:val="323232"/>
          <w:kern w:val="0"/>
          <w:sz w:val="20"/>
          <w:szCs w:val="20"/>
          <w:lang w:val="en-IN" w:eastAsia="en-IN"/>
          <w14:ligatures w14:val="none"/>
        </w:rPr>
        <w:t>7</w:t>
      </w:r>
      <w:r w:rsidRPr="00742F9F">
        <w:rPr>
          <w:rFonts w:ascii="Times New Roman" w:eastAsia="Times New Roman" w:hAnsi="Times New Roman" w:cs="Times New Roman"/>
          <w:b/>
          <w:bCs/>
          <w:color w:val="323232"/>
          <w:kern w:val="0"/>
          <w:sz w:val="20"/>
          <w:szCs w:val="20"/>
          <w:lang w:val="en-IN" w:eastAsia="en-IN"/>
          <w14:ligatures w14:val="none"/>
        </w:rPr>
        <w:t>: (a) </w:t>
      </w:r>
      <w:r w:rsidR="006A1D44" w:rsidRPr="00742F9F">
        <w:rPr>
          <w:rFonts w:ascii="Times New Roman" w:eastAsia="Times New Roman" w:hAnsi="Times New Roman" w:cs="Times New Roman"/>
          <w:b/>
          <w:bCs/>
          <w:color w:val="323232"/>
          <w:kern w:val="0"/>
          <w:sz w:val="20"/>
          <w:szCs w:val="20"/>
          <w:lang w:val="en-IN" w:eastAsia="en-IN"/>
          <w14:ligatures w14:val="none"/>
        </w:rPr>
        <w:t>Micro dosage pack</w:t>
      </w:r>
      <w:r w:rsidRPr="00742F9F">
        <w:rPr>
          <w:rFonts w:ascii="Times New Roman" w:eastAsia="Times New Roman" w:hAnsi="Times New Roman" w:cs="Times New Roman"/>
          <w:b/>
          <w:bCs/>
          <w:color w:val="323232"/>
          <w:kern w:val="0"/>
          <w:sz w:val="20"/>
          <w:szCs w:val="20"/>
          <w:lang w:val="en-IN" w:eastAsia="en-IN"/>
          <w14:ligatures w14:val="none"/>
        </w:rPr>
        <w:t> </w:t>
      </w:r>
      <w:r w:rsidR="006A1D44" w:rsidRPr="00742F9F">
        <w:rPr>
          <w:rFonts w:ascii="Times New Roman" w:eastAsia="Times New Roman" w:hAnsi="Times New Roman" w:cs="Times New Roman"/>
          <w:b/>
          <w:bCs/>
          <w:color w:val="323232"/>
          <w:kern w:val="0"/>
          <w:sz w:val="20"/>
          <w:szCs w:val="20"/>
          <w:lang w:val="en-IN" w:eastAsia="en-IN"/>
          <w14:ligatures w14:val="none"/>
        </w:rPr>
        <w:t xml:space="preserve">                                           </w:t>
      </w:r>
      <w:r w:rsidR="00742F9F">
        <w:rPr>
          <w:rFonts w:ascii="Times New Roman" w:eastAsia="Times New Roman" w:hAnsi="Times New Roman" w:cs="Times New Roman"/>
          <w:b/>
          <w:bCs/>
          <w:color w:val="323232"/>
          <w:kern w:val="0"/>
          <w:sz w:val="20"/>
          <w:szCs w:val="20"/>
          <w:lang w:val="en-IN" w:eastAsia="en-IN"/>
          <w14:ligatures w14:val="none"/>
        </w:rPr>
        <w:t xml:space="preserve">                 </w:t>
      </w:r>
      <w:proofErr w:type="gramStart"/>
      <w:r w:rsidR="00742F9F">
        <w:rPr>
          <w:rFonts w:ascii="Times New Roman" w:eastAsia="Times New Roman" w:hAnsi="Times New Roman" w:cs="Times New Roman"/>
          <w:b/>
          <w:bCs/>
          <w:color w:val="323232"/>
          <w:kern w:val="0"/>
          <w:sz w:val="20"/>
          <w:szCs w:val="20"/>
          <w:lang w:val="en-IN" w:eastAsia="en-IN"/>
          <w14:ligatures w14:val="none"/>
        </w:rPr>
        <w:t xml:space="preserve"> </w:t>
      </w:r>
      <w:r w:rsidR="006A1D44" w:rsidRPr="00742F9F">
        <w:rPr>
          <w:rFonts w:ascii="Times New Roman" w:eastAsia="Times New Roman" w:hAnsi="Times New Roman" w:cs="Times New Roman"/>
          <w:b/>
          <w:bCs/>
          <w:color w:val="323232"/>
          <w:kern w:val="0"/>
          <w:sz w:val="20"/>
          <w:szCs w:val="20"/>
          <w:lang w:val="en-IN" w:eastAsia="en-IN"/>
          <w14:ligatures w14:val="none"/>
        </w:rPr>
        <w:t xml:space="preserve">  </w:t>
      </w:r>
      <w:r w:rsidRPr="00742F9F">
        <w:rPr>
          <w:rFonts w:ascii="Times New Roman" w:eastAsia="Times New Roman" w:hAnsi="Times New Roman" w:cs="Times New Roman"/>
          <w:b/>
          <w:bCs/>
          <w:color w:val="323232"/>
          <w:kern w:val="0"/>
          <w:sz w:val="20"/>
          <w:szCs w:val="20"/>
          <w:lang w:val="en-IN" w:eastAsia="en-IN"/>
          <w14:ligatures w14:val="none"/>
        </w:rPr>
        <w:t>(</w:t>
      </w:r>
      <w:proofErr w:type="gramEnd"/>
      <w:r w:rsidRPr="00742F9F">
        <w:rPr>
          <w:rFonts w:ascii="Times New Roman" w:eastAsia="Times New Roman" w:hAnsi="Times New Roman" w:cs="Times New Roman"/>
          <w:b/>
          <w:bCs/>
          <w:color w:val="323232"/>
          <w:kern w:val="0"/>
          <w:sz w:val="20"/>
          <w:szCs w:val="20"/>
          <w:lang w:val="en-IN" w:eastAsia="en-IN"/>
          <w14:ligatures w14:val="none"/>
        </w:rPr>
        <w:t>b) </w:t>
      </w:r>
      <w:r w:rsidR="006A1D44" w:rsidRPr="00742F9F">
        <w:rPr>
          <w:rFonts w:ascii="Times New Roman" w:eastAsia="Times New Roman" w:hAnsi="Times New Roman" w:cs="Times New Roman"/>
          <w:b/>
          <w:bCs/>
          <w:color w:val="323232"/>
          <w:kern w:val="0"/>
          <w:sz w:val="20"/>
          <w:szCs w:val="20"/>
          <w:lang w:val="en-IN" w:eastAsia="en-IN"/>
          <w14:ligatures w14:val="none"/>
        </w:rPr>
        <w:t>The Twist Tip Vial</w:t>
      </w:r>
    </w:p>
    <w:p w14:paraId="74CD93EF" w14:textId="77777777" w:rsidR="006A1D44" w:rsidRPr="006A1D44" w:rsidRDefault="006A1D44" w:rsidP="00E14158">
      <w:pPr>
        <w:spacing w:after="240" w:line="360" w:lineRule="auto"/>
        <w:jc w:val="both"/>
        <w:rPr>
          <w:rFonts w:ascii="Times New Roman" w:eastAsia="Times New Roman" w:hAnsi="Times New Roman" w:cs="Times New Roman"/>
          <w:kern w:val="0"/>
          <w:sz w:val="24"/>
          <w:szCs w:val="24"/>
          <w:lang w:val="en-IN" w:eastAsia="en-IN"/>
          <w14:ligatures w14:val="none"/>
        </w:rPr>
      </w:pPr>
      <w:r w:rsidRPr="006A1D44">
        <w:rPr>
          <w:rFonts w:ascii="Times New Roman" w:eastAsia="Times New Roman" w:hAnsi="Times New Roman" w:cs="Times New Roman"/>
          <w:kern w:val="0"/>
          <w:sz w:val="24"/>
          <w:szCs w:val="24"/>
          <w:lang w:val="en-IN" w:eastAsia="en-IN"/>
          <w14:ligatures w14:val="none"/>
        </w:rPr>
        <w:t xml:space="preserve">A modified blow-fill-seal method is used to create these packages. Inserting sterile packaging components into the container to convert it to a multi-use container is one of the more recent developments in blow-fill-seal technology. </w:t>
      </w:r>
    </w:p>
    <w:p w14:paraId="4F871831" w14:textId="5B31E569" w:rsidR="00426F83" w:rsidRPr="00426F83" w:rsidRDefault="0061572C"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eastAsia="Times New Roman" w:hAnsi="Times New Roman" w:cs="Times New Roman"/>
          <w:b/>
          <w:bCs/>
          <w:color w:val="323232"/>
          <w:kern w:val="0"/>
          <w:sz w:val="24"/>
          <w:szCs w:val="24"/>
          <w:lang w:val="en-IN" w:eastAsia="en-IN"/>
          <w14:ligatures w14:val="none"/>
        </w:rPr>
        <w:t xml:space="preserve">Design of </w:t>
      </w:r>
      <w:proofErr w:type="spellStart"/>
      <w:r w:rsidR="006A1D44">
        <w:rPr>
          <w:rFonts w:ascii="Times New Roman" w:eastAsia="Times New Roman" w:hAnsi="Times New Roman" w:cs="Times New Roman"/>
          <w:b/>
          <w:bCs/>
          <w:color w:val="323232"/>
          <w:kern w:val="0"/>
          <w:sz w:val="24"/>
          <w:szCs w:val="24"/>
          <w:lang w:val="en-IN" w:eastAsia="en-IN"/>
          <w14:ligatures w14:val="none"/>
        </w:rPr>
        <w:t>Syreen</w:t>
      </w:r>
      <w:proofErr w:type="spellEnd"/>
      <w:r w:rsidR="006A1D44">
        <w:rPr>
          <w:rFonts w:ascii="Times New Roman" w:eastAsia="Times New Roman" w:hAnsi="Times New Roman" w:cs="Times New Roman"/>
          <w:b/>
          <w:bCs/>
          <w:color w:val="323232"/>
          <w:kern w:val="0"/>
          <w:sz w:val="24"/>
          <w:szCs w:val="24"/>
          <w:lang w:val="en-IN" w:eastAsia="en-IN"/>
          <w14:ligatures w14:val="none"/>
        </w:rPr>
        <w:t xml:space="preserve"> Prefilled Syringe.</w:t>
      </w:r>
    </w:p>
    <w:p w14:paraId="054ED87B" w14:textId="292A7459" w:rsidR="00426F83" w:rsidRPr="00426F83" w:rsidRDefault="0061572C" w:rsidP="00E14158">
      <w:pPr>
        <w:shd w:val="clear" w:color="auto" w:fill="FFFFFF"/>
        <w:spacing w:after="150" w:line="360" w:lineRule="auto"/>
        <w:jc w:val="both"/>
        <w:rPr>
          <w:rFonts w:ascii="Times New Roman" w:eastAsia="Times New Roman" w:hAnsi="Times New Roman" w:cs="Times New Roman"/>
          <w:color w:val="323232"/>
          <w:kern w:val="0"/>
          <w:sz w:val="24"/>
          <w:szCs w:val="24"/>
          <w:lang w:val="en-IN" w:eastAsia="en-IN"/>
          <w14:ligatures w14:val="none"/>
        </w:rPr>
      </w:pPr>
      <w:r w:rsidRPr="006F4B99">
        <w:rPr>
          <w:rFonts w:ascii="Times New Roman" w:hAnsi="Times New Roman" w:cs="Times New Roman"/>
          <w:sz w:val="24"/>
          <w:szCs w:val="24"/>
        </w:rPr>
        <w:t xml:space="preserve">The market for syringes is even beginning to embrace environmental consciousness. It uses cyclic olefin polymer (COP) in place of glass. Considering that the COP design creates its own outer shell, this material has completely </w:t>
      </w:r>
      <w:r w:rsidRPr="006F4B99">
        <w:rPr>
          <w:rFonts w:ascii="Times New Roman" w:hAnsi="Times New Roman" w:cs="Times New Roman"/>
          <w:sz w:val="24"/>
          <w:szCs w:val="24"/>
        </w:rPr>
        <w:lastRenderedPageBreak/>
        <w:t>permitted secondary packaging. The packed syringes' clip-in feature avoids the requirement for cardboard packaging materials.</w:t>
      </w:r>
      <w:r w:rsidR="00426F83" w:rsidRPr="00426F83">
        <w:rPr>
          <w:rFonts w:ascii="Times New Roman" w:eastAsia="Times New Roman" w:hAnsi="Times New Roman" w:cs="Times New Roman"/>
          <w:color w:val="323232"/>
          <w:kern w:val="0"/>
          <w:sz w:val="24"/>
          <w:szCs w:val="24"/>
          <w:lang w:val="en-IN" w:eastAsia="en-IN"/>
          <w14:ligatures w14:val="none"/>
        </w:rPr>
        <w:t> </w:t>
      </w:r>
      <w:r w:rsidR="00BF2BFD">
        <w:rPr>
          <w:rFonts w:ascii="Times New Roman" w:eastAsia="Times New Roman" w:hAnsi="Times New Roman" w:cs="Times New Roman"/>
          <w:color w:val="323232"/>
          <w:kern w:val="0"/>
          <w:sz w:val="24"/>
          <w:szCs w:val="24"/>
          <w:lang w:val="en-IN" w:eastAsia="en-IN"/>
          <w14:ligatures w14:val="none"/>
        </w:rPr>
        <w:t>[10]</w:t>
      </w:r>
    </w:p>
    <w:p w14:paraId="3CD392AB" w14:textId="0F91D507" w:rsidR="00426F83" w:rsidRPr="00426F83" w:rsidRDefault="00426F83" w:rsidP="00742F9F">
      <w:pPr>
        <w:spacing w:after="0" w:line="360" w:lineRule="auto"/>
        <w:jc w:val="center"/>
        <w:rPr>
          <w:rFonts w:ascii="Times New Roman" w:eastAsia="Times New Roman" w:hAnsi="Times New Roman" w:cs="Times New Roman"/>
          <w:kern w:val="0"/>
          <w:sz w:val="24"/>
          <w:szCs w:val="24"/>
          <w:lang w:val="en-IN" w:eastAsia="en-IN"/>
          <w14:ligatures w14:val="none"/>
        </w:rPr>
      </w:pPr>
      <w:r w:rsidRPr="006F4B99">
        <w:rPr>
          <w:rFonts w:ascii="Times New Roman" w:eastAsia="Times New Roman" w:hAnsi="Times New Roman" w:cs="Times New Roman"/>
          <w:noProof/>
          <w:kern w:val="0"/>
          <w:sz w:val="24"/>
          <w:szCs w:val="24"/>
          <w:lang w:val="en-IN" w:eastAsia="en-IN"/>
          <w14:ligatures w14:val="none"/>
        </w:rPr>
        <w:drawing>
          <wp:inline distT="0" distB="0" distL="0" distR="0" wp14:anchorId="01074F49" wp14:editId="010DF58D">
            <wp:extent cx="5943600" cy="1861820"/>
            <wp:effectExtent l="0" t="0" r="0" b="0"/>
            <wp:docPr id="1635657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61820"/>
                    </a:xfrm>
                    <a:prstGeom prst="rect">
                      <a:avLst/>
                    </a:prstGeom>
                    <a:noFill/>
                    <a:ln>
                      <a:noFill/>
                    </a:ln>
                  </pic:spPr>
                </pic:pic>
              </a:graphicData>
            </a:graphic>
          </wp:inline>
        </w:drawing>
      </w:r>
    </w:p>
    <w:p w14:paraId="1FC8BE71" w14:textId="3DCE9388" w:rsidR="009E659F" w:rsidRPr="00742F9F" w:rsidRDefault="00426F83" w:rsidP="00742F9F">
      <w:pPr>
        <w:shd w:val="clear" w:color="auto" w:fill="FFFFFF"/>
        <w:spacing w:after="150" w:line="360" w:lineRule="auto"/>
        <w:jc w:val="center"/>
        <w:rPr>
          <w:rFonts w:ascii="Times New Roman" w:eastAsia="Times New Roman" w:hAnsi="Times New Roman" w:cs="Times New Roman"/>
          <w:color w:val="323232"/>
          <w:kern w:val="0"/>
          <w:sz w:val="20"/>
          <w:szCs w:val="20"/>
          <w:lang w:val="en-IN" w:eastAsia="en-IN"/>
          <w14:ligatures w14:val="none"/>
        </w:rPr>
      </w:pPr>
      <w:r w:rsidRPr="00742F9F">
        <w:rPr>
          <w:rFonts w:ascii="Times New Roman" w:eastAsia="Times New Roman" w:hAnsi="Times New Roman" w:cs="Times New Roman"/>
          <w:b/>
          <w:bCs/>
          <w:color w:val="323232"/>
          <w:kern w:val="0"/>
          <w:sz w:val="20"/>
          <w:szCs w:val="20"/>
          <w:lang w:val="en-IN" w:eastAsia="en-IN"/>
          <w14:ligatures w14:val="none"/>
        </w:rPr>
        <w:t>Figure 1</w:t>
      </w:r>
      <w:r w:rsidR="00742F9F" w:rsidRPr="00742F9F">
        <w:rPr>
          <w:rFonts w:ascii="Times New Roman" w:eastAsia="Times New Roman" w:hAnsi="Times New Roman" w:cs="Times New Roman"/>
          <w:b/>
          <w:bCs/>
          <w:color w:val="323232"/>
          <w:kern w:val="0"/>
          <w:sz w:val="20"/>
          <w:szCs w:val="20"/>
          <w:lang w:val="en-IN" w:eastAsia="en-IN"/>
          <w14:ligatures w14:val="none"/>
        </w:rPr>
        <w:t>8</w:t>
      </w:r>
      <w:r w:rsidRPr="00742F9F">
        <w:rPr>
          <w:rFonts w:ascii="Times New Roman" w:eastAsia="Times New Roman" w:hAnsi="Times New Roman" w:cs="Times New Roman"/>
          <w:color w:val="323232"/>
          <w:kern w:val="0"/>
          <w:sz w:val="20"/>
          <w:szCs w:val="20"/>
          <w:lang w:val="en-IN" w:eastAsia="en-IN"/>
          <w14:ligatures w14:val="none"/>
        </w:rPr>
        <w:t>: </w:t>
      </w:r>
      <w:proofErr w:type="spellStart"/>
      <w:r w:rsidRPr="00742F9F">
        <w:rPr>
          <w:rFonts w:ascii="Times New Roman" w:eastAsia="Times New Roman" w:hAnsi="Times New Roman" w:cs="Times New Roman"/>
          <w:b/>
          <w:bCs/>
          <w:color w:val="323232"/>
          <w:kern w:val="0"/>
          <w:sz w:val="20"/>
          <w:szCs w:val="20"/>
          <w:lang w:val="en-IN" w:eastAsia="en-IN"/>
          <w14:ligatures w14:val="none"/>
        </w:rPr>
        <w:t>Syreen</w:t>
      </w:r>
      <w:proofErr w:type="spellEnd"/>
      <w:r w:rsidRPr="00742F9F">
        <w:rPr>
          <w:rFonts w:ascii="Times New Roman" w:eastAsia="Times New Roman" w:hAnsi="Times New Roman" w:cs="Times New Roman"/>
          <w:b/>
          <w:bCs/>
          <w:color w:val="323232"/>
          <w:kern w:val="0"/>
          <w:sz w:val="20"/>
          <w:szCs w:val="20"/>
          <w:lang w:val="en-IN" w:eastAsia="en-IN"/>
          <w14:ligatures w14:val="none"/>
        </w:rPr>
        <w:t xml:space="preserve"> Prefilled Syringe Design.</w:t>
      </w:r>
    </w:p>
    <w:p w14:paraId="140F1D5B" w14:textId="70E62B0D" w:rsidR="008846C5" w:rsidRDefault="008846C5" w:rsidP="00E14158">
      <w:pPr>
        <w:shd w:val="clear" w:color="auto" w:fill="FFFFFF"/>
        <w:spacing w:after="150" w:line="360" w:lineRule="auto"/>
        <w:jc w:val="both"/>
        <w:rPr>
          <w:rFonts w:ascii="Times New Roman" w:eastAsia="Times New Roman" w:hAnsi="Times New Roman" w:cs="Times New Roman"/>
          <w:b/>
          <w:bCs/>
          <w:color w:val="323232"/>
          <w:kern w:val="0"/>
          <w:sz w:val="24"/>
          <w:szCs w:val="24"/>
          <w:lang w:val="en-IN" w:eastAsia="en-IN"/>
          <w14:ligatures w14:val="none"/>
        </w:rPr>
      </w:pPr>
      <w:r w:rsidRPr="008846C5">
        <w:rPr>
          <w:rFonts w:ascii="Times New Roman" w:eastAsia="Times New Roman" w:hAnsi="Times New Roman" w:cs="Times New Roman"/>
          <w:b/>
          <w:bCs/>
          <w:color w:val="323232"/>
          <w:kern w:val="0"/>
          <w:sz w:val="24"/>
          <w:szCs w:val="24"/>
          <w:lang w:val="en-IN" w:eastAsia="en-IN"/>
          <w14:ligatures w14:val="none"/>
        </w:rPr>
        <w:t>Plasma Impulse Chemical Vapor Deposition</w:t>
      </w:r>
      <w:r>
        <w:rPr>
          <w:rFonts w:ascii="Times New Roman" w:eastAsia="Times New Roman" w:hAnsi="Times New Roman" w:cs="Times New Roman"/>
          <w:b/>
          <w:bCs/>
          <w:color w:val="323232"/>
          <w:kern w:val="0"/>
          <w:sz w:val="24"/>
          <w:szCs w:val="24"/>
          <w:lang w:val="en-IN" w:eastAsia="en-IN"/>
          <w14:ligatures w14:val="none"/>
        </w:rPr>
        <w:t xml:space="preserve"> (PICVD)</w:t>
      </w:r>
    </w:p>
    <w:p w14:paraId="57D7C295" w14:textId="77777777" w:rsidR="00742F9F" w:rsidRDefault="008846C5" w:rsidP="00E14158">
      <w:pPr>
        <w:spacing w:line="360" w:lineRule="auto"/>
        <w:jc w:val="both"/>
        <w:rPr>
          <w:rFonts w:ascii="Times New Roman" w:eastAsia="Times New Roman" w:hAnsi="Times New Roman" w:cs="Times New Roman"/>
          <w:kern w:val="0"/>
          <w:sz w:val="24"/>
          <w:szCs w:val="24"/>
          <w:lang w:val="en-IN" w:eastAsia="en-IN"/>
          <w14:ligatures w14:val="none"/>
        </w:rPr>
      </w:pPr>
      <w:r w:rsidRPr="008846C5">
        <w:rPr>
          <w:rFonts w:ascii="Times New Roman" w:eastAsia="Times New Roman" w:hAnsi="Times New Roman" w:cs="Times New Roman"/>
          <w:kern w:val="0"/>
          <w:sz w:val="24"/>
          <w:szCs w:val="24"/>
          <w:lang w:val="en-IN" w:eastAsia="en-IN"/>
          <w14:ligatures w14:val="none"/>
        </w:rPr>
        <w:t>Schott invented plasma impulse chemical vapor deposition (PICVD) over a decade ago. For the mass production of optical coatings on glass components (such as infrared reflective coatings and cold light mirrors), it was the first CVD-based coating technology. In recent years, three distinct functional coatings have been deposited on plastics using a modified PICVD process. One technology</w:t>
      </w:r>
      <w:r w:rsidR="0069362A">
        <w:rPr>
          <w:rFonts w:ascii="Times New Roman" w:eastAsia="Times New Roman" w:hAnsi="Times New Roman" w:cs="Times New Roman"/>
          <w:kern w:val="0"/>
          <w:sz w:val="24"/>
          <w:szCs w:val="24"/>
          <w:lang w:val="en-IN" w:eastAsia="en-IN"/>
          <w14:ligatures w14:val="none"/>
        </w:rPr>
        <w:t>-</w:t>
      </w:r>
      <w:r w:rsidRPr="008846C5">
        <w:rPr>
          <w:rFonts w:ascii="Times New Roman" w:eastAsia="Times New Roman" w:hAnsi="Times New Roman" w:cs="Times New Roman"/>
          <w:kern w:val="0"/>
          <w:sz w:val="24"/>
          <w:szCs w:val="24"/>
          <w:lang w:val="en-IN" w:eastAsia="en-IN"/>
          <w14:ligatures w14:val="none"/>
        </w:rPr>
        <w:t>PICVD</w:t>
      </w:r>
      <w:r w:rsidR="0069362A">
        <w:rPr>
          <w:rFonts w:ascii="Times New Roman" w:eastAsia="Times New Roman" w:hAnsi="Times New Roman" w:cs="Times New Roman"/>
          <w:kern w:val="0"/>
          <w:sz w:val="24"/>
          <w:szCs w:val="24"/>
          <w:lang w:val="en-IN" w:eastAsia="en-IN"/>
          <w14:ligatures w14:val="none"/>
        </w:rPr>
        <w:t>-</w:t>
      </w:r>
      <w:r w:rsidRPr="008846C5">
        <w:rPr>
          <w:rFonts w:ascii="Times New Roman" w:eastAsia="Times New Roman" w:hAnsi="Times New Roman" w:cs="Times New Roman"/>
          <w:kern w:val="0"/>
          <w:sz w:val="24"/>
          <w:szCs w:val="24"/>
          <w:lang w:val="en-IN" w:eastAsia="en-IN"/>
          <w14:ligatures w14:val="none"/>
        </w:rPr>
        <w:t>provides the</w:t>
      </w:r>
      <w:r w:rsidR="0069362A">
        <w:rPr>
          <w:rFonts w:ascii="Times New Roman" w:eastAsia="Times New Roman" w:hAnsi="Times New Roman" w:cs="Times New Roman"/>
          <w:kern w:val="0"/>
          <w:sz w:val="24"/>
          <w:szCs w:val="24"/>
          <w:lang w:val="en-IN" w:eastAsia="en-IN"/>
          <w14:ligatures w14:val="none"/>
        </w:rPr>
        <w:t xml:space="preserve"> </w:t>
      </w:r>
      <w:r w:rsidRPr="008846C5">
        <w:rPr>
          <w:rFonts w:ascii="Times New Roman" w:eastAsia="Times New Roman" w:hAnsi="Times New Roman" w:cs="Times New Roman"/>
          <w:kern w:val="0"/>
          <w:sz w:val="24"/>
          <w:szCs w:val="24"/>
          <w:lang w:val="en-IN" w:eastAsia="en-IN"/>
          <w14:ligatures w14:val="none"/>
        </w:rPr>
        <w:t xml:space="preserve">anti-scratch, anti-reflective, and easily-cleanable layers. </w:t>
      </w:r>
      <w:r w:rsidR="001B1EDD" w:rsidRPr="0069362A">
        <w:rPr>
          <w:rFonts w:ascii="Times New Roman" w:eastAsia="Times New Roman" w:hAnsi="Times New Roman" w:cs="Times New Roman"/>
          <w:kern w:val="0"/>
          <w:sz w:val="24"/>
          <w:szCs w:val="24"/>
          <w:lang w:val="en-IN" w:eastAsia="en-IN"/>
          <w14:ligatures w14:val="none"/>
        </w:rPr>
        <w:t>[1</w:t>
      </w:r>
      <w:r w:rsidR="00BF2BFD">
        <w:rPr>
          <w:rFonts w:ascii="Times New Roman" w:eastAsia="Times New Roman" w:hAnsi="Times New Roman" w:cs="Times New Roman"/>
          <w:kern w:val="0"/>
          <w:sz w:val="24"/>
          <w:szCs w:val="24"/>
          <w:lang w:val="en-IN" w:eastAsia="en-IN"/>
          <w14:ligatures w14:val="none"/>
        </w:rPr>
        <w:t>1</w:t>
      </w:r>
      <w:r w:rsidR="001B1EDD" w:rsidRPr="0069362A">
        <w:rPr>
          <w:rFonts w:ascii="Times New Roman" w:eastAsia="Times New Roman" w:hAnsi="Times New Roman" w:cs="Times New Roman"/>
          <w:kern w:val="0"/>
          <w:sz w:val="24"/>
          <w:szCs w:val="24"/>
          <w:lang w:val="en-IN" w:eastAsia="en-IN"/>
          <w14:ligatures w14:val="none"/>
        </w:rPr>
        <w:t>]</w:t>
      </w:r>
    </w:p>
    <w:p w14:paraId="155D22FF" w14:textId="05DF031C" w:rsidR="001B1EDD" w:rsidRDefault="008846C5" w:rsidP="00E14158">
      <w:pPr>
        <w:spacing w:line="360" w:lineRule="auto"/>
        <w:jc w:val="both"/>
        <w:rPr>
          <w:rFonts w:ascii="Times New Roman" w:eastAsia="Times New Roman" w:hAnsi="Times New Roman" w:cs="Times New Roman"/>
          <w:kern w:val="0"/>
          <w:sz w:val="24"/>
          <w:szCs w:val="24"/>
          <w:lang w:val="en-IN" w:eastAsia="en-IN"/>
          <w14:ligatures w14:val="none"/>
        </w:rPr>
      </w:pPr>
      <w:r w:rsidRPr="008846C5">
        <w:rPr>
          <w:rFonts w:ascii="Times New Roman" w:eastAsia="Times New Roman" w:hAnsi="Times New Roman" w:cs="Times New Roman"/>
          <w:kern w:val="0"/>
          <w:sz w:val="24"/>
          <w:szCs w:val="24"/>
          <w:lang w:val="en-IN" w:eastAsia="en-IN"/>
          <w14:ligatures w14:val="none"/>
        </w:rPr>
        <w:t xml:space="preserve">Despite being created by Schott Glass, Plasma Impedance Chemical Vapor Deposition has proven successful in coating large glass items like syringes, ampoules, and pharmaceutical vials. </w:t>
      </w:r>
      <w:r w:rsidRPr="008846C5">
        <w:rPr>
          <w:rFonts w:ascii="Times New Roman" w:eastAsia="Times New Roman" w:hAnsi="Times New Roman" w:cs="Times New Roman"/>
          <w:kern w:val="0"/>
          <w:sz w:val="24"/>
          <w:szCs w:val="24"/>
          <w:lang w:val="en-IN" w:eastAsia="en-IN"/>
          <w14:ligatures w14:val="none"/>
        </w:rPr>
        <w:br/>
        <w:t>It was very successful in adapting the original PICVD process and coating a variety of plastics with bonded, uniform coatings, such as SiO2 and TiO2 oxide coatings that resemble glass</w:t>
      </w:r>
      <w:r w:rsidR="001B1EDD" w:rsidRPr="0069362A">
        <w:rPr>
          <w:rFonts w:ascii="Times New Roman" w:eastAsia="Times New Roman" w:hAnsi="Times New Roman" w:cs="Times New Roman"/>
          <w:kern w:val="0"/>
          <w:sz w:val="24"/>
          <w:szCs w:val="24"/>
          <w:lang w:val="en-IN" w:eastAsia="en-IN"/>
          <w14:ligatures w14:val="none"/>
        </w:rPr>
        <w:t xml:space="preserve"> </w:t>
      </w:r>
      <w:r w:rsidR="001B1EDD" w:rsidRPr="0069362A">
        <w:rPr>
          <w:rFonts w:ascii="Times New Roman" w:hAnsi="Times New Roman" w:cs="Times New Roman"/>
          <w:sz w:val="24"/>
          <w:szCs w:val="24"/>
        </w:rPr>
        <w:t xml:space="preserve">(e.g., PC, PP, PET, HDPE, COC and PMMA).  </w:t>
      </w:r>
      <w:r w:rsidR="001B1EDD" w:rsidRPr="0069362A">
        <w:rPr>
          <w:rFonts w:ascii="Times New Roman" w:eastAsia="Times New Roman" w:hAnsi="Times New Roman" w:cs="Times New Roman"/>
          <w:kern w:val="0"/>
          <w:sz w:val="24"/>
          <w:szCs w:val="24"/>
          <w:lang w:val="en-IN" w:eastAsia="en-IN"/>
          <w14:ligatures w14:val="none"/>
        </w:rPr>
        <w:t xml:space="preserve">As a result, plastic can now possess all of glass's positive attributes. It is now feasible to create </w:t>
      </w:r>
      <w:proofErr w:type="spellStart"/>
      <w:r w:rsidR="001B1EDD" w:rsidRPr="0069362A">
        <w:rPr>
          <w:rFonts w:ascii="Times New Roman" w:eastAsia="Times New Roman" w:hAnsi="Times New Roman" w:cs="Times New Roman"/>
          <w:kern w:val="0"/>
          <w:sz w:val="24"/>
          <w:szCs w:val="24"/>
          <w:lang w:val="en-IN" w:eastAsia="en-IN"/>
          <w14:ligatures w14:val="none"/>
        </w:rPr>
        <w:t>antiscratch</w:t>
      </w:r>
      <w:proofErr w:type="spellEnd"/>
      <w:r w:rsidR="001B1EDD" w:rsidRPr="0069362A">
        <w:rPr>
          <w:rFonts w:ascii="Times New Roman" w:eastAsia="Times New Roman" w:hAnsi="Times New Roman" w:cs="Times New Roman"/>
          <w:kern w:val="0"/>
          <w:sz w:val="24"/>
          <w:szCs w:val="24"/>
          <w:lang w:val="en-IN" w:eastAsia="en-IN"/>
          <w14:ligatures w14:val="none"/>
        </w:rPr>
        <w:t xml:space="preserve"> and antireflective coatings for plastic lenses and display covers, but a PICVD coating blocks the passage of gas in plastic packaging, making it impossible for released carbon dioxide to escape and oxygen to enter. As a result, the contents' shelf life is extended without affecting their flavour. [1</w:t>
      </w:r>
      <w:r w:rsidR="00BF2BFD">
        <w:rPr>
          <w:rFonts w:ascii="Times New Roman" w:eastAsia="Times New Roman" w:hAnsi="Times New Roman" w:cs="Times New Roman"/>
          <w:kern w:val="0"/>
          <w:sz w:val="24"/>
          <w:szCs w:val="24"/>
          <w:lang w:val="en-IN" w:eastAsia="en-IN"/>
          <w14:ligatures w14:val="none"/>
        </w:rPr>
        <w:t>2</w:t>
      </w:r>
      <w:r w:rsidR="001B1EDD" w:rsidRPr="0069362A">
        <w:rPr>
          <w:rFonts w:ascii="Times New Roman" w:eastAsia="Times New Roman" w:hAnsi="Times New Roman" w:cs="Times New Roman"/>
          <w:kern w:val="0"/>
          <w:sz w:val="24"/>
          <w:szCs w:val="24"/>
          <w:lang w:val="en-IN" w:eastAsia="en-IN"/>
          <w14:ligatures w14:val="none"/>
        </w:rPr>
        <w:t>]</w:t>
      </w:r>
    </w:p>
    <w:p w14:paraId="70947BDF" w14:textId="0B6117AC" w:rsidR="001B1EDD" w:rsidRDefault="001B1EDD" w:rsidP="00E14158">
      <w:pPr>
        <w:jc w:val="both"/>
        <w:rPr>
          <w:rFonts w:ascii="Times New Roman" w:eastAsia="Times New Roman" w:hAnsi="Times New Roman" w:cs="Times New Roman"/>
          <w:kern w:val="0"/>
          <w:sz w:val="24"/>
          <w:szCs w:val="24"/>
          <w:lang w:val="en-IN" w:eastAsia="en-IN"/>
          <w14:ligatures w14:val="none"/>
        </w:rPr>
      </w:pPr>
    </w:p>
    <w:tbl>
      <w:tblPr>
        <w:tblStyle w:val="TableGrid"/>
        <w:tblW w:w="0" w:type="auto"/>
        <w:jc w:val="center"/>
        <w:tblLook w:val="04A0" w:firstRow="1" w:lastRow="0" w:firstColumn="1" w:lastColumn="0" w:noHBand="0" w:noVBand="1"/>
      </w:tblPr>
      <w:tblGrid>
        <w:gridCol w:w="5353"/>
      </w:tblGrid>
      <w:tr w:rsidR="0069362A" w:rsidRPr="001B1EDD" w14:paraId="69EE7E6F" w14:textId="77777777" w:rsidTr="0066538C">
        <w:trPr>
          <w:jc w:val="center"/>
        </w:trPr>
        <w:tc>
          <w:tcPr>
            <w:tcW w:w="5353" w:type="dxa"/>
          </w:tcPr>
          <w:p w14:paraId="0BFC5250" w14:textId="77777777" w:rsidR="0069362A" w:rsidRPr="001B1EDD" w:rsidRDefault="0069362A" w:rsidP="00E14158">
            <w:pPr>
              <w:jc w:val="both"/>
              <w:rPr>
                <w:rFonts w:ascii="Times New Roman" w:eastAsia="Times New Roman" w:hAnsi="Times New Roman" w:cs="Times New Roman"/>
                <w:kern w:val="0"/>
                <w:sz w:val="24"/>
                <w:szCs w:val="24"/>
                <w:lang w:val="en-IN" w:eastAsia="en-IN"/>
                <w14:ligatures w14:val="none"/>
              </w:rPr>
            </w:pPr>
            <w:r w:rsidRPr="0069362A">
              <w:rPr>
                <w:noProof/>
              </w:rPr>
              <w:drawing>
                <wp:inline distT="0" distB="0" distL="0" distR="0" wp14:anchorId="7D754B14" wp14:editId="17CE278B">
                  <wp:extent cx="3237230" cy="1657350"/>
                  <wp:effectExtent l="0" t="0" r="127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3237230" cy="1657350"/>
                          </a:xfrm>
                          <a:prstGeom prst="rect">
                            <a:avLst/>
                          </a:prstGeom>
                        </pic:spPr>
                      </pic:pic>
                    </a:graphicData>
                  </a:graphic>
                </wp:inline>
              </w:drawing>
            </w:r>
          </w:p>
        </w:tc>
      </w:tr>
    </w:tbl>
    <w:p w14:paraId="62379350" w14:textId="77777777" w:rsidR="00F20ED8" w:rsidRDefault="00F20ED8" w:rsidP="00E14158">
      <w:pPr>
        <w:spacing w:after="0" w:line="240" w:lineRule="auto"/>
        <w:jc w:val="both"/>
        <w:rPr>
          <w:rFonts w:ascii="Times New Roman" w:eastAsia="Times New Roman" w:hAnsi="Times New Roman" w:cs="Times New Roman"/>
          <w:b/>
          <w:bCs/>
          <w:kern w:val="0"/>
          <w:sz w:val="24"/>
          <w:szCs w:val="24"/>
          <w:lang w:val="en-IN" w:eastAsia="en-IN"/>
          <w14:ligatures w14:val="none"/>
        </w:rPr>
      </w:pPr>
    </w:p>
    <w:p w14:paraId="660C79D1" w14:textId="734EDEAD" w:rsidR="008846C5" w:rsidRPr="00742F9F" w:rsidRDefault="001B1EDD" w:rsidP="0066538C">
      <w:pPr>
        <w:spacing w:after="0" w:line="240" w:lineRule="auto"/>
        <w:jc w:val="center"/>
        <w:rPr>
          <w:rFonts w:ascii="Times New Roman" w:eastAsia="Times New Roman" w:hAnsi="Times New Roman" w:cs="Times New Roman"/>
          <w:kern w:val="0"/>
          <w:sz w:val="20"/>
          <w:szCs w:val="20"/>
          <w:lang w:val="en-IN" w:eastAsia="en-IN"/>
          <w14:ligatures w14:val="none"/>
        </w:rPr>
      </w:pPr>
      <w:r w:rsidRPr="00742F9F">
        <w:rPr>
          <w:rFonts w:ascii="Times New Roman" w:eastAsia="Times New Roman" w:hAnsi="Times New Roman" w:cs="Times New Roman"/>
          <w:b/>
          <w:bCs/>
          <w:kern w:val="0"/>
          <w:sz w:val="20"/>
          <w:szCs w:val="20"/>
          <w:lang w:val="en-IN" w:eastAsia="en-IN"/>
          <w14:ligatures w14:val="none"/>
        </w:rPr>
        <w:t>Figure 1</w:t>
      </w:r>
      <w:r w:rsidR="00742F9F" w:rsidRPr="00742F9F">
        <w:rPr>
          <w:rFonts w:ascii="Times New Roman" w:eastAsia="Times New Roman" w:hAnsi="Times New Roman" w:cs="Times New Roman"/>
          <w:b/>
          <w:bCs/>
          <w:kern w:val="0"/>
          <w:sz w:val="20"/>
          <w:szCs w:val="20"/>
          <w:lang w:val="en-IN" w:eastAsia="en-IN"/>
          <w14:ligatures w14:val="none"/>
        </w:rPr>
        <w:t>9</w:t>
      </w:r>
      <w:r w:rsidRPr="00742F9F">
        <w:rPr>
          <w:rFonts w:ascii="Times New Roman" w:eastAsia="Times New Roman" w:hAnsi="Times New Roman" w:cs="Times New Roman"/>
          <w:b/>
          <w:bCs/>
          <w:kern w:val="0"/>
          <w:sz w:val="20"/>
          <w:szCs w:val="20"/>
          <w:lang w:val="en-IN" w:eastAsia="en-IN"/>
          <w14:ligatures w14:val="none"/>
        </w:rPr>
        <w:t>: (PIC</w:t>
      </w:r>
      <w:r w:rsidR="0069362A" w:rsidRPr="00742F9F">
        <w:rPr>
          <w:rFonts w:ascii="Times New Roman" w:eastAsia="Times New Roman" w:hAnsi="Times New Roman" w:cs="Times New Roman"/>
          <w:b/>
          <w:bCs/>
          <w:kern w:val="0"/>
          <w:sz w:val="20"/>
          <w:szCs w:val="20"/>
          <w:lang w:val="en-IN" w:eastAsia="en-IN"/>
          <w14:ligatures w14:val="none"/>
        </w:rPr>
        <w:t>V</w:t>
      </w:r>
      <w:r w:rsidRPr="00742F9F">
        <w:rPr>
          <w:rFonts w:ascii="Times New Roman" w:eastAsia="Times New Roman" w:hAnsi="Times New Roman" w:cs="Times New Roman"/>
          <w:b/>
          <w:bCs/>
          <w:kern w:val="0"/>
          <w:sz w:val="20"/>
          <w:szCs w:val="20"/>
          <w:lang w:val="en-IN" w:eastAsia="en-IN"/>
          <w14:ligatures w14:val="none"/>
        </w:rPr>
        <w:t xml:space="preserve">D) Plasma Impulse </w:t>
      </w:r>
      <w:r w:rsidR="0069362A" w:rsidRPr="00742F9F">
        <w:rPr>
          <w:rFonts w:ascii="Times New Roman" w:eastAsia="Times New Roman" w:hAnsi="Times New Roman" w:cs="Times New Roman"/>
          <w:b/>
          <w:bCs/>
          <w:kern w:val="0"/>
          <w:sz w:val="20"/>
          <w:szCs w:val="20"/>
          <w:lang w:val="en-IN" w:eastAsia="en-IN"/>
          <w14:ligatures w14:val="none"/>
        </w:rPr>
        <w:t>Chemical Vapour Deposition</w:t>
      </w:r>
    </w:p>
    <w:p w14:paraId="7B23683D" w14:textId="1862D8CF" w:rsidR="0069362A" w:rsidRDefault="0069362A" w:rsidP="00E14158">
      <w:pPr>
        <w:spacing w:after="0" w:line="240" w:lineRule="auto"/>
        <w:jc w:val="both"/>
        <w:rPr>
          <w:rFonts w:ascii="Times New Roman" w:eastAsia="Times New Roman" w:hAnsi="Times New Roman" w:cs="Times New Roman"/>
          <w:kern w:val="0"/>
          <w:sz w:val="24"/>
          <w:szCs w:val="24"/>
          <w:lang w:val="en-IN" w:eastAsia="en-IN"/>
          <w14:ligatures w14:val="none"/>
        </w:rPr>
      </w:pPr>
    </w:p>
    <w:p w14:paraId="23243F5D" w14:textId="409F952C" w:rsidR="0069362A" w:rsidRDefault="0069362A" w:rsidP="00E14158">
      <w:pPr>
        <w:spacing w:after="0" w:line="240" w:lineRule="auto"/>
        <w:jc w:val="both"/>
        <w:rPr>
          <w:rFonts w:ascii="Times New Roman" w:eastAsia="Times New Roman" w:hAnsi="Times New Roman" w:cs="Times New Roman"/>
          <w:kern w:val="0"/>
          <w:sz w:val="24"/>
          <w:szCs w:val="24"/>
          <w:lang w:val="en-IN" w:eastAsia="en-IN"/>
          <w14:ligatures w14:val="none"/>
        </w:rPr>
      </w:pPr>
    </w:p>
    <w:tbl>
      <w:tblPr>
        <w:tblStyle w:val="TableGrid"/>
        <w:tblW w:w="0" w:type="auto"/>
        <w:jc w:val="center"/>
        <w:tblLook w:val="04A0" w:firstRow="1" w:lastRow="0" w:firstColumn="1" w:lastColumn="0" w:noHBand="0" w:noVBand="1"/>
      </w:tblPr>
      <w:tblGrid>
        <w:gridCol w:w="5353"/>
      </w:tblGrid>
      <w:tr w:rsidR="0069362A" w14:paraId="71734DDC" w14:textId="77777777" w:rsidTr="0066538C">
        <w:trPr>
          <w:jc w:val="center"/>
        </w:trPr>
        <w:tc>
          <w:tcPr>
            <w:tcW w:w="5353" w:type="dxa"/>
          </w:tcPr>
          <w:p w14:paraId="2DC1735C" w14:textId="77777777" w:rsidR="0069362A" w:rsidRDefault="0069362A" w:rsidP="0066538C">
            <w:pPr>
              <w:rPr>
                <w:rFonts w:ascii="Times New Roman" w:eastAsia="Times New Roman" w:hAnsi="Times New Roman" w:cs="Times New Roman"/>
                <w:kern w:val="0"/>
                <w:sz w:val="24"/>
                <w:szCs w:val="24"/>
                <w:lang w:val="en-IN" w:eastAsia="en-IN"/>
                <w14:ligatures w14:val="none"/>
              </w:rPr>
            </w:pPr>
            <w:r w:rsidRPr="0069362A">
              <w:rPr>
                <w:noProof/>
              </w:rPr>
              <w:drawing>
                <wp:inline distT="0" distB="0" distL="0" distR="0" wp14:anchorId="6F7EEF06" wp14:editId="73A4ADFD">
                  <wp:extent cx="3239135" cy="1703705"/>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3239135" cy="1703705"/>
                          </a:xfrm>
                          <a:prstGeom prst="rect">
                            <a:avLst/>
                          </a:prstGeom>
                        </pic:spPr>
                      </pic:pic>
                    </a:graphicData>
                  </a:graphic>
                </wp:inline>
              </w:drawing>
            </w:r>
          </w:p>
        </w:tc>
      </w:tr>
    </w:tbl>
    <w:p w14:paraId="452A9047" w14:textId="4607A13D" w:rsidR="0069362A" w:rsidRDefault="0069362A" w:rsidP="00E14158">
      <w:pPr>
        <w:spacing w:after="0" w:line="240" w:lineRule="auto"/>
        <w:jc w:val="both"/>
        <w:rPr>
          <w:rFonts w:ascii="Times New Roman" w:eastAsia="Times New Roman" w:hAnsi="Times New Roman" w:cs="Times New Roman"/>
          <w:kern w:val="0"/>
          <w:sz w:val="24"/>
          <w:szCs w:val="24"/>
          <w:lang w:val="en-IN" w:eastAsia="en-IN"/>
          <w14:ligatures w14:val="none"/>
        </w:rPr>
      </w:pPr>
    </w:p>
    <w:p w14:paraId="71EDFA2B" w14:textId="1D030AD2" w:rsidR="0069362A" w:rsidRDefault="0069362A" w:rsidP="00E14158">
      <w:pPr>
        <w:spacing w:after="0" w:line="240" w:lineRule="auto"/>
        <w:jc w:val="both"/>
        <w:rPr>
          <w:rFonts w:ascii="Times New Roman" w:eastAsia="Times New Roman" w:hAnsi="Times New Roman" w:cs="Times New Roman"/>
          <w:kern w:val="0"/>
          <w:sz w:val="24"/>
          <w:szCs w:val="24"/>
          <w:lang w:val="en-IN" w:eastAsia="en-IN"/>
          <w14:ligatures w14:val="none"/>
        </w:rPr>
      </w:pPr>
    </w:p>
    <w:p w14:paraId="18C2DE2D" w14:textId="44A36BEF" w:rsidR="0069362A" w:rsidRPr="008846C5" w:rsidRDefault="0069362A" w:rsidP="0066538C">
      <w:pPr>
        <w:spacing w:after="0" w:line="240" w:lineRule="auto"/>
        <w:jc w:val="center"/>
        <w:rPr>
          <w:rFonts w:ascii="Times New Roman" w:eastAsia="Times New Roman" w:hAnsi="Times New Roman" w:cs="Times New Roman"/>
          <w:kern w:val="0"/>
          <w:sz w:val="20"/>
          <w:szCs w:val="20"/>
          <w:lang w:val="en-IN" w:eastAsia="en-IN"/>
          <w14:ligatures w14:val="none"/>
        </w:rPr>
      </w:pPr>
      <w:r w:rsidRPr="00742F9F">
        <w:rPr>
          <w:rFonts w:ascii="Times New Roman" w:eastAsia="Times New Roman" w:hAnsi="Times New Roman" w:cs="Times New Roman"/>
          <w:b/>
          <w:bCs/>
          <w:kern w:val="0"/>
          <w:sz w:val="20"/>
          <w:szCs w:val="20"/>
          <w:lang w:val="en-IN" w:eastAsia="en-IN"/>
          <w14:ligatures w14:val="none"/>
        </w:rPr>
        <w:t xml:space="preserve">Figure </w:t>
      </w:r>
      <w:r w:rsidR="00742F9F" w:rsidRPr="00742F9F">
        <w:rPr>
          <w:rFonts w:ascii="Times New Roman" w:eastAsia="Times New Roman" w:hAnsi="Times New Roman" w:cs="Times New Roman"/>
          <w:b/>
          <w:bCs/>
          <w:kern w:val="0"/>
          <w:sz w:val="20"/>
          <w:szCs w:val="20"/>
          <w:lang w:val="en-IN" w:eastAsia="en-IN"/>
          <w14:ligatures w14:val="none"/>
        </w:rPr>
        <w:t>20</w:t>
      </w:r>
      <w:r w:rsidRPr="00742F9F">
        <w:rPr>
          <w:rFonts w:ascii="Times New Roman" w:eastAsia="Times New Roman" w:hAnsi="Times New Roman" w:cs="Times New Roman"/>
          <w:kern w:val="0"/>
          <w:sz w:val="20"/>
          <w:szCs w:val="20"/>
          <w:lang w:val="en-IN" w:eastAsia="en-IN"/>
          <w14:ligatures w14:val="none"/>
        </w:rPr>
        <w:t xml:space="preserve">: </w:t>
      </w:r>
      <w:r w:rsidRPr="00742F9F">
        <w:rPr>
          <w:rFonts w:ascii="Times New Roman" w:eastAsia="Times New Roman" w:hAnsi="Times New Roman" w:cs="Times New Roman"/>
          <w:b/>
          <w:bCs/>
          <w:kern w:val="0"/>
          <w:sz w:val="20"/>
          <w:szCs w:val="20"/>
          <w:lang w:val="en-IN" w:eastAsia="en-IN"/>
          <w14:ligatures w14:val="none"/>
        </w:rPr>
        <w:t>Process of PICVD</w:t>
      </w:r>
    </w:p>
    <w:p w14:paraId="49BA15B3" w14:textId="62B0E63E" w:rsidR="008846C5" w:rsidRDefault="008846C5" w:rsidP="00E14158">
      <w:pPr>
        <w:spacing w:after="0" w:line="240" w:lineRule="auto"/>
        <w:jc w:val="both"/>
        <w:rPr>
          <w:rFonts w:ascii="Times New Roman" w:eastAsia="Times New Roman" w:hAnsi="Times New Roman" w:cs="Times New Roman"/>
          <w:kern w:val="0"/>
          <w:sz w:val="24"/>
          <w:szCs w:val="24"/>
          <w:lang w:val="en-IN" w:eastAsia="en-IN"/>
          <w14:ligatures w14:val="none"/>
        </w:rPr>
      </w:pPr>
    </w:p>
    <w:p w14:paraId="377DB13D" w14:textId="6C054D65" w:rsidR="0069362A" w:rsidRDefault="0069362A" w:rsidP="00E14158">
      <w:pPr>
        <w:spacing w:after="0" w:line="240" w:lineRule="auto"/>
        <w:jc w:val="both"/>
        <w:rPr>
          <w:rFonts w:ascii="Times New Roman" w:eastAsia="Times New Roman" w:hAnsi="Times New Roman" w:cs="Times New Roman"/>
          <w:kern w:val="0"/>
          <w:sz w:val="24"/>
          <w:szCs w:val="24"/>
          <w:lang w:val="en-IN" w:eastAsia="en-IN"/>
          <w14:ligatures w14:val="none"/>
        </w:rPr>
      </w:pPr>
    </w:p>
    <w:p w14:paraId="59549EB9" w14:textId="77777777" w:rsidR="006F4B99" w:rsidRPr="006F4B99" w:rsidRDefault="006F4B99" w:rsidP="00E14158">
      <w:pPr>
        <w:shd w:val="clear" w:color="auto" w:fill="FFFFFF"/>
        <w:spacing w:after="150" w:line="360" w:lineRule="auto"/>
        <w:jc w:val="both"/>
        <w:rPr>
          <w:rFonts w:ascii="Times New Roman" w:hAnsi="Times New Roman" w:cs="Times New Roman"/>
          <w:b/>
          <w:bCs/>
          <w:sz w:val="24"/>
          <w:szCs w:val="24"/>
        </w:rPr>
      </w:pPr>
      <w:r w:rsidRPr="006F4B99">
        <w:rPr>
          <w:rFonts w:ascii="Times New Roman" w:hAnsi="Times New Roman" w:cs="Times New Roman"/>
          <w:b/>
          <w:bCs/>
          <w:sz w:val="24"/>
          <w:szCs w:val="24"/>
        </w:rPr>
        <w:t>Pharmaceutical Packaging Robotics: An Overview</w:t>
      </w:r>
    </w:p>
    <w:p w14:paraId="2B56A2D2" w14:textId="27E25F2E" w:rsidR="006F4B99" w:rsidRPr="006F4B99" w:rsidRDefault="006F4B99" w:rsidP="00E14158">
      <w:pPr>
        <w:spacing w:line="360" w:lineRule="auto"/>
        <w:jc w:val="both"/>
        <w:rPr>
          <w:rFonts w:ascii="Times New Roman" w:hAnsi="Times New Roman" w:cs="Times New Roman"/>
          <w:sz w:val="24"/>
          <w:szCs w:val="24"/>
        </w:rPr>
      </w:pPr>
      <w:r w:rsidRPr="006F4B99">
        <w:rPr>
          <w:rFonts w:ascii="Times New Roman" w:hAnsi="Times New Roman" w:cs="Times New Roman"/>
          <w:sz w:val="24"/>
          <w:szCs w:val="24"/>
        </w:rPr>
        <w:t xml:space="preserve">Automation of manual processes, including loading cartoners, horizontal form fill seal machines, or blister machines, is often achieved by robotics. </w:t>
      </w:r>
      <w:r w:rsidR="006A1D44" w:rsidRPr="006A1D44">
        <w:rPr>
          <w:rFonts w:ascii="Times New Roman" w:eastAsia="Times New Roman" w:hAnsi="Times New Roman" w:cs="Times New Roman"/>
          <w:kern w:val="0"/>
          <w:sz w:val="24"/>
          <w:szCs w:val="24"/>
          <w:lang w:val="en-IN" w:eastAsia="en-IN"/>
          <w14:ligatures w14:val="none"/>
        </w:rPr>
        <w:t xml:space="preserve">In these circumstances, there are advantages in terms of </w:t>
      </w:r>
      <w:r w:rsidR="006A1D44">
        <w:rPr>
          <w:rFonts w:ascii="Times New Roman" w:eastAsia="Times New Roman" w:hAnsi="Times New Roman" w:cs="Times New Roman"/>
          <w:kern w:val="0"/>
          <w:sz w:val="24"/>
          <w:szCs w:val="24"/>
          <w:lang w:val="en-IN" w:eastAsia="en-IN"/>
          <w14:ligatures w14:val="none"/>
        </w:rPr>
        <w:t xml:space="preserve">increased efficiency, speed </w:t>
      </w:r>
      <w:r w:rsidR="006A1D44" w:rsidRPr="006A1D44">
        <w:rPr>
          <w:rFonts w:ascii="Times New Roman" w:eastAsia="Times New Roman" w:hAnsi="Times New Roman" w:cs="Times New Roman"/>
          <w:kern w:val="0"/>
          <w:sz w:val="24"/>
          <w:szCs w:val="24"/>
          <w:lang w:val="en-IN" w:eastAsia="en-IN"/>
          <w14:ligatures w14:val="none"/>
        </w:rPr>
        <w:t>and overall equipment effectiveness (OEE).</w:t>
      </w:r>
      <w:r w:rsidR="006A1D44">
        <w:rPr>
          <w:rFonts w:ascii="Times New Roman" w:eastAsia="Times New Roman" w:hAnsi="Times New Roman" w:cs="Times New Roman"/>
          <w:kern w:val="0"/>
          <w:sz w:val="24"/>
          <w:szCs w:val="24"/>
          <w:lang w:val="en-IN" w:eastAsia="en-IN"/>
          <w14:ligatures w14:val="none"/>
        </w:rPr>
        <w:t xml:space="preserve"> </w:t>
      </w:r>
      <w:r w:rsidRPr="006F4B99">
        <w:rPr>
          <w:rFonts w:ascii="Times New Roman" w:hAnsi="Times New Roman" w:cs="Times New Roman"/>
          <w:sz w:val="24"/>
          <w:szCs w:val="24"/>
        </w:rPr>
        <w:t>Reduced expenses, fewer injuries, and the elimination of rework are possible additional benefits. robots with remarkable precision and consistency. With features like vision and line tracking, they can track the movement of continuous motion machines to maintain production pace and check product placement. They are available around-the-clock.</w:t>
      </w:r>
    </w:p>
    <w:p w14:paraId="1AE03827" w14:textId="575B83E9" w:rsidR="004974CA" w:rsidRPr="00732892" w:rsidRDefault="006F4B99" w:rsidP="00E14158">
      <w:pPr>
        <w:spacing w:line="360" w:lineRule="auto"/>
        <w:jc w:val="both"/>
        <w:rPr>
          <w:rFonts w:ascii="Times New Roman" w:eastAsia="Times New Roman" w:hAnsi="Times New Roman" w:cs="Times New Roman"/>
          <w:kern w:val="0"/>
          <w:sz w:val="24"/>
          <w:szCs w:val="24"/>
          <w:lang w:val="en-IN" w:eastAsia="en-IN"/>
          <w14:ligatures w14:val="none"/>
        </w:rPr>
      </w:pPr>
      <w:r w:rsidRPr="00732892">
        <w:rPr>
          <w:rFonts w:ascii="Times New Roman" w:hAnsi="Times New Roman" w:cs="Times New Roman"/>
          <w:sz w:val="24"/>
          <w:szCs w:val="24"/>
        </w:rPr>
        <w:t xml:space="preserve">Generally speaking, robotic cells have a far smaller footprint than conventional kinds of packaging machinery. These cells also provide a large work envelope, which enables the installed equipment to manage several packaging lines. The foot print of a typical robotic loading assembly, or collation system, </w:t>
      </w:r>
      <w:r w:rsidR="006A1D44" w:rsidRPr="00732892">
        <w:rPr>
          <w:rFonts w:ascii="Times New Roman" w:hAnsi="Times New Roman" w:cs="Times New Roman"/>
          <w:sz w:val="24"/>
          <w:szCs w:val="24"/>
        </w:rPr>
        <w:t>is less than 3’ x 3’</w:t>
      </w:r>
      <w:r w:rsidRPr="00732892">
        <w:rPr>
          <w:rFonts w:ascii="Times New Roman" w:hAnsi="Times New Roman" w:cs="Times New Roman"/>
          <w:sz w:val="24"/>
          <w:szCs w:val="24"/>
        </w:rPr>
        <w:t xml:space="preserve">. </w:t>
      </w:r>
      <w:r w:rsidR="006A1D44" w:rsidRPr="00732892">
        <w:rPr>
          <w:rFonts w:ascii="Times New Roman" w:hAnsi="Times New Roman" w:cs="Times New Roman"/>
          <w:sz w:val="24"/>
          <w:szCs w:val="24"/>
        </w:rPr>
        <w:t xml:space="preserve">Even a </w:t>
      </w:r>
      <w:proofErr w:type="gramStart"/>
      <w:r w:rsidR="006A1D44" w:rsidRPr="00732892">
        <w:rPr>
          <w:rFonts w:ascii="Times New Roman" w:hAnsi="Times New Roman" w:cs="Times New Roman"/>
          <w:sz w:val="24"/>
          <w:szCs w:val="24"/>
        </w:rPr>
        <w:t>two</w:t>
      </w:r>
      <w:r w:rsidR="00BF51FF">
        <w:rPr>
          <w:rFonts w:ascii="Times New Roman" w:hAnsi="Times New Roman" w:cs="Times New Roman"/>
          <w:sz w:val="24"/>
          <w:szCs w:val="24"/>
        </w:rPr>
        <w:t xml:space="preserve"> </w:t>
      </w:r>
      <w:r w:rsidR="00732892">
        <w:rPr>
          <w:rFonts w:ascii="Times New Roman" w:hAnsi="Times New Roman" w:cs="Times New Roman"/>
          <w:sz w:val="24"/>
          <w:szCs w:val="24"/>
        </w:rPr>
        <w:t>c</w:t>
      </w:r>
      <w:r w:rsidR="006A1D44" w:rsidRPr="00732892">
        <w:rPr>
          <w:rFonts w:ascii="Times New Roman" w:hAnsi="Times New Roman" w:cs="Times New Roman"/>
          <w:sz w:val="24"/>
          <w:szCs w:val="24"/>
        </w:rPr>
        <w:t>ell</w:t>
      </w:r>
      <w:proofErr w:type="gramEnd"/>
      <w:r w:rsidR="006A1D44" w:rsidRPr="00732892">
        <w:rPr>
          <w:rFonts w:ascii="Times New Roman" w:hAnsi="Times New Roman" w:cs="Times New Roman"/>
          <w:sz w:val="24"/>
          <w:szCs w:val="24"/>
        </w:rPr>
        <w:t xml:space="preserve"> palletizer</w:t>
      </w:r>
      <w:r w:rsidRPr="00732892">
        <w:rPr>
          <w:rFonts w:ascii="Times New Roman" w:hAnsi="Times New Roman" w:cs="Times New Roman"/>
          <w:sz w:val="24"/>
          <w:szCs w:val="24"/>
        </w:rPr>
        <w:t xml:space="preserve">, which is usually a </w:t>
      </w:r>
      <w:r w:rsidR="00732892" w:rsidRPr="00732892">
        <w:rPr>
          <w:rFonts w:ascii="Times New Roman" w:hAnsi="Times New Roman" w:cs="Times New Roman"/>
          <w:sz w:val="24"/>
          <w:szCs w:val="24"/>
        </w:rPr>
        <w:t>big robotic equipment for packaging</w:t>
      </w:r>
      <w:r w:rsidRPr="00732892">
        <w:rPr>
          <w:rFonts w:ascii="Times New Roman" w:hAnsi="Times New Roman" w:cs="Times New Roman"/>
          <w:sz w:val="24"/>
          <w:szCs w:val="24"/>
        </w:rPr>
        <w:t>,</w:t>
      </w:r>
      <w:r w:rsidR="00732892" w:rsidRPr="00732892">
        <w:rPr>
          <w:rFonts w:ascii="Times New Roman" w:hAnsi="Times New Roman" w:cs="Times New Roman"/>
          <w:sz w:val="24"/>
          <w:szCs w:val="24"/>
        </w:rPr>
        <w:t xml:space="preserve"> </w:t>
      </w:r>
      <w:r w:rsidR="00732892" w:rsidRPr="00732892">
        <w:rPr>
          <w:rFonts w:ascii="Times New Roman" w:eastAsia="Times New Roman" w:hAnsi="Times New Roman" w:cs="Times New Roman"/>
          <w:kern w:val="0"/>
          <w:sz w:val="24"/>
          <w:szCs w:val="24"/>
          <w:lang w:val="en-IN" w:eastAsia="en-IN"/>
          <w14:ligatures w14:val="none"/>
        </w:rPr>
        <w:br/>
        <w:t>is smaller than 12' by 10' in terms of floor area.</w:t>
      </w:r>
      <w:r w:rsidRPr="00732892">
        <w:rPr>
          <w:rFonts w:ascii="Times New Roman" w:hAnsi="Times New Roman" w:cs="Times New Roman"/>
          <w:sz w:val="24"/>
          <w:szCs w:val="24"/>
        </w:rPr>
        <w:t xml:space="preserve"> Robotic packing lines can save space in addition to having a small footprint by utilizing a single robotic cell for several tasks, which removes the need for extra equipment. For instance, it is possible to design</w:t>
      </w:r>
      <w:r w:rsidR="00732892" w:rsidRPr="00732892">
        <w:rPr>
          <w:rFonts w:ascii="Times New Roman" w:hAnsi="Times New Roman" w:cs="Times New Roman"/>
          <w:sz w:val="24"/>
          <w:szCs w:val="24"/>
        </w:rPr>
        <w:t xml:space="preserve"> a robotic case packaging and palletizing cell that minimizes</w:t>
      </w:r>
      <w:r w:rsidRPr="00732892">
        <w:rPr>
          <w:rFonts w:ascii="Times New Roman" w:hAnsi="Times New Roman" w:cs="Times New Roman"/>
          <w:sz w:val="24"/>
          <w:szCs w:val="24"/>
        </w:rPr>
        <w:t xml:space="preserve"> the amount of equipment and space needed by loading products into cases and then placing the filled cases on a pallet.</w:t>
      </w:r>
      <w:r w:rsidR="001D14B8" w:rsidRPr="00732892">
        <w:rPr>
          <w:rFonts w:ascii="Times New Roman" w:hAnsi="Times New Roman" w:cs="Times New Roman"/>
          <w:sz w:val="24"/>
          <w:szCs w:val="24"/>
        </w:rPr>
        <w:t xml:space="preserve"> [</w:t>
      </w:r>
      <w:r w:rsidR="00EC6501" w:rsidRPr="00732892">
        <w:rPr>
          <w:rFonts w:ascii="Times New Roman" w:hAnsi="Times New Roman" w:cs="Times New Roman"/>
          <w:sz w:val="24"/>
          <w:szCs w:val="24"/>
        </w:rPr>
        <w:t>3</w:t>
      </w:r>
      <w:r w:rsidR="001D14B8" w:rsidRPr="00732892">
        <w:rPr>
          <w:rFonts w:ascii="Times New Roman" w:hAnsi="Times New Roman" w:cs="Times New Roman"/>
          <w:sz w:val="24"/>
          <w:szCs w:val="24"/>
        </w:rPr>
        <w:t>]</w:t>
      </w:r>
    </w:p>
    <w:p w14:paraId="0EADDDF6" w14:textId="6047662E" w:rsidR="00426F83" w:rsidRPr="006F4B99" w:rsidRDefault="006F4B99" w:rsidP="00E14158">
      <w:pPr>
        <w:pStyle w:val="NormalWeb"/>
        <w:spacing w:before="0" w:beforeAutospacing="0" w:after="0" w:afterAutospacing="0" w:line="360" w:lineRule="auto"/>
        <w:jc w:val="both"/>
      </w:pPr>
      <w:r w:rsidRPr="006F4B99">
        <w:rPr>
          <w:b/>
          <w:bCs/>
        </w:rPr>
        <w:t>Smart Packaging</w:t>
      </w:r>
      <w:r w:rsidR="00426F83" w:rsidRPr="006F4B99">
        <w:t xml:space="preserve"> </w:t>
      </w:r>
    </w:p>
    <w:p w14:paraId="78AA4270" w14:textId="4AAAC6C9" w:rsidR="00426F83" w:rsidRPr="006F4B99" w:rsidRDefault="006F4B99" w:rsidP="00E14158">
      <w:pPr>
        <w:pStyle w:val="NormalWeb"/>
        <w:spacing w:before="0" w:beforeAutospacing="0" w:after="0" w:afterAutospacing="0" w:line="360" w:lineRule="auto"/>
        <w:jc w:val="both"/>
      </w:pPr>
      <w:r w:rsidRPr="006F4B99">
        <w:t xml:space="preserve">By 2024, smart packaging is anticipated to have grown to a projected value of $26.7 billion. These days, a wide range of products, including food and medications, are packaged smartly. </w:t>
      </w:r>
      <w:r w:rsidR="00426F83" w:rsidRPr="006F4B99">
        <w:t>Benefits of smart packaging for patients and pharmaceutical supply chain management:</w:t>
      </w:r>
    </w:p>
    <w:p w14:paraId="64BB1921" w14:textId="78BFFF18" w:rsidR="00426F83" w:rsidRPr="006F4B99" w:rsidRDefault="00426F83" w:rsidP="00E14158">
      <w:pPr>
        <w:pStyle w:val="NormalWeb"/>
        <w:spacing w:before="0" w:beforeAutospacing="0" w:after="0" w:afterAutospacing="0" w:line="360" w:lineRule="auto"/>
        <w:jc w:val="both"/>
      </w:pPr>
      <w:r w:rsidRPr="006F4B99">
        <w:t xml:space="preserve"> • Enhance patient compliance/adherence </w:t>
      </w:r>
    </w:p>
    <w:p w14:paraId="0CC2917A" w14:textId="6023C92B" w:rsidR="00426F83" w:rsidRPr="006F4B99" w:rsidRDefault="006F4B99" w:rsidP="00E14158">
      <w:pPr>
        <w:pStyle w:val="NormalWeb"/>
        <w:spacing w:before="0" w:beforeAutospacing="0" w:after="0" w:afterAutospacing="0" w:line="360" w:lineRule="auto"/>
        <w:jc w:val="both"/>
      </w:pPr>
      <w:r w:rsidRPr="006F4B99">
        <w:t xml:space="preserve"> </w:t>
      </w:r>
      <w:r w:rsidR="00426F83" w:rsidRPr="006F4B99">
        <w:t xml:space="preserve">• Confirm authenticity </w:t>
      </w:r>
    </w:p>
    <w:p w14:paraId="6A7369C4" w14:textId="77777777" w:rsidR="00426F83" w:rsidRPr="006F4B99" w:rsidRDefault="00426F83" w:rsidP="00E14158">
      <w:pPr>
        <w:pStyle w:val="NormalWeb"/>
        <w:spacing w:before="0" w:beforeAutospacing="0" w:after="0" w:afterAutospacing="0" w:line="360" w:lineRule="auto"/>
        <w:jc w:val="both"/>
      </w:pPr>
      <w:r w:rsidRPr="006F4B99">
        <w:t>• Support tracking</w:t>
      </w:r>
    </w:p>
    <w:p w14:paraId="62394CE9" w14:textId="77777777" w:rsidR="00426F83" w:rsidRPr="006F4B99" w:rsidRDefault="00426F83" w:rsidP="00E14158">
      <w:pPr>
        <w:pStyle w:val="NormalWeb"/>
        <w:spacing w:before="0" w:beforeAutospacing="0" w:after="0" w:afterAutospacing="0" w:line="360" w:lineRule="auto"/>
        <w:jc w:val="both"/>
      </w:pPr>
      <w:r w:rsidRPr="006F4B99">
        <w:t xml:space="preserve"> • Anti-counterfeiting </w:t>
      </w:r>
    </w:p>
    <w:p w14:paraId="357BC642" w14:textId="77777777" w:rsidR="00426F83" w:rsidRPr="006F4B99" w:rsidRDefault="00426F83" w:rsidP="00E14158">
      <w:pPr>
        <w:pStyle w:val="NormalWeb"/>
        <w:spacing w:before="0" w:beforeAutospacing="0" w:after="0" w:afterAutospacing="0" w:line="360" w:lineRule="auto"/>
        <w:jc w:val="both"/>
      </w:pPr>
      <w:r w:rsidRPr="006F4B99">
        <w:lastRenderedPageBreak/>
        <w:t>• Addiction prevention efforts</w:t>
      </w:r>
    </w:p>
    <w:p w14:paraId="6BFEA0EA" w14:textId="774C76AB" w:rsidR="00426F83" w:rsidRDefault="00426F83" w:rsidP="00E14158">
      <w:pPr>
        <w:pStyle w:val="NormalWeb"/>
        <w:spacing w:before="0" w:beforeAutospacing="0" w:after="0" w:afterAutospacing="0" w:line="360" w:lineRule="auto"/>
        <w:jc w:val="both"/>
      </w:pPr>
      <w:r w:rsidRPr="006F4B99">
        <w:t xml:space="preserve"> • Protect shelf life </w:t>
      </w:r>
    </w:p>
    <w:p w14:paraId="146C6FC9" w14:textId="77777777" w:rsidR="00742F9F" w:rsidRDefault="00742F9F" w:rsidP="00E14158">
      <w:pPr>
        <w:pStyle w:val="NormalWeb"/>
        <w:spacing w:before="0" w:beforeAutospacing="0" w:after="0" w:afterAutospacing="0" w:line="360" w:lineRule="auto"/>
        <w:jc w:val="both"/>
        <w:rPr>
          <w:b/>
          <w:bCs/>
        </w:rPr>
      </w:pPr>
    </w:p>
    <w:p w14:paraId="42C3F178" w14:textId="4C708A0A" w:rsidR="00426F83" w:rsidRPr="006F4B99" w:rsidRDefault="00426F83" w:rsidP="00E14158">
      <w:pPr>
        <w:pStyle w:val="NormalWeb"/>
        <w:spacing w:before="0" w:beforeAutospacing="0" w:after="0" w:afterAutospacing="0" w:line="360" w:lineRule="auto"/>
        <w:jc w:val="both"/>
      </w:pPr>
      <w:r w:rsidRPr="006F4B99">
        <w:rPr>
          <w:b/>
          <w:bCs/>
        </w:rPr>
        <w:t>Types of smart packaging:</w:t>
      </w:r>
      <w:r w:rsidRPr="006F4B99">
        <w:t xml:space="preserve"> </w:t>
      </w:r>
    </w:p>
    <w:p w14:paraId="79B03F1A" w14:textId="77777777" w:rsidR="006F4B99" w:rsidRPr="006F4B99" w:rsidRDefault="00426F83" w:rsidP="00E14158">
      <w:pPr>
        <w:pStyle w:val="NormalWeb"/>
        <w:numPr>
          <w:ilvl w:val="0"/>
          <w:numId w:val="6"/>
        </w:numPr>
        <w:spacing w:before="0" w:beforeAutospacing="0" w:after="0" w:afterAutospacing="0" w:line="360" w:lineRule="auto"/>
        <w:jc w:val="both"/>
      </w:pPr>
      <w:r w:rsidRPr="006F4B99">
        <w:rPr>
          <w:b/>
          <w:bCs/>
        </w:rPr>
        <w:t>Active packaging:</w:t>
      </w:r>
      <w:r w:rsidRPr="006F4B99">
        <w:t xml:space="preserve"> </w:t>
      </w:r>
      <w:r w:rsidR="006F4B99" w:rsidRPr="006F4B99">
        <w:t xml:space="preserve">This pharmaceutical packaging technology enhances safety and aids in the display of quality information. It may be able to detect the product's quality, the interior packaging, or the shipping environment. Technology like oxygen scavengers, desiccants, </w:t>
      </w:r>
      <w:proofErr w:type="spellStart"/>
      <w:r w:rsidR="006F4B99" w:rsidRPr="006F4B99">
        <w:t>color</w:t>
      </w:r>
      <w:proofErr w:type="spellEnd"/>
      <w:r w:rsidR="006F4B99" w:rsidRPr="006F4B99">
        <w:t xml:space="preserve">-changing inks, microwave susceptors, </w:t>
      </w:r>
      <w:proofErr w:type="spellStart"/>
      <w:r w:rsidR="006F4B99" w:rsidRPr="006F4B99">
        <w:t>odor</w:t>
      </w:r>
      <w:proofErr w:type="spellEnd"/>
      <w:r w:rsidR="006F4B99" w:rsidRPr="006F4B99">
        <w:t xml:space="preserve"> absorbers/emitters, etc. are included in it. Some instances are: When tampered with freeze ink is exposed to temperatures below -10°C, it turns blue instead of clear. When Tamper Heat ink is subjected to temperatures above 65°C, it turns from grey to orange (or grey to pink). </w:t>
      </w:r>
    </w:p>
    <w:p w14:paraId="11B0016C" w14:textId="4C4324ED" w:rsidR="00E40655" w:rsidRPr="006F4B99" w:rsidRDefault="006F4B99" w:rsidP="00E14158">
      <w:pPr>
        <w:pStyle w:val="NormalWeb"/>
        <w:numPr>
          <w:ilvl w:val="0"/>
          <w:numId w:val="6"/>
        </w:numPr>
        <w:spacing w:before="0" w:beforeAutospacing="0" w:after="0" w:afterAutospacing="0" w:line="360" w:lineRule="auto"/>
        <w:jc w:val="both"/>
      </w:pPr>
      <w:r w:rsidRPr="006F4B99">
        <w:t xml:space="preserve"> </w:t>
      </w:r>
      <w:r w:rsidR="00426F83" w:rsidRPr="006F4B99">
        <w:rPr>
          <w:b/>
          <w:bCs/>
        </w:rPr>
        <w:t>Intelligent packaging:</w:t>
      </w:r>
      <w:r w:rsidR="00426F83" w:rsidRPr="006F4B99">
        <w:t xml:space="preserve"> </w:t>
      </w:r>
      <w:r w:rsidRPr="006F4B99">
        <w:t xml:space="preserve">This is more interactive and offers a method for delivering, storing, and/or receiving information from the Internet, the Cloud, printed electronics, </w:t>
      </w:r>
      <w:proofErr w:type="spellStart"/>
      <w:r w:rsidRPr="006F4B99">
        <w:t>cellphones</w:t>
      </w:r>
      <w:proofErr w:type="spellEnd"/>
      <w:r w:rsidRPr="006F4B99">
        <w:t>, Near-Field Communication, Radio Frequency Identification, and QR codes. A few instances include</w:t>
      </w:r>
      <w:r w:rsidR="00426F83" w:rsidRPr="006F4B99">
        <w:t xml:space="preserve"> </w:t>
      </w:r>
    </w:p>
    <w:p w14:paraId="79BAFA80" w14:textId="650F67C4" w:rsidR="00E40655" w:rsidRPr="006F4B99" w:rsidRDefault="00426F83" w:rsidP="00E14158">
      <w:pPr>
        <w:pStyle w:val="NormalWeb"/>
        <w:numPr>
          <w:ilvl w:val="1"/>
          <w:numId w:val="6"/>
        </w:numPr>
        <w:spacing w:before="0" w:beforeAutospacing="0" w:after="0" w:afterAutospacing="0" w:line="360" w:lineRule="auto"/>
        <w:jc w:val="both"/>
      </w:pPr>
      <w:r w:rsidRPr="006F4B99">
        <w:rPr>
          <w:b/>
          <w:bCs/>
        </w:rPr>
        <w:t xml:space="preserve">Pharmaceutical packaging with NFC tags: </w:t>
      </w:r>
      <w:r w:rsidR="006F4B99" w:rsidRPr="006F4B99">
        <w:t xml:space="preserve">NFC is a clever approach to provide patients with interactive information on their </w:t>
      </w:r>
      <w:proofErr w:type="spellStart"/>
      <w:r w:rsidR="006F4B99" w:rsidRPr="006F4B99">
        <w:t>cellphones</w:t>
      </w:r>
      <w:proofErr w:type="spellEnd"/>
      <w:r w:rsidR="006F4B99" w:rsidRPr="006F4B99">
        <w:t>, such a video about dosage.</w:t>
      </w:r>
    </w:p>
    <w:p w14:paraId="1291C73D" w14:textId="4CCFD5FE" w:rsidR="006F4B99" w:rsidRDefault="00426F83" w:rsidP="00820780">
      <w:pPr>
        <w:pStyle w:val="NormalWeb"/>
        <w:numPr>
          <w:ilvl w:val="1"/>
          <w:numId w:val="6"/>
        </w:numPr>
        <w:spacing w:before="0" w:beforeAutospacing="0" w:after="0" w:afterAutospacing="0" w:line="360" w:lineRule="auto"/>
        <w:jc w:val="both"/>
      </w:pPr>
      <w:r w:rsidRPr="006F4B99">
        <w:t xml:space="preserve"> </w:t>
      </w:r>
      <w:r w:rsidRPr="006F4B99">
        <w:rPr>
          <w:b/>
          <w:bCs/>
        </w:rPr>
        <w:t>Packaging embedded with sensor:</w:t>
      </w:r>
      <w:r w:rsidRPr="006F4B99">
        <w:t xml:space="preserve"> </w:t>
      </w:r>
      <w:r w:rsidR="006F4B99" w:rsidRPr="006F4B99">
        <w:t>Microchip sensors are used to record data for precise dosage and dose monitoring. For instance, a built-in sensor will capture data every time a patient takes a medication out of its package and send it to the cloud. This makes it possible for doctors to keep track of the times and frequency of tablet intake. Calendar-enabled closure technologies are combined with basic metered dosage systems to track and count pills as they are administered and transmit the data to a smartphone.</w:t>
      </w:r>
      <w:r w:rsidR="00EC6501">
        <w:t xml:space="preserve"> [6]</w:t>
      </w:r>
    </w:p>
    <w:p w14:paraId="277CCE54" w14:textId="04138ECC" w:rsidR="00220B49" w:rsidRPr="00820780" w:rsidRDefault="00820780" w:rsidP="00820780">
      <w:pPr>
        <w:pStyle w:val="Heading2"/>
        <w:numPr>
          <w:ilvl w:val="0"/>
          <w:numId w:val="6"/>
        </w:numPr>
        <w:shd w:val="clear" w:color="auto" w:fill="FFFFFF"/>
        <w:spacing w:before="240" w:after="144" w:line="360" w:lineRule="auto"/>
        <w:jc w:val="both"/>
        <w:rPr>
          <w:rFonts w:ascii="Times New Roman" w:hAnsi="Times New Roman" w:cs="Times New Roman"/>
          <w:b/>
          <w:bCs/>
          <w:color w:val="000000" w:themeColor="text1"/>
          <w:sz w:val="24"/>
          <w:szCs w:val="24"/>
        </w:rPr>
      </w:pPr>
      <w:r w:rsidRPr="00820780">
        <w:rPr>
          <w:rFonts w:ascii="Times New Roman" w:hAnsi="Times New Roman" w:cs="Times New Roman"/>
          <w:b/>
          <w:bCs/>
          <w:color w:val="000000" w:themeColor="text1"/>
          <w:sz w:val="24"/>
          <w:szCs w:val="24"/>
        </w:rPr>
        <w:t xml:space="preserve">Security through </w:t>
      </w:r>
      <w:proofErr w:type="spellStart"/>
      <w:r w:rsidRPr="00820780">
        <w:rPr>
          <w:rFonts w:ascii="Times New Roman" w:hAnsi="Times New Roman" w:cs="Times New Roman"/>
          <w:b/>
          <w:bCs/>
          <w:color w:val="000000" w:themeColor="text1"/>
          <w:sz w:val="24"/>
          <w:szCs w:val="24"/>
        </w:rPr>
        <w:t>digitilisation</w:t>
      </w:r>
      <w:proofErr w:type="spellEnd"/>
      <w:r w:rsidRPr="00820780">
        <w:rPr>
          <w:rFonts w:ascii="Times New Roman" w:hAnsi="Times New Roman" w:cs="Times New Roman"/>
          <w:b/>
          <w:bCs/>
          <w:color w:val="000000" w:themeColor="text1"/>
          <w:sz w:val="24"/>
          <w:szCs w:val="24"/>
        </w:rPr>
        <w:t>.</w:t>
      </w:r>
    </w:p>
    <w:p w14:paraId="59778C78" w14:textId="46E27D40" w:rsidR="00E44D05" w:rsidRPr="00E44D05" w:rsidRDefault="00E44D05" w:rsidP="00742F9F">
      <w:pPr>
        <w:spacing w:after="0" w:line="360" w:lineRule="auto"/>
        <w:ind w:left="720"/>
        <w:jc w:val="both"/>
        <w:rPr>
          <w:rFonts w:ascii="Times New Roman" w:eastAsia="Times New Roman" w:hAnsi="Times New Roman" w:cs="Times New Roman"/>
          <w:kern w:val="0"/>
          <w:sz w:val="24"/>
          <w:szCs w:val="24"/>
          <w:lang w:val="en-IN" w:eastAsia="en-IN"/>
          <w14:ligatures w14:val="none"/>
        </w:rPr>
      </w:pPr>
      <w:r w:rsidRPr="00E44D05">
        <w:rPr>
          <w:rFonts w:ascii="Times New Roman" w:eastAsia="Times New Roman" w:hAnsi="Times New Roman" w:cs="Times New Roman"/>
          <w:kern w:val="0"/>
          <w:sz w:val="24"/>
          <w:szCs w:val="24"/>
          <w:lang w:val="en-IN" w:eastAsia="en-IN"/>
          <w14:ligatures w14:val="none"/>
        </w:rPr>
        <w:t>Digitization is the process of transforming data into a format that can be easily accessed by computers, regardless of one's location. Digital technology is being used by the pharmaceutical packaging industry to introduce effective supply chain tracking and fight counterfeiting.</w:t>
      </w:r>
    </w:p>
    <w:p w14:paraId="105F6A7E" w14:textId="3D0EC8F3" w:rsidR="00220B49" w:rsidRPr="009E659F" w:rsidRDefault="00220B49" w:rsidP="00820780">
      <w:pPr>
        <w:pStyle w:val="Heading2"/>
        <w:shd w:val="clear" w:color="auto" w:fill="FFFFFF"/>
        <w:spacing w:before="240" w:after="144" w:line="360" w:lineRule="auto"/>
        <w:jc w:val="both"/>
        <w:rPr>
          <w:rFonts w:ascii="Times New Roman" w:hAnsi="Times New Roman" w:cs="Times New Roman"/>
          <w:color w:val="FF0000"/>
          <w:sz w:val="24"/>
          <w:szCs w:val="24"/>
        </w:rPr>
      </w:pPr>
      <w:r>
        <w:rPr>
          <w:rFonts w:ascii="Times New Roman" w:hAnsi="Times New Roman" w:cs="Times New Roman"/>
          <w:b/>
          <w:bCs/>
          <w:color w:val="FF0000"/>
          <w:sz w:val="24"/>
          <w:szCs w:val="24"/>
        </w:rPr>
        <w:t xml:space="preserve">     </w:t>
      </w:r>
      <w:r w:rsidRPr="00820780">
        <w:rPr>
          <w:rFonts w:ascii="Times New Roman" w:hAnsi="Times New Roman" w:cs="Times New Roman"/>
          <w:b/>
          <w:bCs/>
          <w:color w:val="000000" w:themeColor="text1"/>
          <w:sz w:val="24"/>
          <w:szCs w:val="24"/>
        </w:rPr>
        <w:t xml:space="preserve">3.1 </w:t>
      </w:r>
      <w:r w:rsidR="00820780" w:rsidRPr="00820780">
        <w:rPr>
          <w:rFonts w:ascii="Times New Roman" w:hAnsi="Times New Roman" w:cs="Times New Roman"/>
          <w:b/>
          <w:bCs/>
          <w:color w:val="000000" w:themeColor="text1"/>
          <w:sz w:val="24"/>
          <w:szCs w:val="24"/>
        </w:rPr>
        <w:t>Anti-counterfeiting apps.</w:t>
      </w:r>
    </w:p>
    <w:p w14:paraId="743FD6ED" w14:textId="21A3DFA8" w:rsidR="006F4B99" w:rsidRDefault="00742F9F" w:rsidP="00742F9F">
      <w:pPr>
        <w:spacing w:after="240" w:line="360" w:lineRule="auto"/>
        <w:ind w:left="720"/>
        <w:jc w:val="both"/>
      </w:pPr>
      <w:r>
        <w:rPr>
          <w:rFonts w:ascii="Times New Roman" w:eastAsia="Times New Roman" w:hAnsi="Times New Roman" w:cs="Times New Roman"/>
          <w:kern w:val="0"/>
          <w:sz w:val="24"/>
          <w:szCs w:val="24"/>
          <w:lang w:val="en-IN" w:eastAsia="en-IN"/>
          <w14:ligatures w14:val="none"/>
        </w:rPr>
        <w:t xml:space="preserve"> </w:t>
      </w:r>
      <w:r w:rsidR="00E44D05" w:rsidRPr="00E44D05">
        <w:rPr>
          <w:rFonts w:ascii="Times New Roman" w:eastAsia="Times New Roman" w:hAnsi="Times New Roman" w:cs="Times New Roman"/>
          <w:kern w:val="0"/>
          <w:sz w:val="24"/>
          <w:szCs w:val="24"/>
          <w:lang w:val="en-IN" w:eastAsia="en-IN"/>
          <w14:ligatures w14:val="none"/>
        </w:rPr>
        <w:t xml:space="preserve">Anti-counterfeiting apps allow users to determine whether a medication is real or fake by just </w:t>
      </w:r>
      <w:r w:rsidR="00820780">
        <w:rPr>
          <w:rFonts w:ascii="Times New Roman" w:eastAsia="Times New Roman" w:hAnsi="Times New Roman" w:cs="Times New Roman"/>
          <w:kern w:val="0"/>
          <w:sz w:val="24"/>
          <w:szCs w:val="24"/>
          <w:lang w:val="en-IN" w:eastAsia="en-IN"/>
          <w14:ligatures w14:val="none"/>
        </w:rPr>
        <w:t xml:space="preserve">               </w:t>
      </w:r>
      <w:r w:rsidR="00E44D05" w:rsidRPr="00E44D05">
        <w:rPr>
          <w:rFonts w:ascii="Times New Roman" w:eastAsia="Times New Roman" w:hAnsi="Times New Roman" w:cs="Times New Roman"/>
          <w:kern w:val="0"/>
          <w:sz w:val="24"/>
          <w:szCs w:val="24"/>
          <w:lang w:val="en-IN" w:eastAsia="en-IN"/>
          <w14:ligatures w14:val="none"/>
        </w:rPr>
        <w:t xml:space="preserve">scanning it. Using optical character recognition (OCR), for instance, the </w:t>
      </w:r>
      <w:proofErr w:type="spellStart"/>
      <w:r w:rsidR="00E44D05" w:rsidRPr="00E44D05">
        <w:rPr>
          <w:rFonts w:ascii="Times New Roman" w:eastAsia="Times New Roman" w:hAnsi="Times New Roman" w:cs="Times New Roman"/>
          <w:kern w:val="0"/>
          <w:sz w:val="24"/>
          <w:szCs w:val="24"/>
          <w:lang w:val="en-IN" w:eastAsia="en-IN"/>
          <w14:ligatures w14:val="none"/>
        </w:rPr>
        <w:t>Drugsafe</w:t>
      </w:r>
      <w:proofErr w:type="spellEnd"/>
      <w:r w:rsidR="00E44D05" w:rsidRPr="00E44D05">
        <w:rPr>
          <w:rFonts w:ascii="Times New Roman" w:eastAsia="Times New Roman" w:hAnsi="Times New Roman" w:cs="Times New Roman"/>
          <w:kern w:val="0"/>
          <w:sz w:val="24"/>
          <w:szCs w:val="24"/>
          <w:lang w:val="en-IN" w:eastAsia="en-IN"/>
          <w14:ligatures w14:val="none"/>
        </w:rPr>
        <w:t xml:space="preserve"> app</w:t>
      </w:r>
      <w:r w:rsidR="00820780">
        <w:rPr>
          <w:rFonts w:ascii="Times New Roman" w:eastAsia="Times New Roman" w:hAnsi="Times New Roman" w:cs="Times New Roman"/>
          <w:kern w:val="0"/>
          <w:sz w:val="24"/>
          <w:szCs w:val="24"/>
          <w:lang w:val="en-IN" w:eastAsia="en-IN"/>
          <w14:ligatures w14:val="none"/>
        </w:rPr>
        <w:t>-</w:t>
      </w:r>
      <w:r w:rsidR="00E44D05" w:rsidRPr="00E44D05">
        <w:rPr>
          <w:rFonts w:ascii="Times New Roman" w:eastAsia="Times New Roman" w:hAnsi="Times New Roman" w:cs="Times New Roman"/>
          <w:kern w:val="0"/>
          <w:sz w:val="24"/>
          <w:szCs w:val="24"/>
          <w:lang w:val="en-IN" w:eastAsia="en-IN"/>
          <w14:ligatures w14:val="none"/>
        </w:rPr>
        <w:t>which</w:t>
      </w:r>
      <w:r w:rsidR="00820780">
        <w:rPr>
          <w:rFonts w:ascii="Times New Roman" w:eastAsia="Times New Roman" w:hAnsi="Times New Roman" w:cs="Times New Roman"/>
          <w:kern w:val="0"/>
          <w:sz w:val="24"/>
          <w:szCs w:val="24"/>
          <w:lang w:val="en-IN" w:eastAsia="en-IN"/>
          <w14:ligatures w14:val="none"/>
        </w:rPr>
        <w:t xml:space="preserve"> </w:t>
      </w:r>
      <w:r w:rsidR="00E44D05" w:rsidRPr="00E44D05">
        <w:rPr>
          <w:rFonts w:ascii="Times New Roman" w:eastAsia="Times New Roman" w:hAnsi="Times New Roman" w:cs="Times New Roman"/>
          <w:kern w:val="0"/>
          <w:sz w:val="24"/>
          <w:szCs w:val="24"/>
          <w:lang w:val="en-IN" w:eastAsia="en-IN"/>
          <w14:ligatures w14:val="none"/>
        </w:rPr>
        <w:t xml:space="preserve">took home the Big Data award at the 2018 Microsoft Imagine Cup—verifies the legitimacy of medications using data from the </w:t>
      </w:r>
      <w:r w:rsidR="00E44D05">
        <w:rPr>
          <w:rFonts w:ascii="Times New Roman" w:eastAsia="Times New Roman" w:hAnsi="Times New Roman" w:cs="Times New Roman"/>
          <w:kern w:val="0"/>
          <w:sz w:val="24"/>
          <w:szCs w:val="24"/>
          <w:lang w:val="en-IN" w:eastAsia="en-IN"/>
          <w14:ligatures w14:val="none"/>
        </w:rPr>
        <w:t xml:space="preserve">Azure Cosmos </w:t>
      </w:r>
      <w:r w:rsidR="00820780">
        <w:rPr>
          <w:rFonts w:ascii="Times New Roman" w:eastAsia="Times New Roman" w:hAnsi="Times New Roman" w:cs="Times New Roman"/>
          <w:kern w:val="0"/>
          <w:sz w:val="24"/>
          <w:szCs w:val="24"/>
          <w:lang w:val="en-IN" w:eastAsia="en-IN"/>
          <w14:ligatures w14:val="none"/>
        </w:rPr>
        <w:t>database</w:t>
      </w:r>
      <w:r w:rsidR="00E44D05" w:rsidRPr="00E44D05">
        <w:rPr>
          <w:rFonts w:ascii="Times New Roman" w:eastAsia="Times New Roman" w:hAnsi="Times New Roman" w:cs="Times New Roman"/>
          <w:kern w:val="0"/>
          <w:sz w:val="24"/>
          <w:szCs w:val="24"/>
          <w:lang w:val="en-IN" w:eastAsia="en-IN"/>
          <w14:ligatures w14:val="none"/>
        </w:rPr>
        <w:t>.</w:t>
      </w:r>
      <w:r w:rsidR="00BF51FF">
        <w:rPr>
          <w:rFonts w:ascii="Times New Roman" w:eastAsia="Times New Roman" w:hAnsi="Times New Roman" w:cs="Times New Roman"/>
          <w:kern w:val="0"/>
          <w:sz w:val="24"/>
          <w:szCs w:val="24"/>
          <w:lang w:val="en-IN" w:eastAsia="en-IN"/>
          <w14:ligatures w14:val="none"/>
        </w:rPr>
        <w:t xml:space="preserve"> </w:t>
      </w:r>
      <w:r w:rsidR="00926D49">
        <w:rPr>
          <w:rFonts w:ascii="Times New Roman" w:eastAsia="Times New Roman" w:hAnsi="Times New Roman" w:cs="Times New Roman"/>
          <w:kern w:val="0"/>
          <w:sz w:val="24"/>
          <w:szCs w:val="24"/>
          <w:lang w:val="en-IN" w:eastAsia="en-IN"/>
          <w14:ligatures w14:val="none"/>
        </w:rPr>
        <w:t>[</w:t>
      </w:r>
      <w:r w:rsidR="00BF2BFD">
        <w:rPr>
          <w:rFonts w:ascii="Times New Roman" w:eastAsia="Times New Roman" w:hAnsi="Times New Roman" w:cs="Times New Roman"/>
          <w:kern w:val="0"/>
          <w:sz w:val="24"/>
          <w:szCs w:val="24"/>
          <w:lang w:val="en-IN" w:eastAsia="en-IN"/>
          <w14:ligatures w14:val="none"/>
        </w:rPr>
        <w:t>13</w:t>
      </w:r>
      <w:r w:rsidR="00926D49">
        <w:rPr>
          <w:rFonts w:ascii="Times New Roman" w:eastAsia="Times New Roman" w:hAnsi="Times New Roman" w:cs="Times New Roman"/>
          <w:kern w:val="0"/>
          <w:sz w:val="24"/>
          <w:szCs w:val="24"/>
          <w:lang w:val="en-IN" w:eastAsia="en-IN"/>
          <w14:ligatures w14:val="none"/>
        </w:rPr>
        <w:t>]</w:t>
      </w:r>
      <w:r w:rsidR="00E44D05" w:rsidRPr="00E44D05">
        <w:rPr>
          <w:rFonts w:ascii="Times New Roman" w:eastAsia="Times New Roman" w:hAnsi="Times New Roman" w:cs="Times New Roman"/>
          <w:kern w:val="0"/>
          <w:sz w:val="24"/>
          <w:szCs w:val="24"/>
          <w:lang w:val="en-IN" w:eastAsia="en-IN"/>
          <w14:ligatures w14:val="none"/>
        </w:rPr>
        <w:br/>
      </w:r>
    </w:p>
    <w:p w14:paraId="3F884CEF" w14:textId="6AFC4D54" w:rsidR="00742F9F" w:rsidRDefault="00742F9F" w:rsidP="009F3D14">
      <w:pPr>
        <w:spacing w:after="240" w:line="360" w:lineRule="auto"/>
        <w:jc w:val="both"/>
      </w:pPr>
    </w:p>
    <w:p w14:paraId="233D46CC" w14:textId="77777777" w:rsidR="00742F9F" w:rsidRPr="006F4B99" w:rsidRDefault="00742F9F" w:rsidP="009F3D14">
      <w:pPr>
        <w:spacing w:after="240" w:line="360" w:lineRule="auto"/>
        <w:jc w:val="both"/>
      </w:pPr>
    </w:p>
    <w:p w14:paraId="6E050EBF" w14:textId="7D501843" w:rsidR="006F4B99" w:rsidRPr="006F4B99" w:rsidRDefault="00A5035B" w:rsidP="00E14158">
      <w:pPr>
        <w:pStyle w:val="NormalWeb"/>
        <w:spacing w:before="0" w:beforeAutospacing="0" w:after="0" w:afterAutospacing="0" w:line="360" w:lineRule="auto"/>
        <w:jc w:val="both"/>
        <w:rPr>
          <w:b/>
          <w:bCs/>
        </w:rPr>
      </w:pPr>
      <w:r w:rsidRPr="006F4B99">
        <w:rPr>
          <w:b/>
          <w:bCs/>
        </w:rPr>
        <w:lastRenderedPageBreak/>
        <w:t>References</w:t>
      </w:r>
    </w:p>
    <w:p w14:paraId="3E79D867" w14:textId="17009FCE" w:rsidR="001D14B8" w:rsidRDefault="001D14B8" w:rsidP="00E14158">
      <w:pPr>
        <w:pStyle w:val="NormalWeb"/>
        <w:numPr>
          <w:ilvl w:val="0"/>
          <w:numId w:val="8"/>
        </w:numPr>
        <w:spacing w:before="0" w:beforeAutospacing="0" w:after="0" w:afterAutospacing="0" w:line="360" w:lineRule="auto"/>
        <w:jc w:val="both"/>
      </w:pPr>
      <w:r w:rsidRPr="006F4B99">
        <w:t>https://www.scribd.com/presentation/571354874/Recent-Advances-in-Pharmaceutical-Packaging-Technology</w:t>
      </w:r>
      <w:r>
        <w:t>.</w:t>
      </w:r>
    </w:p>
    <w:p w14:paraId="1D1EA029" w14:textId="545A933D" w:rsidR="004974CA" w:rsidRPr="006F4B99" w:rsidRDefault="00B44E2D" w:rsidP="00E14158">
      <w:pPr>
        <w:pStyle w:val="NormalWeb"/>
        <w:numPr>
          <w:ilvl w:val="0"/>
          <w:numId w:val="8"/>
        </w:numPr>
        <w:spacing w:before="0" w:beforeAutospacing="0" w:after="0" w:afterAutospacing="0" w:line="360" w:lineRule="auto"/>
        <w:jc w:val="both"/>
      </w:pPr>
      <w:proofErr w:type="spellStart"/>
      <w:r>
        <w:t>Gahtori</w:t>
      </w:r>
      <w:proofErr w:type="spellEnd"/>
      <w:r>
        <w:t xml:space="preserve">. A.U., (2022). </w:t>
      </w:r>
      <w:r w:rsidR="006F4B99" w:rsidRPr="006F4B99">
        <w:t>Recent Trends in Pharmaceutical Packaging</w:t>
      </w:r>
      <w:r>
        <w:t xml:space="preserve">. </w:t>
      </w:r>
      <w:r w:rsidRPr="00B44E2D">
        <w:rPr>
          <w:i/>
          <w:iCs/>
        </w:rPr>
        <w:t>Systematic Review Pharmacy</w:t>
      </w:r>
      <w:r>
        <w:t>;</w:t>
      </w:r>
      <w:r w:rsidR="00E40655" w:rsidRPr="006F4B99">
        <w:t xml:space="preserve"> 13(8): 522-526</w:t>
      </w:r>
      <w:r>
        <w:t>,</w:t>
      </w:r>
      <w:r w:rsidR="00E40655" w:rsidRPr="006F4B99">
        <w:t xml:space="preserve"> 52</w:t>
      </w:r>
      <w:r>
        <w:t xml:space="preserve"> </w:t>
      </w:r>
      <w:proofErr w:type="spellStart"/>
      <w:r>
        <w:t>doi</w:t>
      </w:r>
      <w:proofErr w:type="spellEnd"/>
      <w:r>
        <w:t>: 10.31858/0975-8453.13.8.522-526</w:t>
      </w:r>
      <w:r w:rsidR="006F4B99" w:rsidRPr="006F4B99">
        <w:t>.</w:t>
      </w:r>
    </w:p>
    <w:p w14:paraId="6A29CAE0" w14:textId="1814E177" w:rsidR="001D14B8" w:rsidRPr="006F4B99" w:rsidRDefault="001D14B8" w:rsidP="00E14158">
      <w:pPr>
        <w:pStyle w:val="NormalWeb"/>
        <w:numPr>
          <w:ilvl w:val="0"/>
          <w:numId w:val="8"/>
        </w:numPr>
        <w:spacing w:before="0" w:beforeAutospacing="0" w:after="0" w:afterAutospacing="0" w:line="360" w:lineRule="auto"/>
        <w:jc w:val="both"/>
        <w:rPr>
          <w:color w:val="323232"/>
          <w:shd w:val="clear" w:color="auto" w:fill="FFFFFF"/>
        </w:rPr>
      </w:pPr>
      <w:r w:rsidRPr="006F4B99">
        <w:rPr>
          <w:color w:val="323232"/>
          <w:shd w:val="clear" w:color="auto" w:fill="FFFFFF"/>
        </w:rPr>
        <w:t>Ashwin S. Chouhan, (2023)</w:t>
      </w:r>
      <w:r w:rsidR="00303EEA">
        <w:rPr>
          <w:color w:val="323232"/>
          <w:shd w:val="clear" w:color="auto" w:fill="FFFFFF"/>
        </w:rPr>
        <w:t>.</w:t>
      </w:r>
      <w:r w:rsidRPr="006F4B99">
        <w:rPr>
          <w:color w:val="323232"/>
          <w:shd w:val="clear" w:color="auto" w:fill="FFFFFF"/>
        </w:rPr>
        <w:t xml:space="preserve"> New Methods and Technology of Pharmaceutical Packaging in the Future, J. Pharmaceutics and Pharmacology Research, 6(3)</w:t>
      </w:r>
      <w:r w:rsidR="009F3D14">
        <w:rPr>
          <w:color w:val="323232"/>
          <w:shd w:val="clear" w:color="auto" w:fill="FFFFFF"/>
        </w:rPr>
        <w:t>. doi</w:t>
      </w:r>
      <w:r w:rsidRPr="006F4B99">
        <w:rPr>
          <w:color w:val="323232"/>
          <w:shd w:val="clear" w:color="auto" w:fill="FFFFFF"/>
        </w:rPr>
        <w:t>:10.31579/2693-7247/124</w:t>
      </w:r>
    </w:p>
    <w:p w14:paraId="6F9D79F0" w14:textId="67E83F5B" w:rsidR="001D14B8" w:rsidRPr="006F4B99" w:rsidRDefault="001D14B8" w:rsidP="00E14158">
      <w:pPr>
        <w:pStyle w:val="NormalWeb"/>
        <w:numPr>
          <w:ilvl w:val="0"/>
          <w:numId w:val="8"/>
        </w:numPr>
        <w:spacing w:before="0" w:beforeAutospacing="0" w:after="0" w:afterAutospacing="0" w:line="360" w:lineRule="auto"/>
        <w:jc w:val="both"/>
      </w:pPr>
      <w:r w:rsidRPr="006F4B99">
        <w:t>https://www.linkedin.com/pulse/technology-innovation-pharmaceutical-packaging-lokhande-l-i-o-n-</w:t>
      </w:r>
    </w:p>
    <w:p w14:paraId="4E158513" w14:textId="6F64E47C" w:rsidR="006F4B99" w:rsidRPr="001D14B8" w:rsidRDefault="00041241" w:rsidP="00E14158">
      <w:pPr>
        <w:pStyle w:val="NormalWeb"/>
        <w:numPr>
          <w:ilvl w:val="0"/>
          <w:numId w:val="8"/>
        </w:numPr>
        <w:spacing w:before="0" w:beforeAutospacing="0" w:after="0" w:afterAutospacing="0" w:line="360" w:lineRule="auto"/>
        <w:jc w:val="both"/>
        <w:rPr>
          <w:color w:val="000000" w:themeColor="text1"/>
        </w:rPr>
      </w:pPr>
      <w:hyperlink r:id="rId25" w:history="1">
        <w:r w:rsidR="001D14B8" w:rsidRPr="001D14B8">
          <w:rPr>
            <w:rStyle w:val="Hyperlink"/>
            <w:color w:val="000000" w:themeColor="text1"/>
            <w:u w:val="none"/>
            <w14:ligatures w14:val="none"/>
          </w:rPr>
          <w:t>https://www.wjahr.com/admin/assets/article_issue/24102020/1604140712.pdf</w:t>
        </w:r>
      </w:hyperlink>
      <w:r w:rsidR="001D14B8">
        <w:rPr>
          <w:color w:val="000000" w:themeColor="text1"/>
          <w14:ligatures w14:val="none"/>
        </w:rPr>
        <w:t>.</w:t>
      </w:r>
    </w:p>
    <w:p w14:paraId="6BDC3E73" w14:textId="56AF5B06" w:rsidR="001D14B8" w:rsidRPr="009E659F" w:rsidRDefault="001D14B8" w:rsidP="00E14158">
      <w:pPr>
        <w:pStyle w:val="NormalWeb"/>
        <w:numPr>
          <w:ilvl w:val="0"/>
          <w:numId w:val="8"/>
        </w:numPr>
        <w:spacing w:before="0" w:beforeAutospacing="0" w:after="0" w:afterAutospacing="0" w:line="360" w:lineRule="auto"/>
        <w:jc w:val="both"/>
        <w:rPr>
          <w:color w:val="000000" w:themeColor="text1"/>
        </w:rPr>
      </w:pPr>
      <w:proofErr w:type="spellStart"/>
      <w:proofErr w:type="gramStart"/>
      <w:r w:rsidRPr="006F4B99">
        <w:t>S.Wasim</w:t>
      </w:r>
      <w:proofErr w:type="spellEnd"/>
      <w:proofErr w:type="gramEnd"/>
      <w:r w:rsidRPr="006F4B99">
        <w:t xml:space="preserve"> Raja. et al. (2012)</w:t>
      </w:r>
      <w:r w:rsidR="00303EEA">
        <w:t>.</w:t>
      </w:r>
      <w:r w:rsidR="009F3D14">
        <w:t xml:space="preserve"> Innovations in pharmaceutical packaging – an update.</w:t>
      </w:r>
      <w:r w:rsidRPr="006F4B99">
        <w:t xml:space="preserve"> Int J of Ad Biomed &amp; Pharm Res. 1(1): 29-39.</w:t>
      </w:r>
    </w:p>
    <w:p w14:paraId="4861CDED" w14:textId="2CC96B23" w:rsidR="00303EEA" w:rsidRDefault="00963DED" w:rsidP="00E14158">
      <w:pPr>
        <w:pStyle w:val="BodyText"/>
        <w:numPr>
          <w:ilvl w:val="0"/>
          <w:numId w:val="8"/>
        </w:numPr>
        <w:jc w:val="both"/>
        <w:rPr>
          <w:rFonts w:ascii="Times New Roman" w:hAnsi="Times New Roman" w:cs="Times New Roman"/>
          <w:b w:val="0"/>
          <w:bCs w:val="0"/>
          <w:sz w:val="24"/>
          <w:szCs w:val="24"/>
        </w:rPr>
      </w:pPr>
      <w:proofErr w:type="spellStart"/>
      <w:r w:rsidRPr="00963DED">
        <w:rPr>
          <w:rFonts w:ascii="Times New Roman" w:hAnsi="Times New Roman" w:cs="Times New Roman"/>
          <w:b w:val="0"/>
          <w:bCs w:val="0"/>
          <w:sz w:val="24"/>
          <w:szCs w:val="24"/>
        </w:rPr>
        <w:t>Vig</w:t>
      </w:r>
      <w:proofErr w:type="spellEnd"/>
      <w:r>
        <w:rPr>
          <w:rFonts w:ascii="Times New Roman" w:hAnsi="Times New Roman" w:cs="Times New Roman"/>
          <w:b w:val="0"/>
          <w:bCs w:val="0"/>
          <w:sz w:val="24"/>
          <w:szCs w:val="24"/>
        </w:rPr>
        <w:t xml:space="preserve">. </w:t>
      </w:r>
      <w:r w:rsidRPr="00963DED">
        <w:rPr>
          <w:rFonts w:ascii="Times New Roman" w:hAnsi="Times New Roman" w:cs="Times New Roman"/>
          <w:b w:val="0"/>
          <w:bCs w:val="0"/>
          <w:sz w:val="24"/>
          <w:szCs w:val="24"/>
        </w:rPr>
        <w:t>Rakesh</w:t>
      </w:r>
      <w:r w:rsidR="00303EEA">
        <w:rPr>
          <w:rFonts w:ascii="Times New Roman" w:hAnsi="Times New Roman" w:cs="Times New Roman"/>
          <w:b w:val="0"/>
          <w:bCs w:val="0"/>
          <w:sz w:val="24"/>
          <w:szCs w:val="24"/>
        </w:rPr>
        <w:t xml:space="preserve">, (2007). PLACE conference, </w:t>
      </w:r>
      <w:hyperlink r:id="rId26" w:history="1">
        <w:r w:rsidR="00303EEA" w:rsidRPr="00303EEA">
          <w:rPr>
            <w:rStyle w:val="Hyperlink"/>
            <w:rFonts w:ascii="Times New Roman" w:hAnsi="Times New Roman" w:cs="Times New Roman"/>
            <w:b w:val="0"/>
            <w:bCs w:val="0"/>
            <w:color w:val="000000" w:themeColor="text1"/>
            <w:sz w:val="24"/>
            <w:szCs w:val="24"/>
            <w:u w:val="none"/>
          </w:rPr>
          <w:t>www.tappiplace.org</w:t>
        </w:r>
      </w:hyperlink>
    </w:p>
    <w:p w14:paraId="4A970BF5" w14:textId="1EBCB468" w:rsidR="00963DED" w:rsidRPr="00963DED" w:rsidRDefault="00303EEA" w:rsidP="00E14158">
      <w:pPr>
        <w:pStyle w:val="BodyText"/>
        <w:ind w:left="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00963DED">
        <w:rPr>
          <w:rFonts w:ascii="Times New Roman" w:hAnsi="Times New Roman" w:cs="Times New Roman"/>
          <w:b w:val="0"/>
          <w:bCs w:val="0"/>
          <w:sz w:val="24"/>
          <w:szCs w:val="24"/>
        </w:rPr>
        <w:t xml:space="preserve"> </w:t>
      </w:r>
      <w:r w:rsidR="00963DED" w:rsidRPr="00963DED">
        <w:rPr>
          <w:rFonts w:ascii="Times New Roman" w:hAnsi="Times New Roman" w:cs="Times New Roman"/>
          <w:b w:val="0"/>
          <w:bCs w:val="0"/>
          <w:spacing w:val="-18"/>
          <w:sz w:val="24"/>
          <w:szCs w:val="24"/>
        </w:rPr>
        <w:t xml:space="preserve"> </w:t>
      </w:r>
    </w:p>
    <w:p w14:paraId="2827C852" w14:textId="1BBE3EE4" w:rsidR="00BF2BFD" w:rsidRPr="00BF2BFD" w:rsidRDefault="00926D49" w:rsidP="00B2690D">
      <w:pPr>
        <w:pStyle w:val="NormalWeb"/>
        <w:numPr>
          <w:ilvl w:val="0"/>
          <w:numId w:val="8"/>
        </w:numPr>
        <w:spacing w:before="0" w:beforeAutospacing="0" w:after="0" w:afterAutospacing="0" w:line="360" w:lineRule="auto"/>
        <w:jc w:val="both"/>
        <w:rPr>
          <w:color w:val="000000" w:themeColor="text1"/>
        </w:rPr>
      </w:pPr>
      <w:r w:rsidRPr="00BF2BFD">
        <w:rPr>
          <w:color w:val="000000" w:themeColor="text1"/>
          <w:shd w:val="clear" w:color="auto" w:fill="FFFFFF"/>
        </w:rPr>
        <w:t xml:space="preserve">Lockhart, H., Paine, F.A. (1996). Child-resistant packaging. In: Packaging of Pharmaceuticals and Healthcare Products. Springer, Boston, MA. </w:t>
      </w:r>
      <w:hyperlink r:id="rId27" w:history="1">
        <w:r w:rsidRPr="00BF2BFD">
          <w:rPr>
            <w:rStyle w:val="Hyperlink"/>
            <w:color w:val="000000" w:themeColor="text1"/>
            <w:u w:val="none"/>
            <w:shd w:val="clear" w:color="auto" w:fill="FFFFFF"/>
          </w:rPr>
          <w:t>https://doi.org/10.1007/978-1-4615-2125-9_8</w:t>
        </w:r>
      </w:hyperlink>
    </w:p>
    <w:p w14:paraId="33FAD64B" w14:textId="77777777" w:rsidR="00BF2BFD" w:rsidRPr="00BF2BFD" w:rsidRDefault="00BF2BFD" w:rsidP="00BF2BFD">
      <w:pPr>
        <w:pStyle w:val="Title"/>
        <w:numPr>
          <w:ilvl w:val="0"/>
          <w:numId w:val="8"/>
        </w:numPr>
        <w:spacing w:line="360" w:lineRule="auto"/>
        <w:jc w:val="both"/>
        <w:rPr>
          <w:rFonts w:ascii="Times New Roman" w:eastAsia="Times New Roman" w:hAnsi="Times New Roman" w:cs="Times New Roman"/>
          <w:b/>
          <w:bCs/>
          <w:color w:val="000000" w:themeColor="text1"/>
          <w:kern w:val="0"/>
          <w:sz w:val="24"/>
          <w:szCs w:val="24"/>
          <w:lang w:val="en-IN" w:eastAsia="en-IN"/>
          <w14:ligatures w14:val="none"/>
        </w:rPr>
      </w:pPr>
      <w:r w:rsidRPr="00BF2BFD">
        <w:rPr>
          <w:rFonts w:ascii="Times New Roman" w:hAnsi="Times New Roman" w:cs="Times New Roman"/>
          <w:color w:val="000000" w:themeColor="text1"/>
          <w:w w:val="110"/>
          <w:sz w:val="24"/>
          <w:szCs w:val="24"/>
        </w:rPr>
        <w:t>Masaru</w:t>
      </w:r>
      <w:r w:rsidRPr="00BF2BFD">
        <w:rPr>
          <w:rFonts w:ascii="Times New Roman" w:hAnsi="Times New Roman" w:cs="Times New Roman"/>
          <w:color w:val="000000" w:themeColor="text1"/>
          <w:spacing w:val="-13"/>
          <w:w w:val="110"/>
          <w:sz w:val="24"/>
          <w:szCs w:val="24"/>
        </w:rPr>
        <w:t xml:space="preserve"> </w:t>
      </w:r>
      <w:r w:rsidRPr="00BF2BFD">
        <w:rPr>
          <w:rFonts w:ascii="Times New Roman" w:hAnsi="Times New Roman" w:cs="Times New Roman"/>
          <w:color w:val="000000" w:themeColor="text1"/>
          <w:spacing w:val="6"/>
          <w:w w:val="99"/>
          <w:sz w:val="24"/>
          <w:szCs w:val="24"/>
        </w:rPr>
        <w:t>Mi</w:t>
      </w:r>
      <w:r w:rsidRPr="00BF2BFD">
        <w:rPr>
          <w:rFonts w:ascii="Times New Roman" w:hAnsi="Times New Roman" w:cs="Times New Roman"/>
          <w:color w:val="000000" w:themeColor="text1"/>
          <w:spacing w:val="5"/>
          <w:w w:val="99"/>
          <w:sz w:val="24"/>
          <w:szCs w:val="24"/>
        </w:rPr>
        <w:t>z</w:t>
      </w:r>
      <w:r w:rsidRPr="00BF2BFD">
        <w:rPr>
          <w:rFonts w:ascii="Times New Roman" w:hAnsi="Times New Roman" w:cs="Times New Roman"/>
          <w:color w:val="000000" w:themeColor="text1"/>
          <w:spacing w:val="7"/>
          <w:w w:val="106"/>
          <w:sz w:val="24"/>
          <w:szCs w:val="24"/>
        </w:rPr>
        <w:t>o</w:t>
      </w:r>
      <w:r w:rsidRPr="00BF2BFD">
        <w:rPr>
          <w:rFonts w:ascii="Times New Roman" w:hAnsi="Times New Roman" w:cs="Times New Roman"/>
          <w:color w:val="000000" w:themeColor="text1"/>
          <w:spacing w:val="6"/>
          <w:w w:val="103"/>
          <w:sz w:val="24"/>
          <w:szCs w:val="24"/>
        </w:rPr>
        <w:t>guchi</w:t>
      </w:r>
      <w:r w:rsidRPr="00BF2BFD">
        <w:rPr>
          <w:rFonts w:ascii="Times New Roman" w:hAnsi="Times New Roman" w:cs="Times New Roman"/>
          <w:color w:val="000000" w:themeColor="text1"/>
          <w:spacing w:val="7"/>
          <w:w w:val="103"/>
          <w:sz w:val="24"/>
          <w:szCs w:val="24"/>
        </w:rPr>
        <w:t>,</w:t>
      </w:r>
      <w:r w:rsidRPr="00BF2BFD">
        <w:rPr>
          <w:rFonts w:ascii="Times New Roman" w:hAnsi="Times New Roman" w:cs="Times New Roman"/>
          <w:color w:val="000000" w:themeColor="text1"/>
          <w:spacing w:val="-8"/>
          <w:w w:val="109"/>
          <w:sz w:val="24"/>
          <w:szCs w:val="24"/>
        </w:rPr>
        <w:t xml:space="preserve"> </w:t>
      </w:r>
      <w:r w:rsidRPr="00BF2BFD">
        <w:rPr>
          <w:rFonts w:ascii="Times New Roman" w:hAnsi="Times New Roman" w:cs="Times New Roman"/>
          <w:color w:val="000000" w:themeColor="text1"/>
          <w:w w:val="110"/>
          <w:sz w:val="24"/>
          <w:szCs w:val="24"/>
        </w:rPr>
        <w:t>Go</w:t>
      </w:r>
      <w:r w:rsidRPr="00BF2BFD">
        <w:rPr>
          <w:rFonts w:ascii="Times New Roman" w:hAnsi="Times New Roman" w:cs="Times New Roman"/>
          <w:color w:val="000000" w:themeColor="text1"/>
          <w:spacing w:val="-12"/>
          <w:w w:val="110"/>
          <w:sz w:val="24"/>
          <w:szCs w:val="24"/>
        </w:rPr>
        <w:t xml:space="preserve"> </w:t>
      </w:r>
      <w:r w:rsidRPr="00BF2BFD">
        <w:rPr>
          <w:rFonts w:ascii="Times New Roman" w:hAnsi="Times New Roman" w:cs="Times New Roman"/>
          <w:color w:val="000000" w:themeColor="text1"/>
          <w:w w:val="110"/>
          <w:sz w:val="24"/>
          <w:szCs w:val="24"/>
        </w:rPr>
        <w:t>Miura,</w:t>
      </w:r>
      <w:r w:rsidRPr="00BF2BFD">
        <w:rPr>
          <w:rFonts w:ascii="Times New Roman" w:hAnsi="Times New Roman" w:cs="Times New Roman"/>
          <w:color w:val="000000" w:themeColor="text1"/>
          <w:w w:val="110"/>
          <w:sz w:val="24"/>
          <w:szCs w:val="24"/>
          <w:vertAlign w:val="superscript"/>
        </w:rPr>
        <w:t xml:space="preserve"> </w:t>
      </w:r>
      <w:r w:rsidRPr="00BF2BFD">
        <w:rPr>
          <w:rFonts w:ascii="Times New Roman" w:hAnsi="Times New Roman" w:cs="Times New Roman"/>
          <w:color w:val="000000" w:themeColor="text1"/>
          <w:w w:val="110"/>
          <w:sz w:val="24"/>
          <w:szCs w:val="24"/>
        </w:rPr>
        <w:t>and</w:t>
      </w:r>
      <w:r w:rsidRPr="00BF2BFD">
        <w:rPr>
          <w:rFonts w:ascii="Times New Roman" w:hAnsi="Times New Roman" w:cs="Times New Roman"/>
          <w:color w:val="000000" w:themeColor="text1"/>
          <w:spacing w:val="-12"/>
          <w:w w:val="110"/>
          <w:sz w:val="24"/>
          <w:szCs w:val="24"/>
        </w:rPr>
        <w:t xml:space="preserve"> </w:t>
      </w:r>
      <w:proofErr w:type="spellStart"/>
      <w:r w:rsidRPr="00BF2BFD">
        <w:rPr>
          <w:rFonts w:ascii="Times New Roman" w:hAnsi="Times New Roman" w:cs="Times New Roman"/>
          <w:color w:val="000000" w:themeColor="text1"/>
          <w:w w:val="110"/>
          <w:sz w:val="24"/>
          <w:szCs w:val="24"/>
        </w:rPr>
        <w:t>Fumiyoshi</w:t>
      </w:r>
      <w:proofErr w:type="spellEnd"/>
      <w:r w:rsidRPr="00BF2BFD">
        <w:rPr>
          <w:rFonts w:ascii="Times New Roman" w:hAnsi="Times New Roman" w:cs="Times New Roman"/>
          <w:color w:val="000000" w:themeColor="text1"/>
          <w:spacing w:val="-12"/>
          <w:w w:val="110"/>
          <w:sz w:val="24"/>
          <w:szCs w:val="24"/>
        </w:rPr>
        <w:t xml:space="preserve"> </w:t>
      </w:r>
      <w:proofErr w:type="spellStart"/>
      <w:r w:rsidRPr="00BF2BFD">
        <w:rPr>
          <w:rFonts w:ascii="Times New Roman" w:hAnsi="Times New Roman" w:cs="Times New Roman"/>
          <w:color w:val="000000" w:themeColor="text1"/>
          <w:spacing w:val="-2"/>
          <w:w w:val="110"/>
          <w:sz w:val="24"/>
          <w:szCs w:val="24"/>
        </w:rPr>
        <w:t>Ojima</w:t>
      </w:r>
      <w:proofErr w:type="spellEnd"/>
      <w:r w:rsidRPr="00BF2BFD">
        <w:rPr>
          <w:rFonts w:ascii="Times New Roman" w:hAnsi="Times New Roman" w:cs="Times New Roman"/>
          <w:i/>
          <w:color w:val="000000" w:themeColor="text1"/>
          <w:spacing w:val="-2"/>
          <w:w w:val="110"/>
          <w:sz w:val="24"/>
          <w:szCs w:val="24"/>
          <w:vertAlign w:val="superscript"/>
        </w:rPr>
        <w:t xml:space="preserve">. </w:t>
      </w:r>
      <w:r w:rsidRPr="00BF2BFD">
        <w:rPr>
          <w:rFonts w:ascii="Times New Roman" w:hAnsi="Times New Roman" w:cs="Times New Roman"/>
          <w:color w:val="000000" w:themeColor="text1"/>
          <w:w w:val="105"/>
          <w:sz w:val="24"/>
          <w:szCs w:val="24"/>
        </w:rPr>
        <w:t>Study of Child-resistant Packaging Technologies to Prevent Children</w:t>
      </w:r>
      <w:r w:rsidRPr="00BF2BFD">
        <w:rPr>
          <w:rFonts w:ascii="Times New Roman" w:hAnsi="Times New Roman" w:cs="Times New Roman"/>
          <w:color w:val="000000" w:themeColor="text1"/>
          <w:spacing w:val="40"/>
          <w:w w:val="105"/>
          <w:sz w:val="24"/>
          <w:szCs w:val="24"/>
        </w:rPr>
        <w:t xml:space="preserve"> </w:t>
      </w:r>
      <w:r w:rsidRPr="00BF2BFD">
        <w:rPr>
          <w:rFonts w:ascii="Times New Roman" w:hAnsi="Times New Roman" w:cs="Times New Roman"/>
          <w:color w:val="000000" w:themeColor="text1"/>
          <w:w w:val="105"/>
          <w:sz w:val="24"/>
          <w:szCs w:val="24"/>
        </w:rPr>
        <w:t>from</w:t>
      </w:r>
      <w:r w:rsidRPr="00BF2BFD">
        <w:rPr>
          <w:rFonts w:ascii="Times New Roman" w:hAnsi="Times New Roman" w:cs="Times New Roman"/>
          <w:color w:val="000000" w:themeColor="text1"/>
          <w:spacing w:val="40"/>
          <w:w w:val="105"/>
          <w:sz w:val="24"/>
          <w:szCs w:val="24"/>
        </w:rPr>
        <w:t xml:space="preserve"> </w:t>
      </w:r>
      <w:r w:rsidRPr="00BF2BFD">
        <w:rPr>
          <w:rFonts w:ascii="Times New Roman" w:hAnsi="Times New Roman" w:cs="Times New Roman"/>
          <w:color w:val="000000" w:themeColor="text1"/>
          <w:w w:val="105"/>
          <w:sz w:val="24"/>
          <w:szCs w:val="24"/>
        </w:rPr>
        <w:t>Accidental</w:t>
      </w:r>
      <w:r w:rsidRPr="00BF2BFD">
        <w:rPr>
          <w:rFonts w:ascii="Times New Roman" w:hAnsi="Times New Roman" w:cs="Times New Roman"/>
          <w:color w:val="000000" w:themeColor="text1"/>
          <w:spacing w:val="40"/>
          <w:w w:val="105"/>
          <w:sz w:val="24"/>
          <w:szCs w:val="24"/>
        </w:rPr>
        <w:t xml:space="preserve"> </w:t>
      </w:r>
      <w:r w:rsidRPr="00BF2BFD">
        <w:rPr>
          <w:rFonts w:ascii="Times New Roman" w:hAnsi="Times New Roman" w:cs="Times New Roman"/>
          <w:color w:val="000000" w:themeColor="text1"/>
          <w:w w:val="105"/>
          <w:sz w:val="24"/>
          <w:szCs w:val="24"/>
        </w:rPr>
        <w:t>Ingestion</w:t>
      </w:r>
      <w:r w:rsidRPr="00BF2BFD">
        <w:rPr>
          <w:rFonts w:ascii="Times New Roman" w:hAnsi="Times New Roman" w:cs="Times New Roman"/>
          <w:color w:val="000000" w:themeColor="text1"/>
          <w:spacing w:val="40"/>
          <w:w w:val="105"/>
          <w:sz w:val="24"/>
          <w:szCs w:val="24"/>
        </w:rPr>
        <w:t xml:space="preserve"> </w:t>
      </w:r>
      <w:r w:rsidRPr="00BF2BFD">
        <w:rPr>
          <w:rFonts w:ascii="Times New Roman" w:hAnsi="Times New Roman" w:cs="Times New Roman"/>
          <w:color w:val="000000" w:themeColor="text1"/>
          <w:w w:val="105"/>
          <w:sz w:val="24"/>
          <w:szCs w:val="24"/>
        </w:rPr>
        <w:t>of</w:t>
      </w:r>
      <w:r w:rsidRPr="00BF2BFD">
        <w:rPr>
          <w:rFonts w:ascii="Times New Roman" w:hAnsi="Times New Roman" w:cs="Times New Roman"/>
          <w:color w:val="000000" w:themeColor="text1"/>
          <w:spacing w:val="40"/>
          <w:w w:val="105"/>
          <w:sz w:val="24"/>
          <w:szCs w:val="24"/>
        </w:rPr>
        <w:t xml:space="preserve"> </w:t>
      </w:r>
      <w:r w:rsidRPr="00BF2BFD">
        <w:rPr>
          <w:rFonts w:ascii="Times New Roman" w:hAnsi="Times New Roman" w:cs="Times New Roman"/>
          <w:color w:val="000000" w:themeColor="text1"/>
          <w:w w:val="105"/>
          <w:sz w:val="24"/>
          <w:szCs w:val="24"/>
        </w:rPr>
        <w:t>Drugs</w:t>
      </w:r>
      <w:r w:rsidRPr="00BF2BFD">
        <w:rPr>
          <w:rFonts w:ascii="Times New Roman" w:hAnsi="Times New Roman" w:cs="Times New Roman"/>
          <w:color w:val="000000" w:themeColor="text1"/>
          <w:spacing w:val="40"/>
          <w:w w:val="105"/>
          <w:sz w:val="24"/>
          <w:szCs w:val="24"/>
        </w:rPr>
        <w:t xml:space="preserve"> </w:t>
      </w:r>
      <w:r w:rsidRPr="00BF2BFD">
        <w:rPr>
          <w:rFonts w:ascii="Times New Roman" w:hAnsi="Times New Roman" w:cs="Times New Roman"/>
          <w:color w:val="000000" w:themeColor="text1"/>
          <w:w w:val="105"/>
          <w:sz w:val="24"/>
          <w:szCs w:val="24"/>
        </w:rPr>
        <w:t>in</w:t>
      </w:r>
      <w:r w:rsidRPr="00BF2BFD">
        <w:rPr>
          <w:rFonts w:ascii="Times New Roman" w:hAnsi="Times New Roman" w:cs="Times New Roman"/>
          <w:color w:val="000000" w:themeColor="text1"/>
          <w:spacing w:val="40"/>
          <w:w w:val="105"/>
          <w:sz w:val="24"/>
          <w:szCs w:val="24"/>
        </w:rPr>
        <w:t xml:space="preserve"> </w:t>
      </w:r>
      <w:r w:rsidRPr="00BF2BFD">
        <w:rPr>
          <w:rFonts w:ascii="Times New Roman" w:hAnsi="Times New Roman" w:cs="Times New Roman"/>
          <w:color w:val="000000" w:themeColor="text1"/>
          <w:w w:val="105"/>
          <w:sz w:val="24"/>
          <w:szCs w:val="24"/>
        </w:rPr>
        <w:t>Japan (</w:t>
      </w:r>
      <w:r w:rsidRPr="00BF2BFD">
        <w:rPr>
          <w:rFonts w:ascii="Times New Roman" w:hAnsi="Times New Roman" w:cs="Times New Roman"/>
          <w:color w:val="000000" w:themeColor="text1"/>
          <w:w w:val="110"/>
          <w:sz w:val="24"/>
          <w:szCs w:val="24"/>
        </w:rPr>
        <w:t>2018).</w:t>
      </w:r>
      <w:r w:rsidRPr="00BF2BFD">
        <w:rPr>
          <w:rFonts w:ascii="Times New Roman" w:hAnsi="Times New Roman" w:cs="Times New Roman"/>
          <w:color w:val="000000" w:themeColor="text1"/>
          <w:spacing w:val="-4"/>
          <w:w w:val="110"/>
          <w:sz w:val="24"/>
          <w:szCs w:val="24"/>
        </w:rPr>
        <w:t xml:space="preserve"> </w:t>
      </w:r>
      <w:r w:rsidRPr="00BF2BFD">
        <w:rPr>
          <w:rFonts w:ascii="Times New Roman" w:hAnsi="Times New Roman" w:cs="Times New Roman"/>
          <w:i/>
          <w:iCs/>
          <w:color w:val="000000" w:themeColor="text1"/>
          <w:w w:val="110"/>
          <w:sz w:val="24"/>
          <w:szCs w:val="24"/>
        </w:rPr>
        <w:t>The</w:t>
      </w:r>
      <w:r w:rsidRPr="00BF2BFD">
        <w:rPr>
          <w:rFonts w:ascii="Times New Roman" w:hAnsi="Times New Roman" w:cs="Times New Roman"/>
          <w:i/>
          <w:iCs/>
          <w:color w:val="000000" w:themeColor="text1"/>
          <w:spacing w:val="-4"/>
          <w:w w:val="110"/>
          <w:sz w:val="24"/>
          <w:szCs w:val="24"/>
        </w:rPr>
        <w:t xml:space="preserve"> </w:t>
      </w:r>
      <w:r w:rsidRPr="00BF2BFD">
        <w:rPr>
          <w:rFonts w:ascii="Times New Roman" w:hAnsi="Times New Roman" w:cs="Times New Roman"/>
          <w:i/>
          <w:iCs/>
          <w:color w:val="000000" w:themeColor="text1"/>
          <w:w w:val="110"/>
          <w:sz w:val="24"/>
          <w:szCs w:val="24"/>
        </w:rPr>
        <w:t>Pharmaceutical</w:t>
      </w:r>
      <w:r w:rsidRPr="00BF2BFD">
        <w:rPr>
          <w:rFonts w:ascii="Times New Roman" w:hAnsi="Times New Roman" w:cs="Times New Roman"/>
          <w:i/>
          <w:iCs/>
          <w:color w:val="000000" w:themeColor="text1"/>
          <w:spacing w:val="-5"/>
          <w:w w:val="110"/>
          <w:sz w:val="24"/>
          <w:szCs w:val="24"/>
        </w:rPr>
        <w:t xml:space="preserve"> </w:t>
      </w:r>
      <w:r w:rsidRPr="00BF2BFD">
        <w:rPr>
          <w:rFonts w:ascii="Times New Roman" w:hAnsi="Times New Roman" w:cs="Times New Roman"/>
          <w:i/>
          <w:iCs/>
          <w:color w:val="000000" w:themeColor="text1"/>
          <w:w w:val="110"/>
          <w:sz w:val="24"/>
          <w:szCs w:val="24"/>
        </w:rPr>
        <w:t>Society</w:t>
      </w:r>
      <w:r w:rsidRPr="00BF2BFD">
        <w:rPr>
          <w:rFonts w:ascii="Times New Roman" w:hAnsi="Times New Roman" w:cs="Times New Roman"/>
          <w:i/>
          <w:iCs/>
          <w:color w:val="000000" w:themeColor="text1"/>
          <w:spacing w:val="-4"/>
          <w:w w:val="110"/>
          <w:sz w:val="24"/>
          <w:szCs w:val="24"/>
        </w:rPr>
        <w:t xml:space="preserve"> </w:t>
      </w:r>
      <w:r w:rsidRPr="00BF2BFD">
        <w:rPr>
          <w:rFonts w:ascii="Times New Roman" w:hAnsi="Times New Roman" w:cs="Times New Roman"/>
          <w:i/>
          <w:iCs/>
          <w:color w:val="000000" w:themeColor="text1"/>
          <w:w w:val="110"/>
          <w:sz w:val="24"/>
          <w:szCs w:val="24"/>
        </w:rPr>
        <w:t>of</w:t>
      </w:r>
      <w:r w:rsidRPr="00BF2BFD">
        <w:rPr>
          <w:rFonts w:ascii="Times New Roman" w:hAnsi="Times New Roman" w:cs="Times New Roman"/>
          <w:i/>
          <w:iCs/>
          <w:color w:val="000000" w:themeColor="text1"/>
          <w:spacing w:val="-5"/>
          <w:w w:val="110"/>
          <w:sz w:val="24"/>
          <w:szCs w:val="24"/>
        </w:rPr>
        <w:t xml:space="preserve"> </w:t>
      </w:r>
      <w:r w:rsidRPr="00BF2BFD">
        <w:rPr>
          <w:rFonts w:ascii="Times New Roman" w:hAnsi="Times New Roman" w:cs="Times New Roman"/>
          <w:i/>
          <w:iCs/>
          <w:color w:val="000000" w:themeColor="text1"/>
          <w:spacing w:val="-4"/>
          <w:w w:val="110"/>
          <w:sz w:val="24"/>
          <w:szCs w:val="24"/>
        </w:rPr>
        <w:t>Japan.</w:t>
      </w:r>
      <w:r w:rsidRPr="00BF2BFD">
        <w:rPr>
          <w:rFonts w:ascii="Times New Roman" w:hAnsi="Times New Roman" w:cs="Times New Roman"/>
          <w:color w:val="000000" w:themeColor="text1"/>
          <w:spacing w:val="-4"/>
          <w:w w:val="110"/>
          <w:sz w:val="24"/>
          <w:szCs w:val="24"/>
        </w:rPr>
        <w:t>138(08) 1103- 1110.</w:t>
      </w:r>
    </w:p>
    <w:p w14:paraId="24660366" w14:textId="444438B0" w:rsidR="00D500B7" w:rsidRPr="00D500B7" w:rsidRDefault="009361C3" w:rsidP="00E14158">
      <w:pPr>
        <w:pStyle w:val="NormalWeb"/>
        <w:numPr>
          <w:ilvl w:val="0"/>
          <w:numId w:val="8"/>
        </w:numPr>
        <w:spacing w:before="0" w:beforeAutospacing="0" w:after="0" w:afterAutospacing="0" w:line="360" w:lineRule="auto"/>
        <w:jc w:val="both"/>
        <w:rPr>
          <w:color w:val="000000" w:themeColor="text1"/>
        </w:rPr>
      </w:pPr>
      <w:proofErr w:type="spellStart"/>
      <w:r>
        <w:t>Chordiya</w:t>
      </w:r>
      <w:proofErr w:type="spellEnd"/>
      <w:r w:rsidR="0069362A">
        <w:t xml:space="preserve">. </w:t>
      </w:r>
      <w:r>
        <w:t>S</w:t>
      </w:r>
      <w:r w:rsidR="0069362A">
        <w:t>.</w:t>
      </w:r>
      <w:r>
        <w:t>V</w:t>
      </w:r>
      <w:r w:rsidR="0069362A">
        <w:t xml:space="preserve"> and</w:t>
      </w:r>
      <w:r>
        <w:t xml:space="preserve"> </w:t>
      </w:r>
      <w:proofErr w:type="spellStart"/>
      <w:r>
        <w:t>Garge</w:t>
      </w:r>
      <w:proofErr w:type="spellEnd"/>
      <w:r w:rsidR="0069362A">
        <w:t>.</w:t>
      </w:r>
      <w:r>
        <w:t xml:space="preserve"> B</w:t>
      </w:r>
      <w:r w:rsidR="0069362A">
        <w:t>.</w:t>
      </w:r>
      <w:r>
        <w:t>M</w:t>
      </w:r>
      <w:r w:rsidR="00D500B7">
        <w:t xml:space="preserve"> (2019)</w:t>
      </w:r>
      <w:r>
        <w:t xml:space="preserve">. Innovative packaging of medicines. Int J </w:t>
      </w:r>
      <w:proofErr w:type="spellStart"/>
      <w:r>
        <w:t>Aesthet</w:t>
      </w:r>
      <w:proofErr w:type="spellEnd"/>
      <w:r>
        <w:t xml:space="preserve"> Health Rejuvenation;</w:t>
      </w:r>
      <w:r w:rsidR="009F3D14">
        <w:t xml:space="preserve"> </w:t>
      </w:r>
      <w:r>
        <w:t>2(4):</w:t>
      </w:r>
      <w:r w:rsidR="009F3D14">
        <w:t xml:space="preserve"> </w:t>
      </w:r>
      <w:r>
        <w:t>72-6.</w:t>
      </w:r>
    </w:p>
    <w:p w14:paraId="1633FF76" w14:textId="18471A18" w:rsidR="0069362A" w:rsidRPr="00D500B7" w:rsidRDefault="0069362A" w:rsidP="00E14158">
      <w:pPr>
        <w:pStyle w:val="NormalWeb"/>
        <w:numPr>
          <w:ilvl w:val="0"/>
          <w:numId w:val="8"/>
        </w:numPr>
        <w:spacing w:before="0" w:beforeAutospacing="0" w:after="0" w:afterAutospacing="0" w:line="360" w:lineRule="auto"/>
        <w:jc w:val="both"/>
        <w:rPr>
          <w:color w:val="000000" w:themeColor="text1"/>
        </w:rPr>
      </w:pPr>
      <w:proofErr w:type="spellStart"/>
      <w:r w:rsidRPr="00D500B7">
        <w:rPr>
          <w:color w:val="000000" w:themeColor="text1"/>
        </w:rPr>
        <w:t>Zadbuke</w:t>
      </w:r>
      <w:proofErr w:type="spellEnd"/>
      <w:r w:rsidRPr="00D500B7">
        <w:rPr>
          <w:color w:val="000000" w:themeColor="text1"/>
        </w:rPr>
        <w:t>. N.,</w:t>
      </w:r>
      <w:r w:rsidRPr="00D500B7">
        <w:rPr>
          <w:color w:val="000000" w:themeColor="text1"/>
          <w:shd w:val="clear" w:color="auto" w:fill="FFFFFF"/>
        </w:rPr>
        <w:t xml:space="preserve"> </w:t>
      </w:r>
      <w:proofErr w:type="spellStart"/>
      <w:r w:rsidRPr="00D500B7">
        <w:rPr>
          <w:color w:val="000000" w:themeColor="text1"/>
          <w:shd w:val="clear" w:color="auto" w:fill="FFFFFF"/>
        </w:rPr>
        <w:t>Sahi</w:t>
      </w:r>
      <w:proofErr w:type="spellEnd"/>
      <w:r w:rsidRPr="00D500B7">
        <w:rPr>
          <w:color w:val="000000" w:themeColor="text1"/>
          <w:shd w:val="clear" w:color="auto" w:fill="FFFFFF"/>
        </w:rPr>
        <w:t xml:space="preserve">. S., </w:t>
      </w:r>
      <w:proofErr w:type="spellStart"/>
      <w:r w:rsidRPr="00D500B7">
        <w:rPr>
          <w:color w:val="000000" w:themeColor="text1"/>
          <w:shd w:val="clear" w:color="auto" w:fill="FFFFFF"/>
        </w:rPr>
        <w:t>Gulecha</w:t>
      </w:r>
      <w:proofErr w:type="spellEnd"/>
      <w:r w:rsidRPr="00D500B7">
        <w:rPr>
          <w:color w:val="000000" w:themeColor="text1"/>
          <w:shd w:val="clear" w:color="auto" w:fill="FFFFFF"/>
        </w:rPr>
        <w:t xml:space="preserve">. B., </w:t>
      </w:r>
      <w:proofErr w:type="spellStart"/>
      <w:r w:rsidRPr="00D500B7">
        <w:rPr>
          <w:color w:val="000000" w:themeColor="text1"/>
          <w:shd w:val="clear" w:color="auto" w:fill="FFFFFF"/>
        </w:rPr>
        <w:t>Padalkar.A</w:t>
      </w:r>
      <w:proofErr w:type="spellEnd"/>
      <w:r w:rsidRPr="00D500B7">
        <w:rPr>
          <w:color w:val="000000" w:themeColor="text1"/>
          <w:shd w:val="clear" w:color="auto" w:fill="FFFFFF"/>
        </w:rPr>
        <w:t xml:space="preserve"> and </w:t>
      </w:r>
      <w:proofErr w:type="spellStart"/>
      <w:r w:rsidRPr="00D500B7">
        <w:rPr>
          <w:color w:val="000000" w:themeColor="text1"/>
          <w:shd w:val="clear" w:color="auto" w:fill="FFFFFF"/>
        </w:rPr>
        <w:t>Thube</w:t>
      </w:r>
      <w:proofErr w:type="spellEnd"/>
      <w:r w:rsidRPr="00D500B7">
        <w:rPr>
          <w:color w:val="000000" w:themeColor="text1"/>
          <w:shd w:val="clear" w:color="auto" w:fill="FFFFFF"/>
        </w:rPr>
        <w:t>.</w:t>
      </w:r>
      <w:r w:rsidRPr="00D500B7">
        <w:rPr>
          <w:rFonts w:ascii="Helvetica" w:hAnsi="Helvetica"/>
          <w:color w:val="212121"/>
          <w:shd w:val="clear" w:color="auto" w:fill="FFFFFF"/>
        </w:rPr>
        <w:t xml:space="preserve"> </w:t>
      </w:r>
      <w:r w:rsidRPr="00D500B7">
        <w:rPr>
          <w:color w:val="212121"/>
          <w:shd w:val="clear" w:color="auto" w:fill="FFFFFF"/>
        </w:rPr>
        <w:t>M</w:t>
      </w:r>
      <w:r w:rsidR="00D500B7">
        <w:rPr>
          <w:color w:val="212121"/>
          <w:shd w:val="clear" w:color="auto" w:fill="FFFFFF"/>
        </w:rPr>
        <w:t xml:space="preserve"> (2013)</w:t>
      </w:r>
      <w:r w:rsidRPr="00D500B7">
        <w:rPr>
          <w:color w:val="212121"/>
          <w:shd w:val="clear" w:color="auto" w:fill="FFFFFF"/>
        </w:rPr>
        <w:t xml:space="preserve">. </w:t>
      </w:r>
      <w:r w:rsidRPr="00D500B7">
        <w:rPr>
          <w:color w:val="000000"/>
          <w:spacing w:val="-2"/>
        </w:rPr>
        <w:t>Recent trends and future of pharmaceutical packaging technology</w:t>
      </w:r>
      <w:r w:rsidR="00D500B7">
        <w:rPr>
          <w:color w:val="000000"/>
          <w:spacing w:val="-2"/>
        </w:rPr>
        <w:t xml:space="preserve">. </w:t>
      </w:r>
      <w:r w:rsidR="00D500B7">
        <w:rPr>
          <w:i/>
          <w:iCs/>
          <w:color w:val="000000"/>
          <w:spacing w:val="-2"/>
        </w:rPr>
        <w:t xml:space="preserve">Journal of pharmacy &amp; </w:t>
      </w:r>
      <w:proofErr w:type="spellStart"/>
      <w:r w:rsidR="00D500B7">
        <w:rPr>
          <w:i/>
          <w:iCs/>
          <w:color w:val="000000"/>
          <w:spacing w:val="-2"/>
        </w:rPr>
        <w:t>BioAllied</w:t>
      </w:r>
      <w:proofErr w:type="spellEnd"/>
      <w:r w:rsidR="00D500B7">
        <w:rPr>
          <w:i/>
          <w:iCs/>
          <w:color w:val="000000"/>
          <w:spacing w:val="-2"/>
        </w:rPr>
        <w:t xml:space="preserve"> Sciences.</w:t>
      </w:r>
      <w:r w:rsidR="00D500B7">
        <w:rPr>
          <w:color w:val="000000"/>
          <w:spacing w:val="-2"/>
        </w:rPr>
        <w:t xml:space="preserve"> </w:t>
      </w:r>
      <w:r w:rsidR="00D500B7">
        <w:rPr>
          <w:rFonts w:ascii="Helvetica" w:hAnsi="Helvetica"/>
          <w:color w:val="212121"/>
          <w:shd w:val="clear" w:color="auto" w:fill="FFFFFF"/>
        </w:rPr>
        <w:t xml:space="preserve">5(2): 98–110. </w:t>
      </w:r>
      <w:proofErr w:type="spellStart"/>
      <w:r w:rsidR="00D500B7" w:rsidRPr="00D500B7">
        <w:rPr>
          <w:color w:val="212121"/>
          <w:shd w:val="clear" w:color="auto" w:fill="FFFFFF"/>
        </w:rPr>
        <w:t>doi</w:t>
      </w:r>
      <w:proofErr w:type="spellEnd"/>
      <w:r w:rsidR="00D500B7" w:rsidRPr="00D500B7">
        <w:rPr>
          <w:color w:val="212121"/>
          <w:shd w:val="clear" w:color="auto" w:fill="FFFFFF"/>
        </w:rPr>
        <w:t>:</w:t>
      </w:r>
      <w:r w:rsidR="00D500B7">
        <w:rPr>
          <w:rFonts w:ascii="Helvetica" w:hAnsi="Helvetica"/>
          <w:color w:val="212121"/>
          <w:shd w:val="clear" w:color="auto" w:fill="FFFFFF"/>
        </w:rPr>
        <w:t> </w:t>
      </w:r>
      <w:hyperlink r:id="rId28" w:tgtFrame="_blank" w:history="1">
        <w:r w:rsidR="00D500B7" w:rsidRPr="00D500B7">
          <w:rPr>
            <w:rStyle w:val="Hyperlink"/>
            <w:rFonts w:eastAsiaTheme="majorEastAsia"/>
            <w:color w:val="000000" w:themeColor="text1"/>
            <w:u w:val="none"/>
            <w:shd w:val="clear" w:color="auto" w:fill="FFFFFF"/>
          </w:rPr>
          <w:t>10.4103/0975-7406.111820</w:t>
        </w:r>
      </w:hyperlink>
    </w:p>
    <w:p w14:paraId="218558C7" w14:textId="39D364EF" w:rsidR="00926D49" w:rsidRPr="00742F9F" w:rsidRDefault="00D500B7" w:rsidP="00C379E0">
      <w:pPr>
        <w:pStyle w:val="NormalWeb"/>
        <w:numPr>
          <w:ilvl w:val="0"/>
          <w:numId w:val="8"/>
        </w:numPr>
        <w:spacing w:before="0" w:beforeAutospacing="0" w:after="0" w:afterAutospacing="0" w:line="360" w:lineRule="auto"/>
        <w:jc w:val="both"/>
      </w:pPr>
      <w:r>
        <w:t xml:space="preserve">Kulkarni. K.M., Mane. S., </w:t>
      </w:r>
      <w:proofErr w:type="spellStart"/>
      <w:r>
        <w:t>Kondaver</w:t>
      </w:r>
      <w:proofErr w:type="spellEnd"/>
      <w:r>
        <w:t xml:space="preserve">. M.S and </w:t>
      </w:r>
      <w:proofErr w:type="spellStart"/>
      <w:r>
        <w:t>Magdum</w:t>
      </w:r>
      <w:proofErr w:type="spellEnd"/>
      <w:r>
        <w:t xml:space="preserve"> (2020) S. A Review </w:t>
      </w:r>
      <w:proofErr w:type="gramStart"/>
      <w:r>
        <w:t>On</w:t>
      </w:r>
      <w:proofErr w:type="gramEnd"/>
      <w:r>
        <w:t xml:space="preserve"> Current Trends In Pharmaceutical Packaging. </w:t>
      </w:r>
      <w:r w:rsidRPr="00742F9F">
        <w:rPr>
          <w:i/>
          <w:iCs/>
        </w:rPr>
        <w:t>Indo Am. J. P. Sci</w:t>
      </w:r>
      <w:r>
        <w:t>, 07(07). 952-959.</w:t>
      </w:r>
      <w:r w:rsidR="00926D49" w:rsidRPr="00742F9F">
        <w:t xml:space="preserve">  </w:t>
      </w:r>
      <w:r w:rsidR="00926D49" w:rsidRPr="00742F9F">
        <w:rPr>
          <w:spacing w:val="-18"/>
        </w:rPr>
        <w:t xml:space="preserve"> </w:t>
      </w:r>
    </w:p>
    <w:p w14:paraId="13AB9380" w14:textId="77777777" w:rsidR="00926D49" w:rsidRPr="009361C3" w:rsidRDefault="00041241" w:rsidP="00926D49">
      <w:pPr>
        <w:pStyle w:val="NormalWeb"/>
        <w:numPr>
          <w:ilvl w:val="0"/>
          <w:numId w:val="8"/>
        </w:numPr>
        <w:spacing w:before="0" w:beforeAutospacing="0" w:after="0" w:afterAutospacing="0" w:line="360" w:lineRule="auto"/>
        <w:jc w:val="both"/>
        <w:rPr>
          <w:color w:val="000000" w:themeColor="text1"/>
        </w:rPr>
      </w:pPr>
      <w:hyperlink r:id="rId29" w:history="1">
        <w:r w:rsidR="00926D49" w:rsidRPr="009361C3">
          <w:rPr>
            <w:rStyle w:val="Hyperlink"/>
            <w:color w:val="000000" w:themeColor="text1"/>
            <w:u w:val="none"/>
          </w:rPr>
          <w:t>https://www.europeanpharmaceuticalreview.com/article/107961/packaging-security-trends-in-the-pharmaceutical-industry</w:t>
        </w:r>
      </w:hyperlink>
    </w:p>
    <w:p w14:paraId="0AF99E0A" w14:textId="692D01DB" w:rsidR="00926D49" w:rsidRPr="00BF2BFD" w:rsidRDefault="00926D49" w:rsidP="00BF2BFD">
      <w:pPr>
        <w:pStyle w:val="Title"/>
        <w:spacing w:line="283" w:lineRule="auto"/>
        <w:jc w:val="both"/>
        <w:rPr>
          <w:color w:val="000000" w:themeColor="text1"/>
        </w:rPr>
      </w:pPr>
      <w:r w:rsidRPr="00926D49">
        <w:rPr>
          <w:rFonts w:ascii="Times New Roman" w:hAnsi="Times New Roman" w:cs="Times New Roman"/>
          <w:color w:val="FF0000"/>
          <w:sz w:val="24"/>
          <w:szCs w:val="24"/>
        </w:rPr>
        <w:t>.</w:t>
      </w:r>
      <w:r>
        <w:rPr>
          <w:color w:val="FF0000"/>
        </w:rPr>
        <w:t xml:space="preserve"> </w:t>
      </w:r>
    </w:p>
    <w:p w14:paraId="045FBA4A" w14:textId="77777777" w:rsidR="00963DED" w:rsidRPr="009E659F" w:rsidRDefault="00963DED" w:rsidP="00E14158">
      <w:pPr>
        <w:pStyle w:val="NormalWeb"/>
        <w:spacing w:before="0" w:beforeAutospacing="0" w:after="0" w:afterAutospacing="0" w:line="360" w:lineRule="auto"/>
        <w:ind w:left="720"/>
        <w:jc w:val="both"/>
        <w:rPr>
          <w:color w:val="000000" w:themeColor="text1"/>
        </w:rPr>
      </w:pPr>
    </w:p>
    <w:p w14:paraId="69E4410A" w14:textId="77777777" w:rsidR="009E659F" w:rsidRPr="001D14B8" w:rsidRDefault="009E659F" w:rsidP="00E14158">
      <w:pPr>
        <w:pStyle w:val="NormalWeb"/>
        <w:spacing w:before="0" w:beforeAutospacing="0" w:after="0" w:afterAutospacing="0" w:line="360" w:lineRule="auto"/>
        <w:jc w:val="both"/>
        <w:rPr>
          <w:color w:val="000000" w:themeColor="text1"/>
        </w:rPr>
      </w:pPr>
    </w:p>
    <w:p w14:paraId="5CF973AD" w14:textId="77777777" w:rsidR="00632008" w:rsidRPr="006F4B99" w:rsidRDefault="00632008" w:rsidP="00E14158">
      <w:pPr>
        <w:spacing w:line="360" w:lineRule="auto"/>
        <w:jc w:val="both"/>
        <w:rPr>
          <w:rFonts w:ascii="Times New Roman" w:hAnsi="Times New Roman" w:cs="Times New Roman"/>
          <w:sz w:val="24"/>
          <w:szCs w:val="24"/>
        </w:rPr>
      </w:pPr>
    </w:p>
    <w:sectPr w:rsidR="00632008" w:rsidRPr="006F4B99" w:rsidSect="00E063DE">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378F"/>
    <w:multiLevelType w:val="hybridMultilevel"/>
    <w:tmpl w:val="326849C0"/>
    <w:lvl w:ilvl="0" w:tplc="4009000F">
      <w:start w:val="1"/>
      <w:numFmt w:val="decimal"/>
      <w:lvlText w:val="%1."/>
      <w:lvlJc w:val="left"/>
      <w:pPr>
        <w:ind w:left="453" w:hanging="453"/>
      </w:pPr>
      <w:rPr>
        <w:rFonts w:hint="default"/>
        <w:spacing w:val="0"/>
        <w:w w:val="87"/>
        <w:lang w:val="en-US" w:eastAsia="en-US" w:bidi="ar-SA"/>
      </w:rPr>
    </w:lvl>
    <w:lvl w:ilvl="1" w:tplc="A53C9AF2">
      <w:numFmt w:val="bullet"/>
      <w:lvlText w:val="•"/>
      <w:lvlJc w:val="left"/>
      <w:pPr>
        <w:ind w:left="730" w:hanging="169"/>
      </w:pPr>
      <w:rPr>
        <w:rFonts w:ascii="Arial" w:eastAsia="Arial" w:hAnsi="Arial" w:cs="Arial" w:hint="default"/>
        <w:spacing w:val="0"/>
        <w:w w:val="87"/>
        <w:lang w:val="en-US" w:eastAsia="en-US" w:bidi="ar-SA"/>
      </w:rPr>
    </w:lvl>
    <w:lvl w:ilvl="2" w:tplc="C6F8936E">
      <w:numFmt w:val="bullet"/>
      <w:lvlText w:val="•"/>
      <w:lvlJc w:val="left"/>
      <w:pPr>
        <w:ind w:left="816" w:hanging="169"/>
      </w:pPr>
      <w:rPr>
        <w:rFonts w:hint="default"/>
        <w:lang w:val="en-US" w:eastAsia="en-US" w:bidi="ar-SA"/>
      </w:rPr>
    </w:lvl>
    <w:lvl w:ilvl="3" w:tplc="7A544738">
      <w:numFmt w:val="bullet"/>
      <w:lvlText w:val="•"/>
      <w:lvlJc w:val="left"/>
      <w:pPr>
        <w:ind w:left="2443" w:hanging="169"/>
      </w:pPr>
      <w:rPr>
        <w:rFonts w:hint="default"/>
        <w:lang w:val="en-US" w:eastAsia="en-US" w:bidi="ar-SA"/>
      </w:rPr>
    </w:lvl>
    <w:lvl w:ilvl="4" w:tplc="B6963B22">
      <w:numFmt w:val="bullet"/>
      <w:lvlText w:val="•"/>
      <w:lvlJc w:val="left"/>
      <w:pPr>
        <w:ind w:left="4071" w:hanging="169"/>
      </w:pPr>
      <w:rPr>
        <w:rFonts w:hint="default"/>
        <w:lang w:val="en-US" w:eastAsia="en-US" w:bidi="ar-SA"/>
      </w:rPr>
    </w:lvl>
    <w:lvl w:ilvl="5" w:tplc="F5BE20CA">
      <w:numFmt w:val="bullet"/>
      <w:lvlText w:val="•"/>
      <w:lvlJc w:val="left"/>
      <w:pPr>
        <w:ind w:left="5698" w:hanging="169"/>
      </w:pPr>
      <w:rPr>
        <w:rFonts w:hint="default"/>
        <w:lang w:val="en-US" w:eastAsia="en-US" w:bidi="ar-SA"/>
      </w:rPr>
    </w:lvl>
    <w:lvl w:ilvl="6" w:tplc="577CA44C">
      <w:numFmt w:val="bullet"/>
      <w:lvlText w:val="•"/>
      <w:lvlJc w:val="left"/>
      <w:pPr>
        <w:ind w:left="7326" w:hanging="169"/>
      </w:pPr>
      <w:rPr>
        <w:rFonts w:hint="default"/>
        <w:lang w:val="en-US" w:eastAsia="en-US" w:bidi="ar-SA"/>
      </w:rPr>
    </w:lvl>
    <w:lvl w:ilvl="7" w:tplc="A634ADB2">
      <w:numFmt w:val="bullet"/>
      <w:lvlText w:val="•"/>
      <w:lvlJc w:val="left"/>
      <w:pPr>
        <w:ind w:left="8953" w:hanging="169"/>
      </w:pPr>
      <w:rPr>
        <w:rFonts w:hint="default"/>
        <w:lang w:val="en-US" w:eastAsia="en-US" w:bidi="ar-SA"/>
      </w:rPr>
    </w:lvl>
    <w:lvl w:ilvl="8" w:tplc="1856EF46">
      <w:numFmt w:val="bullet"/>
      <w:lvlText w:val="•"/>
      <w:lvlJc w:val="left"/>
      <w:pPr>
        <w:ind w:left="10581" w:hanging="169"/>
      </w:pPr>
      <w:rPr>
        <w:rFonts w:hint="default"/>
        <w:lang w:val="en-US" w:eastAsia="en-US" w:bidi="ar-SA"/>
      </w:rPr>
    </w:lvl>
  </w:abstractNum>
  <w:abstractNum w:abstractNumId="1" w15:restartNumberingAfterBreak="0">
    <w:nsid w:val="1E5E2257"/>
    <w:multiLevelType w:val="multilevel"/>
    <w:tmpl w:val="51F0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4258E1"/>
    <w:multiLevelType w:val="hybridMultilevel"/>
    <w:tmpl w:val="EF5C33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4865DBB"/>
    <w:multiLevelType w:val="multilevel"/>
    <w:tmpl w:val="1716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70623"/>
    <w:multiLevelType w:val="hybridMultilevel"/>
    <w:tmpl w:val="191A71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C9B0E96"/>
    <w:multiLevelType w:val="multilevel"/>
    <w:tmpl w:val="8340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B505C5"/>
    <w:multiLevelType w:val="multilevel"/>
    <w:tmpl w:val="E7C0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5964E7"/>
    <w:multiLevelType w:val="hybridMultilevel"/>
    <w:tmpl w:val="78E6B5C2"/>
    <w:lvl w:ilvl="0" w:tplc="6DCEE1D2">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36619F4"/>
    <w:multiLevelType w:val="hybridMultilevel"/>
    <w:tmpl w:val="B18497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9A827FB"/>
    <w:multiLevelType w:val="multilevel"/>
    <w:tmpl w:val="38D811BC"/>
    <w:lvl w:ilvl="0">
      <w:start w:val="1"/>
      <w:numFmt w:val="decimal"/>
      <w:lvlText w:val="%1."/>
      <w:lvlJc w:val="left"/>
      <w:pPr>
        <w:ind w:left="720" w:hanging="360"/>
      </w:pPr>
      <w:rPr>
        <w:rFonts w:hint="default"/>
        <w:b/>
      </w:rPr>
    </w:lvl>
    <w:lvl w:ilvl="1">
      <w:start w:val="1"/>
      <w:numFmt w:val="decimal"/>
      <w:isLgl/>
      <w:lvlText w:val="%1.%2"/>
      <w:lvlJc w:val="left"/>
      <w:pPr>
        <w:ind w:left="800" w:hanging="4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78260F28"/>
    <w:multiLevelType w:val="hybridMultilevel"/>
    <w:tmpl w:val="1ACC83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8F058C2"/>
    <w:multiLevelType w:val="multilevel"/>
    <w:tmpl w:val="8D7A1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DD538E"/>
    <w:multiLevelType w:val="hybridMultilevel"/>
    <w:tmpl w:val="6F824486"/>
    <w:lvl w:ilvl="0" w:tplc="50B6D096">
      <w:numFmt w:val="bullet"/>
      <w:lvlText w:val="•"/>
      <w:lvlJc w:val="left"/>
      <w:pPr>
        <w:ind w:left="453" w:hanging="453"/>
      </w:pPr>
      <w:rPr>
        <w:rFonts w:ascii="Arial" w:eastAsia="Arial" w:hAnsi="Arial" w:cs="Arial" w:hint="default"/>
        <w:spacing w:val="0"/>
        <w:w w:val="87"/>
        <w:lang w:val="en-US" w:eastAsia="en-US" w:bidi="ar-SA"/>
      </w:rPr>
    </w:lvl>
    <w:lvl w:ilvl="1" w:tplc="A53C9AF2">
      <w:numFmt w:val="bullet"/>
      <w:lvlText w:val="•"/>
      <w:lvlJc w:val="left"/>
      <w:pPr>
        <w:ind w:left="730" w:hanging="169"/>
      </w:pPr>
      <w:rPr>
        <w:rFonts w:ascii="Arial" w:eastAsia="Arial" w:hAnsi="Arial" w:cs="Arial" w:hint="default"/>
        <w:spacing w:val="0"/>
        <w:w w:val="87"/>
        <w:lang w:val="en-US" w:eastAsia="en-US" w:bidi="ar-SA"/>
      </w:rPr>
    </w:lvl>
    <w:lvl w:ilvl="2" w:tplc="C6F8936E">
      <w:numFmt w:val="bullet"/>
      <w:lvlText w:val="•"/>
      <w:lvlJc w:val="left"/>
      <w:pPr>
        <w:ind w:left="816" w:hanging="169"/>
      </w:pPr>
      <w:rPr>
        <w:rFonts w:hint="default"/>
        <w:lang w:val="en-US" w:eastAsia="en-US" w:bidi="ar-SA"/>
      </w:rPr>
    </w:lvl>
    <w:lvl w:ilvl="3" w:tplc="7A544738">
      <w:numFmt w:val="bullet"/>
      <w:lvlText w:val="•"/>
      <w:lvlJc w:val="left"/>
      <w:pPr>
        <w:ind w:left="2443" w:hanging="169"/>
      </w:pPr>
      <w:rPr>
        <w:rFonts w:hint="default"/>
        <w:lang w:val="en-US" w:eastAsia="en-US" w:bidi="ar-SA"/>
      </w:rPr>
    </w:lvl>
    <w:lvl w:ilvl="4" w:tplc="B6963B22">
      <w:numFmt w:val="bullet"/>
      <w:lvlText w:val="•"/>
      <w:lvlJc w:val="left"/>
      <w:pPr>
        <w:ind w:left="4071" w:hanging="169"/>
      </w:pPr>
      <w:rPr>
        <w:rFonts w:hint="default"/>
        <w:lang w:val="en-US" w:eastAsia="en-US" w:bidi="ar-SA"/>
      </w:rPr>
    </w:lvl>
    <w:lvl w:ilvl="5" w:tplc="F5BE20CA">
      <w:numFmt w:val="bullet"/>
      <w:lvlText w:val="•"/>
      <w:lvlJc w:val="left"/>
      <w:pPr>
        <w:ind w:left="5698" w:hanging="169"/>
      </w:pPr>
      <w:rPr>
        <w:rFonts w:hint="default"/>
        <w:lang w:val="en-US" w:eastAsia="en-US" w:bidi="ar-SA"/>
      </w:rPr>
    </w:lvl>
    <w:lvl w:ilvl="6" w:tplc="577CA44C">
      <w:numFmt w:val="bullet"/>
      <w:lvlText w:val="•"/>
      <w:lvlJc w:val="left"/>
      <w:pPr>
        <w:ind w:left="7326" w:hanging="169"/>
      </w:pPr>
      <w:rPr>
        <w:rFonts w:hint="default"/>
        <w:lang w:val="en-US" w:eastAsia="en-US" w:bidi="ar-SA"/>
      </w:rPr>
    </w:lvl>
    <w:lvl w:ilvl="7" w:tplc="A634ADB2">
      <w:numFmt w:val="bullet"/>
      <w:lvlText w:val="•"/>
      <w:lvlJc w:val="left"/>
      <w:pPr>
        <w:ind w:left="8953" w:hanging="169"/>
      </w:pPr>
      <w:rPr>
        <w:rFonts w:hint="default"/>
        <w:lang w:val="en-US" w:eastAsia="en-US" w:bidi="ar-SA"/>
      </w:rPr>
    </w:lvl>
    <w:lvl w:ilvl="8" w:tplc="1856EF46">
      <w:numFmt w:val="bullet"/>
      <w:lvlText w:val="•"/>
      <w:lvlJc w:val="left"/>
      <w:pPr>
        <w:ind w:left="10581" w:hanging="169"/>
      </w:pPr>
      <w:rPr>
        <w:rFonts w:hint="default"/>
        <w:lang w:val="en-US" w:eastAsia="en-US" w:bidi="ar-SA"/>
      </w:rPr>
    </w:lvl>
  </w:abstractNum>
  <w:num w:numId="1">
    <w:abstractNumId w:val="11"/>
  </w:num>
  <w:num w:numId="2">
    <w:abstractNumId w:val="5"/>
  </w:num>
  <w:num w:numId="3">
    <w:abstractNumId w:val="3"/>
  </w:num>
  <w:num w:numId="4">
    <w:abstractNumId w:val="1"/>
  </w:num>
  <w:num w:numId="5">
    <w:abstractNumId w:val="6"/>
  </w:num>
  <w:num w:numId="6">
    <w:abstractNumId w:val="9"/>
  </w:num>
  <w:num w:numId="7">
    <w:abstractNumId w:val="10"/>
  </w:num>
  <w:num w:numId="8">
    <w:abstractNumId w:val="7"/>
  </w:num>
  <w:num w:numId="9">
    <w:abstractNumId w:val="4"/>
  </w:num>
  <w:num w:numId="10">
    <w:abstractNumId w:val="8"/>
  </w:num>
  <w:num w:numId="11">
    <w:abstractNumId w:val="1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012"/>
    <w:rsid w:val="000245ED"/>
    <w:rsid w:val="00041241"/>
    <w:rsid w:val="0004758A"/>
    <w:rsid w:val="000724FB"/>
    <w:rsid w:val="00097875"/>
    <w:rsid w:val="000D1038"/>
    <w:rsid w:val="0011288A"/>
    <w:rsid w:val="00124292"/>
    <w:rsid w:val="00137E2A"/>
    <w:rsid w:val="00182CA7"/>
    <w:rsid w:val="001A2958"/>
    <w:rsid w:val="001B1EDD"/>
    <w:rsid w:val="001D14B8"/>
    <w:rsid w:val="00215F3B"/>
    <w:rsid w:val="00220B49"/>
    <w:rsid w:val="002823D0"/>
    <w:rsid w:val="002863B5"/>
    <w:rsid w:val="002C2C49"/>
    <w:rsid w:val="002D4A06"/>
    <w:rsid w:val="002D77C1"/>
    <w:rsid w:val="002F5579"/>
    <w:rsid w:val="00301B67"/>
    <w:rsid w:val="00303EEA"/>
    <w:rsid w:val="00314666"/>
    <w:rsid w:val="00363177"/>
    <w:rsid w:val="00402277"/>
    <w:rsid w:val="00426F83"/>
    <w:rsid w:val="0042775E"/>
    <w:rsid w:val="00433489"/>
    <w:rsid w:val="00467538"/>
    <w:rsid w:val="004974CA"/>
    <w:rsid w:val="004A13D6"/>
    <w:rsid w:val="004A6509"/>
    <w:rsid w:val="004C03B9"/>
    <w:rsid w:val="00516EC2"/>
    <w:rsid w:val="00532F23"/>
    <w:rsid w:val="0056160D"/>
    <w:rsid w:val="00561CA0"/>
    <w:rsid w:val="005719E9"/>
    <w:rsid w:val="0058106D"/>
    <w:rsid w:val="005A36DE"/>
    <w:rsid w:val="005B0551"/>
    <w:rsid w:val="005F4182"/>
    <w:rsid w:val="0061572C"/>
    <w:rsid w:val="00632008"/>
    <w:rsid w:val="0066538C"/>
    <w:rsid w:val="006715F3"/>
    <w:rsid w:val="0069362A"/>
    <w:rsid w:val="006A1D44"/>
    <w:rsid w:val="006A5734"/>
    <w:rsid w:val="006F4B99"/>
    <w:rsid w:val="007079B2"/>
    <w:rsid w:val="00713F92"/>
    <w:rsid w:val="007201CC"/>
    <w:rsid w:val="00732892"/>
    <w:rsid w:val="00742F9F"/>
    <w:rsid w:val="00746EF7"/>
    <w:rsid w:val="00752E7F"/>
    <w:rsid w:val="00802DDE"/>
    <w:rsid w:val="00812AA6"/>
    <w:rsid w:val="00820780"/>
    <w:rsid w:val="00840523"/>
    <w:rsid w:val="008846C5"/>
    <w:rsid w:val="00886332"/>
    <w:rsid w:val="00895935"/>
    <w:rsid w:val="008A2DAC"/>
    <w:rsid w:val="008D4290"/>
    <w:rsid w:val="009250E5"/>
    <w:rsid w:val="00926D49"/>
    <w:rsid w:val="009361C3"/>
    <w:rsid w:val="00963DED"/>
    <w:rsid w:val="00973936"/>
    <w:rsid w:val="009A7FB1"/>
    <w:rsid w:val="009A7FC9"/>
    <w:rsid w:val="009D13F4"/>
    <w:rsid w:val="009E22B9"/>
    <w:rsid w:val="009E659F"/>
    <w:rsid w:val="009F3D14"/>
    <w:rsid w:val="00A25FC3"/>
    <w:rsid w:val="00A30A4F"/>
    <w:rsid w:val="00A5035B"/>
    <w:rsid w:val="00A854DF"/>
    <w:rsid w:val="00A96029"/>
    <w:rsid w:val="00AA0EB3"/>
    <w:rsid w:val="00B020B1"/>
    <w:rsid w:val="00B06E4F"/>
    <w:rsid w:val="00B44E2D"/>
    <w:rsid w:val="00B55A31"/>
    <w:rsid w:val="00BF2BFD"/>
    <w:rsid w:val="00BF51FF"/>
    <w:rsid w:val="00C05EAB"/>
    <w:rsid w:val="00C116F3"/>
    <w:rsid w:val="00C37506"/>
    <w:rsid w:val="00C7005D"/>
    <w:rsid w:val="00C813CC"/>
    <w:rsid w:val="00CE5261"/>
    <w:rsid w:val="00CE582A"/>
    <w:rsid w:val="00D500B7"/>
    <w:rsid w:val="00D63012"/>
    <w:rsid w:val="00D66840"/>
    <w:rsid w:val="00D773FA"/>
    <w:rsid w:val="00DA1961"/>
    <w:rsid w:val="00DD0DD8"/>
    <w:rsid w:val="00E063DE"/>
    <w:rsid w:val="00E14158"/>
    <w:rsid w:val="00E321E1"/>
    <w:rsid w:val="00E33231"/>
    <w:rsid w:val="00E40655"/>
    <w:rsid w:val="00E44D05"/>
    <w:rsid w:val="00E7231B"/>
    <w:rsid w:val="00E9352A"/>
    <w:rsid w:val="00EB3403"/>
    <w:rsid w:val="00EC6501"/>
    <w:rsid w:val="00EE13C4"/>
    <w:rsid w:val="00EE68A9"/>
    <w:rsid w:val="00F20ED8"/>
    <w:rsid w:val="00F7252E"/>
    <w:rsid w:val="00F851A8"/>
    <w:rsid w:val="00F86380"/>
    <w:rsid w:val="00F90BFE"/>
    <w:rsid w:val="00F96AA3"/>
    <w:rsid w:val="00FB75F2"/>
    <w:rsid w:val="00FF7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02EEF"/>
  <w15:docId w15:val="{44A8A612-E55F-4FD5-8167-A822055C7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01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D6301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6301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6301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6301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630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30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30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30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01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D6301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6301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6301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6301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630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30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30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3012"/>
    <w:rPr>
      <w:rFonts w:eastAsiaTheme="majorEastAsia" w:cstheme="majorBidi"/>
      <w:color w:val="272727" w:themeColor="text1" w:themeTint="D8"/>
    </w:rPr>
  </w:style>
  <w:style w:type="paragraph" w:styleId="Title">
    <w:name w:val="Title"/>
    <w:basedOn w:val="Normal"/>
    <w:next w:val="Normal"/>
    <w:link w:val="TitleChar"/>
    <w:uiPriority w:val="10"/>
    <w:qFormat/>
    <w:rsid w:val="00D630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0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301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30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301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3012"/>
    <w:rPr>
      <w:i/>
      <w:iCs/>
      <w:color w:val="404040" w:themeColor="text1" w:themeTint="BF"/>
    </w:rPr>
  </w:style>
  <w:style w:type="paragraph" w:styleId="ListParagraph">
    <w:name w:val="List Paragraph"/>
    <w:basedOn w:val="Normal"/>
    <w:uiPriority w:val="1"/>
    <w:qFormat/>
    <w:rsid w:val="00D63012"/>
    <w:pPr>
      <w:ind w:left="720"/>
      <w:contextualSpacing/>
    </w:pPr>
  </w:style>
  <w:style w:type="character" w:styleId="IntenseEmphasis">
    <w:name w:val="Intense Emphasis"/>
    <w:basedOn w:val="DefaultParagraphFont"/>
    <w:uiPriority w:val="21"/>
    <w:qFormat/>
    <w:rsid w:val="00D63012"/>
    <w:rPr>
      <w:i/>
      <w:iCs/>
      <w:color w:val="365F91" w:themeColor="accent1" w:themeShade="BF"/>
    </w:rPr>
  </w:style>
  <w:style w:type="paragraph" w:styleId="IntenseQuote">
    <w:name w:val="Intense Quote"/>
    <w:basedOn w:val="Normal"/>
    <w:next w:val="Normal"/>
    <w:link w:val="IntenseQuoteChar"/>
    <w:uiPriority w:val="30"/>
    <w:qFormat/>
    <w:rsid w:val="00D6301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63012"/>
    <w:rPr>
      <w:i/>
      <w:iCs/>
      <w:color w:val="365F91" w:themeColor="accent1" w:themeShade="BF"/>
    </w:rPr>
  </w:style>
  <w:style w:type="character" w:styleId="IntenseReference">
    <w:name w:val="Intense Reference"/>
    <w:basedOn w:val="DefaultParagraphFont"/>
    <w:uiPriority w:val="32"/>
    <w:qFormat/>
    <w:rsid w:val="00D63012"/>
    <w:rPr>
      <w:b/>
      <w:bCs/>
      <w:smallCaps/>
      <w:color w:val="365F91" w:themeColor="accent1" w:themeShade="BF"/>
      <w:spacing w:val="5"/>
    </w:rPr>
  </w:style>
  <w:style w:type="paragraph" w:styleId="NormalWeb">
    <w:name w:val="Normal (Web)"/>
    <w:basedOn w:val="Normal"/>
    <w:uiPriority w:val="99"/>
    <w:unhideWhenUsed/>
    <w:rsid w:val="004974CA"/>
    <w:pPr>
      <w:spacing w:before="100" w:beforeAutospacing="1" w:after="100" w:afterAutospacing="1" w:line="240" w:lineRule="auto"/>
    </w:pPr>
    <w:rPr>
      <w:rFonts w:ascii="Times New Roman" w:eastAsia="Times New Roman" w:hAnsi="Times New Roman" w:cs="Times New Roman"/>
      <w:kern w:val="0"/>
      <w:sz w:val="24"/>
      <w:szCs w:val="24"/>
      <w:lang w:val="en-IN" w:eastAsia="en-IN"/>
    </w:rPr>
  </w:style>
  <w:style w:type="character" w:styleId="Strong">
    <w:name w:val="Strong"/>
    <w:basedOn w:val="DefaultParagraphFont"/>
    <w:uiPriority w:val="22"/>
    <w:qFormat/>
    <w:rsid w:val="00E7231B"/>
    <w:rPr>
      <w:b/>
      <w:bCs/>
    </w:rPr>
  </w:style>
  <w:style w:type="character" w:styleId="Hyperlink">
    <w:name w:val="Hyperlink"/>
    <w:basedOn w:val="DefaultParagraphFont"/>
    <w:uiPriority w:val="99"/>
    <w:unhideWhenUsed/>
    <w:rsid w:val="00F851A8"/>
    <w:rPr>
      <w:color w:val="0000FF" w:themeColor="hyperlink"/>
      <w:u w:val="single"/>
    </w:rPr>
  </w:style>
  <w:style w:type="character" w:styleId="UnresolvedMention">
    <w:name w:val="Unresolved Mention"/>
    <w:basedOn w:val="DefaultParagraphFont"/>
    <w:uiPriority w:val="99"/>
    <w:semiHidden/>
    <w:unhideWhenUsed/>
    <w:rsid w:val="00F851A8"/>
    <w:rPr>
      <w:color w:val="605E5C"/>
      <w:shd w:val="clear" w:color="auto" w:fill="E1DFDD"/>
    </w:rPr>
  </w:style>
  <w:style w:type="paragraph" w:styleId="BodyText">
    <w:name w:val="Body Text"/>
    <w:basedOn w:val="Normal"/>
    <w:link w:val="BodyTextChar"/>
    <w:uiPriority w:val="1"/>
    <w:qFormat/>
    <w:rsid w:val="00097875"/>
    <w:pPr>
      <w:widowControl w:val="0"/>
      <w:autoSpaceDE w:val="0"/>
      <w:autoSpaceDN w:val="0"/>
      <w:spacing w:after="0" w:line="240" w:lineRule="auto"/>
    </w:pPr>
    <w:rPr>
      <w:rFonts w:ascii="Arial" w:eastAsia="Arial" w:hAnsi="Arial" w:cs="Arial"/>
      <w:b/>
      <w:bCs/>
      <w:kern w:val="0"/>
      <w:sz w:val="48"/>
      <w:szCs w:val="48"/>
    </w:rPr>
  </w:style>
  <w:style w:type="character" w:customStyle="1" w:styleId="BodyTextChar">
    <w:name w:val="Body Text Char"/>
    <w:basedOn w:val="DefaultParagraphFont"/>
    <w:link w:val="BodyText"/>
    <w:uiPriority w:val="1"/>
    <w:rsid w:val="00097875"/>
    <w:rPr>
      <w:rFonts w:ascii="Arial" w:eastAsia="Arial" w:hAnsi="Arial" w:cs="Arial"/>
      <w:b/>
      <w:bCs/>
      <w:kern w:val="0"/>
      <w:sz w:val="48"/>
      <w:szCs w:val="48"/>
    </w:rPr>
  </w:style>
  <w:style w:type="table" w:styleId="TableGrid">
    <w:name w:val="Table Grid"/>
    <w:basedOn w:val="TableNormal"/>
    <w:uiPriority w:val="59"/>
    <w:rsid w:val="0067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32F23"/>
    <w:pPr>
      <w:spacing w:after="0" w:line="240" w:lineRule="auto"/>
    </w:pPr>
  </w:style>
  <w:style w:type="paragraph" w:customStyle="1" w:styleId="TableParagraph">
    <w:name w:val="Table Paragraph"/>
    <w:basedOn w:val="Normal"/>
    <w:uiPriority w:val="1"/>
    <w:qFormat/>
    <w:rsid w:val="00C813CC"/>
    <w:pPr>
      <w:widowControl w:val="0"/>
      <w:autoSpaceDE w:val="0"/>
      <w:autoSpaceDN w:val="0"/>
      <w:spacing w:after="0" w:line="240" w:lineRule="auto"/>
      <w:jc w:val="center"/>
    </w:pPr>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196">
      <w:bodyDiv w:val="1"/>
      <w:marLeft w:val="0"/>
      <w:marRight w:val="0"/>
      <w:marTop w:val="0"/>
      <w:marBottom w:val="0"/>
      <w:divBdr>
        <w:top w:val="none" w:sz="0" w:space="0" w:color="auto"/>
        <w:left w:val="none" w:sz="0" w:space="0" w:color="auto"/>
        <w:bottom w:val="none" w:sz="0" w:space="0" w:color="auto"/>
        <w:right w:val="none" w:sz="0" w:space="0" w:color="auto"/>
      </w:divBdr>
    </w:div>
    <w:div w:id="18818006">
      <w:bodyDiv w:val="1"/>
      <w:marLeft w:val="0"/>
      <w:marRight w:val="0"/>
      <w:marTop w:val="0"/>
      <w:marBottom w:val="0"/>
      <w:divBdr>
        <w:top w:val="none" w:sz="0" w:space="0" w:color="auto"/>
        <w:left w:val="none" w:sz="0" w:space="0" w:color="auto"/>
        <w:bottom w:val="none" w:sz="0" w:space="0" w:color="auto"/>
        <w:right w:val="none" w:sz="0" w:space="0" w:color="auto"/>
      </w:divBdr>
    </w:div>
    <w:div w:id="27724238">
      <w:bodyDiv w:val="1"/>
      <w:marLeft w:val="0"/>
      <w:marRight w:val="0"/>
      <w:marTop w:val="0"/>
      <w:marBottom w:val="0"/>
      <w:divBdr>
        <w:top w:val="none" w:sz="0" w:space="0" w:color="auto"/>
        <w:left w:val="none" w:sz="0" w:space="0" w:color="auto"/>
        <w:bottom w:val="none" w:sz="0" w:space="0" w:color="auto"/>
        <w:right w:val="none" w:sz="0" w:space="0" w:color="auto"/>
      </w:divBdr>
    </w:div>
    <w:div w:id="42482377">
      <w:bodyDiv w:val="1"/>
      <w:marLeft w:val="0"/>
      <w:marRight w:val="0"/>
      <w:marTop w:val="0"/>
      <w:marBottom w:val="0"/>
      <w:divBdr>
        <w:top w:val="none" w:sz="0" w:space="0" w:color="auto"/>
        <w:left w:val="none" w:sz="0" w:space="0" w:color="auto"/>
        <w:bottom w:val="none" w:sz="0" w:space="0" w:color="auto"/>
        <w:right w:val="none" w:sz="0" w:space="0" w:color="auto"/>
      </w:divBdr>
    </w:div>
    <w:div w:id="70271483">
      <w:bodyDiv w:val="1"/>
      <w:marLeft w:val="0"/>
      <w:marRight w:val="0"/>
      <w:marTop w:val="0"/>
      <w:marBottom w:val="0"/>
      <w:divBdr>
        <w:top w:val="none" w:sz="0" w:space="0" w:color="auto"/>
        <w:left w:val="none" w:sz="0" w:space="0" w:color="auto"/>
        <w:bottom w:val="none" w:sz="0" w:space="0" w:color="auto"/>
        <w:right w:val="none" w:sz="0" w:space="0" w:color="auto"/>
      </w:divBdr>
    </w:div>
    <w:div w:id="101730002">
      <w:bodyDiv w:val="1"/>
      <w:marLeft w:val="0"/>
      <w:marRight w:val="0"/>
      <w:marTop w:val="0"/>
      <w:marBottom w:val="0"/>
      <w:divBdr>
        <w:top w:val="none" w:sz="0" w:space="0" w:color="auto"/>
        <w:left w:val="none" w:sz="0" w:space="0" w:color="auto"/>
        <w:bottom w:val="none" w:sz="0" w:space="0" w:color="auto"/>
        <w:right w:val="none" w:sz="0" w:space="0" w:color="auto"/>
      </w:divBdr>
    </w:div>
    <w:div w:id="134489432">
      <w:bodyDiv w:val="1"/>
      <w:marLeft w:val="0"/>
      <w:marRight w:val="0"/>
      <w:marTop w:val="0"/>
      <w:marBottom w:val="0"/>
      <w:divBdr>
        <w:top w:val="none" w:sz="0" w:space="0" w:color="auto"/>
        <w:left w:val="none" w:sz="0" w:space="0" w:color="auto"/>
        <w:bottom w:val="none" w:sz="0" w:space="0" w:color="auto"/>
        <w:right w:val="none" w:sz="0" w:space="0" w:color="auto"/>
      </w:divBdr>
    </w:div>
    <w:div w:id="148717396">
      <w:bodyDiv w:val="1"/>
      <w:marLeft w:val="0"/>
      <w:marRight w:val="0"/>
      <w:marTop w:val="0"/>
      <w:marBottom w:val="0"/>
      <w:divBdr>
        <w:top w:val="none" w:sz="0" w:space="0" w:color="auto"/>
        <w:left w:val="none" w:sz="0" w:space="0" w:color="auto"/>
        <w:bottom w:val="none" w:sz="0" w:space="0" w:color="auto"/>
        <w:right w:val="none" w:sz="0" w:space="0" w:color="auto"/>
      </w:divBdr>
    </w:div>
    <w:div w:id="163597012">
      <w:bodyDiv w:val="1"/>
      <w:marLeft w:val="0"/>
      <w:marRight w:val="0"/>
      <w:marTop w:val="0"/>
      <w:marBottom w:val="0"/>
      <w:divBdr>
        <w:top w:val="none" w:sz="0" w:space="0" w:color="auto"/>
        <w:left w:val="none" w:sz="0" w:space="0" w:color="auto"/>
        <w:bottom w:val="none" w:sz="0" w:space="0" w:color="auto"/>
        <w:right w:val="none" w:sz="0" w:space="0" w:color="auto"/>
      </w:divBdr>
      <w:divsChild>
        <w:div w:id="983584789">
          <w:marLeft w:val="0"/>
          <w:marRight w:val="0"/>
          <w:marTop w:val="0"/>
          <w:marBottom w:val="0"/>
          <w:divBdr>
            <w:top w:val="none" w:sz="0" w:space="0" w:color="auto"/>
            <w:left w:val="none" w:sz="0" w:space="0" w:color="auto"/>
            <w:bottom w:val="none" w:sz="0" w:space="0" w:color="auto"/>
            <w:right w:val="none" w:sz="0" w:space="0" w:color="auto"/>
          </w:divBdr>
        </w:div>
        <w:div w:id="1371955623">
          <w:marLeft w:val="0"/>
          <w:marRight w:val="0"/>
          <w:marTop w:val="0"/>
          <w:marBottom w:val="0"/>
          <w:divBdr>
            <w:top w:val="none" w:sz="0" w:space="0" w:color="auto"/>
            <w:left w:val="none" w:sz="0" w:space="0" w:color="auto"/>
            <w:bottom w:val="none" w:sz="0" w:space="0" w:color="auto"/>
            <w:right w:val="none" w:sz="0" w:space="0" w:color="auto"/>
          </w:divBdr>
        </w:div>
        <w:div w:id="1609238193">
          <w:marLeft w:val="0"/>
          <w:marRight w:val="0"/>
          <w:marTop w:val="0"/>
          <w:marBottom w:val="0"/>
          <w:divBdr>
            <w:top w:val="none" w:sz="0" w:space="0" w:color="auto"/>
            <w:left w:val="none" w:sz="0" w:space="0" w:color="auto"/>
            <w:bottom w:val="none" w:sz="0" w:space="0" w:color="auto"/>
            <w:right w:val="none" w:sz="0" w:space="0" w:color="auto"/>
          </w:divBdr>
        </w:div>
        <w:div w:id="1688404732">
          <w:marLeft w:val="0"/>
          <w:marRight w:val="0"/>
          <w:marTop w:val="0"/>
          <w:marBottom w:val="0"/>
          <w:divBdr>
            <w:top w:val="none" w:sz="0" w:space="0" w:color="auto"/>
            <w:left w:val="none" w:sz="0" w:space="0" w:color="auto"/>
            <w:bottom w:val="none" w:sz="0" w:space="0" w:color="auto"/>
            <w:right w:val="none" w:sz="0" w:space="0" w:color="auto"/>
          </w:divBdr>
        </w:div>
      </w:divsChild>
    </w:div>
    <w:div w:id="218632387">
      <w:bodyDiv w:val="1"/>
      <w:marLeft w:val="0"/>
      <w:marRight w:val="0"/>
      <w:marTop w:val="0"/>
      <w:marBottom w:val="0"/>
      <w:divBdr>
        <w:top w:val="none" w:sz="0" w:space="0" w:color="auto"/>
        <w:left w:val="none" w:sz="0" w:space="0" w:color="auto"/>
        <w:bottom w:val="none" w:sz="0" w:space="0" w:color="auto"/>
        <w:right w:val="none" w:sz="0" w:space="0" w:color="auto"/>
      </w:divBdr>
    </w:div>
    <w:div w:id="315115757">
      <w:bodyDiv w:val="1"/>
      <w:marLeft w:val="0"/>
      <w:marRight w:val="0"/>
      <w:marTop w:val="0"/>
      <w:marBottom w:val="0"/>
      <w:divBdr>
        <w:top w:val="none" w:sz="0" w:space="0" w:color="auto"/>
        <w:left w:val="none" w:sz="0" w:space="0" w:color="auto"/>
        <w:bottom w:val="none" w:sz="0" w:space="0" w:color="auto"/>
        <w:right w:val="none" w:sz="0" w:space="0" w:color="auto"/>
      </w:divBdr>
    </w:div>
    <w:div w:id="316033824">
      <w:bodyDiv w:val="1"/>
      <w:marLeft w:val="0"/>
      <w:marRight w:val="0"/>
      <w:marTop w:val="0"/>
      <w:marBottom w:val="0"/>
      <w:divBdr>
        <w:top w:val="none" w:sz="0" w:space="0" w:color="auto"/>
        <w:left w:val="none" w:sz="0" w:space="0" w:color="auto"/>
        <w:bottom w:val="none" w:sz="0" w:space="0" w:color="auto"/>
        <w:right w:val="none" w:sz="0" w:space="0" w:color="auto"/>
      </w:divBdr>
      <w:divsChild>
        <w:div w:id="1200510496">
          <w:marLeft w:val="0"/>
          <w:marRight w:val="0"/>
          <w:marTop w:val="0"/>
          <w:marBottom w:val="0"/>
          <w:divBdr>
            <w:top w:val="none" w:sz="0" w:space="0" w:color="auto"/>
            <w:left w:val="none" w:sz="0" w:space="0" w:color="auto"/>
            <w:bottom w:val="none" w:sz="0" w:space="0" w:color="auto"/>
            <w:right w:val="none" w:sz="0" w:space="0" w:color="auto"/>
          </w:divBdr>
        </w:div>
        <w:div w:id="668408842">
          <w:marLeft w:val="0"/>
          <w:marRight w:val="0"/>
          <w:marTop w:val="0"/>
          <w:marBottom w:val="0"/>
          <w:divBdr>
            <w:top w:val="none" w:sz="0" w:space="0" w:color="auto"/>
            <w:left w:val="none" w:sz="0" w:space="0" w:color="auto"/>
            <w:bottom w:val="none" w:sz="0" w:space="0" w:color="auto"/>
            <w:right w:val="none" w:sz="0" w:space="0" w:color="auto"/>
          </w:divBdr>
        </w:div>
        <w:div w:id="1241981067">
          <w:marLeft w:val="0"/>
          <w:marRight w:val="0"/>
          <w:marTop w:val="0"/>
          <w:marBottom w:val="0"/>
          <w:divBdr>
            <w:top w:val="none" w:sz="0" w:space="0" w:color="auto"/>
            <w:left w:val="none" w:sz="0" w:space="0" w:color="auto"/>
            <w:bottom w:val="none" w:sz="0" w:space="0" w:color="auto"/>
            <w:right w:val="none" w:sz="0" w:space="0" w:color="auto"/>
          </w:divBdr>
        </w:div>
        <w:div w:id="102116034">
          <w:marLeft w:val="0"/>
          <w:marRight w:val="0"/>
          <w:marTop w:val="0"/>
          <w:marBottom w:val="0"/>
          <w:divBdr>
            <w:top w:val="none" w:sz="0" w:space="0" w:color="auto"/>
            <w:left w:val="none" w:sz="0" w:space="0" w:color="auto"/>
            <w:bottom w:val="none" w:sz="0" w:space="0" w:color="auto"/>
            <w:right w:val="none" w:sz="0" w:space="0" w:color="auto"/>
          </w:divBdr>
        </w:div>
        <w:div w:id="1466659897">
          <w:marLeft w:val="0"/>
          <w:marRight w:val="0"/>
          <w:marTop w:val="0"/>
          <w:marBottom w:val="0"/>
          <w:divBdr>
            <w:top w:val="none" w:sz="0" w:space="0" w:color="auto"/>
            <w:left w:val="none" w:sz="0" w:space="0" w:color="auto"/>
            <w:bottom w:val="none" w:sz="0" w:space="0" w:color="auto"/>
            <w:right w:val="none" w:sz="0" w:space="0" w:color="auto"/>
          </w:divBdr>
        </w:div>
        <w:div w:id="1355113489">
          <w:marLeft w:val="0"/>
          <w:marRight w:val="0"/>
          <w:marTop w:val="0"/>
          <w:marBottom w:val="0"/>
          <w:divBdr>
            <w:top w:val="none" w:sz="0" w:space="0" w:color="auto"/>
            <w:left w:val="none" w:sz="0" w:space="0" w:color="auto"/>
            <w:bottom w:val="none" w:sz="0" w:space="0" w:color="auto"/>
            <w:right w:val="none" w:sz="0" w:space="0" w:color="auto"/>
          </w:divBdr>
        </w:div>
        <w:div w:id="2074770863">
          <w:marLeft w:val="0"/>
          <w:marRight w:val="0"/>
          <w:marTop w:val="0"/>
          <w:marBottom w:val="0"/>
          <w:divBdr>
            <w:top w:val="none" w:sz="0" w:space="0" w:color="auto"/>
            <w:left w:val="none" w:sz="0" w:space="0" w:color="auto"/>
            <w:bottom w:val="none" w:sz="0" w:space="0" w:color="auto"/>
            <w:right w:val="none" w:sz="0" w:space="0" w:color="auto"/>
          </w:divBdr>
        </w:div>
        <w:div w:id="1241409621">
          <w:marLeft w:val="0"/>
          <w:marRight w:val="0"/>
          <w:marTop w:val="0"/>
          <w:marBottom w:val="0"/>
          <w:divBdr>
            <w:top w:val="none" w:sz="0" w:space="0" w:color="auto"/>
            <w:left w:val="none" w:sz="0" w:space="0" w:color="auto"/>
            <w:bottom w:val="none" w:sz="0" w:space="0" w:color="auto"/>
            <w:right w:val="none" w:sz="0" w:space="0" w:color="auto"/>
          </w:divBdr>
        </w:div>
        <w:div w:id="434130301">
          <w:marLeft w:val="0"/>
          <w:marRight w:val="0"/>
          <w:marTop w:val="0"/>
          <w:marBottom w:val="0"/>
          <w:divBdr>
            <w:top w:val="none" w:sz="0" w:space="0" w:color="auto"/>
            <w:left w:val="none" w:sz="0" w:space="0" w:color="auto"/>
            <w:bottom w:val="none" w:sz="0" w:space="0" w:color="auto"/>
            <w:right w:val="none" w:sz="0" w:space="0" w:color="auto"/>
          </w:divBdr>
        </w:div>
        <w:div w:id="1164467293">
          <w:marLeft w:val="0"/>
          <w:marRight w:val="0"/>
          <w:marTop w:val="0"/>
          <w:marBottom w:val="0"/>
          <w:divBdr>
            <w:top w:val="none" w:sz="0" w:space="0" w:color="auto"/>
            <w:left w:val="none" w:sz="0" w:space="0" w:color="auto"/>
            <w:bottom w:val="none" w:sz="0" w:space="0" w:color="auto"/>
            <w:right w:val="none" w:sz="0" w:space="0" w:color="auto"/>
          </w:divBdr>
        </w:div>
        <w:div w:id="11075614">
          <w:marLeft w:val="0"/>
          <w:marRight w:val="0"/>
          <w:marTop w:val="0"/>
          <w:marBottom w:val="0"/>
          <w:divBdr>
            <w:top w:val="none" w:sz="0" w:space="0" w:color="auto"/>
            <w:left w:val="none" w:sz="0" w:space="0" w:color="auto"/>
            <w:bottom w:val="none" w:sz="0" w:space="0" w:color="auto"/>
            <w:right w:val="none" w:sz="0" w:space="0" w:color="auto"/>
          </w:divBdr>
        </w:div>
      </w:divsChild>
    </w:div>
    <w:div w:id="346251325">
      <w:bodyDiv w:val="1"/>
      <w:marLeft w:val="0"/>
      <w:marRight w:val="0"/>
      <w:marTop w:val="0"/>
      <w:marBottom w:val="0"/>
      <w:divBdr>
        <w:top w:val="none" w:sz="0" w:space="0" w:color="auto"/>
        <w:left w:val="none" w:sz="0" w:space="0" w:color="auto"/>
        <w:bottom w:val="none" w:sz="0" w:space="0" w:color="auto"/>
        <w:right w:val="none" w:sz="0" w:space="0" w:color="auto"/>
      </w:divBdr>
    </w:div>
    <w:div w:id="370879982">
      <w:bodyDiv w:val="1"/>
      <w:marLeft w:val="0"/>
      <w:marRight w:val="0"/>
      <w:marTop w:val="0"/>
      <w:marBottom w:val="0"/>
      <w:divBdr>
        <w:top w:val="none" w:sz="0" w:space="0" w:color="auto"/>
        <w:left w:val="none" w:sz="0" w:space="0" w:color="auto"/>
        <w:bottom w:val="none" w:sz="0" w:space="0" w:color="auto"/>
        <w:right w:val="none" w:sz="0" w:space="0" w:color="auto"/>
      </w:divBdr>
      <w:divsChild>
        <w:div w:id="870729205">
          <w:marLeft w:val="0"/>
          <w:marRight w:val="0"/>
          <w:marTop w:val="0"/>
          <w:marBottom w:val="0"/>
          <w:divBdr>
            <w:top w:val="none" w:sz="0" w:space="0" w:color="auto"/>
            <w:left w:val="none" w:sz="0" w:space="0" w:color="auto"/>
            <w:bottom w:val="none" w:sz="0" w:space="0" w:color="auto"/>
            <w:right w:val="none" w:sz="0" w:space="0" w:color="auto"/>
          </w:divBdr>
        </w:div>
        <w:div w:id="1410926528">
          <w:marLeft w:val="0"/>
          <w:marRight w:val="0"/>
          <w:marTop w:val="0"/>
          <w:marBottom w:val="0"/>
          <w:divBdr>
            <w:top w:val="none" w:sz="0" w:space="0" w:color="auto"/>
            <w:left w:val="none" w:sz="0" w:space="0" w:color="auto"/>
            <w:bottom w:val="none" w:sz="0" w:space="0" w:color="auto"/>
            <w:right w:val="none" w:sz="0" w:space="0" w:color="auto"/>
          </w:divBdr>
        </w:div>
        <w:div w:id="1777364626">
          <w:marLeft w:val="0"/>
          <w:marRight w:val="0"/>
          <w:marTop w:val="0"/>
          <w:marBottom w:val="0"/>
          <w:divBdr>
            <w:top w:val="none" w:sz="0" w:space="0" w:color="auto"/>
            <w:left w:val="none" w:sz="0" w:space="0" w:color="auto"/>
            <w:bottom w:val="none" w:sz="0" w:space="0" w:color="auto"/>
            <w:right w:val="none" w:sz="0" w:space="0" w:color="auto"/>
          </w:divBdr>
        </w:div>
        <w:div w:id="119417948">
          <w:marLeft w:val="0"/>
          <w:marRight w:val="0"/>
          <w:marTop w:val="0"/>
          <w:marBottom w:val="0"/>
          <w:divBdr>
            <w:top w:val="none" w:sz="0" w:space="0" w:color="auto"/>
            <w:left w:val="none" w:sz="0" w:space="0" w:color="auto"/>
            <w:bottom w:val="none" w:sz="0" w:space="0" w:color="auto"/>
            <w:right w:val="none" w:sz="0" w:space="0" w:color="auto"/>
          </w:divBdr>
        </w:div>
        <w:div w:id="1696807016">
          <w:marLeft w:val="0"/>
          <w:marRight w:val="0"/>
          <w:marTop w:val="0"/>
          <w:marBottom w:val="0"/>
          <w:divBdr>
            <w:top w:val="none" w:sz="0" w:space="0" w:color="auto"/>
            <w:left w:val="none" w:sz="0" w:space="0" w:color="auto"/>
            <w:bottom w:val="none" w:sz="0" w:space="0" w:color="auto"/>
            <w:right w:val="none" w:sz="0" w:space="0" w:color="auto"/>
          </w:divBdr>
        </w:div>
      </w:divsChild>
    </w:div>
    <w:div w:id="455562979">
      <w:bodyDiv w:val="1"/>
      <w:marLeft w:val="0"/>
      <w:marRight w:val="0"/>
      <w:marTop w:val="0"/>
      <w:marBottom w:val="0"/>
      <w:divBdr>
        <w:top w:val="none" w:sz="0" w:space="0" w:color="auto"/>
        <w:left w:val="none" w:sz="0" w:space="0" w:color="auto"/>
        <w:bottom w:val="none" w:sz="0" w:space="0" w:color="auto"/>
        <w:right w:val="none" w:sz="0" w:space="0" w:color="auto"/>
      </w:divBdr>
    </w:div>
    <w:div w:id="459999403">
      <w:bodyDiv w:val="1"/>
      <w:marLeft w:val="0"/>
      <w:marRight w:val="0"/>
      <w:marTop w:val="0"/>
      <w:marBottom w:val="0"/>
      <w:divBdr>
        <w:top w:val="none" w:sz="0" w:space="0" w:color="auto"/>
        <w:left w:val="none" w:sz="0" w:space="0" w:color="auto"/>
        <w:bottom w:val="none" w:sz="0" w:space="0" w:color="auto"/>
        <w:right w:val="none" w:sz="0" w:space="0" w:color="auto"/>
      </w:divBdr>
    </w:div>
    <w:div w:id="490871399">
      <w:bodyDiv w:val="1"/>
      <w:marLeft w:val="0"/>
      <w:marRight w:val="0"/>
      <w:marTop w:val="0"/>
      <w:marBottom w:val="0"/>
      <w:divBdr>
        <w:top w:val="none" w:sz="0" w:space="0" w:color="auto"/>
        <w:left w:val="none" w:sz="0" w:space="0" w:color="auto"/>
        <w:bottom w:val="none" w:sz="0" w:space="0" w:color="auto"/>
        <w:right w:val="none" w:sz="0" w:space="0" w:color="auto"/>
      </w:divBdr>
    </w:div>
    <w:div w:id="515921295">
      <w:bodyDiv w:val="1"/>
      <w:marLeft w:val="0"/>
      <w:marRight w:val="0"/>
      <w:marTop w:val="0"/>
      <w:marBottom w:val="0"/>
      <w:divBdr>
        <w:top w:val="none" w:sz="0" w:space="0" w:color="auto"/>
        <w:left w:val="none" w:sz="0" w:space="0" w:color="auto"/>
        <w:bottom w:val="none" w:sz="0" w:space="0" w:color="auto"/>
        <w:right w:val="none" w:sz="0" w:space="0" w:color="auto"/>
      </w:divBdr>
    </w:div>
    <w:div w:id="557058652">
      <w:bodyDiv w:val="1"/>
      <w:marLeft w:val="0"/>
      <w:marRight w:val="0"/>
      <w:marTop w:val="0"/>
      <w:marBottom w:val="0"/>
      <w:divBdr>
        <w:top w:val="none" w:sz="0" w:space="0" w:color="auto"/>
        <w:left w:val="none" w:sz="0" w:space="0" w:color="auto"/>
        <w:bottom w:val="none" w:sz="0" w:space="0" w:color="auto"/>
        <w:right w:val="none" w:sz="0" w:space="0" w:color="auto"/>
      </w:divBdr>
    </w:div>
    <w:div w:id="601883349">
      <w:bodyDiv w:val="1"/>
      <w:marLeft w:val="0"/>
      <w:marRight w:val="0"/>
      <w:marTop w:val="0"/>
      <w:marBottom w:val="0"/>
      <w:divBdr>
        <w:top w:val="none" w:sz="0" w:space="0" w:color="auto"/>
        <w:left w:val="none" w:sz="0" w:space="0" w:color="auto"/>
        <w:bottom w:val="none" w:sz="0" w:space="0" w:color="auto"/>
        <w:right w:val="none" w:sz="0" w:space="0" w:color="auto"/>
      </w:divBdr>
    </w:div>
    <w:div w:id="627277165">
      <w:bodyDiv w:val="1"/>
      <w:marLeft w:val="0"/>
      <w:marRight w:val="0"/>
      <w:marTop w:val="0"/>
      <w:marBottom w:val="0"/>
      <w:divBdr>
        <w:top w:val="none" w:sz="0" w:space="0" w:color="auto"/>
        <w:left w:val="none" w:sz="0" w:space="0" w:color="auto"/>
        <w:bottom w:val="none" w:sz="0" w:space="0" w:color="auto"/>
        <w:right w:val="none" w:sz="0" w:space="0" w:color="auto"/>
      </w:divBdr>
    </w:div>
    <w:div w:id="653533939">
      <w:bodyDiv w:val="1"/>
      <w:marLeft w:val="0"/>
      <w:marRight w:val="0"/>
      <w:marTop w:val="0"/>
      <w:marBottom w:val="0"/>
      <w:divBdr>
        <w:top w:val="none" w:sz="0" w:space="0" w:color="auto"/>
        <w:left w:val="none" w:sz="0" w:space="0" w:color="auto"/>
        <w:bottom w:val="none" w:sz="0" w:space="0" w:color="auto"/>
        <w:right w:val="none" w:sz="0" w:space="0" w:color="auto"/>
      </w:divBdr>
    </w:div>
    <w:div w:id="657147533">
      <w:bodyDiv w:val="1"/>
      <w:marLeft w:val="0"/>
      <w:marRight w:val="0"/>
      <w:marTop w:val="0"/>
      <w:marBottom w:val="0"/>
      <w:divBdr>
        <w:top w:val="none" w:sz="0" w:space="0" w:color="auto"/>
        <w:left w:val="none" w:sz="0" w:space="0" w:color="auto"/>
        <w:bottom w:val="none" w:sz="0" w:space="0" w:color="auto"/>
        <w:right w:val="none" w:sz="0" w:space="0" w:color="auto"/>
      </w:divBdr>
    </w:div>
    <w:div w:id="662197248">
      <w:bodyDiv w:val="1"/>
      <w:marLeft w:val="0"/>
      <w:marRight w:val="0"/>
      <w:marTop w:val="0"/>
      <w:marBottom w:val="0"/>
      <w:divBdr>
        <w:top w:val="none" w:sz="0" w:space="0" w:color="auto"/>
        <w:left w:val="none" w:sz="0" w:space="0" w:color="auto"/>
        <w:bottom w:val="none" w:sz="0" w:space="0" w:color="auto"/>
        <w:right w:val="none" w:sz="0" w:space="0" w:color="auto"/>
      </w:divBdr>
    </w:div>
    <w:div w:id="703216015">
      <w:bodyDiv w:val="1"/>
      <w:marLeft w:val="0"/>
      <w:marRight w:val="0"/>
      <w:marTop w:val="0"/>
      <w:marBottom w:val="0"/>
      <w:divBdr>
        <w:top w:val="none" w:sz="0" w:space="0" w:color="auto"/>
        <w:left w:val="none" w:sz="0" w:space="0" w:color="auto"/>
        <w:bottom w:val="none" w:sz="0" w:space="0" w:color="auto"/>
        <w:right w:val="none" w:sz="0" w:space="0" w:color="auto"/>
      </w:divBdr>
    </w:div>
    <w:div w:id="768818265">
      <w:bodyDiv w:val="1"/>
      <w:marLeft w:val="0"/>
      <w:marRight w:val="0"/>
      <w:marTop w:val="0"/>
      <w:marBottom w:val="0"/>
      <w:divBdr>
        <w:top w:val="none" w:sz="0" w:space="0" w:color="auto"/>
        <w:left w:val="none" w:sz="0" w:space="0" w:color="auto"/>
        <w:bottom w:val="none" w:sz="0" w:space="0" w:color="auto"/>
        <w:right w:val="none" w:sz="0" w:space="0" w:color="auto"/>
      </w:divBdr>
      <w:divsChild>
        <w:div w:id="617687602">
          <w:marLeft w:val="0"/>
          <w:marRight w:val="0"/>
          <w:marTop w:val="0"/>
          <w:marBottom w:val="0"/>
          <w:divBdr>
            <w:top w:val="none" w:sz="0" w:space="0" w:color="auto"/>
            <w:left w:val="none" w:sz="0" w:space="0" w:color="auto"/>
            <w:bottom w:val="none" w:sz="0" w:space="0" w:color="auto"/>
            <w:right w:val="none" w:sz="0" w:space="0" w:color="auto"/>
          </w:divBdr>
        </w:div>
        <w:div w:id="1479761843">
          <w:marLeft w:val="0"/>
          <w:marRight w:val="0"/>
          <w:marTop w:val="0"/>
          <w:marBottom w:val="0"/>
          <w:divBdr>
            <w:top w:val="none" w:sz="0" w:space="0" w:color="auto"/>
            <w:left w:val="none" w:sz="0" w:space="0" w:color="auto"/>
            <w:bottom w:val="none" w:sz="0" w:space="0" w:color="auto"/>
            <w:right w:val="none" w:sz="0" w:space="0" w:color="auto"/>
          </w:divBdr>
        </w:div>
        <w:div w:id="1833452703">
          <w:marLeft w:val="0"/>
          <w:marRight w:val="0"/>
          <w:marTop w:val="0"/>
          <w:marBottom w:val="0"/>
          <w:divBdr>
            <w:top w:val="none" w:sz="0" w:space="0" w:color="auto"/>
            <w:left w:val="none" w:sz="0" w:space="0" w:color="auto"/>
            <w:bottom w:val="none" w:sz="0" w:space="0" w:color="auto"/>
            <w:right w:val="none" w:sz="0" w:space="0" w:color="auto"/>
          </w:divBdr>
        </w:div>
        <w:div w:id="897663834">
          <w:marLeft w:val="0"/>
          <w:marRight w:val="0"/>
          <w:marTop w:val="0"/>
          <w:marBottom w:val="0"/>
          <w:divBdr>
            <w:top w:val="none" w:sz="0" w:space="0" w:color="auto"/>
            <w:left w:val="none" w:sz="0" w:space="0" w:color="auto"/>
            <w:bottom w:val="none" w:sz="0" w:space="0" w:color="auto"/>
            <w:right w:val="none" w:sz="0" w:space="0" w:color="auto"/>
          </w:divBdr>
        </w:div>
        <w:div w:id="1790859277">
          <w:marLeft w:val="0"/>
          <w:marRight w:val="0"/>
          <w:marTop w:val="0"/>
          <w:marBottom w:val="0"/>
          <w:divBdr>
            <w:top w:val="none" w:sz="0" w:space="0" w:color="auto"/>
            <w:left w:val="none" w:sz="0" w:space="0" w:color="auto"/>
            <w:bottom w:val="none" w:sz="0" w:space="0" w:color="auto"/>
            <w:right w:val="none" w:sz="0" w:space="0" w:color="auto"/>
          </w:divBdr>
        </w:div>
        <w:div w:id="444159283">
          <w:marLeft w:val="0"/>
          <w:marRight w:val="0"/>
          <w:marTop w:val="0"/>
          <w:marBottom w:val="0"/>
          <w:divBdr>
            <w:top w:val="none" w:sz="0" w:space="0" w:color="auto"/>
            <w:left w:val="none" w:sz="0" w:space="0" w:color="auto"/>
            <w:bottom w:val="none" w:sz="0" w:space="0" w:color="auto"/>
            <w:right w:val="none" w:sz="0" w:space="0" w:color="auto"/>
          </w:divBdr>
        </w:div>
      </w:divsChild>
    </w:div>
    <w:div w:id="791365959">
      <w:bodyDiv w:val="1"/>
      <w:marLeft w:val="0"/>
      <w:marRight w:val="0"/>
      <w:marTop w:val="0"/>
      <w:marBottom w:val="0"/>
      <w:divBdr>
        <w:top w:val="none" w:sz="0" w:space="0" w:color="auto"/>
        <w:left w:val="none" w:sz="0" w:space="0" w:color="auto"/>
        <w:bottom w:val="none" w:sz="0" w:space="0" w:color="auto"/>
        <w:right w:val="none" w:sz="0" w:space="0" w:color="auto"/>
      </w:divBdr>
    </w:div>
    <w:div w:id="796072502">
      <w:bodyDiv w:val="1"/>
      <w:marLeft w:val="0"/>
      <w:marRight w:val="0"/>
      <w:marTop w:val="0"/>
      <w:marBottom w:val="0"/>
      <w:divBdr>
        <w:top w:val="none" w:sz="0" w:space="0" w:color="auto"/>
        <w:left w:val="none" w:sz="0" w:space="0" w:color="auto"/>
        <w:bottom w:val="none" w:sz="0" w:space="0" w:color="auto"/>
        <w:right w:val="none" w:sz="0" w:space="0" w:color="auto"/>
      </w:divBdr>
    </w:div>
    <w:div w:id="818838025">
      <w:bodyDiv w:val="1"/>
      <w:marLeft w:val="0"/>
      <w:marRight w:val="0"/>
      <w:marTop w:val="0"/>
      <w:marBottom w:val="0"/>
      <w:divBdr>
        <w:top w:val="none" w:sz="0" w:space="0" w:color="auto"/>
        <w:left w:val="none" w:sz="0" w:space="0" w:color="auto"/>
        <w:bottom w:val="none" w:sz="0" w:space="0" w:color="auto"/>
        <w:right w:val="none" w:sz="0" w:space="0" w:color="auto"/>
      </w:divBdr>
    </w:div>
    <w:div w:id="889342322">
      <w:bodyDiv w:val="1"/>
      <w:marLeft w:val="0"/>
      <w:marRight w:val="0"/>
      <w:marTop w:val="0"/>
      <w:marBottom w:val="0"/>
      <w:divBdr>
        <w:top w:val="none" w:sz="0" w:space="0" w:color="auto"/>
        <w:left w:val="none" w:sz="0" w:space="0" w:color="auto"/>
        <w:bottom w:val="none" w:sz="0" w:space="0" w:color="auto"/>
        <w:right w:val="none" w:sz="0" w:space="0" w:color="auto"/>
      </w:divBdr>
    </w:div>
    <w:div w:id="1034578549">
      <w:bodyDiv w:val="1"/>
      <w:marLeft w:val="0"/>
      <w:marRight w:val="0"/>
      <w:marTop w:val="0"/>
      <w:marBottom w:val="0"/>
      <w:divBdr>
        <w:top w:val="none" w:sz="0" w:space="0" w:color="auto"/>
        <w:left w:val="none" w:sz="0" w:space="0" w:color="auto"/>
        <w:bottom w:val="none" w:sz="0" w:space="0" w:color="auto"/>
        <w:right w:val="none" w:sz="0" w:space="0" w:color="auto"/>
      </w:divBdr>
    </w:div>
    <w:div w:id="1084763721">
      <w:bodyDiv w:val="1"/>
      <w:marLeft w:val="0"/>
      <w:marRight w:val="0"/>
      <w:marTop w:val="0"/>
      <w:marBottom w:val="0"/>
      <w:divBdr>
        <w:top w:val="none" w:sz="0" w:space="0" w:color="auto"/>
        <w:left w:val="none" w:sz="0" w:space="0" w:color="auto"/>
        <w:bottom w:val="none" w:sz="0" w:space="0" w:color="auto"/>
        <w:right w:val="none" w:sz="0" w:space="0" w:color="auto"/>
      </w:divBdr>
    </w:div>
    <w:div w:id="1100443443">
      <w:bodyDiv w:val="1"/>
      <w:marLeft w:val="0"/>
      <w:marRight w:val="0"/>
      <w:marTop w:val="0"/>
      <w:marBottom w:val="0"/>
      <w:divBdr>
        <w:top w:val="none" w:sz="0" w:space="0" w:color="auto"/>
        <w:left w:val="none" w:sz="0" w:space="0" w:color="auto"/>
        <w:bottom w:val="none" w:sz="0" w:space="0" w:color="auto"/>
        <w:right w:val="none" w:sz="0" w:space="0" w:color="auto"/>
      </w:divBdr>
    </w:div>
    <w:div w:id="1151942597">
      <w:bodyDiv w:val="1"/>
      <w:marLeft w:val="0"/>
      <w:marRight w:val="0"/>
      <w:marTop w:val="0"/>
      <w:marBottom w:val="0"/>
      <w:divBdr>
        <w:top w:val="none" w:sz="0" w:space="0" w:color="auto"/>
        <w:left w:val="none" w:sz="0" w:space="0" w:color="auto"/>
        <w:bottom w:val="none" w:sz="0" w:space="0" w:color="auto"/>
        <w:right w:val="none" w:sz="0" w:space="0" w:color="auto"/>
      </w:divBdr>
    </w:div>
    <w:div w:id="1180244250">
      <w:bodyDiv w:val="1"/>
      <w:marLeft w:val="0"/>
      <w:marRight w:val="0"/>
      <w:marTop w:val="0"/>
      <w:marBottom w:val="0"/>
      <w:divBdr>
        <w:top w:val="none" w:sz="0" w:space="0" w:color="auto"/>
        <w:left w:val="none" w:sz="0" w:space="0" w:color="auto"/>
        <w:bottom w:val="none" w:sz="0" w:space="0" w:color="auto"/>
        <w:right w:val="none" w:sz="0" w:space="0" w:color="auto"/>
      </w:divBdr>
    </w:div>
    <w:div w:id="1186406039">
      <w:bodyDiv w:val="1"/>
      <w:marLeft w:val="0"/>
      <w:marRight w:val="0"/>
      <w:marTop w:val="0"/>
      <w:marBottom w:val="0"/>
      <w:divBdr>
        <w:top w:val="none" w:sz="0" w:space="0" w:color="auto"/>
        <w:left w:val="none" w:sz="0" w:space="0" w:color="auto"/>
        <w:bottom w:val="none" w:sz="0" w:space="0" w:color="auto"/>
        <w:right w:val="none" w:sz="0" w:space="0" w:color="auto"/>
      </w:divBdr>
    </w:div>
    <w:div w:id="1305043101">
      <w:bodyDiv w:val="1"/>
      <w:marLeft w:val="0"/>
      <w:marRight w:val="0"/>
      <w:marTop w:val="0"/>
      <w:marBottom w:val="0"/>
      <w:divBdr>
        <w:top w:val="none" w:sz="0" w:space="0" w:color="auto"/>
        <w:left w:val="none" w:sz="0" w:space="0" w:color="auto"/>
        <w:bottom w:val="none" w:sz="0" w:space="0" w:color="auto"/>
        <w:right w:val="none" w:sz="0" w:space="0" w:color="auto"/>
      </w:divBdr>
      <w:divsChild>
        <w:div w:id="87389547">
          <w:marLeft w:val="0"/>
          <w:marRight w:val="0"/>
          <w:marTop w:val="0"/>
          <w:marBottom w:val="0"/>
          <w:divBdr>
            <w:top w:val="none" w:sz="0" w:space="0" w:color="auto"/>
            <w:left w:val="none" w:sz="0" w:space="0" w:color="auto"/>
            <w:bottom w:val="none" w:sz="0" w:space="0" w:color="auto"/>
            <w:right w:val="none" w:sz="0" w:space="0" w:color="auto"/>
          </w:divBdr>
        </w:div>
        <w:div w:id="93744539">
          <w:marLeft w:val="0"/>
          <w:marRight w:val="0"/>
          <w:marTop w:val="0"/>
          <w:marBottom w:val="0"/>
          <w:divBdr>
            <w:top w:val="none" w:sz="0" w:space="0" w:color="auto"/>
            <w:left w:val="none" w:sz="0" w:space="0" w:color="auto"/>
            <w:bottom w:val="none" w:sz="0" w:space="0" w:color="auto"/>
            <w:right w:val="none" w:sz="0" w:space="0" w:color="auto"/>
          </w:divBdr>
        </w:div>
        <w:div w:id="302010094">
          <w:marLeft w:val="0"/>
          <w:marRight w:val="0"/>
          <w:marTop w:val="0"/>
          <w:marBottom w:val="0"/>
          <w:divBdr>
            <w:top w:val="none" w:sz="0" w:space="0" w:color="auto"/>
            <w:left w:val="none" w:sz="0" w:space="0" w:color="auto"/>
            <w:bottom w:val="none" w:sz="0" w:space="0" w:color="auto"/>
            <w:right w:val="none" w:sz="0" w:space="0" w:color="auto"/>
          </w:divBdr>
        </w:div>
        <w:div w:id="316424089">
          <w:marLeft w:val="0"/>
          <w:marRight w:val="0"/>
          <w:marTop w:val="0"/>
          <w:marBottom w:val="0"/>
          <w:divBdr>
            <w:top w:val="none" w:sz="0" w:space="0" w:color="auto"/>
            <w:left w:val="none" w:sz="0" w:space="0" w:color="auto"/>
            <w:bottom w:val="none" w:sz="0" w:space="0" w:color="auto"/>
            <w:right w:val="none" w:sz="0" w:space="0" w:color="auto"/>
          </w:divBdr>
        </w:div>
        <w:div w:id="797265633">
          <w:marLeft w:val="0"/>
          <w:marRight w:val="0"/>
          <w:marTop w:val="0"/>
          <w:marBottom w:val="0"/>
          <w:divBdr>
            <w:top w:val="none" w:sz="0" w:space="0" w:color="auto"/>
            <w:left w:val="none" w:sz="0" w:space="0" w:color="auto"/>
            <w:bottom w:val="none" w:sz="0" w:space="0" w:color="auto"/>
            <w:right w:val="none" w:sz="0" w:space="0" w:color="auto"/>
          </w:divBdr>
        </w:div>
        <w:div w:id="952860002">
          <w:marLeft w:val="0"/>
          <w:marRight w:val="0"/>
          <w:marTop w:val="0"/>
          <w:marBottom w:val="0"/>
          <w:divBdr>
            <w:top w:val="none" w:sz="0" w:space="0" w:color="auto"/>
            <w:left w:val="none" w:sz="0" w:space="0" w:color="auto"/>
            <w:bottom w:val="none" w:sz="0" w:space="0" w:color="auto"/>
            <w:right w:val="none" w:sz="0" w:space="0" w:color="auto"/>
          </w:divBdr>
        </w:div>
        <w:div w:id="1001009712">
          <w:marLeft w:val="0"/>
          <w:marRight w:val="0"/>
          <w:marTop w:val="0"/>
          <w:marBottom w:val="0"/>
          <w:divBdr>
            <w:top w:val="none" w:sz="0" w:space="0" w:color="auto"/>
            <w:left w:val="none" w:sz="0" w:space="0" w:color="auto"/>
            <w:bottom w:val="none" w:sz="0" w:space="0" w:color="auto"/>
            <w:right w:val="none" w:sz="0" w:space="0" w:color="auto"/>
          </w:divBdr>
        </w:div>
        <w:div w:id="1101494286">
          <w:marLeft w:val="0"/>
          <w:marRight w:val="0"/>
          <w:marTop w:val="0"/>
          <w:marBottom w:val="0"/>
          <w:divBdr>
            <w:top w:val="none" w:sz="0" w:space="0" w:color="auto"/>
            <w:left w:val="none" w:sz="0" w:space="0" w:color="auto"/>
            <w:bottom w:val="none" w:sz="0" w:space="0" w:color="auto"/>
            <w:right w:val="none" w:sz="0" w:space="0" w:color="auto"/>
          </w:divBdr>
        </w:div>
        <w:div w:id="1142817607">
          <w:marLeft w:val="0"/>
          <w:marRight w:val="0"/>
          <w:marTop w:val="0"/>
          <w:marBottom w:val="0"/>
          <w:divBdr>
            <w:top w:val="none" w:sz="0" w:space="0" w:color="auto"/>
            <w:left w:val="none" w:sz="0" w:space="0" w:color="auto"/>
            <w:bottom w:val="none" w:sz="0" w:space="0" w:color="auto"/>
            <w:right w:val="none" w:sz="0" w:space="0" w:color="auto"/>
          </w:divBdr>
        </w:div>
        <w:div w:id="1281064094">
          <w:marLeft w:val="0"/>
          <w:marRight w:val="0"/>
          <w:marTop w:val="0"/>
          <w:marBottom w:val="0"/>
          <w:divBdr>
            <w:top w:val="none" w:sz="0" w:space="0" w:color="auto"/>
            <w:left w:val="none" w:sz="0" w:space="0" w:color="auto"/>
            <w:bottom w:val="none" w:sz="0" w:space="0" w:color="auto"/>
            <w:right w:val="none" w:sz="0" w:space="0" w:color="auto"/>
          </w:divBdr>
        </w:div>
        <w:div w:id="1506633969">
          <w:marLeft w:val="0"/>
          <w:marRight w:val="0"/>
          <w:marTop w:val="0"/>
          <w:marBottom w:val="0"/>
          <w:divBdr>
            <w:top w:val="none" w:sz="0" w:space="0" w:color="auto"/>
            <w:left w:val="none" w:sz="0" w:space="0" w:color="auto"/>
            <w:bottom w:val="none" w:sz="0" w:space="0" w:color="auto"/>
            <w:right w:val="none" w:sz="0" w:space="0" w:color="auto"/>
          </w:divBdr>
        </w:div>
        <w:div w:id="1625192969">
          <w:marLeft w:val="0"/>
          <w:marRight w:val="0"/>
          <w:marTop w:val="0"/>
          <w:marBottom w:val="0"/>
          <w:divBdr>
            <w:top w:val="none" w:sz="0" w:space="0" w:color="auto"/>
            <w:left w:val="none" w:sz="0" w:space="0" w:color="auto"/>
            <w:bottom w:val="none" w:sz="0" w:space="0" w:color="auto"/>
            <w:right w:val="none" w:sz="0" w:space="0" w:color="auto"/>
          </w:divBdr>
        </w:div>
        <w:div w:id="1666736240">
          <w:marLeft w:val="0"/>
          <w:marRight w:val="0"/>
          <w:marTop w:val="0"/>
          <w:marBottom w:val="0"/>
          <w:divBdr>
            <w:top w:val="none" w:sz="0" w:space="0" w:color="auto"/>
            <w:left w:val="none" w:sz="0" w:space="0" w:color="auto"/>
            <w:bottom w:val="none" w:sz="0" w:space="0" w:color="auto"/>
            <w:right w:val="none" w:sz="0" w:space="0" w:color="auto"/>
          </w:divBdr>
        </w:div>
        <w:div w:id="1727214586">
          <w:marLeft w:val="0"/>
          <w:marRight w:val="0"/>
          <w:marTop w:val="0"/>
          <w:marBottom w:val="0"/>
          <w:divBdr>
            <w:top w:val="none" w:sz="0" w:space="0" w:color="auto"/>
            <w:left w:val="none" w:sz="0" w:space="0" w:color="auto"/>
            <w:bottom w:val="none" w:sz="0" w:space="0" w:color="auto"/>
            <w:right w:val="none" w:sz="0" w:space="0" w:color="auto"/>
          </w:divBdr>
        </w:div>
        <w:div w:id="1753238292">
          <w:marLeft w:val="0"/>
          <w:marRight w:val="0"/>
          <w:marTop w:val="0"/>
          <w:marBottom w:val="0"/>
          <w:divBdr>
            <w:top w:val="none" w:sz="0" w:space="0" w:color="auto"/>
            <w:left w:val="none" w:sz="0" w:space="0" w:color="auto"/>
            <w:bottom w:val="none" w:sz="0" w:space="0" w:color="auto"/>
            <w:right w:val="none" w:sz="0" w:space="0" w:color="auto"/>
          </w:divBdr>
        </w:div>
        <w:div w:id="1780904019">
          <w:marLeft w:val="0"/>
          <w:marRight w:val="0"/>
          <w:marTop w:val="0"/>
          <w:marBottom w:val="0"/>
          <w:divBdr>
            <w:top w:val="none" w:sz="0" w:space="0" w:color="auto"/>
            <w:left w:val="none" w:sz="0" w:space="0" w:color="auto"/>
            <w:bottom w:val="none" w:sz="0" w:space="0" w:color="auto"/>
            <w:right w:val="none" w:sz="0" w:space="0" w:color="auto"/>
          </w:divBdr>
        </w:div>
        <w:div w:id="2126343746">
          <w:marLeft w:val="0"/>
          <w:marRight w:val="0"/>
          <w:marTop w:val="0"/>
          <w:marBottom w:val="0"/>
          <w:divBdr>
            <w:top w:val="none" w:sz="0" w:space="0" w:color="auto"/>
            <w:left w:val="none" w:sz="0" w:space="0" w:color="auto"/>
            <w:bottom w:val="none" w:sz="0" w:space="0" w:color="auto"/>
            <w:right w:val="none" w:sz="0" w:space="0" w:color="auto"/>
          </w:divBdr>
        </w:div>
      </w:divsChild>
    </w:div>
    <w:div w:id="1336685660">
      <w:bodyDiv w:val="1"/>
      <w:marLeft w:val="0"/>
      <w:marRight w:val="0"/>
      <w:marTop w:val="0"/>
      <w:marBottom w:val="0"/>
      <w:divBdr>
        <w:top w:val="none" w:sz="0" w:space="0" w:color="auto"/>
        <w:left w:val="none" w:sz="0" w:space="0" w:color="auto"/>
        <w:bottom w:val="none" w:sz="0" w:space="0" w:color="auto"/>
        <w:right w:val="none" w:sz="0" w:space="0" w:color="auto"/>
      </w:divBdr>
    </w:div>
    <w:div w:id="1381128504">
      <w:bodyDiv w:val="1"/>
      <w:marLeft w:val="0"/>
      <w:marRight w:val="0"/>
      <w:marTop w:val="0"/>
      <w:marBottom w:val="0"/>
      <w:divBdr>
        <w:top w:val="none" w:sz="0" w:space="0" w:color="auto"/>
        <w:left w:val="none" w:sz="0" w:space="0" w:color="auto"/>
        <w:bottom w:val="none" w:sz="0" w:space="0" w:color="auto"/>
        <w:right w:val="none" w:sz="0" w:space="0" w:color="auto"/>
      </w:divBdr>
      <w:divsChild>
        <w:div w:id="1341277831">
          <w:marLeft w:val="0"/>
          <w:marRight w:val="0"/>
          <w:marTop w:val="0"/>
          <w:marBottom w:val="0"/>
          <w:divBdr>
            <w:top w:val="none" w:sz="0" w:space="0" w:color="auto"/>
            <w:left w:val="none" w:sz="0" w:space="0" w:color="auto"/>
            <w:bottom w:val="none" w:sz="0" w:space="0" w:color="auto"/>
            <w:right w:val="none" w:sz="0" w:space="0" w:color="auto"/>
          </w:divBdr>
          <w:divsChild>
            <w:div w:id="1528373853">
              <w:marLeft w:val="0"/>
              <w:marRight w:val="0"/>
              <w:marTop w:val="0"/>
              <w:marBottom w:val="0"/>
              <w:divBdr>
                <w:top w:val="none" w:sz="0" w:space="0" w:color="auto"/>
                <w:left w:val="none" w:sz="0" w:space="0" w:color="auto"/>
                <w:bottom w:val="none" w:sz="0" w:space="0" w:color="auto"/>
                <w:right w:val="none" w:sz="0" w:space="0" w:color="auto"/>
              </w:divBdr>
              <w:divsChild>
                <w:div w:id="117260267">
                  <w:marLeft w:val="0"/>
                  <w:marRight w:val="0"/>
                  <w:marTop w:val="0"/>
                  <w:marBottom w:val="0"/>
                  <w:divBdr>
                    <w:top w:val="none" w:sz="0" w:space="0" w:color="auto"/>
                    <w:left w:val="none" w:sz="0" w:space="0" w:color="auto"/>
                    <w:bottom w:val="none" w:sz="0" w:space="0" w:color="auto"/>
                    <w:right w:val="none" w:sz="0" w:space="0" w:color="auto"/>
                  </w:divBdr>
                </w:div>
                <w:div w:id="262959531">
                  <w:marLeft w:val="0"/>
                  <w:marRight w:val="0"/>
                  <w:marTop w:val="0"/>
                  <w:marBottom w:val="0"/>
                  <w:divBdr>
                    <w:top w:val="none" w:sz="0" w:space="0" w:color="auto"/>
                    <w:left w:val="none" w:sz="0" w:space="0" w:color="auto"/>
                    <w:bottom w:val="none" w:sz="0" w:space="0" w:color="auto"/>
                    <w:right w:val="none" w:sz="0" w:space="0" w:color="auto"/>
                  </w:divBdr>
                </w:div>
                <w:div w:id="643774698">
                  <w:marLeft w:val="0"/>
                  <w:marRight w:val="0"/>
                  <w:marTop w:val="0"/>
                  <w:marBottom w:val="0"/>
                  <w:divBdr>
                    <w:top w:val="none" w:sz="0" w:space="0" w:color="auto"/>
                    <w:left w:val="none" w:sz="0" w:space="0" w:color="auto"/>
                    <w:bottom w:val="none" w:sz="0" w:space="0" w:color="auto"/>
                    <w:right w:val="none" w:sz="0" w:space="0" w:color="auto"/>
                  </w:divBdr>
                </w:div>
                <w:div w:id="663826874">
                  <w:marLeft w:val="0"/>
                  <w:marRight w:val="0"/>
                  <w:marTop w:val="0"/>
                  <w:marBottom w:val="0"/>
                  <w:divBdr>
                    <w:top w:val="none" w:sz="0" w:space="0" w:color="auto"/>
                    <w:left w:val="none" w:sz="0" w:space="0" w:color="auto"/>
                    <w:bottom w:val="none" w:sz="0" w:space="0" w:color="auto"/>
                    <w:right w:val="none" w:sz="0" w:space="0" w:color="auto"/>
                  </w:divBdr>
                </w:div>
                <w:div w:id="729422214">
                  <w:marLeft w:val="0"/>
                  <w:marRight w:val="0"/>
                  <w:marTop w:val="0"/>
                  <w:marBottom w:val="0"/>
                  <w:divBdr>
                    <w:top w:val="none" w:sz="0" w:space="0" w:color="auto"/>
                    <w:left w:val="none" w:sz="0" w:space="0" w:color="auto"/>
                    <w:bottom w:val="none" w:sz="0" w:space="0" w:color="auto"/>
                    <w:right w:val="none" w:sz="0" w:space="0" w:color="auto"/>
                  </w:divBdr>
                </w:div>
                <w:div w:id="745034889">
                  <w:marLeft w:val="0"/>
                  <w:marRight w:val="0"/>
                  <w:marTop w:val="0"/>
                  <w:marBottom w:val="0"/>
                  <w:divBdr>
                    <w:top w:val="none" w:sz="0" w:space="0" w:color="auto"/>
                    <w:left w:val="none" w:sz="0" w:space="0" w:color="auto"/>
                    <w:bottom w:val="none" w:sz="0" w:space="0" w:color="auto"/>
                    <w:right w:val="none" w:sz="0" w:space="0" w:color="auto"/>
                  </w:divBdr>
                </w:div>
                <w:div w:id="790051122">
                  <w:marLeft w:val="0"/>
                  <w:marRight w:val="0"/>
                  <w:marTop w:val="0"/>
                  <w:marBottom w:val="0"/>
                  <w:divBdr>
                    <w:top w:val="none" w:sz="0" w:space="0" w:color="auto"/>
                    <w:left w:val="none" w:sz="0" w:space="0" w:color="auto"/>
                    <w:bottom w:val="none" w:sz="0" w:space="0" w:color="auto"/>
                    <w:right w:val="none" w:sz="0" w:space="0" w:color="auto"/>
                  </w:divBdr>
                </w:div>
                <w:div w:id="865800505">
                  <w:marLeft w:val="0"/>
                  <w:marRight w:val="0"/>
                  <w:marTop w:val="0"/>
                  <w:marBottom w:val="0"/>
                  <w:divBdr>
                    <w:top w:val="none" w:sz="0" w:space="0" w:color="auto"/>
                    <w:left w:val="none" w:sz="0" w:space="0" w:color="auto"/>
                    <w:bottom w:val="none" w:sz="0" w:space="0" w:color="auto"/>
                    <w:right w:val="none" w:sz="0" w:space="0" w:color="auto"/>
                  </w:divBdr>
                </w:div>
                <w:div w:id="898203154">
                  <w:marLeft w:val="0"/>
                  <w:marRight w:val="0"/>
                  <w:marTop w:val="0"/>
                  <w:marBottom w:val="0"/>
                  <w:divBdr>
                    <w:top w:val="none" w:sz="0" w:space="0" w:color="auto"/>
                    <w:left w:val="none" w:sz="0" w:space="0" w:color="auto"/>
                    <w:bottom w:val="none" w:sz="0" w:space="0" w:color="auto"/>
                    <w:right w:val="none" w:sz="0" w:space="0" w:color="auto"/>
                  </w:divBdr>
                </w:div>
                <w:div w:id="960915824">
                  <w:marLeft w:val="0"/>
                  <w:marRight w:val="0"/>
                  <w:marTop w:val="0"/>
                  <w:marBottom w:val="0"/>
                  <w:divBdr>
                    <w:top w:val="none" w:sz="0" w:space="0" w:color="auto"/>
                    <w:left w:val="none" w:sz="0" w:space="0" w:color="auto"/>
                    <w:bottom w:val="none" w:sz="0" w:space="0" w:color="auto"/>
                    <w:right w:val="none" w:sz="0" w:space="0" w:color="auto"/>
                  </w:divBdr>
                </w:div>
                <w:div w:id="982078117">
                  <w:marLeft w:val="0"/>
                  <w:marRight w:val="0"/>
                  <w:marTop w:val="0"/>
                  <w:marBottom w:val="0"/>
                  <w:divBdr>
                    <w:top w:val="none" w:sz="0" w:space="0" w:color="auto"/>
                    <w:left w:val="none" w:sz="0" w:space="0" w:color="auto"/>
                    <w:bottom w:val="none" w:sz="0" w:space="0" w:color="auto"/>
                    <w:right w:val="none" w:sz="0" w:space="0" w:color="auto"/>
                  </w:divBdr>
                </w:div>
                <w:div w:id="1137141393">
                  <w:marLeft w:val="0"/>
                  <w:marRight w:val="0"/>
                  <w:marTop w:val="0"/>
                  <w:marBottom w:val="0"/>
                  <w:divBdr>
                    <w:top w:val="none" w:sz="0" w:space="0" w:color="auto"/>
                    <w:left w:val="none" w:sz="0" w:space="0" w:color="auto"/>
                    <w:bottom w:val="none" w:sz="0" w:space="0" w:color="auto"/>
                    <w:right w:val="none" w:sz="0" w:space="0" w:color="auto"/>
                  </w:divBdr>
                </w:div>
                <w:div w:id="1405686342">
                  <w:marLeft w:val="0"/>
                  <w:marRight w:val="0"/>
                  <w:marTop w:val="0"/>
                  <w:marBottom w:val="0"/>
                  <w:divBdr>
                    <w:top w:val="none" w:sz="0" w:space="0" w:color="auto"/>
                    <w:left w:val="none" w:sz="0" w:space="0" w:color="auto"/>
                    <w:bottom w:val="none" w:sz="0" w:space="0" w:color="auto"/>
                    <w:right w:val="none" w:sz="0" w:space="0" w:color="auto"/>
                  </w:divBdr>
                </w:div>
                <w:div w:id="1472748203">
                  <w:marLeft w:val="0"/>
                  <w:marRight w:val="0"/>
                  <w:marTop w:val="0"/>
                  <w:marBottom w:val="0"/>
                  <w:divBdr>
                    <w:top w:val="none" w:sz="0" w:space="0" w:color="auto"/>
                    <w:left w:val="none" w:sz="0" w:space="0" w:color="auto"/>
                    <w:bottom w:val="none" w:sz="0" w:space="0" w:color="auto"/>
                    <w:right w:val="none" w:sz="0" w:space="0" w:color="auto"/>
                  </w:divBdr>
                </w:div>
                <w:div w:id="1721132925">
                  <w:marLeft w:val="0"/>
                  <w:marRight w:val="0"/>
                  <w:marTop w:val="0"/>
                  <w:marBottom w:val="0"/>
                  <w:divBdr>
                    <w:top w:val="none" w:sz="0" w:space="0" w:color="auto"/>
                    <w:left w:val="none" w:sz="0" w:space="0" w:color="auto"/>
                    <w:bottom w:val="none" w:sz="0" w:space="0" w:color="auto"/>
                    <w:right w:val="none" w:sz="0" w:space="0" w:color="auto"/>
                  </w:divBdr>
                </w:div>
                <w:div w:id="1924147178">
                  <w:marLeft w:val="0"/>
                  <w:marRight w:val="0"/>
                  <w:marTop w:val="0"/>
                  <w:marBottom w:val="0"/>
                  <w:divBdr>
                    <w:top w:val="none" w:sz="0" w:space="0" w:color="auto"/>
                    <w:left w:val="none" w:sz="0" w:space="0" w:color="auto"/>
                    <w:bottom w:val="none" w:sz="0" w:space="0" w:color="auto"/>
                    <w:right w:val="none" w:sz="0" w:space="0" w:color="auto"/>
                  </w:divBdr>
                </w:div>
                <w:div w:id="21036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65582">
      <w:bodyDiv w:val="1"/>
      <w:marLeft w:val="0"/>
      <w:marRight w:val="0"/>
      <w:marTop w:val="0"/>
      <w:marBottom w:val="0"/>
      <w:divBdr>
        <w:top w:val="none" w:sz="0" w:space="0" w:color="auto"/>
        <w:left w:val="none" w:sz="0" w:space="0" w:color="auto"/>
        <w:bottom w:val="none" w:sz="0" w:space="0" w:color="auto"/>
        <w:right w:val="none" w:sz="0" w:space="0" w:color="auto"/>
      </w:divBdr>
    </w:div>
    <w:div w:id="1393040608">
      <w:bodyDiv w:val="1"/>
      <w:marLeft w:val="0"/>
      <w:marRight w:val="0"/>
      <w:marTop w:val="0"/>
      <w:marBottom w:val="0"/>
      <w:divBdr>
        <w:top w:val="none" w:sz="0" w:space="0" w:color="auto"/>
        <w:left w:val="none" w:sz="0" w:space="0" w:color="auto"/>
        <w:bottom w:val="none" w:sz="0" w:space="0" w:color="auto"/>
        <w:right w:val="none" w:sz="0" w:space="0" w:color="auto"/>
      </w:divBdr>
    </w:div>
    <w:div w:id="1501847116">
      <w:bodyDiv w:val="1"/>
      <w:marLeft w:val="0"/>
      <w:marRight w:val="0"/>
      <w:marTop w:val="0"/>
      <w:marBottom w:val="0"/>
      <w:divBdr>
        <w:top w:val="none" w:sz="0" w:space="0" w:color="auto"/>
        <w:left w:val="none" w:sz="0" w:space="0" w:color="auto"/>
        <w:bottom w:val="none" w:sz="0" w:space="0" w:color="auto"/>
        <w:right w:val="none" w:sz="0" w:space="0" w:color="auto"/>
      </w:divBdr>
    </w:div>
    <w:div w:id="1503741704">
      <w:bodyDiv w:val="1"/>
      <w:marLeft w:val="0"/>
      <w:marRight w:val="0"/>
      <w:marTop w:val="0"/>
      <w:marBottom w:val="0"/>
      <w:divBdr>
        <w:top w:val="none" w:sz="0" w:space="0" w:color="auto"/>
        <w:left w:val="none" w:sz="0" w:space="0" w:color="auto"/>
        <w:bottom w:val="none" w:sz="0" w:space="0" w:color="auto"/>
        <w:right w:val="none" w:sz="0" w:space="0" w:color="auto"/>
      </w:divBdr>
    </w:div>
    <w:div w:id="1524630426">
      <w:bodyDiv w:val="1"/>
      <w:marLeft w:val="0"/>
      <w:marRight w:val="0"/>
      <w:marTop w:val="0"/>
      <w:marBottom w:val="0"/>
      <w:divBdr>
        <w:top w:val="none" w:sz="0" w:space="0" w:color="auto"/>
        <w:left w:val="none" w:sz="0" w:space="0" w:color="auto"/>
        <w:bottom w:val="none" w:sz="0" w:space="0" w:color="auto"/>
        <w:right w:val="none" w:sz="0" w:space="0" w:color="auto"/>
      </w:divBdr>
    </w:div>
    <w:div w:id="1621180433">
      <w:bodyDiv w:val="1"/>
      <w:marLeft w:val="0"/>
      <w:marRight w:val="0"/>
      <w:marTop w:val="0"/>
      <w:marBottom w:val="0"/>
      <w:divBdr>
        <w:top w:val="none" w:sz="0" w:space="0" w:color="auto"/>
        <w:left w:val="none" w:sz="0" w:space="0" w:color="auto"/>
        <w:bottom w:val="none" w:sz="0" w:space="0" w:color="auto"/>
        <w:right w:val="none" w:sz="0" w:space="0" w:color="auto"/>
      </w:divBdr>
    </w:div>
    <w:div w:id="1637491916">
      <w:bodyDiv w:val="1"/>
      <w:marLeft w:val="0"/>
      <w:marRight w:val="0"/>
      <w:marTop w:val="0"/>
      <w:marBottom w:val="0"/>
      <w:divBdr>
        <w:top w:val="none" w:sz="0" w:space="0" w:color="auto"/>
        <w:left w:val="none" w:sz="0" w:space="0" w:color="auto"/>
        <w:bottom w:val="none" w:sz="0" w:space="0" w:color="auto"/>
        <w:right w:val="none" w:sz="0" w:space="0" w:color="auto"/>
      </w:divBdr>
    </w:div>
    <w:div w:id="1649938116">
      <w:bodyDiv w:val="1"/>
      <w:marLeft w:val="0"/>
      <w:marRight w:val="0"/>
      <w:marTop w:val="0"/>
      <w:marBottom w:val="0"/>
      <w:divBdr>
        <w:top w:val="none" w:sz="0" w:space="0" w:color="auto"/>
        <w:left w:val="none" w:sz="0" w:space="0" w:color="auto"/>
        <w:bottom w:val="none" w:sz="0" w:space="0" w:color="auto"/>
        <w:right w:val="none" w:sz="0" w:space="0" w:color="auto"/>
      </w:divBdr>
    </w:div>
    <w:div w:id="1650475710">
      <w:bodyDiv w:val="1"/>
      <w:marLeft w:val="0"/>
      <w:marRight w:val="0"/>
      <w:marTop w:val="0"/>
      <w:marBottom w:val="0"/>
      <w:divBdr>
        <w:top w:val="none" w:sz="0" w:space="0" w:color="auto"/>
        <w:left w:val="none" w:sz="0" w:space="0" w:color="auto"/>
        <w:bottom w:val="none" w:sz="0" w:space="0" w:color="auto"/>
        <w:right w:val="none" w:sz="0" w:space="0" w:color="auto"/>
      </w:divBdr>
    </w:div>
    <w:div w:id="1668433919">
      <w:bodyDiv w:val="1"/>
      <w:marLeft w:val="0"/>
      <w:marRight w:val="0"/>
      <w:marTop w:val="0"/>
      <w:marBottom w:val="0"/>
      <w:divBdr>
        <w:top w:val="none" w:sz="0" w:space="0" w:color="auto"/>
        <w:left w:val="none" w:sz="0" w:space="0" w:color="auto"/>
        <w:bottom w:val="none" w:sz="0" w:space="0" w:color="auto"/>
        <w:right w:val="none" w:sz="0" w:space="0" w:color="auto"/>
      </w:divBdr>
      <w:divsChild>
        <w:div w:id="1831218187">
          <w:marLeft w:val="0"/>
          <w:marRight w:val="0"/>
          <w:marTop w:val="0"/>
          <w:marBottom w:val="0"/>
          <w:divBdr>
            <w:top w:val="none" w:sz="0" w:space="0" w:color="auto"/>
            <w:left w:val="none" w:sz="0" w:space="0" w:color="auto"/>
            <w:bottom w:val="none" w:sz="0" w:space="0" w:color="auto"/>
            <w:right w:val="none" w:sz="0" w:space="0" w:color="auto"/>
          </w:divBdr>
        </w:div>
        <w:div w:id="1229994487">
          <w:marLeft w:val="0"/>
          <w:marRight w:val="0"/>
          <w:marTop w:val="0"/>
          <w:marBottom w:val="0"/>
          <w:divBdr>
            <w:top w:val="none" w:sz="0" w:space="0" w:color="auto"/>
            <w:left w:val="none" w:sz="0" w:space="0" w:color="auto"/>
            <w:bottom w:val="none" w:sz="0" w:space="0" w:color="auto"/>
            <w:right w:val="none" w:sz="0" w:space="0" w:color="auto"/>
          </w:divBdr>
        </w:div>
        <w:div w:id="1527522511">
          <w:marLeft w:val="0"/>
          <w:marRight w:val="0"/>
          <w:marTop w:val="0"/>
          <w:marBottom w:val="0"/>
          <w:divBdr>
            <w:top w:val="none" w:sz="0" w:space="0" w:color="auto"/>
            <w:left w:val="none" w:sz="0" w:space="0" w:color="auto"/>
            <w:bottom w:val="none" w:sz="0" w:space="0" w:color="auto"/>
            <w:right w:val="none" w:sz="0" w:space="0" w:color="auto"/>
          </w:divBdr>
        </w:div>
        <w:div w:id="505948708">
          <w:marLeft w:val="0"/>
          <w:marRight w:val="0"/>
          <w:marTop w:val="0"/>
          <w:marBottom w:val="0"/>
          <w:divBdr>
            <w:top w:val="none" w:sz="0" w:space="0" w:color="auto"/>
            <w:left w:val="none" w:sz="0" w:space="0" w:color="auto"/>
            <w:bottom w:val="none" w:sz="0" w:space="0" w:color="auto"/>
            <w:right w:val="none" w:sz="0" w:space="0" w:color="auto"/>
          </w:divBdr>
        </w:div>
        <w:div w:id="1062867826">
          <w:marLeft w:val="0"/>
          <w:marRight w:val="0"/>
          <w:marTop w:val="0"/>
          <w:marBottom w:val="0"/>
          <w:divBdr>
            <w:top w:val="none" w:sz="0" w:space="0" w:color="auto"/>
            <w:left w:val="none" w:sz="0" w:space="0" w:color="auto"/>
            <w:bottom w:val="none" w:sz="0" w:space="0" w:color="auto"/>
            <w:right w:val="none" w:sz="0" w:space="0" w:color="auto"/>
          </w:divBdr>
        </w:div>
        <w:div w:id="29649477">
          <w:marLeft w:val="0"/>
          <w:marRight w:val="0"/>
          <w:marTop w:val="0"/>
          <w:marBottom w:val="0"/>
          <w:divBdr>
            <w:top w:val="none" w:sz="0" w:space="0" w:color="auto"/>
            <w:left w:val="none" w:sz="0" w:space="0" w:color="auto"/>
            <w:bottom w:val="none" w:sz="0" w:space="0" w:color="auto"/>
            <w:right w:val="none" w:sz="0" w:space="0" w:color="auto"/>
          </w:divBdr>
        </w:div>
        <w:div w:id="2051877234">
          <w:marLeft w:val="0"/>
          <w:marRight w:val="0"/>
          <w:marTop w:val="0"/>
          <w:marBottom w:val="0"/>
          <w:divBdr>
            <w:top w:val="none" w:sz="0" w:space="0" w:color="auto"/>
            <w:left w:val="none" w:sz="0" w:space="0" w:color="auto"/>
            <w:bottom w:val="none" w:sz="0" w:space="0" w:color="auto"/>
            <w:right w:val="none" w:sz="0" w:space="0" w:color="auto"/>
          </w:divBdr>
        </w:div>
        <w:div w:id="2143040739">
          <w:marLeft w:val="0"/>
          <w:marRight w:val="0"/>
          <w:marTop w:val="0"/>
          <w:marBottom w:val="0"/>
          <w:divBdr>
            <w:top w:val="none" w:sz="0" w:space="0" w:color="auto"/>
            <w:left w:val="none" w:sz="0" w:space="0" w:color="auto"/>
            <w:bottom w:val="none" w:sz="0" w:space="0" w:color="auto"/>
            <w:right w:val="none" w:sz="0" w:space="0" w:color="auto"/>
          </w:divBdr>
        </w:div>
        <w:div w:id="40448417">
          <w:marLeft w:val="0"/>
          <w:marRight w:val="0"/>
          <w:marTop w:val="0"/>
          <w:marBottom w:val="0"/>
          <w:divBdr>
            <w:top w:val="none" w:sz="0" w:space="0" w:color="auto"/>
            <w:left w:val="none" w:sz="0" w:space="0" w:color="auto"/>
            <w:bottom w:val="none" w:sz="0" w:space="0" w:color="auto"/>
            <w:right w:val="none" w:sz="0" w:space="0" w:color="auto"/>
          </w:divBdr>
        </w:div>
        <w:div w:id="214242293">
          <w:marLeft w:val="0"/>
          <w:marRight w:val="0"/>
          <w:marTop w:val="0"/>
          <w:marBottom w:val="0"/>
          <w:divBdr>
            <w:top w:val="none" w:sz="0" w:space="0" w:color="auto"/>
            <w:left w:val="none" w:sz="0" w:space="0" w:color="auto"/>
            <w:bottom w:val="none" w:sz="0" w:space="0" w:color="auto"/>
            <w:right w:val="none" w:sz="0" w:space="0" w:color="auto"/>
          </w:divBdr>
        </w:div>
        <w:div w:id="731777484">
          <w:marLeft w:val="0"/>
          <w:marRight w:val="0"/>
          <w:marTop w:val="0"/>
          <w:marBottom w:val="0"/>
          <w:divBdr>
            <w:top w:val="none" w:sz="0" w:space="0" w:color="auto"/>
            <w:left w:val="none" w:sz="0" w:space="0" w:color="auto"/>
            <w:bottom w:val="none" w:sz="0" w:space="0" w:color="auto"/>
            <w:right w:val="none" w:sz="0" w:space="0" w:color="auto"/>
          </w:divBdr>
        </w:div>
      </w:divsChild>
    </w:div>
    <w:div w:id="1692797235">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1410952">
      <w:bodyDiv w:val="1"/>
      <w:marLeft w:val="0"/>
      <w:marRight w:val="0"/>
      <w:marTop w:val="0"/>
      <w:marBottom w:val="0"/>
      <w:divBdr>
        <w:top w:val="none" w:sz="0" w:space="0" w:color="auto"/>
        <w:left w:val="none" w:sz="0" w:space="0" w:color="auto"/>
        <w:bottom w:val="none" w:sz="0" w:space="0" w:color="auto"/>
        <w:right w:val="none" w:sz="0" w:space="0" w:color="auto"/>
      </w:divBdr>
    </w:div>
    <w:div w:id="1872835721">
      <w:bodyDiv w:val="1"/>
      <w:marLeft w:val="0"/>
      <w:marRight w:val="0"/>
      <w:marTop w:val="0"/>
      <w:marBottom w:val="0"/>
      <w:divBdr>
        <w:top w:val="none" w:sz="0" w:space="0" w:color="auto"/>
        <w:left w:val="none" w:sz="0" w:space="0" w:color="auto"/>
        <w:bottom w:val="none" w:sz="0" w:space="0" w:color="auto"/>
        <w:right w:val="none" w:sz="0" w:space="0" w:color="auto"/>
      </w:divBdr>
    </w:div>
    <w:div w:id="1904412752">
      <w:bodyDiv w:val="1"/>
      <w:marLeft w:val="0"/>
      <w:marRight w:val="0"/>
      <w:marTop w:val="0"/>
      <w:marBottom w:val="0"/>
      <w:divBdr>
        <w:top w:val="none" w:sz="0" w:space="0" w:color="auto"/>
        <w:left w:val="none" w:sz="0" w:space="0" w:color="auto"/>
        <w:bottom w:val="none" w:sz="0" w:space="0" w:color="auto"/>
        <w:right w:val="none" w:sz="0" w:space="0" w:color="auto"/>
      </w:divBdr>
    </w:div>
    <w:div w:id="1938128655">
      <w:bodyDiv w:val="1"/>
      <w:marLeft w:val="0"/>
      <w:marRight w:val="0"/>
      <w:marTop w:val="0"/>
      <w:marBottom w:val="0"/>
      <w:divBdr>
        <w:top w:val="none" w:sz="0" w:space="0" w:color="auto"/>
        <w:left w:val="none" w:sz="0" w:space="0" w:color="auto"/>
        <w:bottom w:val="none" w:sz="0" w:space="0" w:color="auto"/>
        <w:right w:val="none" w:sz="0" w:space="0" w:color="auto"/>
      </w:divBdr>
    </w:div>
    <w:div w:id="1973633378">
      <w:bodyDiv w:val="1"/>
      <w:marLeft w:val="0"/>
      <w:marRight w:val="0"/>
      <w:marTop w:val="0"/>
      <w:marBottom w:val="0"/>
      <w:divBdr>
        <w:top w:val="none" w:sz="0" w:space="0" w:color="auto"/>
        <w:left w:val="none" w:sz="0" w:space="0" w:color="auto"/>
        <w:bottom w:val="none" w:sz="0" w:space="0" w:color="auto"/>
        <w:right w:val="none" w:sz="0" w:space="0" w:color="auto"/>
      </w:divBdr>
    </w:div>
    <w:div w:id="2023969093">
      <w:bodyDiv w:val="1"/>
      <w:marLeft w:val="0"/>
      <w:marRight w:val="0"/>
      <w:marTop w:val="0"/>
      <w:marBottom w:val="0"/>
      <w:divBdr>
        <w:top w:val="none" w:sz="0" w:space="0" w:color="auto"/>
        <w:left w:val="none" w:sz="0" w:space="0" w:color="auto"/>
        <w:bottom w:val="none" w:sz="0" w:space="0" w:color="auto"/>
        <w:right w:val="none" w:sz="0" w:space="0" w:color="auto"/>
      </w:divBdr>
    </w:div>
    <w:div w:id="2123183941">
      <w:bodyDiv w:val="1"/>
      <w:marLeft w:val="0"/>
      <w:marRight w:val="0"/>
      <w:marTop w:val="0"/>
      <w:marBottom w:val="0"/>
      <w:divBdr>
        <w:top w:val="none" w:sz="0" w:space="0" w:color="auto"/>
        <w:left w:val="none" w:sz="0" w:space="0" w:color="auto"/>
        <w:bottom w:val="none" w:sz="0" w:space="0" w:color="auto"/>
        <w:right w:val="none" w:sz="0" w:space="0" w:color="auto"/>
      </w:divBdr>
    </w:div>
    <w:div w:id="2137868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tappiplace.org"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www.wjahr.com/admin/assets/article_issue/24102020/1604140712.pdf"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s://www.europeanpharmaceuticalreview.com/article/107961/packaging-security-trends-in-the-pharmaceutical-industr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s://doi.org/10.4103%2F0975-7406.111820"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doi.org/10.1007/978-1-4615-2125-9_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1319</TotalTime>
  <Pages>19</Pages>
  <Words>4355</Words>
  <Characters>24828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Mitesh Sachdeva</dc:creator>
  <cp:keywords/>
  <dc:description/>
  <cp:lastModifiedBy>Mitesh Sachdeva</cp:lastModifiedBy>
  <cp:revision>3</cp:revision>
  <dcterms:created xsi:type="dcterms:W3CDTF">2024-04-22T01:31:00Z</dcterms:created>
  <dcterms:modified xsi:type="dcterms:W3CDTF">2024-04-22T01:40:00Z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2024-02-28T02:49:27Z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feaa3f0b-93bb-49ca-b61a-0d8e31036020</vt:lpwstr>
  </property>
  <property fmtid="{D5CDD505-2E9C-101B-9397-08002B2CF9AE}" pid="7" name="MSIP_Label_defa4170-0d19-0005-0004-bc88714345d2_ActionId">
    <vt:lpwstr>49e63419-6910-4344-9f1d-67cec046f8bf</vt:lpwstr>
  </property>
  <property fmtid="{D5CDD505-2E9C-101B-9397-08002B2CF9AE}" pid="8" name="MSIP_Label_defa4170-0d19-0005-0004-bc88714345d2_ContentBits">
    <vt:lpwstr>0</vt:lpwstr>
  </property>
</Properties>
</file>