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Lead: Advances in Eco-Friendly Perovskite Solar Cell Technologies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Priti Goyal</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Department of Physics</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Acharya Narendra Dev College, University of Delhi, Delhi, India</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pritigoyal@andc.du.ac.in</w:t>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Perovskite solar cells have emerged as one of the most promising technologies for next-generation photovoltaics due to their remarkable power conversion efficiencies, which have surged from 3.8% in 2009 to over 25% in just over a decade. Despite this progress, the integration of lead in the perovskite structure remains a pressing concern due to its toxicity and potential environmental hazards. This chapter delves into the development and application of lead-free perovskite materials specifically for photovoltaic purposes. It explores various material systems that replace lead with environmentally benign elements such as tin (Sn), germanium (Ge), bismuth (Bi), and antimony (Sb), and assesses their suitability based on structural, optical, and electronic properties. Particular emphasis is placed on how these lead-free compositions influence photovoltaic device performance, including parameters like band gap alignment, charge carrier mobility, stability, and efficiency. The paper also discusses key innovations in device architectures, encapsulation techniques, and interface engineering that aim to enhance the longevity and power conversion of lead-free perovskite solar cells. The culmination of this exploration provides insights into the future landscape of sustainable solar energy, highlighting the potential of lead-free perovskites as scalable and eco-friendly alternatives for commercial photovoltaic applications.</w:t>
      </w:r>
    </w:p>
    <w:p w:rsidR="00000000" w:rsidDel="00000000" w:rsidP="00000000" w:rsidRDefault="00000000" w:rsidRPr="00000000" w14:paraId="0000000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free Perovskites, Photovoltaic efficiency, Double Perovskites, Band gap Engineering, Tandem Solar Cells, Environment Sustainability</w:t>
      </w: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Introduction</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emergence of perovskite solar cells (PSCs) has significantly altered the landscape of solar energy research due to their remarkable light-harvesting capabilities, ease of fabrication, and potential for high efficiency at low cost. The archetypal perovskite absorber, methylammonium lead iodide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PbI</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has demonstrated outstanding optoelectronic properties, such as a suitable direct band gap, high absorption coefficient, long carrier diffusion length, and high defect tolerance. Nevertheless, the incorporation of lead presents a serious drawback, particularly when considering environmental sustainability and large-scale deployment. This has inspired scientists to look at substitute lead-free perovskite compounds that minimize toxicity while preserving the beneficial qualities of their lead-based equivalents.</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Crystal Structure and Material Design</w:t>
      </w:r>
    </w:p>
    <w:p w:rsidR="00000000" w:rsidDel="00000000" w:rsidP="00000000" w:rsidRDefault="00000000" w:rsidRPr="00000000" w14:paraId="0000001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Lead-free perovskite materials maintain the classic ABX₃ architecture: A is a monovalent cation (Cs⁺, MA⁺, FA⁺), B is a metal cation, and X is a halide.To maintain the integrity of the perovskite framework, Pb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substitution at the B-site necessitates equivalent ionic radius, oxidation state, and structural stability.</w:t>
      </w:r>
    </w:p>
    <w:p w:rsidR="00000000" w:rsidDel="00000000" w:rsidP="00000000" w:rsidRDefault="00000000" w:rsidRPr="00000000" w14:paraId="00000014">
      <w:pPr>
        <w:spacing w:after="240" w:before="240" w:line="36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Tin-based perovskites </w:t>
      </w:r>
      <w:r w:rsidDel="00000000" w:rsidR="00000000" w:rsidRPr="00000000">
        <w:rPr>
          <w:rFonts w:ascii="Times New Roman" w:cs="Times New Roman" w:eastAsia="Times New Roman" w:hAnsi="Times New Roman"/>
          <w:sz w:val="24"/>
          <w:szCs w:val="24"/>
          <w:highlight w:val="white"/>
          <w:rtl w:val="0"/>
        </w:rPr>
        <w:t xml:space="preserve">There have been reports of using a number of tin-based perovskites, including CsSnI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MASnI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and FASnI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to create lead-free PSCs</w:t>
      </w:r>
      <w:r w:rsidDel="00000000" w:rsidR="00000000" w:rsidRPr="00000000">
        <w:rPr>
          <w:rFonts w:ascii="Times New Roman" w:cs="Times New Roman" w:eastAsia="Times New Roman" w:hAnsi="Times New Roman"/>
          <w:sz w:val="24"/>
          <w:szCs w:val="24"/>
          <w:highlight w:val="white"/>
          <w:vertAlign w:val="super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Recent research indicates that because of its exceptional optoelectronic qualities and bandgap (~1.3 eV), formamidinium tin iodide (FASnI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is a promising contender</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but are marred by rapid oxidation of Sn²⁺ to Sn⁴⁺, triggering p-type self-doping and defect formation that severely degrade device performance</w:t>
      </w:r>
      <w:r w:rsidDel="00000000" w:rsidR="00000000" w:rsidRPr="00000000">
        <w:rPr>
          <w:rFonts w:ascii="Times New Roman" w:cs="Times New Roman" w:eastAsia="Times New Roman" w:hAnsi="Times New Roman"/>
          <w:sz w:val="24"/>
          <w:szCs w:val="24"/>
          <w:vertAlign w:val="superscript"/>
          <w:rtl w:val="0"/>
        </w:rPr>
        <w:t xml:space="preserve">3,4</w:t>
      </w:r>
      <w:r w:rsidDel="00000000" w:rsidR="00000000" w:rsidRPr="00000000">
        <w:rPr>
          <w:rFonts w:ascii="Times New Roman" w:cs="Times New Roman" w:eastAsia="Times New Roman" w:hAnsi="Times New Roman"/>
          <w:sz w:val="24"/>
          <w:szCs w:val="24"/>
          <w:rtl w:val="0"/>
        </w:rPr>
        <w:t xml:space="preserve">.The chemically labile nature of Sn²⁺ under ambient conditions necessitates strategies like SnF₂ additives, mixed A-site cations (e.g., Cs⁺/FA⁺), and reducing environments to inhibit oxidation and control film morphology</w:t>
      </w:r>
      <w:hyperlink r:id="rId6">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The maximum solar cell efficiency reported and certified is 16.65% for a triple-cation, double-anion (Cs,FA,PEA)Sn(I,Br)</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14.6% for a modified formamidinium tin triiodide-based (CH(NH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SnI</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or FASnI</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composition with additional NH</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SCN and PEABr content</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5.73% for CH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SnIBr</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3% for CsSnI3 (5.03% in quantum dots), and over 10% for different formamidinium tin tri-iodide based compositions</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When applied as a thin layer, FASnI3 in particular appears to have the potential to exceed the Shockley–Queisser limit by allowing hot-electron capture, which might greatly boost efficiency</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adding mixed halides (such as I</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/Br</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blends) or alloying with Ge or Pb, TPSCs' band gap can be adjusted, affecting their absorption characteristics and energy conversion efficiency.. According to recent research, bandgap engineering can improve multi-junction solar cell architectural efficiency by minimizing recombination losses and optimizing carrier transport characteristics.. Additionally, studies demonstrate that reducing energy-level mismatch in formamidinium tin iodide perovskites significantly improves carrier transport and efficiency</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stability of Sn-based PSCs is greatly dependent on the fabrication process and perovskite composition</w:t>
      </w:r>
      <w:r w:rsidDel="00000000" w:rsidR="00000000" w:rsidRPr="00000000">
        <w:rPr>
          <w:rFonts w:ascii="Times New Roman" w:cs="Times New Roman" w:eastAsia="Times New Roman" w:hAnsi="Times New Roman"/>
          <w:sz w:val="24"/>
          <w:szCs w:val="24"/>
          <w:highlight w:val="white"/>
          <w:vertAlign w:val="superscript"/>
          <w:rtl w:val="0"/>
        </w:rPr>
        <w:t xml:space="preserve">11</w:t>
      </w:r>
      <w:r w:rsidDel="00000000" w:rsidR="00000000" w:rsidRPr="00000000">
        <w:rPr>
          <w:rFonts w:ascii="Times New Roman" w:cs="Times New Roman" w:eastAsia="Times New Roman" w:hAnsi="Times New Roman"/>
          <w:sz w:val="24"/>
          <w:szCs w:val="24"/>
          <w:highlight w:val="white"/>
          <w:rtl w:val="0"/>
        </w:rPr>
        <w:t xml:space="preserve">. The stability and power conversion efficiency of lead-based perovskite solar cells may be surpassed by tin-based perovskites</w:t>
      </w:r>
      <w:r w:rsidDel="00000000" w:rsidR="00000000" w:rsidRPr="00000000">
        <w:rPr>
          <w:rFonts w:ascii="Times New Roman" w:cs="Times New Roman" w:eastAsia="Times New Roman" w:hAnsi="Times New Roman"/>
          <w:sz w:val="24"/>
          <w:szCs w:val="24"/>
          <w:highlight w:val="white"/>
          <w:vertAlign w:val="superscript"/>
          <w:rtl w:val="0"/>
        </w:rPr>
        <w:t xml:space="preserve">12</w:t>
      </w:r>
      <w:r w:rsidDel="00000000" w:rsidR="00000000" w:rsidRPr="00000000">
        <w:rPr>
          <w:rFonts w:ascii="Times New Roman" w:cs="Times New Roman" w:eastAsia="Times New Roman" w:hAnsi="Times New Roman"/>
          <w:sz w:val="24"/>
          <w:szCs w:val="24"/>
          <w:highlight w:val="white"/>
          <w:rtl w:val="0"/>
        </w:rPr>
        <w:t xml:space="preserve">. There are lots of ways to enhance the stability. Several experimental and simulation studies have predicted that the addition of the cesium Cs</w:t>
      </w:r>
      <w:r w:rsidDel="00000000" w:rsidR="00000000" w:rsidRPr="00000000">
        <w:rPr>
          <w:rFonts w:ascii="Times New Roman" w:cs="Times New Roman" w:eastAsia="Times New Roman" w:hAnsi="Times New Roman"/>
          <w:sz w:val="24"/>
          <w:szCs w:val="24"/>
          <w:highlight w:val="white"/>
          <w:vertAlign w:val="subscript"/>
          <w:rtl w:val="0"/>
        </w:rPr>
        <w:t xml:space="preserve"> +</w:t>
      </w:r>
      <w:r w:rsidDel="00000000" w:rsidR="00000000" w:rsidRPr="00000000">
        <w:rPr>
          <w:rFonts w:ascii="Times New Roman" w:cs="Times New Roman" w:eastAsia="Times New Roman" w:hAnsi="Times New Roman"/>
          <w:sz w:val="24"/>
          <w:szCs w:val="24"/>
          <w:highlight w:val="white"/>
          <w:rtl w:val="0"/>
        </w:rPr>
        <w:t xml:space="preserve"> can enhance the thermodynamic structural stability of FASnI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prevent Sn2+ oxidation, and increase geometric symmetry</w:t>
      </w:r>
      <w:r w:rsidDel="00000000" w:rsidR="00000000" w:rsidRPr="00000000">
        <w:rPr>
          <w:rFonts w:ascii="Times New Roman" w:cs="Times New Roman" w:eastAsia="Times New Roman" w:hAnsi="Times New Roman"/>
          <w:sz w:val="24"/>
          <w:szCs w:val="24"/>
          <w:highlight w:val="white"/>
          <w:vertAlign w:val="superscript"/>
          <w:rtl w:val="0"/>
        </w:rPr>
        <w:t xml:space="preserve">13</w:t>
      </w:r>
      <w:r w:rsidDel="00000000" w:rsidR="00000000" w:rsidRPr="00000000">
        <w:rPr>
          <w:rFonts w:ascii="Times New Roman" w:cs="Times New Roman" w:eastAsia="Times New Roman" w:hAnsi="Times New Roman"/>
          <w:sz w:val="24"/>
          <w:szCs w:val="24"/>
          <w:highlight w:val="white"/>
          <w:rtl w:val="0"/>
        </w:rPr>
        <w:t xml:space="preserve">,  by alloying Ge (II) in CsSnI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to develop a CsSn0.5Ge0.5I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composition perovskite, thin films of CsSnI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-based PSCs can become very stable and air tolerant</w:t>
      </w:r>
      <w:r w:rsidDel="00000000" w:rsidR="00000000" w:rsidRPr="00000000">
        <w:rPr>
          <w:rFonts w:ascii="Times New Roman" w:cs="Times New Roman" w:eastAsia="Times New Roman" w:hAnsi="Times New Roman"/>
          <w:sz w:val="24"/>
          <w:szCs w:val="24"/>
          <w:highlight w:val="white"/>
          <w:vertAlign w:val="superscript"/>
          <w:rtl w:val="0"/>
        </w:rPr>
        <w:t xml:space="preserve">14</w:t>
      </w:r>
      <w:r w:rsidDel="00000000" w:rsidR="00000000" w:rsidRPr="00000000">
        <w:rPr>
          <w:rFonts w:ascii="Times New Roman" w:cs="Times New Roman" w:eastAsia="Times New Roman" w:hAnsi="Times New Roman"/>
          <w:sz w:val="24"/>
          <w:szCs w:val="24"/>
          <w:highlight w:val="white"/>
          <w:rtl w:val="0"/>
        </w:rPr>
        <w:t xml:space="preserve">, Additionally, Qiu et al. proposed a two-step sequential deposition method for producing superior B</w:t>
      </w:r>
      <w:r w:rsidDel="00000000" w:rsidR="00000000" w:rsidRPr="00000000">
        <w:rPr>
          <w:rFonts w:ascii="Times New Roman" w:cs="Times New Roman" w:eastAsia="Times New Roman" w:hAnsi="Times New Roman"/>
          <w:sz w:val="24"/>
          <w:szCs w:val="24"/>
          <w:highlight w:val="white"/>
          <w:vertAlign w:val="superscript"/>
          <w:rtl w:val="0"/>
        </w:rPr>
        <w:t xml:space="preserve">-γ</w:t>
      </w:r>
      <w:r w:rsidDel="00000000" w:rsidR="00000000" w:rsidRPr="00000000">
        <w:rPr>
          <w:rFonts w:ascii="Times New Roman" w:cs="Times New Roman" w:eastAsia="Times New Roman" w:hAnsi="Times New Roman"/>
          <w:sz w:val="24"/>
          <w:szCs w:val="24"/>
          <w:highlight w:val="white"/>
          <w:rtl w:val="0"/>
        </w:rPr>
        <w:t xml:space="preserve"> CsSnI</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thin films</w:t>
      </w:r>
      <w:r w:rsidDel="00000000" w:rsidR="00000000" w:rsidRPr="00000000">
        <w:rPr>
          <w:rFonts w:ascii="Times New Roman" w:cs="Times New Roman" w:eastAsia="Times New Roman" w:hAnsi="Times New Roman"/>
          <w:sz w:val="24"/>
          <w:szCs w:val="24"/>
          <w:highlight w:val="white"/>
          <w:vertAlign w:val="superscript"/>
          <w:rtl w:val="0"/>
        </w:rPr>
        <w:t xml:space="preserve">15</w:t>
      </w:r>
      <w:r w:rsidDel="00000000" w:rsidR="00000000" w:rsidRPr="00000000">
        <w:rPr>
          <w:rFonts w:ascii="Times New Roman" w:cs="Times New Roman" w:eastAsia="Times New Roman" w:hAnsi="Times New Roman"/>
          <w:sz w:val="24"/>
          <w:szCs w:val="24"/>
          <w:highlight w:val="white"/>
          <w:rtl w:val="0"/>
        </w:rPr>
        <w:t xml:space="preserve">. The solvent SnI</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is also one of the additives commonly used in Sn-based alloys to reduce the impurity of the Sn source</w:t>
      </w:r>
      <w:r w:rsidDel="00000000" w:rsidR="00000000" w:rsidRPr="00000000">
        <w:rPr>
          <w:rFonts w:ascii="Times New Roman" w:cs="Times New Roman" w:eastAsia="Times New Roman" w:hAnsi="Times New Roman"/>
          <w:sz w:val="24"/>
          <w:szCs w:val="24"/>
          <w:highlight w:val="white"/>
          <w:vertAlign w:val="superscript"/>
          <w:rtl w:val="0"/>
        </w:rPr>
        <w:t xml:space="preserve">16</w:t>
      </w:r>
      <w:r w:rsidDel="00000000" w:rsidR="00000000" w:rsidRPr="00000000">
        <w:rPr>
          <w:rFonts w:ascii="Times New Roman" w:cs="Times New Roman" w:eastAsia="Times New Roman" w:hAnsi="Times New Roman"/>
          <w:sz w:val="24"/>
          <w:szCs w:val="24"/>
          <w:highlight w:val="white"/>
          <w:rtl w:val="0"/>
        </w:rPr>
        <w:t xml:space="preserve">. Various other methods include : </w:t>
      </w:r>
      <w:r w:rsidDel="00000000" w:rsidR="00000000" w:rsidRPr="00000000">
        <w:rPr>
          <w:rFonts w:ascii="Times New Roman" w:cs="Times New Roman" w:eastAsia="Times New Roman" w:hAnsi="Times New Roman"/>
          <w:i w:val="1"/>
          <w:sz w:val="24"/>
          <w:szCs w:val="24"/>
          <w:highlight w:val="white"/>
          <w:rtl w:val="0"/>
        </w:rPr>
        <w:t xml:space="preserve">Antioxidant additives</w:t>
      </w:r>
      <w:r w:rsidDel="00000000" w:rsidR="00000000" w:rsidRPr="00000000">
        <w:rPr>
          <w:rFonts w:ascii="Times New Roman" w:cs="Times New Roman" w:eastAsia="Times New Roman" w:hAnsi="Times New Roman"/>
          <w:sz w:val="24"/>
          <w:szCs w:val="24"/>
          <w:highlight w:val="white"/>
          <w:rtl w:val="0"/>
        </w:rPr>
        <w:t xml:space="preserve">: Incorporation of SnF</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and pyrazine to maintain Sn</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stability and limit oxidation</w:t>
      </w:r>
      <w:r w:rsidDel="00000000" w:rsidR="00000000" w:rsidRPr="00000000">
        <w:rPr>
          <w:rFonts w:ascii="Times New Roman" w:cs="Times New Roman" w:eastAsia="Times New Roman" w:hAnsi="Times New Roman"/>
          <w:sz w:val="24"/>
          <w:szCs w:val="24"/>
          <w:highlight w:val="white"/>
          <w:vertAlign w:val="superscript"/>
          <w:rtl w:val="0"/>
        </w:rPr>
        <w:t xml:space="preserve">17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Encapsulation techniques</w:t>
      </w:r>
      <w:r w:rsidDel="00000000" w:rsidR="00000000" w:rsidRPr="00000000">
        <w:rPr>
          <w:rFonts w:ascii="Times New Roman" w:cs="Times New Roman" w:eastAsia="Times New Roman" w:hAnsi="Times New Roman"/>
          <w:sz w:val="24"/>
          <w:szCs w:val="24"/>
          <w:highlight w:val="white"/>
          <w:rtl w:val="0"/>
        </w:rPr>
        <w:t xml:space="preserve"> : Longer gadget lifespan due to protective barrier layers that stop moisture and oxygen from penetrating Combining FA, MA, and Cs improves structural robustness and reduces phase instability in mixed-cation formulations. </w:t>
      </w:r>
      <w:r w:rsidDel="00000000" w:rsidR="00000000" w:rsidRPr="00000000">
        <w:rPr>
          <w:rFonts w:ascii="Times New Roman" w:cs="Times New Roman" w:eastAsia="Times New Roman" w:hAnsi="Times New Roman"/>
          <w:i w:val="1"/>
          <w:sz w:val="24"/>
          <w:szCs w:val="24"/>
          <w:highlight w:val="white"/>
          <w:rtl w:val="0"/>
        </w:rPr>
        <w:t xml:space="preserve">Gradient doping techniques</w:t>
      </w:r>
      <w:r w:rsidDel="00000000" w:rsidR="00000000" w:rsidRPr="00000000">
        <w:rPr>
          <w:rFonts w:ascii="Times New Roman" w:cs="Times New Roman" w:eastAsia="Times New Roman" w:hAnsi="Times New Roman"/>
          <w:sz w:val="24"/>
          <w:szCs w:val="24"/>
          <w:highlight w:val="white"/>
          <w:rtl w:val="0"/>
        </w:rPr>
        <w:t xml:space="preserve">: Recent studies have shown that adding Ge or other dopants increases stability and improves charge separatio</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perscript"/>
          <w:rtl w:val="0"/>
        </w:rPr>
        <w:t xml:space="preserve">18.</w:t>
      </w:r>
    </w:p>
    <w:p w:rsidR="00000000" w:rsidDel="00000000" w:rsidP="00000000" w:rsidRDefault="00000000" w:rsidRPr="00000000" w14:paraId="0000001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Germanium-based perovskites</w:t>
      </w:r>
      <w:r w:rsidDel="00000000" w:rsidR="00000000" w:rsidRPr="00000000">
        <w:rPr>
          <w:rFonts w:ascii="Times New Roman" w:cs="Times New Roman" w:eastAsia="Times New Roman" w:hAnsi="Times New Roman"/>
          <w:sz w:val="24"/>
          <w:szCs w:val="24"/>
          <w:rtl w:val="0"/>
        </w:rPr>
        <w:t xml:space="preserve"> (e.g., CsSn₀.₅Ge₀.₅I₃) offer promising band gaps and enhanced photostability; yet Ge²⁺ also faces stability challenges, with photo-oxidation and lattice distortion limiting durability and scalable device implementation. Germanium is structurally suitable for integration into the perovskite lattice without significantly altering the material's symmetry or electronic properties as it belongs to the same group as lead and tin on the periodic table and has a similar valence electron configuration and ionic radius.</w:t>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optoelectronic characteristics, germanium-based halide perovskites such as CsGeI₃ and MAGeI₃ possess direct band gaps typically ranging between 1.6 and 2.1 eV, which are tunable by altering the halide composition. These band gaps are adequate for single-junction photovoltaic applications and even more suitable for the top cell in tandem solar configurations. Moreover, these materials demonstrate strong light absorption in the visible spectrum, although not as efficient as their lead-based counterparts. The charge carrier mobilities and diffusion lengths in Ge-based perovskites are moderate, but they are often compromised by intrinsic defects and grain boundary effects</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 Nevertheless, the absence of toxic heavy metals gives them a significant edge in terms of safety and environmental sustainability.</w:t>
      </w:r>
    </w:p>
    <w:p w:rsidR="00000000" w:rsidDel="00000000" w:rsidP="00000000" w:rsidRDefault="00000000" w:rsidRPr="00000000" w14:paraId="0000001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Germanium-based perovskites have significant stability issues despite their potential, especially given Ge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's vulnerability to oxidation</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 Under ambient conditions, Ge²⁺ tends to oxidize to Ge⁴⁺, leading to structural degradation, formation of non-perovskite secondary phases, and the introduction of deep-level trap states. This oxidation significantly limits the operational lifetime and performance of Ge-based perovskite solar cells</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 In addition to chemical instability, these materials are prone to decomposition under thermal stress and moisture exposure, which further hinders their practical application. Another challenge is the relatively high density of defects in the crystal lattice, which arises from incomplete or unstable crystallization processes.</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challenges, researchers are employing various strategies aimed at improving the stability and performance of Ge-based perovskites. Compositional engineering, such as mixing different A-site cations (e.g., Cs⁺, MA⁺, FA⁺), can enhance lattice symmetry and stability</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Surface passivation techniques using organic molecules, halide salts, or polymeric layers are being explored to suppress non-radiative recombination and shield the active layer from environmental degradation. Moreover, robust encapsulation techniques have been developed to protect the material from oxygen and moisture ingress, thereby extending device longevity</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Efforts are also underway to alloy Ge with other metals like tin or bismuth, which may help balance the trade-offs between stability and photovoltaic performance</w:t>
      </w:r>
      <w:r w:rsidDel="00000000" w:rsidR="00000000" w:rsidRPr="00000000">
        <w:rPr>
          <w:rFonts w:ascii="Times New Roman" w:cs="Times New Roman" w:eastAsia="Times New Roman" w:hAnsi="Times New Roman"/>
          <w:sz w:val="24"/>
          <w:szCs w:val="24"/>
          <w:vertAlign w:val="superscript"/>
          <w:rtl w:val="0"/>
        </w:rPr>
        <w:t xml:space="preserve">24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performance, germanium-based perovskite solar cells are still at an early stage of development. The best-performing devices have achieved power conversion efficiencies around 3–5%, which is significantly lower than the &gt;25% efficiencies reported for lead-based counterparts. Nonetheless, there have been promising reports where optimized interface engineering, surface treatments, and low-dimensional architectures have led to improved efficiencies and air stability. Additionally, the use of Ge-based perovskites in tandem or multi-junction architectures is being investigated, leveraging their relatively wide bandgap to absorb high-energy photons in a complementary fashion.</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Compared to other lead-free alternatives like tin-based perovskites, germanium perovskites offer better resistance to rapid oxidation but still lag in terms of electronic quality and device efficiency. With continuous research into novel heterostructures involving germanium, theoretical modeling for defect tolerance, and new synthesis protocols, the field is still very dynamic. As understanding deepens and fabrication techniques mature, germanium-based perovskites hold the potential to contribute meaningfully to the development of safe, sustainable, and high-performance photovoltaic technologies.</w:t>
      </w:r>
    </w:p>
    <w:p w:rsidR="00000000" w:rsidDel="00000000" w:rsidP="00000000" w:rsidRDefault="00000000" w:rsidRPr="00000000" w14:paraId="0000001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Double perovskites </w:t>
      </w:r>
      <w:r w:rsidDel="00000000" w:rsidR="00000000" w:rsidRPr="00000000">
        <w:rPr>
          <w:rFonts w:ascii="Times New Roman" w:cs="Times New Roman" w:eastAsia="Times New Roman" w:hAnsi="Times New Roman"/>
          <w:sz w:val="24"/>
          <w:szCs w:val="24"/>
          <w:rtl w:val="0"/>
        </w:rPr>
        <w:t xml:space="preserve">Double perovskite solar cells represent a significant advancement in the quest for stable, non-toxic alternatives to traditional lead-based perovskite solar cells, are characterized by the general formula A₂BB'X₆. In this structure, the single divalent B-site cation is replaced by two different metal cations with different valence states, typically one monovalent (B⁺) and one trivalent (B'³⁺) cation, creating a charge-balanced lattice. This substitution results in a more complex, yet highly tunable, crystal structure. The motivation behind this design is twofold: to eliminate toxic elements such as lead and to improve the chemical and structural stability of the perovskite lattice under operational conditions.</w:t>
      </w:r>
    </w:p>
    <w:p w:rsidR="00000000" w:rsidDel="00000000" w:rsidP="00000000" w:rsidRDefault="00000000" w:rsidRPr="00000000" w14:paraId="0000001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double perovskites has focused largely on compositions where the B⁺ and B'³⁺ cations are chosen to mimic the electronic configuration and lattice behavior of Pb²⁺. A well-studied example is Cs₂AgBiBr₆, where cesium (Cs⁺) occupies the A-site, silver (Ag⁺) the monovalent B-site, and bismuth (Bi³⁺) the trivalent B'-site. This compound exhibits good air stability and a stable cubic structure at room temperature</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making it more durable than many traditional lead-based perovskites. However, its indirect bandgap, typically around 1.9 to 2.1 eV, limits light absorption and reduces photovoltaic efficiency. Nonetheless, research is ongoing to reduce the bandgap through anion substitution (e.g., replacing Br⁻ with I⁻), cation mixing, or quantum confinement in nanostructured films.</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optoelectronic properties of double perovskites vary widely depending on their exact composition. Many of them exhibit wider bandgaps and lower carrier mobilities compared to traditional perovskites, which results in lower power conversion efficiencies (PCEs). For instance, early devices based on Cs₂AgBiBr₆ reported efficiencies below 1%, primarily due to poor light absorption and limited charge carrier diffusion lengths</w:t>
      </w:r>
      <w:r w:rsidDel="00000000" w:rsidR="00000000" w:rsidRPr="00000000">
        <w:rPr>
          <w:rFonts w:ascii="Times New Roman" w:cs="Times New Roman" w:eastAsia="Times New Roman" w:hAnsi="Times New Roman"/>
          <w:sz w:val="24"/>
          <w:szCs w:val="24"/>
          <w:vertAlign w:val="superscript"/>
          <w:rtl w:val="0"/>
        </w:rPr>
        <w:t xml:space="preserve">26</w:t>
      </w:r>
      <w:r w:rsidDel="00000000" w:rsidR="00000000" w:rsidRPr="00000000">
        <w:rPr>
          <w:rFonts w:ascii="Times New Roman" w:cs="Times New Roman" w:eastAsia="Times New Roman" w:hAnsi="Times New Roman"/>
          <w:sz w:val="24"/>
          <w:szCs w:val="24"/>
          <w:rtl w:val="0"/>
        </w:rPr>
        <w:t xml:space="preserve">. However, progress has been made through interface engineering, doping, and the introduction of low-dimensional layered structures, which improve charge separation and reduce recombination losses. Surface passivation with organic molecules and incorporation of transport layers tailored to match the energy levels of the absorber have also contributed to improved device performance, with some reports now achieving efficiencies in the range of 2–4%, and even higher in tandem or hybrid architectures</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significant advantages of double perovskites is their inherent stability. Unlike lead halide perovskites, which readily degrade in the presence of moisture, oxygen, or light, double perovskites like Cs₂AgBiBr₆ exhibit excellent environmental tolerance and thermal robustness</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This stability arises from the strong bonding interactions between Bi³⁺ and halide ions, and the lower tendency of the double perovskite lattice to undergo ion migration, which is a key contributor to degradation in conventional perovskite devices. As a result, double perovskite solar cells have demonstrated operational stability for hundreds to thousands of hours under continuous illumination and elevated temperatures, even without encapsulation.</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promising line of research involves the use of lead-free double perovskites for tandem solar cells, where they are used as wide-bandgap top cells in combination with silicon or low-bandgap absorbers</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Fonts w:ascii="Times New Roman" w:cs="Times New Roman" w:eastAsia="Times New Roman" w:hAnsi="Times New Roman"/>
          <w:sz w:val="24"/>
          <w:szCs w:val="24"/>
          <w:rtl w:val="0"/>
        </w:rPr>
        <w:t xml:space="preserve">. Their relatively high band gaps make them suitable for harvesting high-energy photons in a tandem configuration, thereby increasing the overall device efficiency beyond the Shockley–Queisser limit for single-junction cells. Moreover, the modular nature of the double perovskite structure allows for extensive compositional tuning. Researchers are investigating substitutions involving other monovalent and trivalent cations, such as Na⁺, K⁺, In³⁺, Sb³⁺, and Tl⁺ (although toxicity concerns limit some of these options), as well as mixed-halide systems to better match the solar spectrum and enhance photophysical properties.</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several challenges remain before double perovskite solar cells can achieve commercial viability. Lowering the bandgap to the ideal range (~1.3–1.5 eV) for single-junction solar cells while preserving high stability and low toxicity is the most important of these.. Additionally, the indirect bandgap nature of many double perovskites reduces their absorption coefficient and hinders charge separation, requiring thicker films that complicate fabrication. Strategies such as strain engineering, low-dimensional confinement, defect passivation, and cation/anion alloying are being actively pursued to overcome these limitations. Furthermore, improving the quality of thin films through better deposition techniques such as solution processing, vapor deposition, or sequential cation exchange is crucial for enhancing device performance.</w:t>
      </w:r>
    </w:p>
    <w:p w:rsidR="00000000" w:rsidDel="00000000" w:rsidP="00000000" w:rsidRDefault="00000000" w:rsidRPr="00000000" w14:paraId="0000002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double perovskite solar cells represent a promising pathway toward stable, non-toxic, and environmentally friendly photovoltaic technologies. While their current efficiencies lag behind those of lead-based perovskites, their superior long-term stability and compositional flexibility make them ideal candidates for future development. Continued progress in material design, interface optimization, and device architecture will be essential to unlocking the full potential of double perovskites and advancing them from lab-scale prototypes to commercially viable solar cell technologies.</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trivalent cations such as Bi³⁺ and Sb³⁺ in compositions like Cs₂AgBiBr₆, which feature alternating ordered AgBr₆ and BiBr₆ octahedra. This structure reduces toxicity and significantly improves thermal and chemical stability. However, these materials inherently possess wide, often indirect, band gaps (~2.0–2.2 eV), hampering full-spectrum solar absorption and charge transport efficacy due to large exciton binding energies . Recent improvements have been made by passivating bromide vacancies with HBr, boosting photovoltaic efficiency by over 68%</w:t>
      </w:r>
      <w:hyperlink r:id="rId7">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 Band gap engineering through B-site alloying (e.g., partial replacement with Ga³⁺ or Fe³⁺) has successfully reduced the gap to ~1.6–1.8 eV while maintaining lattice stability, yielding PCEs up to ~6.4% .</w:t>
      </w:r>
    </w:p>
    <w:p w:rsidR="00000000" w:rsidDel="00000000" w:rsidP="00000000" w:rsidRDefault="00000000" w:rsidRPr="00000000" w14:paraId="0000002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Ongoing research focuses on dimensional engineering (e.g., 2D/2D hybrid layers), A-site alkali doping (such as Na⁺), surface/interfacial passivation ligands, and post-deposition treatments to tune optoelectronic properties, mitigate defects, and enhance film quality .</w:t>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Optical and Electronic Properties for Photovoltaics</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photovoltaic absorber material must have a direct band gap in the range of 1.1 to 1.6 eV, high absorption coefficients to capture sunlight efficiently, and excellent charge transport properties. Tin- and germanium-based perovskites offer favorable band gaps and spectral absorption but are hampered by poor environmental stability and defect formation</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 In contrast, double perovskites often display wide band gaps (~2.0 eV) and high exciton binding energies, which necessitate the use of energy-alignment strategies or tandem device architectures to ensure efficient charge separation. Furthermore, while charge carrier mobilities in tin-based materials can be on par with those in lead perovskites, they are often coupled with shorter carrier lifetimes due to the presence of intrinsic defects and oxidation-related traps. Through careful compositional tuning and the incorporation of passivating additives, researchers are making strides in optimizing the electronic structure of these materials for photovoltaic relevance.</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Photovoltaic Device Performance</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Substantial progress has been made in the development of lead-free perovskite solar cells. Devices based on tin halide perovskites have reached efficiencies close to 15% through improvements in material synthesis, interface engineering, and the use of suitable hole and electron transport layers. Bismuth- and antimony-based double perovskite devices, although generally less efficient, offer superior stability under operational conditions and provide a safer route for commercialization. Innovations such as mixed-dimensional perovskite architectures, where 2D and 3D structures are combined, have shown promise in balancing charge transport and environmental resilience</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Additionally, incorporation of interfacial layers and surface passivation strategies have led to enhanced device stability and efficiency</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Stability and Encapsulation Strategies</w:t>
      </w: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instability of lead-free perovskites, especially under environmental stressors like moisture, oxygen, and heat, remains a key challenge. Sn2+ readily oxidizes to Sn4+, making tin-based perovskites more vulnerable.. Strategies to combat this include the use of encapsulation techniques such as polymer coatings and UV-blocking layers, which protect the active layer from external degradation</w:t>
      </w:r>
      <w:r w:rsidDel="00000000" w:rsidR="00000000" w:rsidRPr="00000000">
        <w:rPr>
          <w:rFonts w:ascii="Times New Roman" w:cs="Times New Roman" w:eastAsia="Times New Roman" w:hAnsi="Times New Roman"/>
          <w:sz w:val="24"/>
          <w:szCs w:val="24"/>
          <w:vertAlign w:val="superscript"/>
          <w:rtl w:val="0"/>
        </w:rPr>
        <w:t xml:space="preserve">34</w:t>
      </w:r>
      <w:r w:rsidDel="00000000" w:rsidR="00000000" w:rsidRPr="00000000">
        <w:rPr>
          <w:rFonts w:ascii="Times New Roman" w:cs="Times New Roman" w:eastAsia="Times New Roman" w:hAnsi="Times New Roman"/>
          <w:sz w:val="24"/>
          <w:szCs w:val="24"/>
          <w:rtl w:val="0"/>
        </w:rPr>
        <w:t xml:space="preserve">. Moreover, chemical approaches such as additive engineering, which introduces stabilizing agents or passivating molecules, have shown significant improvements in maintaining the perovskite phase and electronic integrity. Surface and grain boundary passivation further contribute to suppressing defect-related recombination pathways, thereby extending the operational lifetime of solar devices</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Emerging Trends and Future Prospects</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pursuit of high-performance, stable, and environmentally benign perovskite solar cells (PSCs) has led to several emerging trends that are reshaping the research landscape. As lead-free perovskites advance, new directions are being explored to overcome long-standing limitations related to stability, toxicity, and sub-optimal power conversion efficiencies (PCEs). These efforts are increasingly interdisciplinary, integrating advances in materials science, chemistry, data science, and device engineering.</w:t>
      </w:r>
    </w:p>
    <w:p w:rsidR="00000000" w:rsidDel="00000000" w:rsidP="00000000" w:rsidRDefault="00000000" w:rsidRPr="00000000" w14:paraId="0000002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High-Throughput Computational Screening and Machine Learning</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transformative trends is the application of high-throughput computational screening combined with machine learning (ML) algorithms to accelerate the discovery of novel lead-free perovskite compositions</w:t>
      </w:r>
      <w:r w:rsidDel="00000000" w:rsidR="00000000" w:rsidRPr="00000000">
        <w:rPr>
          <w:rFonts w:ascii="Times New Roman" w:cs="Times New Roman" w:eastAsia="Times New Roman" w:hAnsi="Times New Roman"/>
          <w:sz w:val="24"/>
          <w:szCs w:val="24"/>
          <w:vertAlign w:val="superscript"/>
          <w:rtl w:val="0"/>
        </w:rPr>
        <w:t xml:space="preserve">36,37</w:t>
      </w:r>
      <w:r w:rsidDel="00000000" w:rsidR="00000000" w:rsidRPr="00000000">
        <w:rPr>
          <w:rFonts w:ascii="Times New Roman" w:cs="Times New Roman" w:eastAsia="Times New Roman" w:hAnsi="Times New Roman"/>
          <w:sz w:val="24"/>
          <w:szCs w:val="24"/>
          <w:rtl w:val="0"/>
        </w:rPr>
        <w:t xml:space="preserve">. By training ML models on large datasets of known materials, researchers can predict new ABX₃ or A₂BB'X₆ formulations with favorable optoelectronic properties, band gap energies within the optimal photovoltaic window (1.1–1.6 eV), enhanced defect tolerance, and improved thermodynamic stability. For example, ML-assisted descriptors can rapidly filter potential B-site and X-site cations for toxicity-free perovskites with desirable energy alignment and light absorption features</w:t>
      </w:r>
      <w:r w:rsidDel="00000000" w:rsidR="00000000" w:rsidRPr="00000000">
        <w:rPr>
          <w:rFonts w:ascii="Times New Roman" w:cs="Times New Roman" w:eastAsia="Times New Roman" w:hAnsi="Times New Roman"/>
          <w:sz w:val="24"/>
          <w:szCs w:val="24"/>
          <w:vertAlign w:val="superscript"/>
          <w:rtl w:val="0"/>
        </w:rPr>
        <w:t xml:space="preserve">38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Tandem and Multi-Junction Architectures</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relatively wide band gaps of many lead-free perovskites (especially double perovskites), integrating them as top cells in tandem solar architectures is a rapidly growing trend. Tandem configurations, where lead-free perovskites are coupled with silicon, CIGS, or narrow-bandgap organic cells, allow broader solar spectrum utilization and significantly higher theoretical efficiencies—exceeding the Shockley–Queisser limit</w:t>
      </w:r>
      <w:r w:rsidDel="00000000" w:rsidR="00000000" w:rsidRPr="00000000">
        <w:rPr>
          <w:rFonts w:ascii="Times New Roman" w:cs="Times New Roman" w:eastAsia="Times New Roman" w:hAnsi="Times New Roman"/>
          <w:sz w:val="24"/>
          <w:szCs w:val="24"/>
          <w:vertAlign w:val="superscript"/>
          <w:rtl w:val="0"/>
        </w:rPr>
        <w:t xml:space="preserve">39</w:t>
      </w:r>
      <w:r w:rsidDel="00000000" w:rsidR="00000000" w:rsidRPr="00000000">
        <w:rPr>
          <w:rFonts w:ascii="Times New Roman" w:cs="Times New Roman" w:eastAsia="Times New Roman" w:hAnsi="Times New Roman"/>
          <w:sz w:val="24"/>
          <w:szCs w:val="24"/>
          <w:rtl w:val="0"/>
        </w:rPr>
        <w:t xml:space="preserve">. The incorporation of wide-bandgap perovskites like Cs₂AgBiBr₆ in tandem structures has shown promise, especially when combined with interface engineering to minimize recombination and enhance current matching.</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Dimensional Engineering and Low-Dimensional Perovskites</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stability and charge transport limitations of lead-free perovskites are increasingly being addressed through dimensional engineering, particularly using 2D/3D hybrid perovskite structures. Low-dimensional perovskites, with their natural moisture resistance and reduced ion migration pathways, offer superior phase stability. Layered perovskites with alternating organic and inorganic sheets provide improved environmental robustness while enabling tunable optoelectronic properties. Combining these with 3D counterparts helps maintain strong charge transport and suppress non-radiative recombination, resulting in better efficiency-stability trade-offs</w:t>
      </w:r>
      <w:r w:rsidDel="00000000" w:rsidR="00000000" w:rsidRPr="00000000">
        <w:rPr>
          <w:rFonts w:ascii="Times New Roman" w:cs="Times New Roman" w:eastAsia="Times New Roman" w:hAnsi="Times New Roman"/>
          <w:sz w:val="24"/>
          <w:szCs w:val="24"/>
          <w:vertAlign w:val="superscript"/>
          <w:rtl w:val="0"/>
        </w:rPr>
        <w:t xml:space="preserve">40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Advanced Encapsulation and Interface Engineering</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degradation—especially from moisture, oxygen, and UV radiation—remains a major bottleneck for tin- and germanium-based PSCs. Recent advancements in encapsulation strategies using UV-blocking polymers, atomic layer deposition (ALD) of thin oxide barriers, and hybrid coatings have dramatically extended device lifetimes</w:t>
      </w:r>
      <w:r w:rsidDel="00000000" w:rsidR="00000000" w:rsidRPr="00000000">
        <w:rPr>
          <w:rFonts w:ascii="Times New Roman" w:cs="Times New Roman" w:eastAsia="Times New Roman" w:hAnsi="Times New Roman"/>
          <w:sz w:val="24"/>
          <w:szCs w:val="24"/>
          <w:vertAlign w:val="superscript"/>
          <w:rtl w:val="0"/>
        </w:rPr>
        <w:t xml:space="preserve">41,42</w:t>
      </w:r>
      <w:r w:rsidDel="00000000" w:rsidR="00000000" w:rsidRPr="00000000">
        <w:rPr>
          <w:rFonts w:ascii="Times New Roman" w:cs="Times New Roman" w:eastAsia="Times New Roman" w:hAnsi="Times New Roman"/>
          <w:sz w:val="24"/>
          <w:szCs w:val="24"/>
          <w:rtl w:val="0"/>
        </w:rPr>
        <w:t xml:space="preserve"> . Moreover, interface engineering—using passivation layers (e.g., fullerene derivatives, self-assembled monolayers) and energy-aligned transport layers—has helped reduce trap states, minimize hysteresis, and boost PCEs. Surface modification techniques now play a central role in enabling device longevity.</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Alloying and Doping Strategies</w:t>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Compositional tuning through alloying and doping has emerged as a powerful tool to fine-tune the optoelectronic properties of lead-free perovskites. Strategies such as alloying Sn with Ge, or partially substituting Bi with Sb or In in double perovskites, have been shown to reduce the band gap, enhance phase purity, and suppress defect formation</w:t>
      </w:r>
      <w:r w:rsidDel="00000000" w:rsidR="00000000" w:rsidRPr="00000000">
        <w:rPr>
          <w:rFonts w:ascii="Times New Roman" w:cs="Times New Roman" w:eastAsia="Times New Roman" w:hAnsi="Times New Roman"/>
          <w:sz w:val="24"/>
          <w:szCs w:val="24"/>
          <w:vertAlign w:val="superscript"/>
          <w:rtl w:val="0"/>
        </w:rPr>
        <w:t xml:space="preserve">43</w:t>
      </w:r>
      <w:r w:rsidDel="00000000" w:rsidR="00000000" w:rsidRPr="00000000">
        <w:rPr>
          <w:rFonts w:ascii="Times New Roman" w:cs="Times New Roman" w:eastAsia="Times New Roman" w:hAnsi="Times New Roman"/>
          <w:sz w:val="24"/>
          <w:szCs w:val="24"/>
          <w:rtl w:val="0"/>
        </w:rPr>
        <w:t xml:space="preserve">. Doping with alkali cations (Na⁺, Rb⁺) or rare-earth elements can further improve crystallinity and carrier mobility, opening new avenues for customized photovoltaic materials tailored for specific applications</w:t>
      </w:r>
      <w:r w:rsidDel="00000000" w:rsidR="00000000" w:rsidRPr="00000000">
        <w:rPr>
          <w:rFonts w:ascii="Times New Roman" w:cs="Times New Roman" w:eastAsia="Times New Roman" w:hAnsi="Times New Roman"/>
          <w:sz w:val="24"/>
          <w:szCs w:val="24"/>
          <w:vertAlign w:val="superscript"/>
          <w:rtl w:val="0"/>
        </w:rPr>
        <w:t xml:space="preserve">44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Printable and Flexible Solar Technologies</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low-temperature processing of lead-free perovskites makes them particularly suitable for flexible, lightweight, and printable photovoltaic devices, which are gaining attention for portable electronics, building-integrated photovoltaics (BIPV), and wearable applications</w:t>
      </w:r>
      <w:r w:rsidDel="00000000" w:rsidR="00000000" w:rsidRPr="00000000">
        <w:rPr>
          <w:rFonts w:ascii="Times New Roman" w:cs="Times New Roman" w:eastAsia="Times New Roman" w:hAnsi="Times New Roman"/>
          <w:sz w:val="24"/>
          <w:szCs w:val="24"/>
          <w:vertAlign w:val="superscript"/>
          <w:rtl w:val="0"/>
        </w:rPr>
        <w:t xml:space="preserve">45</w:t>
      </w:r>
      <w:r w:rsidDel="00000000" w:rsidR="00000000" w:rsidRPr="00000000">
        <w:rPr>
          <w:rFonts w:ascii="Times New Roman" w:cs="Times New Roman" w:eastAsia="Times New Roman" w:hAnsi="Times New Roman"/>
          <w:sz w:val="24"/>
          <w:szCs w:val="24"/>
          <w:rtl w:val="0"/>
        </w:rPr>
        <w:t xml:space="preserve">. The development of roll-to-roll coating methods, inkjet printing, and slot-die deposition tailored for lead-free compositions is expected to facilitate the commercialization of scalable and cost-effective devices</w:t>
      </w:r>
      <w:r w:rsidDel="00000000" w:rsidR="00000000" w:rsidRPr="00000000">
        <w:rPr>
          <w:rFonts w:ascii="Times New Roman" w:cs="Times New Roman" w:eastAsia="Times New Roman" w:hAnsi="Times New Roman"/>
          <w:sz w:val="24"/>
          <w:szCs w:val="24"/>
          <w:vertAlign w:val="superscript"/>
          <w:rtl w:val="0"/>
        </w:rPr>
        <w:t xml:space="preserve">46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Sustainability and Life-Cycle Analysis</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increasing focus on green energy transitions, researchers are also exploring the life-cycle environmental impacts of perovskite solar cells. Lead-free alternatives offer intrinsic advantages in terms of reduced e-waste and lower toxicity. Future work will likely include in-depth assessments of manufacturing carbon footprints, material recyclability, and long-term environmental impact, making sustainability a core consideration in perovskite research and commercialization.</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Conclusion</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 pursuit of sustainable and non-toxic energy solutions has catalyzed the exploration of lead-free perovskite materials as next-generation photovoltaic absorbers. This chapter has comprehensively examined the progress in tin-, germanium-, and bismuth/antimony-based perovskites, along with double perovskite architectures, highlighting their potential to balance efficiency, stability, and environmental safety. Tin-based perovskites, particularly FASnI₃ and its derivatives, exhibit promising optoelectronic properties and tunable band gaps conducive for high-efficiency single-junction solar cells. However, their performance is still hindered by rapid Sn²⁺ oxidation and structural instability. Germanium-based analogues offer improved resistance to oxidation but suffer from intrinsic defects and limited charge transport, keeping their PCEs relatively low despite high theoretical appeal.</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unique pathway with intrinsic heat and moisture stability, low toxicity, and structural robustness is offered by double perovskites such as Cs₂AgBiBr₆. While current efficiencies remain modest due to wide indirect band gaps and low carrier mobilities, compositional engineering and dimensional tailoring have shown encouraging trends toward better light absorption and charge separation. Notably, recent innovations in interfacial passivation, additive engineering, and encapsulation techniques have collectively advanced the operational lifetime of these devices, narrowing the performance gap with their lead-based counterparts.</w:t>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ahead, the integration of high-throughput computational screening and machine learning for materials discovery, alongside the development of scalable fabrication techniques and tandem cell architectures, is expected to revolutionize the field. The future of perovskite photovoltaics lies in synergizing toxicity-free chemistry with high-efficiency design. With sustained interdisciplinary efforts, lead-free perovskite solar cells hold the promise to evolve from experimental concepts into viable commercial products, powering a cleaner and safer solar energy future.</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C">
      <w:pPr>
        <w:spacing w:line="360" w:lineRule="auto"/>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highlight w:val="white"/>
          <w:rtl w:val="0"/>
        </w:rPr>
        <w:t xml:space="preserve"> Weijun K., Stoumpos Constantinos S. C., Kanatzidis, M. G.  </w:t>
      </w:r>
      <w:hyperlink r:id="rId8">
        <w:r w:rsidDel="00000000" w:rsidR="00000000" w:rsidRPr="00000000">
          <w:rPr>
            <w:rFonts w:ascii="Times New Roman" w:cs="Times New Roman" w:eastAsia="Times New Roman" w:hAnsi="Times New Roman"/>
            <w:sz w:val="24"/>
            <w:szCs w:val="24"/>
            <w:highlight w:val="white"/>
            <w:rtl w:val="0"/>
          </w:rPr>
          <w:t xml:space="preserve">Unleaded Perovskites: Status Quo and Future Prospects of Tin-Based Perovskite Solar Cells</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Advanced Materials</w:t>
      </w:r>
      <w:r w:rsidDel="00000000" w:rsidR="00000000" w:rsidRPr="00000000">
        <w:rPr>
          <w:rFonts w:ascii="Times New Roman" w:cs="Times New Roman" w:eastAsia="Times New Roman" w:hAnsi="Times New Roman"/>
          <w:sz w:val="24"/>
          <w:szCs w:val="24"/>
          <w:highlight w:val="white"/>
          <w:rtl w:val="0"/>
        </w:rPr>
        <w:t xml:space="preserve">. 2019, 31 (47), 1803230 </w:t>
      </w:r>
      <w:r w:rsidDel="00000000" w:rsidR="00000000" w:rsidRPr="00000000">
        <w:rPr>
          <w:rFonts w:ascii="Times New Roman" w:cs="Times New Roman" w:eastAsia="Times New Roman" w:hAnsi="Times New Roman"/>
          <w:color w:val="202122"/>
          <w:sz w:val="24"/>
          <w:szCs w:val="24"/>
          <w:highlight w:val="white"/>
          <w:rtl w:val="0"/>
        </w:rPr>
        <w:t xml:space="preserv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https://doi.org/10.1002/adma.201803230</w:t>
        </w:r>
      </w:hyperlink>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 </w:t>
      </w:r>
      <w:r w:rsidDel="00000000" w:rsidR="00000000" w:rsidRPr="00000000">
        <w:rPr>
          <w:rFonts w:ascii="Times New Roman" w:cs="Times New Roman" w:eastAsia="Times New Roman" w:hAnsi="Times New Roman"/>
          <w:sz w:val="24"/>
          <w:szCs w:val="24"/>
          <w:shd w:fill="f1f4fd" w:val="clear"/>
          <w:rtl w:val="0"/>
        </w:rPr>
        <w:t xml:space="preserve">Shuzhang Y., Jincheng W., Yanqiu W., Huihui Z., Ao L., Yuanyuan H.  </w:t>
      </w:r>
      <w:hyperlink r:id="rId10">
        <w:r w:rsidDel="00000000" w:rsidR="00000000" w:rsidRPr="00000000">
          <w:rPr>
            <w:rFonts w:ascii="Times New Roman" w:cs="Times New Roman" w:eastAsia="Times New Roman" w:hAnsi="Times New Roman"/>
            <w:sz w:val="24"/>
            <w:szCs w:val="24"/>
            <w:shd w:fill="f1f4fd" w:val="clear"/>
            <w:rtl w:val="0"/>
          </w:rPr>
          <w:t xml:space="preserve">Unlocking the Potential of Tin-Based Perovskites: Properties, Progress, and Applications in New-Era Electronics</w:t>
        </w:r>
      </w:hyperlink>
      <w:r w:rsidDel="00000000" w:rsidR="00000000" w:rsidRPr="00000000">
        <w:rPr>
          <w:rFonts w:ascii="Times New Roman" w:cs="Times New Roman" w:eastAsia="Times New Roman" w:hAnsi="Times New Roman"/>
          <w:sz w:val="24"/>
          <w:szCs w:val="24"/>
          <w:shd w:fill="f1f4fd" w:val="clear"/>
          <w:rtl w:val="0"/>
        </w:rPr>
        <w:t xml:space="preserve">.  </w:t>
      </w:r>
      <w:r w:rsidDel="00000000" w:rsidR="00000000" w:rsidRPr="00000000">
        <w:rPr>
          <w:rFonts w:ascii="Times New Roman" w:cs="Times New Roman" w:eastAsia="Times New Roman" w:hAnsi="Times New Roman"/>
          <w:i w:val="1"/>
          <w:sz w:val="24"/>
          <w:szCs w:val="24"/>
          <w:shd w:fill="f1f4fd" w:val="clear"/>
          <w:rtl w:val="0"/>
        </w:rPr>
        <w:t xml:space="preserve">Small</w:t>
      </w:r>
      <w:r w:rsidDel="00000000" w:rsidR="00000000" w:rsidRPr="00000000">
        <w:rPr>
          <w:rFonts w:ascii="Times New Roman" w:cs="Times New Roman" w:eastAsia="Times New Roman" w:hAnsi="Times New Roman"/>
          <w:sz w:val="24"/>
          <w:szCs w:val="24"/>
          <w:shd w:fill="f1f4fd" w:val="clear"/>
          <w:rtl w:val="0"/>
        </w:rPr>
        <w:t xml:space="preserve">. 2024 Jan, 20 (1), </w:t>
      </w:r>
      <w:r w:rsidDel="00000000" w:rsidR="00000000" w:rsidRPr="00000000">
        <w:rPr>
          <w:rFonts w:ascii="Times New Roman" w:cs="Times New Roman" w:eastAsia="Times New Roman" w:hAnsi="Times New Roman"/>
          <w:color w:val="202122"/>
          <w:sz w:val="24"/>
          <w:szCs w:val="24"/>
          <w:shd w:fill="f1f4fd" w:val="clear"/>
          <w:rtl w:val="0"/>
        </w:rPr>
        <w:t xml:space="preserve">e2304626</w:t>
      </w:r>
      <w:r w:rsidDel="00000000" w:rsidR="00000000" w:rsidRPr="00000000">
        <w:rPr>
          <w:rFonts w:ascii="Times New Roman" w:cs="Times New Roman" w:eastAsia="Times New Roman" w:hAnsi="Times New Roman"/>
          <w:b w:val="1"/>
          <w:color w:val="202122"/>
          <w:sz w:val="24"/>
          <w:szCs w:val="24"/>
          <w:shd w:fill="f1f4fd" w:val="clear"/>
          <w:rtl w:val="0"/>
        </w:rPr>
        <w:t xml:space="preserve">.</w:t>
      </w:r>
      <w:r w:rsidDel="00000000" w:rsidR="00000000" w:rsidRPr="00000000">
        <w:rPr>
          <w:rFonts w:ascii="Times New Roman" w:cs="Times New Roman" w:eastAsia="Times New Roman" w:hAnsi="Times New Roman"/>
          <w:sz w:val="24"/>
          <w:szCs w:val="24"/>
          <w:rtl w:val="0"/>
        </w:rPr>
        <w:t xml:space="preserve">,</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https://doi.org/10.1002/smll.202304626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Makhsud I. Saidaminov M., Spanopoulos I., Abed J. Ke W. Wicks J. Kanatzidis M.G.,  Sargen E.H., </w:t>
      </w:r>
      <w:r w:rsidDel="00000000" w:rsidR="00000000" w:rsidRPr="00000000">
        <w:rPr>
          <w:rFonts w:ascii="Times New Roman" w:cs="Times New Roman" w:eastAsia="Times New Roman" w:hAnsi="Times New Roman"/>
          <w:sz w:val="24"/>
          <w:szCs w:val="24"/>
          <w:highlight w:val="white"/>
          <w:rtl w:val="0"/>
        </w:rPr>
        <w:t xml:space="preserve">Conventional solvent oxidizes Sn(II) in perovskite inks. </w:t>
      </w:r>
      <w:r w:rsidDel="00000000" w:rsidR="00000000" w:rsidRPr="00000000">
        <w:rPr>
          <w:rFonts w:ascii="Times New Roman" w:cs="Times New Roman" w:eastAsia="Times New Roman" w:hAnsi="Times New Roman"/>
          <w:i w:val="1"/>
          <w:sz w:val="24"/>
          <w:szCs w:val="24"/>
          <w:highlight w:val="white"/>
          <w:rtl w:val="0"/>
        </w:rPr>
        <w:t xml:space="preserve">ACS Energy Lett.</w:t>
      </w:r>
      <w:r w:rsidDel="00000000" w:rsidR="00000000" w:rsidRPr="00000000">
        <w:rPr>
          <w:rFonts w:ascii="Times New Roman" w:cs="Times New Roman" w:eastAsia="Times New Roman" w:hAnsi="Times New Roman"/>
          <w:sz w:val="24"/>
          <w:szCs w:val="24"/>
          <w:highlight w:val="white"/>
          <w:rtl w:val="0"/>
        </w:rPr>
        <w:t xml:space="preserve">2020;</w:t>
      </w:r>
      <w:r w:rsidDel="00000000" w:rsidR="00000000" w:rsidRPr="00000000">
        <w:rPr>
          <w:rFonts w:ascii="Times New Roman" w:cs="Times New Roman" w:eastAsia="Times New Roman" w:hAnsi="Times New Roman"/>
          <w:sz w:val="24"/>
          <w:szCs w:val="24"/>
          <w:highlight w:val="white"/>
          <w:rtl w:val="0"/>
        </w:rPr>
        <w:t xml:space="preserve"> 5, 1153–1155</w:t>
      </w:r>
      <w:r w:rsidDel="00000000" w:rsidR="00000000" w:rsidRPr="00000000">
        <w:rPr>
          <w:rFonts w:ascii="Times New Roman" w:cs="Times New Roman" w:eastAsia="Times New Roman" w:hAnsi="Times New Roman"/>
          <w:color w:val="222222"/>
          <w:sz w:val="24"/>
          <w:szCs w:val="24"/>
          <w:highlight w:val="white"/>
          <w:rtl w:val="0"/>
        </w:rPr>
        <w:t xml:space="preserve"> .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https://doi.org/10.1021/acsenergylett.0c00402</w:t>
        </w:r>
      </w:hyperlink>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hyperlink r:id="rId13">
        <w:r w:rsidDel="00000000" w:rsidR="00000000" w:rsidRPr="00000000">
          <w:rPr>
            <w:rFonts w:ascii="Times New Roman" w:cs="Times New Roman" w:eastAsia="Times New Roman" w:hAnsi="Times New Roman"/>
            <w:sz w:val="24"/>
            <w:szCs w:val="24"/>
            <w:highlight w:val="white"/>
            <w:rtl w:val="0"/>
          </w:rPr>
          <w:t xml:space="preserve"> Pascual</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J.,</w:t>
      </w:r>
      <w:hyperlink r:id="rId14">
        <w:r w:rsidDel="00000000" w:rsidR="00000000" w:rsidRPr="00000000">
          <w:rPr>
            <w:rFonts w:ascii="Times New Roman" w:cs="Times New Roman" w:eastAsia="Times New Roman" w:hAnsi="Times New Roman"/>
            <w:sz w:val="24"/>
            <w:szCs w:val="24"/>
            <w:highlight w:val="white"/>
            <w:rtl w:val="0"/>
          </w:rPr>
          <w:t xml:space="preserve">Nasti</w:t>
        </w:r>
      </w:hyperlink>
      <w:r w:rsidDel="00000000" w:rsidR="00000000" w:rsidRPr="00000000">
        <w:rPr>
          <w:rFonts w:ascii="Times New Roman" w:cs="Times New Roman" w:eastAsia="Times New Roman" w:hAnsi="Times New Roman"/>
          <w:sz w:val="24"/>
          <w:szCs w:val="24"/>
          <w:highlight w:val="white"/>
          <w:rtl w:val="0"/>
        </w:rPr>
        <w:t xml:space="preserve"> G.</w:t>
      </w:r>
      <w:hyperlink r:id="rId15">
        <w:r w:rsidDel="00000000" w:rsidR="00000000" w:rsidRPr="00000000">
          <w:rPr>
            <w:rFonts w:ascii="Times New Roman" w:cs="Times New Roman" w:eastAsia="Times New Roman" w:hAnsi="Times New Roman"/>
            <w:sz w:val="24"/>
            <w:szCs w:val="24"/>
            <w:highlight w:val="white"/>
            <w:rtl w:val="0"/>
          </w:rPr>
          <w:t xml:space="preserve"> Aldamasy</w:t>
        </w:r>
      </w:hyperlink>
      <w:r w:rsidDel="00000000" w:rsidR="00000000" w:rsidRPr="00000000">
        <w:rPr>
          <w:rFonts w:ascii="Times New Roman" w:cs="Times New Roman" w:eastAsia="Times New Roman" w:hAnsi="Times New Roman"/>
          <w:sz w:val="24"/>
          <w:szCs w:val="24"/>
          <w:highlight w:val="white"/>
          <w:rtl w:val="0"/>
        </w:rPr>
        <w:t xml:space="preserve"> M.H, </w:t>
      </w:r>
      <w:hyperlink r:id="rId16">
        <w:r w:rsidDel="00000000" w:rsidR="00000000" w:rsidRPr="00000000">
          <w:rPr>
            <w:rFonts w:ascii="Times New Roman" w:cs="Times New Roman" w:eastAsia="Times New Roman" w:hAnsi="Times New Roman"/>
            <w:sz w:val="24"/>
            <w:szCs w:val="24"/>
            <w:highlight w:val="white"/>
            <w:rtl w:val="0"/>
          </w:rPr>
          <w:t xml:space="preserve">Smith</w:t>
        </w:r>
      </w:hyperlink>
      <w:r w:rsidDel="00000000" w:rsidR="00000000" w:rsidRPr="00000000">
        <w:rPr>
          <w:rFonts w:ascii="Times New Roman" w:cs="Times New Roman" w:eastAsia="Times New Roman" w:hAnsi="Times New Roman"/>
          <w:sz w:val="24"/>
          <w:szCs w:val="24"/>
          <w:highlight w:val="white"/>
          <w:rtl w:val="0"/>
        </w:rPr>
        <w:t xml:space="preserve"> J.A. </w:t>
      </w:r>
      <w:hyperlink r:id="rId17">
        <w:r w:rsidDel="00000000" w:rsidR="00000000" w:rsidRPr="00000000">
          <w:rPr>
            <w:rFonts w:ascii="Times New Roman" w:cs="Times New Roman" w:eastAsia="Times New Roman" w:hAnsi="Times New Roman"/>
            <w:sz w:val="24"/>
            <w:szCs w:val="24"/>
            <w:highlight w:val="white"/>
            <w:rtl w:val="0"/>
          </w:rPr>
          <w:t xml:space="preserve">Flatken</w:t>
        </w:r>
      </w:hyperlink>
      <w:r w:rsidDel="00000000" w:rsidR="00000000" w:rsidRPr="00000000">
        <w:rPr>
          <w:rFonts w:ascii="Times New Roman" w:cs="Times New Roman" w:eastAsia="Times New Roman" w:hAnsi="Times New Roman"/>
          <w:sz w:val="24"/>
          <w:szCs w:val="24"/>
          <w:highlight w:val="white"/>
          <w:rtl w:val="0"/>
        </w:rPr>
        <w:t xml:space="preserve">,M</w:t>
      </w:r>
      <w:r w:rsidDel="00000000" w:rsidR="00000000" w:rsidRPr="00000000">
        <w:rPr>
          <w:rFonts w:ascii="Times New Roman" w:cs="Times New Roman" w:eastAsia="Times New Roman" w:hAnsi="Times New Roman"/>
          <w:i w:val="1"/>
          <w:sz w:val="24"/>
          <w:szCs w:val="24"/>
          <w:highlight w:val="white"/>
          <w:rtl w:val="0"/>
        </w:rPr>
        <w:t xml:space="preserve">.</w:t>
      </w:r>
      <w:hyperlink r:id="rId18">
        <w:r w:rsidDel="00000000" w:rsidR="00000000" w:rsidRPr="00000000">
          <w:rPr>
            <w:rFonts w:ascii="Times New Roman" w:cs="Times New Roman" w:eastAsia="Times New Roman" w:hAnsi="Times New Roman"/>
            <w:sz w:val="24"/>
            <w:szCs w:val="24"/>
            <w:highlight w:val="white"/>
            <w:rtl w:val="0"/>
          </w:rPr>
          <w:t xml:space="preserve">Phung</w:t>
        </w:r>
      </w:hyperlink>
      <w:r w:rsidDel="00000000" w:rsidR="00000000" w:rsidRPr="00000000">
        <w:rPr>
          <w:rFonts w:ascii="Times New Roman" w:cs="Times New Roman" w:eastAsia="Times New Roman" w:hAnsi="Times New Roman"/>
          <w:sz w:val="24"/>
          <w:szCs w:val="24"/>
          <w:highlight w:val="white"/>
          <w:rtl w:val="0"/>
        </w:rPr>
        <w:t xml:space="preserve"> N.</w:t>
      </w:r>
      <w:r w:rsidDel="00000000" w:rsidR="00000000" w:rsidRPr="00000000">
        <w:rPr>
          <w:rFonts w:ascii="Times New Roman" w:cs="Times New Roman" w:eastAsia="Times New Roman" w:hAnsi="Times New Roman"/>
          <w:sz w:val="24"/>
          <w:szCs w:val="24"/>
          <w:highlight w:val="white"/>
          <w:rtl w:val="0"/>
        </w:rPr>
        <w:t xml:space="preserve"> Origin of Sn(ii) oxidation in tin halide perovskites. Mater. Adv. 2020, 1,</w:t>
      </w:r>
      <w:r w:rsidDel="00000000" w:rsidR="00000000" w:rsidRPr="00000000">
        <w:rPr>
          <w:rFonts w:ascii="Times New Roman" w:cs="Times New Roman" w:eastAsia="Times New Roman" w:hAnsi="Times New Roman"/>
          <w:sz w:val="24"/>
          <w:szCs w:val="24"/>
          <w:highlight w:val="white"/>
          <w:rtl w:val="0"/>
        </w:rPr>
        <w:t xml:space="preserve"> 1066–1070</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https://doi.org/10.1039/D0MA00245C</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2021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Dongxu H. , Chen P., Steele Julian A., Wang Z. , Xu H. , Zhang M. et al.; </w:t>
      </w:r>
      <w:hyperlink r:id="rId20">
        <w:r w:rsidDel="00000000" w:rsidR="00000000" w:rsidRPr="00000000">
          <w:rPr>
            <w:rFonts w:ascii="Times New Roman" w:cs="Times New Roman" w:eastAsia="Times New Roman" w:hAnsi="Times New Roman"/>
            <w:sz w:val="24"/>
            <w:szCs w:val="24"/>
            <w:rtl w:val="0"/>
          </w:rPr>
          <w:t xml:space="preserve">Homogeneous 2D/3D heterostructured tin halide perovskite photovoltaics</w:t>
        </w:r>
      </w:hyperlink>
      <w:r w:rsidDel="00000000" w:rsidR="00000000" w:rsidRPr="00000000">
        <w:rPr>
          <w:rFonts w:ascii="Times New Roman" w:cs="Times New Roman" w:eastAsia="Times New Roman" w:hAnsi="Times New Roman"/>
          <w:sz w:val="24"/>
          <w:szCs w:val="24"/>
          <w:rtl w:val="0"/>
        </w:rPr>
        <w:t xml:space="preserve">. Nature Nanotechnology.</w:t>
      </w:r>
      <w:r w:rsidDel="00000000" w:rsidR="00000000" w:rsidRPr="00000000">
        <w:rPr>
          <w:rFonts w:ascii="Times New Roman" w:cs="Times New Roman" w:eastAsia="Times New Roman" w:hAnsi="Times New Roman"/>
          <w:sz w:val="24"/>
          <w:szCs w:val="24"/>
          <w:rtl w:val="0"/>
        </w:rPr>
        <w:t xml:space="preserve"> 2025 Apr , </w:t>
      </w:r>
      <w:r w:rsidDel="00000000" w:rsidR="00000000" w:rsidRPr="00000000">
        <w:rPr>
          <w:rFonts w:ascii="Times New Roman" w:cs="Times New Roman" w:eastAsia="Times New Roman" w:hAnsi="Times New Roman"/>
          <w:sz w:val="24"/>
          <w:szCs w:val="24"/>
          <w:highlight w:val="white"/>
          <w:rtl w:val="0"/>
        </w:rPr>
        <w:t xml:space="preserve">20, 779–786</w:t>
      </w:r>
      <w:r w:rsidDel="00000000" w:rsidR="00000000" w:rsidRPr="00000000">
        <w:rPr>
          <w:rFonts w:ascii="Times New Roman" w:cs="Times New Roman" w:eastAsia="Times New Roman" w:hAnsi="Times New Roman"/>
          <w:color w:val="202122"/>
          <w:sz w:val="24"/>
          <w:szCs w:val="24"/>
          <w:rtl w:val="0"/>
        </w:rPr>
        <w:t xml:space="preserve">.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https://doi.org/10.1038/s41565-025-01905-4</w:t>
        </w:r>
      </w:hyperlink>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sz w:val="24"/>
          <w:szCs w:val="24"/>
          <w:shd w:fill="f1f4fd" w:val="clear"/>
          <w:rtl w:val="0"/>
        </w:rPr>
        <w:t xml:space="preserve">Xianyuan J., Hansheng L., Qilin Z., Wei Q., Jiang M., Luozhen J.. One-Step Synthesis of SnI</w:t>
      </w:r>
      <w:r w:rsidDel="00000000" w:rsidR="00000000" w:rsidRPr="00000000">
        <w:rPr>
          <w:rFonts w:ascii="Times New Roman" w:cs="Times New Roman" w:eastAsia="Times New Roman" w:hAnsi="Times New Roman"/>
          <w:sz w:val="24"/>
          <w:szCs w:val="24"/>
          <w:shd w:fill="f1f4fd" w:val="clear"/>
          <w:vertAlign w:val="subscript"/>
          <w:rtl w:val="0"/>
        </w:rPr>
        <w:t xml:space="preserve">2</w:t>
      </w:r>
      <w:r w:rsidDel="00000000" w:rsidR="00000000" w:rsidRPr="00000000">
        <w:rPr>
          <w:rFonts w:ascii="Times New Roman" w:cs="Times New Roman" w:eastAsia="Times New Roman" w:hAnsi="Times New Roman"/>
          <w:sz w:val="24"/>
          <w:szCs w:val="24"/>
          <w:shd w:fill="f1f4fd" w:val="clear"/>
          <w:rtl w:val="0"/>
        </w:rPr>
        <w:t xml:space="preserve">·(DMSO)</w:t>
      </w:r>
      <w:r w:rsidDel="00000000" w:rsidR="00000000" w:rsidRPr="00000000">
        <w:rPr>
          <w:rFonts w:ascii="Times New Roman" w:cs="Times New Roman" w:eastAsia="Times New Roman" w:hAnsi="Times New Roman"/>
          <w:i w:val="1"/>
          <w:sz w:val="24"/>
          <w:szCs w:val="24"/>
          <w:shd w:fill="f1f4fd" w:val="clear"/>
          <w:vertAlign w:val="subscript"/>
          <w:rtl w:val="0"/>
        </w:rPr>
        <w:t xml:space="preserve">x</w:t>
      </w:r>
      <w:r w:rsidDel="00000000" w:rsidR="00000000" w:rsidRPr="00000000">
        <w:rPr>
          <w:rFonts w:ascii="Times New Roman" w:cs="Times New Roman" w:eastAsia="Times New Roman" w:hAnsi="Times New Roman"/>
          <w:sz w:val="24"/>
          <w:szCs w:val="24"/>
          <w:shd w:fill="f1f4fd" w:val="clear"/>
          <w:rtl w:val="0"/>
        </w:rPr>
        <w:t xml:space="preserve"> Adducts for High-Performance Tin Perovskite Solar Cells,  </w:t>
      </w:r>
      <w:r w:rsidDel="00000000" w:rsidR="00000000" w:rsidRPr="00000000">
        <w:rPr>
          <w:rFonts w:ascii="Times New Roman" w:cs="Times New Roman" w:eastAsia="Times New Roman" w:hAnsi="Times New Roman"/>
          <w:sz w:val="24"/>
          <w:szCs w:val="24"/>
          <w:shd w:fill="f1f4fd" w:val="clear"/>
          <w:rtl w:val="0"/>
        </w:rPr>
        <w:t xml:space="preserve">Journal of the American Chemical Society, </w:t>
      </w:r>
      <w:r w:rsidDel="00000000" w:rsidR="00000000" w:rsidRPr="00000000">
        <w:rPr>
          <w:rFonts w:ascii="Times New Roman" w:cs="Times New Roman" w:eastAsia="Times New Roman" w:hAnsi="Times New Roman"/>
          <w:sz w:val="24"/>
          <w:szCs w:val="24"/>
          <w:shd w:fill="f1f4fd" w:val="clear"/>
          <w:rtl w:val="0"/>
        </w:rPr>
        <w:t xml:space="preserve">2021 July,  </w:t>
      </w:r>
      <w:r w:rsidDel="00000000" w:rsidR="00000000" w:rsidRPr="00000000">
        <w:rPr>
          <w:rFonts w:ascii="Times New Roman" w:cs="Times New Roman" w:eastAsia="Times New Roman" w:hAnsi="Times New Roman"/>
          <w:b w:val="1"/>
          <w:sz w:val="24"/>
          <w:szCs w:val="24"/>
          <w:shd w:fill="f1f4fd" w:val="clear"/>
          <w:rtl w:val="0"/>
        </w:rPr>
        <w:t xml:space="preserve">143</w:t>
      </w:r>
      <w:r w:rsidDel="00000000" w:rsidR="00000000" w:rsidRPr="00000000">
        <w:rPr>
          <w:rFonts w:ascii="Times New Roman" w:cs="Times New Roman" w:eastAsia="Times New Roman" w:hAnsi="Times New Roman"/>
          <w:sz w:val="24"/>
          <w:szCs w:val="24"/>
          <w:shd w:fill="f1f4fd" w:val="clear"/>
          <w:rtl w:val="0"/>
        </w:rPr>
        <w:t xml:space="preserve"> (29), 10970–10976.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https://doi.org/10.1021/jacs.1c03032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sz w:val="24"/>
          <w:szCs w:val="24"/>
          <w:shd w:fill="f1f4fd" w:val="clear"/>
          <w:rtl w:val="0"/>
        </w:rPr>
        <w:t xml:space="preserve">Feng H., Stoumpos C. C.; Cao D. H., Chang Robert P. H., Kanatzidis Mercouri G. . Lead-free solid-state organic–inorganic halide perovskite solar cells. </w:t>
      </w:r>
      <w:r w:rsidDel="00000000" w:rsidR="00000000" w:rsidRPr="00000000">
        <w:rPr>
          <w:rFonts w:ascii="Times New Roman" w:cs="Times New Roman" w:eastAsia="Times New Roman" w:hAnsi="Times New Roman"/>
          <w:sz w:val="24"/>
          <w:szCs w:val="24"/>
          <w:shd w:fill="f1f4fd" w:val="clear"/>
          <w:rtl w:val="0"/>
        </w:rPr>
        <w:t xml:space="preserve">Nature Photonics </w:t>
      </w:r>
      <w:r w:rsidDel="00000000" w:rsidR="00000000" w:rsidRPr="00000000">
        <w:rPr>
          <w:rFonts w:ascii="Times New Roman" w:cs="Times New Roman" w:eastAsia="Times New Roman" w:hAnsi="Times New Roman"/>
          <w:sz w:val="24"/>
          <w:szCs w:val="24"/>
          <w:shd w:fill="f1f4fd" w:val="clear"/>
          <w:rtl w:val="0"/>
        </w:rPr>
        <w:t xml:space="preserve">2014 June, </w:t>
      </w:r>
      <w:r w:rsidDel="00000000" w:rsidR="00000000" w:rsidRPr="00000000">
        <w:rPr>
          <w:rFonts w:ascii="Times New Roman" w:cs="Times New Roman" w:eastAsia="Times New Roman" w:hAnsi="Times New Roman"/>
          <w:b w:val="1"/>
          <w:sz w:val="24"/>
          <w:szCs w:val="24"/>
          <w:shd w:fill="f1f4fd" w:val="clear"/>
          <w:rtl w:val="0"/>
        </w:rPr>
        <w:t xml:space="preserve">8</w:t>
      </w:r>
      <w:r w:rsidDel="00000000" w:rsidR="00000000" w:rsidRPr="00000000">
        <w:rPr>
          <w:rFonts w:ascii="Times New Roman" w:cs="Times New Roman" w:eastAsia="Times New Roman" w:hAnsi="Times New Roman"/>
          <w:sz w:val="24"/>
          <w:szCs w:val="24"/>
          <w:shd w:fill="f1f4fd" w:val="clear"/>
          <w:rtl w:val="0"/>
        </w:rPr>
        <w:t xml:space="preserve"> (6): 489–494.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https://doi.org/10.1038/nphoton.2014.82</w:t>
        </w:r>
      </w:hyperlink>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sz w:val="24"/>
          <w:szCs w:val="24"/>
          <w:shd w:fill="f1f4fd" w:val="clear"/>
        </w:rPr>
      </w:pPr>
      <w:r w:rsidDel="00000000" w:rsidR="00000000" w:rsidRPr="00000000">
        <w:rPr>
          <w:rFonts w:ascii="Times New Roman" w:cs="Times New Roman" w:eastAsia="Times New Roman" w:hAnsi="Times New Roman"/>
          <w:sz w:val="24"/>
          <w:szCs w:val="24"/>
          <w:shd w:fill="f1f4fd" w:val="clear"/>
          <w:rtl w:val="0"/>
        </w:rPr>
        <w:t xml:space="preserve">[8] Shao S., Liu J., Portale G., Fang H.H., Blake G.R., Gert H. </w:t>
      </w:r>
      <w:hyperlink r:id="rId24">
        <w:r w:rsidDel="00000000" w:rsidR="00000000" w:rsidRPr="00000000">
          <w:rPr>
            <w:rFonts w:ascii="Times New Roman" w:cs="Times New Roman" w:eastAsia="Times New Roman" w:hAnsi="Times New Roman"/>
            <w:sz w:val="24"/>
            <w:szCs w:val="24"/>
            <w:shd w:fill="f1f4fd" w:val="clear"/>
            <w:rtl w:val="0"/>
          </w:rPr>
          <w:t xml:space="preserve">Highly Reproducible Sn-Based Hybrid Perovskite Solar Cells with 9% Efficiency</w:t>
        </w:r>
      </w:hyperlink>
      <w:r w:rsidDel="00000000" w:rsidR="00000000" w:rsidRPr="00000000">
        <w:rPr>
          <w:rFonts w:ascii="Times New Roman" w:cs="Times New Roman" w:eastAsia="Times New Roman" w:hAnsi="Times New Roman"/>
          <w:sz w:val="24"/>
          <w:szCs w:val="24"/>
          <w:shd w:fill="f1f4fd" w:val="clear"/>
          <w:rtl w:val="0"/>
        </w:rPr>
        <w:t xml:space="preserve">. Advanced Energy Materials. 2018, </w:t>
      </w:r>
      <w:r w:rsidDel="00000000" w:rsidR="00000000" w:rsidRPr="00000000">
        <w:rPr>
          <w:rFonts w:ascii="Times New Roman" w:cs="Times New Roman" w:eastAsia="Times New Roman" w:hAnsi="Times New Roman"/>
          <w:b w:val="1"/>
          <w:sz w:val="24"/>
          <w:szCs w:val="24"/>
          <w:shd w:fill="f1f4fd" w:val="clear"/>
          <w:rtl w:val="0"/>
        </w:rPr>
        <w:t xml:space="preserve">8</w:t>
      </w:r>
      <w:r w:rsidDel="00000000" w:rsidR="00000000" w:rsidRPr="00000000">
        <w:rPr>
          <w:rFonts w:ascii="Times New Roman" w:cs="Times New Roman" w:eastAsia="Times New Roman" w:hAnsi="Times New Roman"/>
          <w:sz w:val="24"/>
          <w:szCs w:val="24"/>
          <w:shd w:fill="f1f4fd" w:val="clear"/>
          <w:rtl w:val="0"/>
        </w:rPr>
        <w:t xml:space="preserve"> (4): 1702019. </w:t>
      </w:r>
      <w:hyperlink r:id="rId25">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https://doi.org/10.1002/aenm.201702019</w:t>
        </w:r>
      </w:hyperlink>
      <w:r w:rsidDel="00000000" w:rsidR="00000000" w:rsidRPr="00000000">
        <w:rPr>
          <w:rFonts w:ascii="Times New Roman" w:cs="Times New Roman" w:eastAsia="Times New Roman" w:hAnsi="Times New Roman"/>
          <w:sz w:val="24"/>
          <w:szCs w:val="24"/>
          <w:shd w:fill="f1f4fd" w:val="clear"/>
          <w:rtl w:val="0"/>
        </w:rPr>
        <w:t xml:space="preserve"> </w:t>
      </w:r>
    </w:p>
    <w:p w:rsidR="00000000" w:rsidDel="00000000" w:rsidP="00000000" w:rsidRDefault="00000000" w:rsidRPr="00000000" w14:paraId="00000054">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w:t>
      </w:r>
      <w:r w:rsidDel="00000000" w:rsidR="00000000" w:rsidRPr="00000000">
        <w:rPr>
          <w:rFonts w:ascii="Times New Roman" w:cs="Times New Roman" w:eastAsia="Times New Roman" w:hAnsi="Times New Roman"/>
          <w:sz w:val="24"/>
          <w:szCs w:val="24"/>
          <w:shd w:fill="f1f4fd" w:val="clear"/>
          <w:rtl w:val="0"/>
        </w:rPr>
        <w:t xml:space="preserve">Fang H. H., Adjokatse S. , Shao S. , Even, J., Loi, Antonietta M. </w:t>
      </w:r>
      <w:hyperlink r:id="rId26">
        <w:r w:rsidDel="00000000" w:rsidR="00000000" w:rsidRPr="00000000">
          <w:rPr>
            <w:rFonts w:ascii="Times New Roman" w:cs="Times New Roman" w:eastAsia="Times New Roman" w:hAnsi="Times New Roman"/>
            <w:sz w:val="24"/>
            <w:szCs w:val="24"/>
            <w:shd w:fill="f1f4fd" w:val="clear"/>
            <w:rtl w:val="0"/>
          </w:rPr>
          <w:t xml:space="preserve">Long-lived hot-carrier light emission and large blue shift in formamidinium tin triiodide perovskites</w:t>
        </w:r>
      </w:hyperlink>
      <w:r w:rsidDel="00000000" w:rsidR="00000000" w:rsidRPr="00000000">
        <w:rPr>
          <w:rFonts w:ascii="Times New Roman" w:cs="Times New Roman" w:eastAsia="Times New Roman" w:hAnsi="Times New Roman"/>
          <w:sz w:val="24"/>
          <w:szCs w:val="24"/>
          <w:shd w:fill="f1f4fd" w:val="clear"/>
          <w:rtl w:val="0"/>
        </w:rPr>
        <w:t xml:space="preserve">. </w:t>
      </w:r>
      <w:hyperlink r:id="rId27">
        <w:r w:rsidDel="00000000" w:rsidR="00000000" w:rsidRPr="00000000">
          <w:rPr>
            <w:rFonts w:ascii="Times New Roman" w:cs="Times New Roman" w:eastAsia="Times New Roman" w:hAnsi="Times New Roman"/>
            <w:sz w:val="24"/>
            <w:szCs w:val="24"/>
            <w:shd w:fill="f1f4fd" w:val="clear"/>
            <w:rtl w:val="0"/>
          </w:rPr>
          <w:t xml:space="preserve">Nature Communications</w:t>
        </w:r>
      </w:hyperlink>
      <w:r w:rsidDel="00000000" w:rsidR="00000000" w:rsidRPr="00000000">
        <w:rPr>
          <w:rFonts w:ascii="Times New Roman" w:cs="Times New Roman" w:eastAsia="Times New Roman" w:hAnsi="Times New Roman"/>
          <w:sz w:val="24"/>
          <w:szCs w:val="24"/>
          <w:shd w:fill="f1f4fd" w:val="clear"/>
          <w:rtl w:val="0"/>
        </w:rPr>
        <w:t xml:space="preserve">. 2018, Jan, </w:t>
      </w:r>
      <w:r w:rsidDel="00000000" w:rsidR="00000000" w:rsidRPr="00000000">
        <w:rPr>
          <w:rFonts w:ascii="Times New Roman" w:cs="Times New Roman" w:eastAsia="Times New Roman" w:hAnsi="Times New Roman"/>
          <w:b w:val="1"/>
          <w:sz w:val="24"/>
          <w:szCs w:val="24"/>
          <w:shd w:fill="f1f4fd" w:val="clear"/>
          <w:rtl w:val="0"/>
        </w:rPr>
        <w:t xml:space="preserve">9</w:t>
      </w:r>
      <w:r w:rsidDel="00000000" w:rsidR="00000000" w:rsidRPr="00000000">
        <w:rPr>
          <w:rFonts w:ascii="Times New Roman" w:cs="Times New Roman" w:eastAsia="Times New Roman" w:hAnsi="Times New Roman"/>
          <w:sz w:val="24"/>
          <w:szCs w:val="24"/>
          <w:shd w:fill="f1f4fd" w:val="clear"/>
          <w:rtl w:val="0"/>
        </w:rPr>
        <w:t xml:space="preserve"> (243): 243. </w:t>
      </w:r>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https://doi.org/10.1038/s41467-017-02684-w</w:t>
        </w:r>
      </w:hyperlink>
      <w:r w:rsidDel="00000000" w:rsidR="00000000" w:rsidRPr="00000000">
        <w:rPr>
          <w:rtl w:val="0"/>
        </w:rPr>
      </w:r>
    </w:p>
    <w:p w:rsidR="00000000" w:rsidDel="00000000" w:rsidP="00000000" w:rsidRDefault="00000000" w:rsidRPr="00000000" w14:paraId="00000055">
      <w:pPr>
        <w:spacing w:line="360" w:lineRule="auto"/>
        <w:rPr>
          <w:rFonts w:ascii="Times New Roman" w:cs="Times New Roman" w:eastAsia="Times New Roman" w:hAnsi="Times New Roman"/>
          <w:sz w:val="24"/>
          <w:szCs w:val="24"/>
          <w:shd w:fill="f1f4fd" w:val="clear"/>
        </w:rPr>
      </w:pPr>
      <w:r w:rsidDel="00000000" w:rsidR="00000000" w:rsidRPr="00000000">
        <w:rPr>
          <w:rFonts w:ascii="Times New Roman" w:cs="Times New Roman" w:eastAsia="Times New Roman" w:hAnsi="Times New Roman"/>
          <w:sz w:val="24"/>
          <w:szCs w:val="24"/>
          <w:shd w:fill="f1f4fd" w:val="clear"/>
          <w:rtl w:val="0"/>
        </w:rPr>
        <w:t xml:space="preserve">[10] Xiao L., Yanbo W., Fengxian X.; Xudong Y., Liyuan H.. </w:t>
      </w:r>
      <w:hyperlink r:id="rId29">
        <w:r w:rsidDel="00000000" w:rsidR="00000000" w:rsidRPr="00000000">
          <w:rPr>
            <w:rFonts w:ascii="Times New Roman" w:cs="Times New Roman" w:eastAsia="Times New Roman" w:hAnsi="Times New Roman"/>
            <w:sz w:val="24"/>
            <w:szCs w:val="24"/>
            <w:shd w:fill="f1f4fd" w:val="clear"/>
            <w:rtl w:val="0"/>
          </w:rPr>
          <w:t xml:space="preserve">Improving the Performance of Inverted Formamidinium Tin Iodide Perovskite Solar Cells by Reducing the Energy-Level Mismatch</w:t>
        </w:r>
      </w:hyperlink>
      <w:r w:rsidDel="00000000" w:rsidR="00000000" w:rsidRPr="00000000">
        <w:rPr>
          <w:rFonts w:ascii="Times New Roman" w:cs="Times New Roman" w:eastAsia="Times New Roman" w:hAnsi="Times New Roman"/>
          <w:sz w:val="24"/>
          <w:szCs w:val="24"/>
          <w:shd w:fill="f1f4fd" w:val="clear"/>
          <w:rtl w:val="0"/>
        </w:rPr>
        <w:t xml:space="preserve">. ACS Energy Letters. 2018 May, </w:t>
      </w:r>
      <w:r w:rsidDel="00000000" w:rsidR="00000000" w:rsidRPr="00000000">
        <w:rPr>
          <w:rFonts w:ascii="Times New Roman" w:cs="Times New Roman" w:eastAsia="Times New Roman" w:hAnsi="Times New Roman"/>
          <w:b w:val="1"/>
          <w:sz w:val="24"/>
          <w:szCs w:val="24"/>
          <w:shd w:fill="f1f4fd" w:val="clear"/>
          <w:rtl w:val="0"/>
        </w:rPr>
        <w:t xml:space="preserve">3</w:t>
      </w:r>
      <w:r w:rsidDel="00000000" w:rsidR="00000000" w:rsidRPr="00000000">
        <w:rPr>
          <w:rFonts w:ascii="Times New Roman" w:cs="Times New Roman" w:eastAsia="Times New Roman" w:hAnsi="Times New Roman"/>
          <w:sz w:val="24"/>
          <w:szCs w:val="24"/>
          <w:shd w:fill="f1f4fd" w:val="clear"/>
          <w:rtl w:val="0"/>
        </w:rPr>
        <w:t xml:space="preserve"> (5): 1116–1121. </w:t>
      </w:r>
      <w:hyperlink r:id="rId30">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https://doi.org/10.1021/acsenergylett.8b00383</w:t>
        </w:r>
      </w:hyperlink>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color w:val="202122"/>
          <w:sz w:val="24"/>
          <w:szCs w:val="24"/>
          <w:shd w:fill="f1f4fd" w:val="clear"/>
        </w:rPr>
      </w:pPr>
      <w:r w:rsidDel="00000000" w:rsidR="00000000" w:rsidRPr="00000000">
        <w:rPr>
          <w:rFonts w:ascii="Times New Roman" w:cs="Times New Roman" w:eastAsia="Times New Roman" w:hAnsi="Times New Roman"/>
          <w:sz w:val="24"/>
          <w:szCs w:val="24"/>
          <w:shd w:fill="f1f4fd" w:val="clear"/>
          <w:rtl w:val="0"/>
        </w:rPr>
        <w:t xml:space="preserve">[11] Qidong T., Jiupeng C., Tianyue W., Feng Y. </w:t>
      </w:r>
      <w:hyperlink r:id="rId31">
        <w:r w:rsidDel="00000000" w:rsidR="00000000" w:rsidRPr="00000000">
          <w:rPr>
            <w:rFonts w:ascii="Times New Roman" w:cs="Times New Roman" w:eastAsia="Times New Roman" w:hAnsi="Times New Roman"/>
            <w:sz w:val="24"/>
            <w:szCs w:val="24"/>
            <w:shd w:fill="f1f4fd" w:val="clear"/>
            <w:rtl w:val="0"/>
          </w:rPr>
          <w:t xml:space="preserve">Recent advances toward efficient and stable tin-based perovskite solar cells</w:t>
        </w:r>
      </w:hyperlink>
      <w:r w:rsidDel="00000000" w:rsidR="00000000" w:rsidRPr="00000000">
        <w:rPr>
          <w:rFonts w:ascii="Times New Roman" w:cs="Times New Roman" w:eastAsia="Times New Roman" w:hAnsi="Times New Roman"/>
          <w:sz w:val="24"/>
          <w:szCs w:val="24"/>
          <w:shd w:fill="f1f4fd" w:val="clear"/>
          <w:rtl w:val="0"/>
        </w:rPr>
        <w:t xml:space="preserve">. EcoMat. 2019, </w:t>
      </w:r>
      <w:r w:rsidDel="00000000" w:rsidR="00000000" w:rsidRPr="00000000">
        <w:rPr>
          <w:rFonts w:ascii="Times New Roman" w:cs="Times New Roman" w:eastAsia="Times New Roman" w:hAnsi="Times New Roman"/>
          <w:b w:val="1"/>
          <w:sz w:val="24"/>
          <w:szCs w:val="24"/>
          <w:shd w:fill="f1f4fd" w:val="clear"/>
          <w:rtl w:val="0"/>
        </w:rPr>
        <w:t xml:space="preserve">1</w:t>
      </w:r>
      <w:r w:rsidDel="00000000" w:rsidR="00000000" w:rsidRPr="00000000">
        <w:rPr>
          <w:rFonts w:ascii="Times New Roman" w:cs="Times New Roman" w:eastAsia="Times New Roman" w:hAnsi="Times New Roman"/>
          <w:sz w:val="24"/>
          <w:szCs w:val="24"/>
          <w:shd w:fill="f1f4fd" w:val="clear"/>
          <w:rtl w:val="0"/>
        </w:rPr>
        <w:t xml:space="preserve"> (1), e12004</w:t>
      </w:r>
      <w:r w:rsidDel="00000000" w:rsidR="00000000" w:rsidRPr="00000000">
        <w:rPr>
          <w:rFonts w:ascii="Times New Roman" w:cs="Times New Roman" w:eastAsia="Times New Roman" w:hAnsi="Times New Roman"/>
          <w:color w:val="202122"/>
          <w:sz w:val="24"/>
          <w:szCs w:val="24"/>
          <w:shd w:fill="f1f4fd" w:val="clear"/>
          <w:rtl w:val="0"/>
        </w:rPr>
        <w:t xml:space="preserve">. </w:t>
      </w:r>
      <w:hyperlink r:id="rId32">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https://doi.org/10.1002/eom2.12004</w:t>
        </w:r>
      </w:hyperlink>
      <w:r w:rsidDel="00000000" w:rsidR="00000000" w:rsidRPr="00000000">
        <w:rPr>
          <w:rFonts w:ascii="Times New Roman" w:cs="Times New Roman" w:eastAsia="Times New Roman" w:hAnsi="Times New Roman"/>
          <w:color w:val="202122"/>
          <w:sz w:val="24"/>
          <w:szCs w:val="24"/>
          <w:shd w:fill="f1f4fd" w:val="clear"/>
          <w:rtl w:val="0"/>
        </w:rPr>
        <w:t xml:space="preserve"> </w:t>
      </w:r>
    </w:p>
    <w:p w:rsidR="00000000" w:rsidDel="00000000" w:rsidP="00000000" w:rsidRDefault="00000000" w:rsidRPr="00000000" w14:paraId="00000057">
      <w:pPr>
        <w:spacing w:line="360" w:lineRule="auto"/>
        <w:rPr>
          <w:rFonts w:ascii="Times New Roman" w:cs="Times New Roman" w:eastAsia="Times New Roman" w:hAnsi="Times New Roman"/>
          <w:color w:val="202122"/>
          <w:sz w:val="24"/>
          <w:szCs w:val="24"/>
          <w:shd w:fill="f1f4fd" w:val="clear"/>
        </w:rPr>
      </w:pPr>
      <w:r w:rsidDel="00000000" w:rsidR="00000000" w:rsidRPr="00000000">
        <w:rPr>
          <w:rFonts w:ascii="Times New Roman" w:cs="Times New Roman" w:eastAsia="Times New Roman" w:hAnsi="Times New Roman"/>
          <w:color w:val="202122"/>
          <w:sz w:val="24"/>
          <w:szCs w:val="24"/>
          <w:shd w:fill="f1f4fd" w:val="clear"/>
          <w:rtl w:val="0"/>
        </w:rPr>
        <w:t xml:space="preserve">[12] </w:t>
      </w:r>
      <w:r w:rsidDel="00000000" w:rsidR="00000000" w:rsidRPr="00000000">
        <w:rPr>
          <w:rFonts w:ascii="Times New Roman" w:cs="Times New Roman" w:eastAsia="Times New Roman" w:hAnsi="Times New Roman"/>
          <w:sz w:val="24"/>
          <w:szCs w:val="24"/>
          <w:shd w:fill="f1f4fd" w:val="clear"/>
          <w:rtl w:val="0"/>
        </w:rPr>
        <w:t xml:space="preserve">Antonio A. </w:t>
      </w:r>
      <w:hyperlink r:id="rId33">
        <w:r w:rsidDel="00000000" w:rsidR="00000000" w:rsidRPr="00000000">
          <w:rPr>
            <w:rFonts w:ascii="Times New Roman" w:cs="Times New Roman" w:eastAsia="Times New Roman" w:hAnsi="Times New Roman"/>
            <w:sz w:val="24"/>
            <w:szCs w:val="24"/>
            <w:shd w:fill="f1f4fd" w:val="clear"/>
            <w:rtl w:val="0"/>
          </w:rPr>
          <w:t xml:space="preserve">Stable Tin-Based Perovskite Solar Cells</w:t>
        </w:r>
      </w:hyperlink>
      <w:r w:rsidDel="00000000" w:rsidR="00000000" w:rsidRPr="00000000">
        <w:rPr>
          <w:rFonts w:ascii="Times New Roman" w:cs="Times New Roman" w:eastAsia="Times New Roman" w:hAnsi="Times New Roman"/>
          <w:sz w:val="24"/>
          <w:szCs w:val="24"/>
          <w:shd w:fill="f1f4fd" w:val="clear"/>
          <w:rtl w:val="0"/>
        </w:rPr>
        <w:t xml:space="preserve">. ACS Energy Letters 2023 April, </w:t>
      </w:r>
      <w:r w:rsidDel="00000000" w:rsidR="00000000" w:rsidRPr="00000000">
        <w:rPr>
          <w:rFonts w:ascii="Times New Roman" w:cs="Times New Roman" w:eastAsia="Times New Roman" w:hAnsi="Times New Roman"/>
          <w:b w:val="1"/>
          <w:sz w:val="24"/>
          <w:szCs w:val="24"/>
          <w:shd w:fill="f1f4fd" w:val="clear"/>
          <w:rtl w:val="0"/>
        </w:rPr>
        <w:t xml:space="preserve">8</w:t>
      </w:r>
      <w:r w:rsidDel="00000000" w:rsidR="00000000" w:rsidRPr="00000000">
        <w:rPr>
          <w:rFonts w:ascii="Times New Roman" w:cs="Times New Roman" w:eastAsia="Times New Roman" w:hAnsi="Times New Roman"/>
          <w:sz w:val="24"/>
          <w:szCs w:val="24"/>
          <w:shd w:fill="f1f4fd" w:val="clear"/>
          <w:rtl w:val="0"/>
        </w:rPr>
        <w:t xml:space="preserve"> (4): 1896–1899.</w:t>
      </w:r>
      <w:r w:rsidDel="00000000" w:rsidR="00000000" w:rsidRPr="00000000">
        <w:rPr>
          <w:rFonts w:ascii="Times New Roman" w:cs="Times New Roman" w:eastAsia="Times New Roman" w:hAnsi="Times New Roman"/>
          <w:color w:val="202122"/>
          <w:sz w:val="24"/>
          <w:szCs w:val="24"/>
          <w:shd w:fill="f1f4fd" w:val="clear"/>
          <w:rtl w:val="0"/>
        </w:rPr>
        <w:t xml:space="preserve"> </w:t>
      </w:r>
      <w:hyperlink r:id="rId34">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https://doi.org/10.1021/acsenergylett.3c00282</w:t>
        </w:r>
      </w:hyperlink>
      <w:r w:rsidDel="00000000" w:rsidR="00000000" w:rsidRPr="00000000">
        <w:rPr>
          <w:rFonts w:ascii="Times New Roman" w:cs="Times New Roman" w:eastAsia="Times New Roman" w:hAnsi="Times New Roman"/>
          <w:color w:val="202122"/>
          <w:sz w:val="24"/>
          <w:szCs w:val="24"/>
          <w:shd w:fill="f1f4fd" w:val="clear"/>
          <w:rtl w:val="0"/>
        </w:rPr>
        <w:t xml:space="preserve"> </w:t>
      </w:r>
    </w:p>
    <w:p w:rsidR="00000000" w:rsidDel="00000000" w:rsidP="00000000" w:rsidRDefault="00000000" w:rsidRPr="00000000" w14:paraId="00000058">
      <w:pPr>
        <w:spacing w:line="360" w:lineRule="auto"/>
        <w:rPr>
          <w:rFonts w:ascii="Times New Roman" w:cs="Times New Roman" w:eastAsia="Times New Roman" w:hAnsi="Times New Roman"/>
          <w:color w:val="202122"/>
          <w:sz w:val="24"/>
          <w:szCs w:val="24"/>
          <w:shd w:fill="f1f4fd" w:val="clear"/>
        </w:rPr>
      </w:pPr>
      <w:r w:rsidDel="00000000" w:rsidR="00000000" w:rsidRPr="00000000">
        <w:rPr>
          <w:rFonts w:ascii="Times New Roman" w:cs="Times New Roman" w:eastAsia="Times New Roman" w:hAnsi="Times New Roman"/>
          <w:color w:val="202122"/>
          <w:sz w:val="24"/>
          <w:szCs w:val="24"/>
          <w:shd w:fill="f1f4fd" w:val="clear"/>
          <w:rtl w:val="0"/>
        </w:rPr>
        <w:t xml:space="preserve">[13] Liu X., Wang Y., Xie F., Yang X., Han L., Improving the performance of inverted formamidinium tin iodide perovskite solar cells by reducing the energy-level mismatch, ACS Energy Lett. 2018, 3 (5) 1116–1121, </w:t>
      </w:r>
      <w:hyperlink r:id="rId35">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https://doi.org/10.1021/acsenergylett.8b00383</w:t>
        </w:r>
      </w:hyperlink>
      <w:r w:rsidDel="00000000" w:rsidR="00000000" w:rsidRPr="00000000">
        <w:rPr>
          <w:rFonts w:ascii="Times New Roman" w:cs="Times New Roman" w:eastAsia="Times New Roman" w:hAnsi="Times New Roman"/>
          <w:color w:val="202122"/>
          <w:sz w:val="24"/>
          <w:szCs w:val="24"/>
          <w:shd w:fill="f1f4fd" w:val="clear"/>
          <w:rtl w:val="0"/>
        </w:rPr>
        <w:t xml:space="preserve"> </w:t>
      </w:r>
    </w:p>
    <w:p w:rsidR="00000000" w:rsidDel="00000000" w:rsidP="00000000" w:rsidRDefault="00000000" w:rsidRPr="00000000" w14:paraId="00000059">
      <w:pPr>
        <w:spacing w:line="360" w:lineRule="auto"/>
        <w:rPr>
          <w:rFonts w:ascii="Times New Roman" w:cs="Times New Roman" w:eastAsia="Times New Roman" w:hAnsi="Times New Roman"/>
          <w:color w:val="202122"/>
          <w:sz w:val="24"/>
          <w:szCs w:val="24"/>
          <w:shd w:fill="f1f4fd" w:val="clear"/>
        </w:rPr>
      </w:pPr>
      <w:r w:rsidDel="00000000" w:rsidR="00000000" w:rsidRPr="00000000">
        <w:rPr>
          <w:rFonts w:ascii="Times New Roman" w:cs="Times New Roman" w:eastAsia="Times New Roman" w:hAnsi="Times New Roman"/>
          <w:color w:val="202122"/>
          <w:sz w:val="24"/>
          <w:szCs w:val="24"/>
          <w:shd w:fill="f1f4fd" w:val="clear"/>
          <w:rtl w:val="0"/>
        </w:rPr>
        <w:t xml:space="preserve">[14] Chen M., Ju M.G., Garces H.F., Carl A.D., Ono, L.K., Hawash, Z., et al Highly Stable and Efficient All-Inorganic Lead-Free Perovskite Solar Cells with Native-Oxide Passivation. Nat. Commun. 2019, 10, 16. </w:t>
      </w:r>
      <w:hyperlink r:id="rId3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https://doi.org/10.1038/s41467-018-07951-y</w:t>
        </w:r>
      </w:hyperlink>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color w:val="202122"/>
          <w:sz w:val="24"/>
          <w:szCs w:val="24"/>
          <w:shd w:fill="f1f4fd" w:val="clear"/>
        </w:rPr>
      </w:pPr>
      <w:r w:rsidDel="00000000" w:rsidR="00000000" w:rsidRPr="00000000">
        <w:rPr>
          <w:rFonts w:ascii="Times New Roman" w:cs="Times New Roman" w:eastAsia="Times New Roman" w:hAnsi="Times New Roman"/>
          <w:color w:val="202122"/>
          <w:sz w:val="24"/>
          <w:szCs w:val="24"/>
          <w:shd w:fill="f1f4fd" w:val="clear"/>
          <w:rtl w:val="0"/>
        </w:rPr>
        <w:t xml:space="preserve">[15] Qiu X., Cao B., Yuan S., Chen X., Qiu Z., Jiang Y., et al. From Unstable CsSnI3 to Air-Stable Cs2SnI6: A Lead-Free Perovskite Solar Cell Light Absorber with Bandgap of 1.48 eV and High Absorption Coefficient. Sol. Energy Mater. Sol. Cells 2017, 159, 227–234. </w:t>
      </w:r>
      <w:hyperlink r:id="rId37">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https://doi.org/10.1016/j.solmat.2016.09.022</w:t>
        </w:r>
      </w:hyperlink>
      <w:r w:rsidDel="00000000" w:rsidR="00000000" w:rsidRPr="00000000">
        <w:rPr>
          <w:rFonts w:ascii="Times New Roman" w:cs="Times New Roman" w:eastAsia="Times New Roman" w:hAnsi="Times New Roman"/>
          <w:color w:val="202122"/>
          <w:sz w:val="24"/>
          <w:szCs w:val="24"/>
          <w:shd w:fill="f1f4fd" w:val="clear"/>
          <w:rtl w:val="0"/>
        </w:rPr>
        <w:t xml:space="preserve"> </w:t>
      </w:r>
    </w:p>
    <w:p w:rsidR="00000000" w:rsidDel="00000000" w:rsidP="00000000" w:rsidRDefault="00000000" w:rsidRPr="00000000" w14:paraId="0000005B">
      <w:pPr>
        <w:spacing w:line="360" w:lineRule="auto"/>
        <w:rPr>
          <w:rFonts w:ascii="Times New Roman" w:cs="Times New Roman" w:eastAsia="Times New Roman" w:hAnsi="Times New Roman"/>
          <w:color w:val="202122"/>
          <w:sz w:val="24"/>
          <w:szCs w:val="24"/>
          <w:shd w:fill="f1f4fd" w:val="clear"/>
        </w:rPr>
      </w:pPr>
      <w:r w:rsidDel="00000000" w:rsidR="00000000" w:rsidRPr="00000000">
        <w:rPr>
          <w:rFonts w:ascii="Times New Roman" w:cs="Times New Roman" w:eastAsia="Times New Roman" w:hAnsi="Times New Roman"/>
          <w:sz w:val="24"/>
          <w:szCs w:val="24"/>
          <w:shd w:fill="f1f4fd" w:val="clear"/>
          <w:rtl w:val="0"/>
        </w:rPr>
        <w:t xml:space="preserve">[16] Lye Y. E., Chan, K.Y, Neng  N.Z.. </w:t>
      </w:r>
      <w:hyperlink r:id="rId38">
        <w:r w:rsidDel="00000000" w:rsidR="00000000" w:rsidRPr="00000000">
          <w:rPr>
            <w:rFonts w:ascii="Times New Roman" w:cs="Times New Roman" w:eastAsia="Times New Roman" w:hAnsi="Times New Roman"/>
            <w:sz w:val="24"/>
            <w:szCs w:val="24"/>
            <w:shd w:fill="f1f4fd" w:val="clear"/>
            <w:rtl w:val="0"/>
          </w:rPr>
          <w:t xml:space="preserve">A Review on the Progress, Challenges, and Performances of Tin-Based Perovskite Solar Cells</w:t>
        </w:r>
      </w:hyperlink>
      <w:r w:rsidDel="00000000" w:rsidR="00000000" w:rsidRPr="00000000">
        <w:rPr>
          <w:rFonts w:ascii="Times New Roman" w:cs="Times New Roman" w:eastAsia="Times New Roman" w:hAnsi="Times New Roman"/>
          <w:sz w:val="24"/>
          <w:szCs w:val="24"/>
          <w:shd w:fill="f1f4fd" w:val="clear"/>
          <w:rtl w:val="0"/>
        </w:rPr>
        <w:t xml:space="preserve">,</w:t>
      </w:r>
      <w:r w:rsidDel="00000000" w:rsidR="00000000" w:rsidRPr="00000000">
        <w:rPr>
          <w:rFonts w:ascii="Times New Roman" w:cs="Times New Roman" w:eastAsia="Times New Roman" w:hAnsi="Times New Roman"/>
          <w:sz w:val="24"/>
          <w:szCs w:val="24"/>
          <w:shd w:fill="f1f4fd" w:val="clear"/>
          <w:rtl w:val="0"/>
        </w:rPr>
        <w:t xml:space="preserve"> Nanomaterials. 2023 Feb, </w:t>
      </w:r>
      <w:r w:rsidDel="00000000" w:rsidR="00000000" w:rsidRPr="00000000">
        <w:rPr>
          <w:rFonts w:ascii="Times New Roman" w:cs="Times New Roman" w:eastAsia="Times New Roman" w:hAnsi="Times New Roman"/>
          <w:b w:val="1"/>
          <w:sz w:val="24"/>
          <w:szCs w:val="24"/>
          <w:shd w:fill="f1f4fd" w:val="clear"/>
          <w:rtl w:val="0"/>
        </w:rPr>
        <w:t xml:space="preserve">13</w:t>
      </w:r>
      <w:r w:rsidDel="00000000" w:rsidR="00000000" w:rsidRPr="00000000">
        <w:rPr>
          <w:rFonts w:ascii="Times New Roman" w:cs="Times New Roman" w:eastAsia="Times New Roman" w:hAnsi="Times New Roman"/>
          <w:sz w:val="24"/>
          <w:szCs w:val="24"/>
          <w:shd w:fill="f1f4fd" w:val="clear"/>
          <w:rtl w:val="0"/>
        </w:rPr>
        <w:t xml:space="preserve"> (3), 585</w:t>
      </w:r>
      <w:r w:rsidDel="00000000" w:rsidR="00000000" w:rsidRPr="00000000">
        <w:rPr>
          <w:rFonts w:ascii="Times New Roman" w:cs="Times New Roman" w:eastAsia="Times New Roman" w:hAnsi="Times New Roman"/>
          <w:color w:val="202122"/>
          <w:sz w:val="24"/>
          <w:szCs w:val="24"/>
          <w:shd w:fill="f1f4fd" w:val="clear"/>
          <w:rtl w:val="0"/>
        </w:rPr>
        <w:t xml:space="preserve">.   </w:t>
      </w:r>
      <w:hyperlink r:id="rId39">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https://doi.org/10.3390/nano13030585</w:t>
        </w:r>
      </w:hyperlink>
      <w:r w:rsidDel="00000000" w:rsidR="00000000" w:rsidRPr="00000000">
        <w:rPr>
          <w:rFonts w:ascii="Times New Roman" w:cs="Times New Roman" w:eastAsia="Times New Roman" w:hAnsi="Times New Roman"/>
          <w:color w:val="202122"/>
          <w:sz w:val="24"/>
          <w:szCs w:val="24"/>
          <w:shd w:fill="f1f4fd" w:val="clear"/>
          <w:rtl w:val="0"/>
        </w:rPr>
        <w:t xml:space="preserve"> </w:t>
      </w:r>
    </w:p>
    <w:p w:rsidR="00000000" w:rsidDel="00000000" w:rsidP="00000000" w:rsidRDefault="00000000" w:rsidRPr="00000000" w14:paraId="0000005C">
      <w:pPr>
        <w:spacing w:line="360" w:lineRule="auto"/>
        <w:rPr>
          <w:rFonts w:ascii="Times New Roman" w:cs="Times New Roman" w:eastAsia="Times New Roman" w:hAnsi="Times New Roman"/>
          <w:color w:val="202122"/>
          <w:sz w:val="24"/>
          <w:szCs w:val="24"/>
          <w:shd w:fill="f1f4fd" w:val="clear"/>
        </w:rPr>
      </w:pPr>
      <w:r w:rsidDel="00000000" w:rsidR="00000000" w:rsidRPr="00000000">
        <w:rPr>
          <w:rFonts w:ascii="Times New Roman" w:cs="Times New Roman" w:eastAsia="Times New Roman" w:hAnsi="Times New Roman"/>
          <w:color w:val="202122"/>
          <w:sz w:val="24"/>
          <w:szCs w:val="24"/>
          <w:shd w:fill="f1f4fd" w:val="clear"/>
          <w:rtl w:val="0"/>
        </w:rPr>
        <w:t xml:space="preserve">[17] </w:t>
      </w:r>
      <w:r w:rsidDel="00000000" w:rsidR="00000000" w:rsidRPr="00000000">
        <w:rPr>
          <w:rFonts w:ascii="Times New Roman" w:cs="Times New Roman" w:eastAsia="Times New Roman" w:hAnsi="Times New Roman"/>
          <w:sz w:val="24"/>
          <w:szCs w:val="24"/>
          <w:shd w:fill="f1f4fd" w:val="clear"/>
          <w:rtl w:val="0"/>
        </w:rPr>
        <w:t xml:space="preserve">Yao H., Zhou F. Li Z., Ci Z., Ding L., Jin Z., </w:t>
      </w:r>
      <w:hyperlink r:id="rId40">
        <w:r w:rsidDel="00000000" w:rsidR="00000000" w:rsidRPr="00000000">
          <w:rPr>
            <w:rFonts w:ascii="Times New Roman" w:cs="Times New Roman" w:eastAsia="Times New Roman" w:hAnsi="Times New Roman"/>
            <w:sz w:val="24"/>
            <w:szCs w:val="24"/>
            <w:shd w:fill="f1f4fd" w:val="clear"/>
            <w:rtl w:val="0"/>
          </w:rPr>
          <w:t xml:space="preserve">Strategies for Improving the Stability of Tin-Based Perovskite (ASnX3) Solar Cells</w:t>
        </w:r>
      </w:hyperlink>
      <w:r w:rsidDel="00000000" w:rsidR="00000000" w:rsidRPr="00000000">
        <w:rPr>
          <w:rFonts w:ascii="Times New Roman" w:cs="Times New Roman" w:eastAsia="Times New Roman" w:hAnsi="Times New Roman"/>
          <w:sz w:val="24"/>
          <w:szCs w:val="24"/>
          <w:shd w:fill="f1f4fd" w:val="clear"/>
          <w:rtl w:val="0"/>
        </w:rPr>
        <w:t xml:space="preserve">. </w:t>
      </w:r>
      <w:r w:rsidDel="00000000" w:rsidR="00000000" w:rsidRPr="00000000">
        <w:rPr>
          <w:rFonts w:ascii="Times New Roman" w:cs="Times New Roman" w:eastAsia="Times New Roman" w:hAnsi="Times New Roman"/>
          <w:i w:val="1"/>
          <w:sz w:val="24"/>
          <w:szCs w:val="24"/>
          <w:shd w:fill="f1f4fd" w:val="clear"/>
          <w:rtl w:val="0"/>
        </w:rPr>
        <w:t xml:space="preserve">Advanced Science</w:t>
      </w:r>
      <w:r w:rsidDel="00000000" w:rsidR="00000000" w:rsidRPr="00000000">
        <w:rPr>
          <w:rFonts w:ascii="Times New Roman" w:cs="Times New Roman" w:eastAsia="Times New Roman" w:hAnsi="Times New Roman"/>
          <w:sz w:val="24"/>
          <w:szCs w:val="24"/>
          <w:shd w:fill="f1f4fd" w:val="clear"/>
          <w:rtl w:val="0"/>
        </w:rPr>
        <w:t xml:space="preserve">. 2020, </w:t>
      </w:r>
      <w:r w:rsidDel="00000000" w:rsidR="00000000" w:rsidRPr="00000000">
        <w:rPr>
          <w:rFonts w:ascii="Times New Roman" w:cs="Times New Roman" w:eastAsia="Times New Roman" w:hAnsi="Times New Roman"/>
          <w:b w:val="1"/>
          <w:sz w:val="24"/>
          <w:szCs w:val="24"/>
          <w:shd w:fill="f1f4fd" w:val="clear"/>
          <w:rtl w:val="0"/>
        </w:rPr>
        <w:t xml:space="preserve">7</w:t>
      </w:r>
      <w:r w:rsidDel="00000000" w:rsidR="00000000" w:rsidRPr="00000000">
        <w:rPr>
          <w:rFonts w:ascii="Times New Roman" w:cs="Times New Roman" w:eastAsia="Times New Roman" w:hAnsi="Times New Roman"/>
          <w:sz w:val="24"/>
          <w:szCs w:val="24"/>
          <w:shd w:fill="f1f4fd" w:val="clear"/>
          <w:rtl w:val="0"/>
        </w:rPr>
        <w:t xml:space="preserve"> (10): 1903540. </w:t>
      </w:r>
      <w:hyperlink r:id="rId41">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https://doi.org/10.1002/advs.201903540</w:t>
        </w:r>
      </w:hyperlink>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02122"/>
          <w:sz w:val="24"/>
          <w:szCs w:val="24"/>
          <w:shd w:fill="f1f4fd" w:val="clear"/>
          <w:rtl w:val="0"/>
        </w:rPr>
        <w:t xml:space="preserve"> </w:t>
      </w:r>
      <w:r w:rsidDel="00000000" w:rsidR="00000000" w:rsidRPr="00000000">
        <w:rPr>
          <w:rFonts w:ascii="Times New Roman" w:cs="Times New Roman" w:eastAsia="Times New Roman" w:hAnsi="Times New Roman"/>
          <w:color w:val="202122"/>
          <w:sz w:val="24"/>
          <w:szCs w:val="24"/>
          <w:rtl w:val="0"/>
        </w:rPr>
        <w:t xml:space="preserve">[18</w:t>
      </w:r>
      <w:r w:rsidDel="00000000" w:rsidR="00000000" w:rsidRPr="00000000">
        <w:rPr>
          <w:rFonts w:ascii="Times New Roman" w:cs="Times New Roman" w:eastAsia="Times New Roman" w:hAnsi="Times New Roman"/>
          <w:color w:val="202122"/>
          <w:sz w:val="24"/>
          <w:szCs w:val="24"/>
          <w:shd w:fill="f1f4fd" w:val="clear"/>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Sen, P., Bhattacharya, P., Mukherjee, G., Ganguly, J., Marik, B., Thapliyal, D. et al. Advancements in Doping Strategies for Enhanced </w:t>
      </w:r>
      <w:r w:rsidDel="00000000" w:rsidR="00000000" w:rsidRPr="00000000">
        <w:rPr>
          <w:rFonts w:ascii="Times New Roman" w:cs="Times New Roman" w:eastAsia="Times New Roman" w:hAnsi="Times New Roman"/>
          <w:sz w:val="24"/>
          <w:szCs w:val="24"/>
          <w:highlight w:val="white"/>
          <w:rtl w:val="0"/>
        </w:rPr>
        <w:t xml:space="preserve">Photocatalysts and Adsorbents in Environmental Remediation.</w:t>
      </w:r>
      <w:r w:rsidDel="00000000" w:rsidR="00000000" w:rsidRPr="00000000">
        <w:rPr>
          <w:rFonts w:ascii="Times New Roman" w:cs="Times New Roman" w:eastAsia="Times New Roman" w:hAnsi="Times New Roman"/>
          <w:sz w:val="24"/>
          <w:szCs w:val="24"/>
          <w:highlight w:val="white"/>
          <w:rtl w:val="0"/>
        </w:rPr>
        <w:t xml:space="preserve"> Technologies 2023,11,144</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4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https://doi.org/10.3390/technologies11050144</w:t>
        </w:r>
      </w:hyperlink>
      <w:r w:rsidDel="00000000" w:rsidR="00000000" w:rsidRPr="00000000">
        <w:rPr>
          <w:rtl w:val="0"/>
        </w:rPr>
      </w:r>
    </w:p>
    <w:p w:rsidR="00000000" w:rsidDel="00000000" w:rsidP="00000000" w:rsidRDefault="00000000" w:rsidRPr="00000000" w14:paraId="0000005E">
      <w:pPr>
        <w:spacing w:line="360" w:lineRule="auto"/>
        <w:rPr>
          <w:rFonts w:ascii="Times New Roman" w:cs="Times New Roman" w:eastAsia="Times New Roman" w:hAnsi="Times New Roman"/>
          <w:color w:val="1f1f1f"/>
          <w:sz w:val="24"/>
          <w:szCs w:val="24"/>
          <w:shd w:fill="f1f4fd" w:val="clear"/>
        </w:rPr>
      </w:pPr>
      <w:r w:rsidDel="00000000" w:rsidR="00000000" w:rsidRPr="00000000">
        <w:rPr>
          <w:rFonts w:ascii="Times New Roman" w:cs="Times New Roman" w:eastAsia="Times New Roman" w:hAnsi="Times New Roman"/>
          <w:color w:val="202122"/>
          <w:sz w:val="24"/>
          <w:szCs w:val="24"/>
          <w:shd w:fill="f1f4fd" w:val="clear"/>
          <w:rtl w:val="0"/>
        </w:rPr>
        <w:t xml:space="preserve">[19] R</w:t>
      </w:r>
      <w:r w:rsidDel="00000000" w:rsidR="00000000" w:rsidRPr="00000000">
        <w:rPr>
          <w:rFonts w:ascii="Times New Roman" w:cs="Times New Roman" w:eastAsia="Times New Roman" w:hAnsi="Times New Roman"/>
          <w:color w:val="1f1f1f"/>
          <w:sz w:val="24"/>
          <w:szCs w:val="24"/>
          <w:shd w:fill="f1f4fd" w:val="clear"/>
          <w:rtl w:val="0"/>
        </w:rPr>
        <w:t xml:space="preserve">itu, Priyanka, Kumar V. , Kumar R., Fakir Chand, Performance analysis of ecofriendly Ge based perovskite solar cell using computational approach,</w:t>
      </w:r>
      <w:r w:rsidDel="00000000" w:rsidR="00000000" w:rsidRPr="00000000">
        <w:rPr>
          <w:rFonts w:ascii="Times New Roman" w:cs="Times New Roman" w:eastAsia="Times New Roman" w:hAnsi="Times New Roman"/>
          <w:color w:val="202122"/>
          <w:sz w:val="24"/>
          <w:szCs w:val="24"/>
          <w:shd w:fill="f1f4fd" w:val="clear"/>
          <w:rtl w:val="0"/>
        </w:rPr>
        <w:t xml:space="preserve"> </w:t>
      </w:r>
      <w:hyperlink r:id="rId43">
        <w:r w:rsidDel="00000000" w:rsidR="00000000" w:rsidRPr="00000000">
          <w:rPr>
            <w:rFonts w:ascii="Times New Roman" w:cs="Times New Roman" w:eastAsia="Times New Roman" w:hAnsi="Times New Roman"/>
            <w:color w:val="1f1f1f"/>
            <w:sz w:val="24"/>
            <w:szCs w:val="24"/>
            <w:shd w:fill="f1f4fd" w:val="clear"/>
            <w:rtl w:val="0"/>
          </w:rPr>
          <w:t xml:space="preserve">Materials Letters</w:t>
        </w:r>
      </w:hyperlink>
      <w:r w:rsidDel="00000000" w:rsidR="00000000" w:rsidRPr="00000000">
        <w:rPr>
          <w:rFonts w:ascii="Times New Roman" w:cs="Times New Roman" w:eastAsia="Times New Roman" w:hAnsi="Times New Roman"/>
          <w:color w:val="1f1f1f"/>
          <w:sz w:val="24"/>
          <w:szCs w:val="24"/>
          <w:shd w:fill="f1f4fd" w:val="clear"/>
          <w:rtl w:val="0"/>
        </w:rPr>
        <w:t xml:space="preserve">, April 2024,</w:t>
      </w:r>
      <w:hyperlink r:id="rId44">
        <w:r w:rsidDel="00000000" w:rsidR="00000000" w:rsidRPr="00000000">
          <w:rPr>
            <w:rFonts w:ascii="Times New Roman" w:cs="Times New Roman" w:eastAsia="Times New Roman" w:hAnsi="Times New Roman"/>
            <w:sz w:val="24"/>
            <w:szCs w:val="24"/>
            <w:shd w:fill="f1f4fd" w:val="clear"/>
            <w:rtl w:val="0"/>
          </w:rPr>
          <w:t xml:space="preserve"> 361</w:t>
        </w:r>
      </w:hyperlink>
      <w:r w:rsidDel="00000000" w:rsidR="00000000" w:rsidRPr="00000000">
        <w:rPr>
          <w:rFonts w:ascii="Times New Roman" w:cs="Times New Roman" w:eastAsia="Times New Roman" w:hAnsi="Times New Roman"/>
          <w:color w:val="1f1f1f"/>
          <w:sz w:val="24"/>
          <w:szCs w:val="24"/>
          <w:shd w:fill="f1f4fd" w:val="clear"/>
          <w:rtl w:val="0"/>
        </w:rPr>
        <w:t xml:space="preserve">(15) 136145 </w:t>
      </w:r>
      <w:hyperlink r:id="rId45">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https://doi.org/10.1016/j.matlet.2024.136145</w:t>
        </w:r>
      </w:hyperlink>
      <w:r w:rsidDel="00000000" w:rsidR="00000000" w:rsidRPr="00000000">
        <w:rPr>
          <w:rFonts w:ascii="Times New Roman" w:cs="Times New Roman" w:eastAsia="Times New Roman" w:hAnsi="Times New Roman"/>
          <w:color w:val="1f1f1f"/>
          <w:sz w:val="24"/>
          <w:szCs w:val="24"/>
          <w:shd w:fill="f1f4fd" w:val="clear"/>
          <w:rtl w:val="0"/>
        </w:rPr>
        <w:t xml:space="preserve"> </w:t>
      </w:r>
    </w:p>
    <w:p w:rsidR="00000000" w:rsidDel="00000000" w:rsidP="00000000" w:rsidRDefault="00000000" w:rsidRPr="00000000" w14:paraId="0000005F">
      <w:pPr>
        <w:spacing w:line="360" w:lineRule="auto"/>
        <w:rPr>
          <w:rFonts w:ascii="Times New Roman" w:cs="Times New Roman" w:eastAsia="Times New Roman" w:hAnsi="Times New Roman"/>
          <w:color w:val="202122"/>
          <w:sz w:val="24"/>
          <w:szCs w:val="24"/>
          <w:shd w:fill="f1f4fd" w:val="clear"/>
        </w:rPr>
      </w:pPr>
      <w:r w:rsidDel="00000000" w:rsidR="00000000" w:rsidRPr="00000000">
        <w:rPr>
          <w:rFonts w:ascii="Times New Roman" w:cs="Times New Roman" w:eastAsia="Times New Roman" w:hAnsi="Times New Roman"/>
          <w:color w:val="202122"/>
          <w:sz w:val="24"/>
          <w:szCs w:val="24"/>
          <w:shd w:fill="f1f4fd" w:val="clear"/>
          <w:rtl w:val="0"/>
        </w:rPr>
        <w:t xml:space="preserve">[20] Chiara R., Morana M., and Malavasi L., </w:t>
      </w:r>
      <w:r w:rsidDel="00000000" w:rsidR="00000000" w:rsidRPr="00000000">
        <w:rPr>
          <w:rFonts w:ascii="Times New Roman" w:cs="Times New Roman" w:eastAsia="Times New Roman" w:hAnsi="Times New Roman"/>
          <w:color w:val="1c1d1e"/>
          <w:sz w:val="24"/>
          <w:szCs w:val="24"/>
          <w:shd w:fill="f1f4fd" w:val="clear"/>
          <w:rtl w:val="0"/>
        </w:rPr>
        <w:t xml:space="preserve">Germanium-Based Halide Perovskites: Materials, Properties, and Applications, </w:t>
      </w:r>
      <w:r w:rsidDel="00000000" w:rsidR="00000000" w:rsidRPr="00000000">
        <w:rPr>
          <w:rFonts w:ascii="Times New Roman" w:cs="Times New Roman" w:eastAsia="Times New Roman" w:hAnsi="Times New Roman"/>
          <w:color w:val="202122"/>
          <w:sz w:val="24"/>
          <w:szCs w:val="24"/>
          <w:shd w:fill="f1f4fd" w:val="clear"/>
          <w:rtl w:val="0"/>
        </w:rPr>
        <w:t xml:space="preserve"> ChemPlusChem 2021, 86, 879–888 </w:t>
      </w:r>
      <w:hyperlink r:id="rId46">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https://doi.org/10.1002/cplu.202100191</w:t>
        </w:r>
      </w:hyperlink>
      <w:r w:rsidDel="00000000" w:rsidR="00000000" w:rsidRPr="00000000">
        <w:rPr>
          <w:rFonts w:ascii="Times New Roman" w:cs="Times New Roman" w:eastAsia="Times New Roman" w:hAnsi="Times New Roman"/>
          <w:color w:val="202122"/>
          <w:sz w:val="24"/>
          <w:szCs w:val="24"/>
          <w:shd w:fill="f1f4fd" w:val="clear"/>
          <w:rtl w:val="0"/>
        </w:rPr>
        <w:t xml:space="preserve"> </w:t>
      </w:r>
    </w:p>
    <w:p w:rsidR="00000000" w:rsidDel="00000000" w:rsidP="00000000" w:rsidRDefault="00000000" w:rsidRPr="00000000" w14:paraId="00000060">
      <w:pPr>
        <w:spacing w:line="360" w:lineRule="auto"/>
        <w:rPr>
          <w:rFonts w:ascii="Times New Roman" w:cs="Times New Roman" w:eastAsia="Times New Roman" w:hAnsi="Times New Roman"/>
          <w:color w:val="1f1f1f"/>
          <w:sz w:val="24"/>
          <w:szCs w:val="24"/>
          <w:shd w:fill="f1f4fd" w:val="clear"/>
        </w:rPr>
      </w:pPr>
      <w:r w:rsidDel="00000000" w:rsidR="00000000" w:rsidRPr="00000000">
        <w:rPr>
          <w:rFonts w:ascii="Times New Roman" w:cs="Times New Roman" w:eastAsia="Times New Roman" w:hAnsi="Times New Roman"/>
          <w:color w:val="202122"/>
          <w:sz w:val="24"/>
          <w:szCs w:val="24"/>
          <w:shd w:fill="f1f4fd" w:val="clear"/>
          <w:rtl w:val="0"/>
        </w:rPr>
        <w:t xml:space="preserve">[21]</w:t>
      </w:r>
      <w:r w:rsidDel="00000000" w:rsidR="00000000" w:rsidRPr="00000000">
        <w:rPr>
          <w:rFonts w:ascii="Times New Roman" w:cs="Times New Roman" w:eastAsia="Times New Roman" w:hAnsi="Times New Roman"/>
          <w:color w:val="1f1f1f"/>
          <w:sz w:val="24"/>
          <w:szCs w:val="24"/>
          <w:shd w:fill="f1f4fd" w:val="clear"/>
          <w:rtl w:val="0"/>
        </w:rPr>
        <w:t xml:space="preserve">Kumar A., Tripathi S.K., Shkir M. , Alqahtani A., AlFaify S. Prospective and challenges for lead-free pure inorganic perovskite semiconductor materials in photovoltaic application: A comprehensive review,  </w:t>
      </w:r>
      <w:hyperlink r:id="rId47">
        <w:r w:rsidDel="00000000" w:rsidR="00000000" w:rsidRPr="00000000">
          <w:rPr>
            <w:rFonts w:ascii="Times New Roman" w:cs="Times New Roman" w:eastAsia="Times New Roman" w:hAnsi="Times New Roman"/>
            <w:color w:val="1f1f1f"/>
            <w:sz w:val="24"/>
            <w:szCs w:val="24"/>
            <w:shd w:fill="f1f4fd" w:val="clear"/>
            <w:rtl w:val="0"/>
          </w:rPr>
          <w:t xml:space="preserve">Applied Surface Science Advances</w:t>
        </w:r>
      </w:hyperlink>
      <w:r w:rsidDel="00000000" w:rsidR="00000000" w:rsidRPr="00000000">
        <w:rPr>
          <w:rFonts w:ascii="Times New Roman" w:cs="Times New Roman" w:eastAsia="Times New Roman" w:hAnsi="Times New Roman"/>
          <w:sz w:val="24"/>
          <w:szCs w:val="24"/>
          <w:shd w:fill="f1f4fd" w:val="clear"/>
          <w:rtl w:val="0"/>
        </w:rPr>
        <w:t xml:space="preserve">,</w:t>
      </w:r>
      <w:r w:rsidDel="00000000" w:rsidR="00000000" w:rsidRPr="00000000">
        <w:rPr>
          <w:rFonts w:ascii="Times New Roman" w:cs="Times New Roman" w:eastAsia="Times New Roman" w:hAnsi="Times New Roman"/>
          <w:color w:val="1f1f1f"/>
          <w:sz w:val="24"/>
          <w:szCs w:val="24"/>
          <w:shd w:fill="f1f4fd" w:val="clear"/>
          <w:rtl w:val="0"/>
        </w:rPr>
        <w:t xml:space="preserve"> 2023  Dec, 18, 100495, </w:t>
      </w:r>
      <w:hyperlink r:id="rId48">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https://doi.org/10.1016/j.apsadv.2023.100495</w:t>
        </w:r>
      </w:hyperlink>
      <w:r w:rsidDel="00000000" w:rsidR="00000000" w:rsidRPr="00000000">
        <w:rPr>
          <w:rFonts w:ascii="Times New Roman" w:cs="Times New Roman" w:eastAsia="Times New Roman" w:hAnsi="Times New Roman"/>
          <w:color w:val="1f1f1f"/>
          <w:sz w:val="24"/>
          <w:szCs w:val="24"/>
          <w:shd w:fill="f1f4fd" w:val="clear"/>
          <w:rtl w:val="0"/>
        </w:rPr>
        <w:t xml:space="preserve"> </w:t>
      </w:r>
    </w:p>
    <w:p w:rsidR="00000000" w:rsidDel="00000000" w:rsidP="00000000" w:rsidRDefault="00000000" w:rsidRPr="00000000" w14:paraId="00000061">
      <w:pPr>
        <w:spacing w:line="360" w:lineRule="auto"/>
        <w:rPr>
          <w:rFonts w:ascii="Times New Roman" w:cs="Times New Roman" w:eastAsia="Times New Roman" w:hAnsi="Times New Roman"/>
          <w:color w:val="1f1f1f"/>
          <w:sz w:val="24"/>
          <w:szCs w:val="24"/>
          <w:shd w:fill="f1f4fd" w:val="clear"/>
        </w:rPr>
      </w:pPr>
      <w:r w:rsidDel="00000000" w:rsidR="00000000" w:rsidRPr="00000000">
        <w:rPr>
          <w:rFonts w:ascii="Times New Roman" w:cs="Times New Roman" w:eastAsia="Times New Roman" w:hAnsi="Times New Roman"/>
          <w:color w:val="1f1f1f"/>
          <w:sz w:val="24"/>
          <w:szCs w:val="24"/>
          <w:shd w:fill="f1f4fd" w:val="clear"/>
          <w:rtl w:val="0"/>
        </w:rPr>
        <w:t xml:space="preserve">[22] </w:t>
      </w:r>
      <w:hyperlink r:id="rId49">
        <w:r w:rsidDel="00000000" w:rsidR="00000000" w:rsidRPr="00000000">
          <w:rPr>
            <w:rFonts w:ascii="Times New Roman" w:cs="Times New Roman" w:eastAsia="Times New Roman" w:hAnsi="Times New Roman"/>
            <w:sz w:val="24"/>
            <w:szCs w:val="24"/>
            <w:highlight w:val="white"/>
            <w:rtl w:val="0"/>
          </w:rPr>
          <w:t xml:space="preserve">Byranvand</w:t>
        </w:r>
      </w:hyperlink>
      <w:r w:rsidDel="00000000" w:rsidR="00000000" w:rsidRPr="00000000">
        <w:rPr>
          <w:rFonts w:ascii="Times New Roman" w:cs="Times New Roman" w:eastAsia="Times New Roman" w:hAnsi="Times New Roman"/>
          <w:sz w:val="24"/>
          <w:szCs w:val="24"/>
          <w:highlight w:val="white"/>
          <w:rtl w:val="0"/>
        </w:rPr>
        <w:t xml:space="preserve"> M.M.</w:t>
      </w:r>
      <w:r w:rsidDel="00000000" w:rsidR="00000000" w:rsidRPr="00000000">
        <w:rPr>
          <w:rFonts w:ascii="Times New Roman" w:cs="Times New Roman" w:eastAsia="Times New Roman" w:hAnsi="Times New Roman"/>
          <w:sz w:val="24"/>
          <w:szCs w:val="24"/>
          <w:highlight w:val="white"/>
          <w:rtl w:val="0"/>
        </w:rPr>
        <w:t xml:space="preserve">, </w:t>
      </w:r>
      <w:hyperlink r:id="rId50">
        <w:r w:rsidDel="00000000" w:rsidR="00000000" w:rsidRPr="00000000">
          <w:rPr>
            <w:rFonts w:ascii="Times New Roman" w:cs="Times New Roman" w:eastAsia="Times New Roman" w:hAnsi="Times New Roman"/>
            <w:sz w:val="24"/>
            <w:szCs w:val="24"/>
            <w:highlight w:val="white"/>
            <w:rtl w:val="0"/>
          </w:rPr>
          <w:t xml:space="preserve">Martínez</w:t>
        </w:r>
      </w:hyperlink>
      <w:r w:rsidDel="00000000" w:rsidR="00000000" w:rsidRPr="00000000">
        <w:rPr>
          <w:rFonts w:ascii="Times New Roman" w:cs="Times New Roman" w:eastAsia="Times New Roman" w:hAnsi="Times New Roman"/>
          <w:sz w:val="24"/>
          <w:szCs w:val="24"/>
          <w:highlight w:val="white"/>
          <w:rtl w:val="0"/>
        </w:rPr>
        <w:t xml:space="preserve"> C.O.,</w:t>
      </w:r>
      <w:r w:rsidDel="00000000" w:rsidR="00000000" w:rsidRPr="00000000">
        <w:rPr>
          <w:rFonts w:ascii="Times New Roman" w:cs="Times New Roman" w:eastAsia="Times New Roman" w:hAnsi="Times New Roman"/>
          <w:sz w:val="24"/>
          <w:szCs w:val="24"/>
          <w:highlight w:val="white"/>
          <w:rtl w:val="0"/>
        </w:rPr>
        <w:t xml:space="preserve"> </w:t>
      </w:r>
      <w:hyperlink r:id="rId51">
        <w:r w:rsidDel="00000000" w:rsidR="00000000" w:rsidRPr="00000000">
          <w:rPr>
            <w:rFonts w:ascii="Times New Roman" w:cs="Times New Roman" w:eastAsia="Times New Roman" w:hAnsi="Times New Roman"/>
            <w:sz w:val="24"/>
            <w:szCs w:val="24"/>
            <w:highlight w:val="white"/>
            <w:rtl w:val="0"/>
          </w:rPr>
          <w:t xml:space="preserve">Zuo</w:t>
        </w:r>
      </w:hyperlink>
      <w:r w:rsidDel="00000000" w:rsidR="00000000" w:rsidRPr="00000000">
        <w:rPr>
          <w:rFonts w:ascii="Times New Roman" w:cs="Times New Roman" w:eastAsia="Times New Roman" w:hAnsi="Times New Roman"/>
          <w:sz w:val="24"/>
          <w:szCs w:val="24"/>
          <w:highlight w:val="white"/>
          <w:rtl w:val="0"/>
        </w:rPr>
        <w:t xml:space="preserve"> W.</w:t>
      </w:r>
      <w:r w:rsidDel="00000000" w:rsidR="00000000" w:rsidRPr="00000000">
        <w:rPr>
          <w:rFonts w:ascii="Times New Roman" w:cs="Times New Roman" w:eastAsia="Times New Roman" w:hAnsi="Times New Roman"/>
          <w:sz w:val="24"/>
          <w:szCs w:val="24"/>
          <w:highlight w:val="white"/>
          <w:rtl w:val="0"/>
        </w:rPr>
        <w:t xml:space="preserve">, </w:t>
      </w:r>
      <w:hyperlink r:id="rId52">
        <w:r w:rsidDel="00000000" w:rsidR="00000000" w:rsidRPr="00000000">
          <w:rPr>
            <w:rFonts w:ascii="Times New Roman" w:cs="Times New Roman" w:eastAsia="Times New Roman" w:hAnsi="Times New Roman"/>
            <w:sz w:val="24"/>
            <w:szCs w:val="24"/>
            <w:highlight w:val="white"/>
            <w:rtl w:val="0"/>
          </w:rPr>
          <w:t xml:space="preserve">Manna</w:t>
        </w:r>
      </w:hyperlink>
      <w:r w:rsidDel="00000000" w:rsidR="00000000" w:rsidRPr="00000000">
        <w:rPr>
          <w:rFonts w:ascii="Times New Roman" w:cs="Times New Roman" w:eastAsia="Times New Roman" w:hAnsi="Times New Roman"/>
          <w:sz w:val="24"/>
          <w:szCs w:val="24"/>
          <w:highlight w:val="white"/>
          <w:rtl w:val="0"/>
        </w:rPr>
        <w:t xml:space="preserve"> L.</w:t>
      </w:r>
      <w:r w:rsidDel="00000000" w:rsidR="00000000" w:rsidRPr="00000000">
        <w:rPr>
          <w:rFonts w:ascii="Times New Roman" w:cs="Times New Roman" w:eastAsia="Times New Roman" w:hAnsi="Times New Roman"/>
          <w:sz w:val="24"/>
          <w:szCs w:val="24"/>
          <w:highlight w:val="white"/>
          <w:rtl w:val="0"/>
        </w:rPr>
        <w:t xml:space="preserve">, </w:t>
      </w:r>
      <w:hyperlink r:id="rId53">
        <w:r w:rsidDel="00000000" w:rsidR="00000000" w:rsidRPr="00000000">
          <w:rPr>
            <w:rFonts w:ascii="Times New Roman" w:cs="Times New Roman" w:eastAsia="Times New Roman" w:hAnsi="Times New Roman"/>
            <w:sz w:val="24"/>
            <w:szCs w:val="24"/>
            <w:highlight w:val="white"/>
            <w:rtl w:val="0"/>
          </w:rPr>
          <w:t xml:space="preserve">Saliba</w:t>
        </w:r>
      </w:hyperlink>
      <w:r w:rsidDel="00000000" w:rsidR="00000000" w:rsidRPr="00000000">
        <w:rPr>
          <w:rFonts w:ascii="Times New Roman" w:cs="Times New Roman" w:eastAsia="Times New Roman" w:hAnsi="Times New Roman"/>
          <w:sz w:val="24"/>
          <w:szCs w:val="24"/>
          <w:highlight w:val="white"/>
          <w:rtl w:val="0"/>
        </w:rPr>
        <w:t xml:space="preserve"> M.</w:t>
      </w:r>
      <w:r w:rsidDel="00000000" w:rsidR="00000000" w:rsidRPr="00000000">
        <w:rPr>
          <w:rFonts w:ascii="Times New Roman" w:cs="Times New Roman" w:eastAsia="Times New Roman" w:hAnsi="Times New Roman"/>
          <w:sz w:val="24"/>
          <w:szCs w:val="24"/>
          <w:highlight w:val="white"/>
          <w:rtl w:val="0"/>
        </w:rPr>
        <w:t xml:space="preserve">, </w:t>
      </w:r>
      <w:hyperlink r:id="rId54">
        <w:r w:rsidDel="00000000" w:rsidR="00000000" w:rsidRPr="00000000">
          <w:rPr>
            <w:rFonts w:ascii="Times New Roman" w:cs="Times New Roman" w:eastAsia="Times New Roman" w:hAnsi="Times New Roman"/>
            <w:sz w:val="24"/>
            <w:szCs w:val="24"/>
            <w:highlight w:val="white"/>
            <w:rtl w:val="0"/>
          </w:rPr>
          <w:t xml:space="preserve">Hoye</w:t>
        </w:r>
      </w:hyperlink>
      <w:r w:rsidDel="00000000" w:rsidR="00000000" w:rsidRPr="00000000">
        <w:rPr>
          <w:rFonts w:ascii="Times New Roman" w:cs="Times New Roman" w:eastAsia="Times New Roman" w:hAnsi="Times New Roman"/>
          <w:sz w:val="24"/>
          <w:szCs w:val="24"/>
          <w:highlight w:val="white"/>
          <w:rtl w:val="0"/>
        </w:rPr>
        <w:t xml:space="preserve"> R.L.Z.</w:t>
      </w:r>
      <w:r w:rsidDel="00000000" w:rsidR="00000000" w:rsidRPr="00000000">
        <w:rPr>
          <w:rFonts w:ascii="Times New Roman" w:cs="Times New Roman" w:eastAsia="Times New Roman" w:hAnsi="Times New Roman"/>
          <w:sz w:val="24"/>
          <w:szCs w:val="24"/>
          <w:highlight w:val="white"/>
          <w:rtl w:val="0"/>
        </w:rPr>
        <w:t xml:space="preserve">, et al.</w:t>
      </w:r>
      <w:r w:rsidDel="00000000" w:rsidR="00000000" w:rsidRPr="00000000">
        <w:rPr>
          <w:rFonts w:ascii="Times New Roman" w:cs="Times New Roman" w:eastAsia="Times New Roman" w:hAnsi="Times New Roman"/>
          <w:sz w:val="24"/>
          <w:szCs w:val="24"/>
          <w:shd w:fill="f1f4fd" w:val="clear"/>
          <w:rtl w:val="0"/>
        </w:rPr>
        <w:t xml:space="preserve"> </w:t>
      </w:r>
      <w:r w:rsidDel="00000000" w:rsidR="00000000" w:rsidRPr="00000000">
        <w:rPr>
          <w:rFonts w:ascii="Times New Roman" w:cs="Times New Roman" w:eastAsia="Times New Roman" w:hAnsi="Times New Roman"/>
          <w:color w:val="1c1d1e"/>
          <w:sz w:val="24"/>
          <w:szCs w:val="24"/>
          <w:shd w:fill="f1f4fd" w:val="clear"/>
          <w:rtl w:val="0"/>
        </w:rPr>
        <w:t xml:space="preserve">Recent Progress in Mixed A-Site Cation Halide Perovskite Thin-Films and Nanocrystals for Solar Cells and Light-Emitting Diodes, </w:t>
      </w:r>
      <w:r w:rsidDel="00000000" w:rsidR="00000000" w:rsidRPr="00000000">
        <w:rPr>
          <w:rFonts w:ascii="Times New Roman" w:cs="Times New Roman" w:eastAsia="Times New Roman" w:hAnsi="Times New Roman"/>
          <w:sz w:val="24"/>
          <w:szCs w:val="24"/>
          <w:shd w:fill="f1f4fd" w:val="clear"/>
          <w:rtl w:val="0"/>
        </w:rPr>
        <w:t xml:space="preserve"> Adv. Optical Mater. 2022, 10, 22004232022,</w:t>
      </w:r>
      <w:r w:rsidDel="00000000" w:rsidR="00000000" w:rsidRPr="00000000">
        <w:rPr>
          <w:rFonts w:ascii="Times New Roman" w:cs="Times New Roman" w:eastAsia="Times New Roman" w:hAnsi="Times New Roman"/>
          <w:color w:val="1f1f1f"/>
          <w:sz w:val="24"/>
          <w:szCs w:val="24"/>
          <w:shd w:fill="f1f4fd" w:val="clear"/>
          <w:rtl w:val="0"/>
        </w:rPr>
        <w:t xml:space="preserve"> </w:t>
      </w:r>
      <w:hyperlink r:id="rId55">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https://doi.org/10.1002/adom.202200423</w:t>
        </w:r>
      </w:hyperlink>
      <w:r w:rsidDel="00000000" w:rsidR="00000000" w:rsidRPr="00000000">
        <w:rPr>
          <w:rFonts w:ascii="Times New Roman" w:cs="Times New Roman" w:eastAsia="Times New Roman" w:hAnsi="Times New Roman"/>
          <w:color w:val="1f1f1f"/>
          <w:sz w:val="24"/>
          <w:szCs w:val="24"/>
          <w:shd w:fill="f1f4fd" w:val="clear"/>
          <w:rtl w:val="0"/>
        </w:rPr>
        <w:t xml:space="preserve"> </w:t>
      </w:r>
    </w:p>
    <w:p w:rsidR="00000000" w:rsidDel="00000000" w:rsidP="00000000" w:rsidRDefault="00000000" w:rsidRPr="00000000" w14:paraId="00000062">
      <w:pPr>
        <w:spacing w:line="360" w:lineRule="auto"/>
        <w:rPr>
          <w:rFonts w:ascii="Times New Roman" w:cs="Times New Roman" w:eastAsia="Times New Roman" w:hAnsi="Times New Roman"/>
          <w:sz w:val="24"/>
          <w:szCs w:val="24"/>
          <w:shd w:fill="f1f4fd" w:val="clear"/>
        </w:rPr>
      </w:pPr>
      <w:r w:rsidDel="00000000" w:rsidR="00000000" w:rsidRPr="00000000">
        <w:rPr>
          <w:rFonts w:ascii="Times New Roman" w:cs="Times New Roman" w:eastAsia="Times New Roman" w:hAnsi="Times New Roman"/>
          <w:color w:val="1f1f1f"/>
          <w:sz w:val="24"/>
          <w:szCs w:val="24"/>
          <w:shd w:fill="f1f4fd" w:val="clear"/>
          <w:rtl w:val="0"/>
        </w:rPr>
        <w:t xml:space="preserve">[23]</w:t>
      </w:r>
      <w:r w:rsidDel="00000000" w:rsidR="00000000" w:rsidRPr="00000000">
        <w:rPr>
          <w:rFonts w:ascii="Times New Roman" w:cs="Times New Roman" w:eastAsia="Times New Roman" w:hAnsi="Times New Roman"/>
          <w:sz w:val="24"/>
          <w:szCs w:val="24"/>
          <w:shd w:fill="f1f4fd" w:val="clear"/>
          <w:rtl w:val="0"/>
        </w:rPr>
        <w:t xml:space="preserve">Wang Y., Ahmad I., Leung T., Lin J., Chen W., Liu F., Ching Ng A.M., Zhang Y., Djurišić A.B., </w:t>
      </w:r>
      <w:r w:rsidDel="00000000" w:rsidR="00000000" w:rsidRPr="00000000">
        <w:rPr>
          <w:rFonts w:ascii="Times New Roman" w:cs="Times New Roman" w:eastAsia="Times New Roman" w:hAnsi="Times New Roman"/>
          <w:color w:val="151515"/>
          <w:sz w:val="24"/>
          <w:szCs w:val="24"/>
          <w:shd w:fill="f1f4fd" w:val="clear"/>
          <w:rtl w:val="0"/>
        </w:rPr>
        <w:t xml:space="preserve">Encapsulation and Stability Testing of Perovskite Solar Cells for Real Life Applications, </w:t>
      </w:r>
      <w:r w:rsidDel="00000000" w:rsidR="00000000" w:rsidRPr="00000000">
        <w:rPr>
          <w:rFonts w:ascii="Times New Roman" w:cs="Times New Roman" w:eastAsia="Times New Roman" w:hAnsi="Times New Roman"/>
          <w:sz w:val="24"/>
          <w:szCs w:val="24"/>
          <w:shd w:fill="f1f4fd" w:val="clear"/>
          <w:rtl w:val="0"/>
        </w:rPr>
        <w:t xml:space="preserve"> ACS Mater.  2022, 2, 3, 215–236, </w:t>
      </w:r>
      <w:hyperlink r:id="rId56">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https://doi.org/10.1021/acsmaterialsau.1c00045</w:t>
        </w:r>
      </w:hyperlink>
      <w:r w:rsidDel="00000000" w:rsidR="00000000" w:rsidRPr="00000000">
        <w:rPr>
          <w:rFonts w:ascii="Times New Roman" w:cs="Times New Roman" w:eastAsia="Times New Roman" w:hAnsi="Times New Roman"/>
          <w:sz w:val="24"/>
          <w:szCs w:val="24"/>
          <w:shd w:fill="f1f4fd" w:val="clear"/>
          <w:rtl w:val="0"/>
        </w:rPr>
        <w:t xml:space="preserve"> </w:t>
      </w:r>
    </w:p>
    <w:p w:rsidR="00000000" w:rsidDel="00000000" w:rsidP="00000000" w:rsidRDefault="00000000" w:rsidRPr="00000000" w14:paraId="00000063">
      <w:pPr>
        <w:spacing w:line="360" w:lineRule="auto"/>
        <w:rPr>
          <w:rFonts w:ascii="Times New Roman" w:cs="Times New Roman" w:eastAsia="Times New Roman" w:hAnsi="Times New Roman"/>
          <w:color w:val="1f1f1f"/>
          <w:sz w:val="24"/>
          <w:szCs w:val="24"/>
          <w:shd w:fill="f1f4fd" w:val="clear"/>
        </w:rPr>
      </w:pPr>
      <w:r w:rsidDel="00000000" w:rsidR="00000000" w:rsidRPr="00000000">
        <w:rPr>
          <w:rFonts w:ascii="Times New Roman" w:cs="Times New Roman" w:eastAsia="Times New Roman" w:hAnsi="Times New Roman"/>
          <w:sz w:val="24"/>
          <w:szCs w:val="24"/>
          <w:shd w:fill="f1f4fd" w:val="clear"/>
          <w:rtl w:val="0"/>
        </w:rPr>
        <w:t xml:space="preserve">[24] </w:t>
      </w:r>
      <w:r w:rsidDel="00000000" w:rsidR="00000000" w:rsidRPr="00000000">
        <w:rPr>
          <w:rFonts w:ascii="Times New Roman" w:cs="Times New Roman" w:eastAsia="Times New Roman" w:hAnsi="Times New Roman"/>
          <w:sz w:val="24"/>
          <w:szCs w:val="24"/>
          <w:shd w:fill="f1f4fd" w:val="clear"/>
          <w:rtl w:val="0"/>
        </w:rPr>
        <w:t xml:space="preserve">Han S., Wu F., Qin W., Cao H., Yang L., Yin S. ,  Perovskite solar cell based on double-layer Ag/SnBi alloy as cathode, </w:t>
      </w:r>
      <w:hyperlink r:id="rId57">
        <w:r w:rsidDel="00000000" w:rsidR="00000000" w:rsidRPr="00000000">
          <w:rPr>
            <w:rFonts w:ascii="Times New Roman" w:cs="Times New Roman" w:eastAsia="Times New Roman" w:hAnsi="Times New Roman"/>
            <w:sz w:val="24"/>
            <w:szCs w:val="24"/>
            <w:shd w:fill="f1f4fd" w:val="clear"/>
            <w:rtl w:val="0"/>
          </w:rPr>
          <w:t xml:space="preserve">Journal of Alloys and Compounds</w:t>
        </w:r>
      </w:hyperlink>
      <w:r w:rsidDel="00000000" w:rsidR="00000000" w:rsidRPr="00000000">
        <w:rPr>
          <w:rFonts w:ascii="Times New Roman" w:cs="Times New Roman" w:eastAsia="Times New Roman" w:hAnsi="Times New Roman"/>
          <w:sz w:val="24"/>
          <w:szCs w:val="24"/>
          <w:shd w:fill="f1f4fd" w:val="clear"/>
          <w:rtl w:val="0"/>
        </w:rPr>
        <w:t xml:space="preserve">, Dec 2021,</w:t>
      </w:r>
      <w:hyperlink r:id="rId58">
        <w:r w:rsidDel="00000000" w:rsidR="00000000" w:rsidRPr="00000000">
          <w:rPr>
            <w:rFonts w:ascii="Times New Roman" w:cs="Times New Roman" w:eastAsia="Times New Roman" w:hAnsi="Times New Roman"/>
            <w:sz w:val="24"/>
            <w:szCs w:val="24"/>
            <w:shd w:fill="f1f4fd" w:val="clear"/>
            <w:rtl w:val="0"/>
          </w:rPr>
          <w:t xml:space="preserve"> 888</w:t>
        </w:r>
      </w:hyperlink>
      <w:r w:rsidDel="00000000" w:rsidR="00000000" w:rsidRPr="00000000">
        <w:rPr>
          <w:rFonts w:ascii="Times New Roman" w:cs="Times New Roman" w:eastAsia="Times New Roman" w:hAnsi="Times New Roman"/>
          <w:sz w:val="24"/>
          <w:szCs w:val="24"/>
          <w:shd w:fill="f1f4fd" w:val="clear"/>
          <w:rtl w:val="0"/>
        </w:rPr>
        <w:t xml:space="preserve">, 161455,</w:t>
      </w:r>
      <w:r w:rsidDel="00000000" w:rsidR="00000000" w:rsidRPr="00000000">
        <w:rPr>
          <w:rFonts w:ascii="Times New Roman" w:cs="Times New Roman" w:eastAsia="Times New Roman" w:hAnsi="Times New Roman"/>
          <w:color w:val="1f1f1f"/>
          <w:sz w:val="24"/>
          <w:szCs w:val="24"/>
          <w:shd w:fill="f1f4fd" w:val="clear"/>
          <w:rtl w:val="0"/>
        </w:rPr>
        <w:t xml:space="preserve"> </w:t>
      </w:r>
      <w:hyperlink r:id="rId59">
        <w:r w:rsidDel="00000000" w:rsidR="00000000" w:rsidRPr="00000000">
          <w:rPr>
            <w:rFonts w:ascii="Times New Roman" w:cs="Times New Roman" w:eastAsia="Times New Roman" w:hAnsi="Times New Roman"/>
            <w:color w:val="1155cc"/>
            <w:sz w:val="24"/>
            <w:szCs w:val="24"/>
            <w:u w:val="single"/>
            <w:shd w:fill="f1f4fd" w:val="clear"/>
            <w:rtl w:val="0"/>
          </w:rPr>
          <w:t xml:space="preserve">https://doi.org/10.1016/j.jallcom.2021.161455</w:t>
        </w:r>
      </w:hyperlink>
      <w:r w:rsidDel="00000000" w:rsidR="00000000" w:rsidRPr="00000000">
        <w:rPr>
          <w:rtl w:val="0"/>
        </w:rPr>
      </w:r>
    </w:p>
    <w:p w:rsidR="00000000" w:rsidDel="00000000" w:rsidP="00000000" w:rsidRDefault="00000000" w:rsidRPr="00000000" w14:paraId="00000064">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shd w:fill="f1f4fd" w:val="clear"/>
          <w:rtl w:val="0"/>
        </w:rPr>
        <w:t xml:space="preserve">[25] </w:t>
      </w:r>
      <w:r w:rsidDel="00000000" w:rsidR="00000000" w:rsidRPr="00000000">
        <w:rPr>
          <w:rFonts w:ascii="Times New Roman" w:cs="Times New Roman" w:eastAsia="Times New Roman" w:hAnsi="Times New Roman"/>
          <w:sz w:val="24"/>
          <w:szCs w:val="24"/>
          <w:highlight w:val="white"/>
          <w:rtl w:val="0"/>
        </w:rPr>
        <w:t xml:space="preserve">Liu Y, Cleveland I.J., Tran M.N., Aydil E.S.. Stability of the Halide Double Perovskite Cs</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AgInBr</w:t>
      </w:r>
      <w:r w:rsidDel="00000000" w:rsidR="00000000" w:rsidRPr="00000000">
        <w:rPr>
          <w:rFonts w:ascii="Times New Roman" w:cs="Times New Roman" w:eastAsia="Times New Roman" w:hAnsi="Times New Roman"/>
          <w:sz w:val="24"/>
          <w:szCs w:val="24"/>
          <w:highlight w:val="white"/>
          <w:vertAlign w:val="subscript"/>
          <w:rtl w:val="0"/>
        </w:rPr>
        <w:t xml:space="preserve">6</w:t>
      </w:r>
      <w:r w:rsidDel="00000000" w:rsidR="00000000" w:rsidRPr="00000000">
        <w:rPr>
          <w:rFonts w:ascii="Times New Roman" w:cs="Times New Roman" w:eastAsia="Times New Roman" w:hAnsi="Times New Roman"/>
          <w:sz w:val="24"/>
          <w:szCs w:val="24"/>
          <w:highlight w:val="white"/>
          <w:rtl w:val="0"/>
        </w:rPr>
        <w:t xml:space="preserve">. J Phys Chem Lett. 2023, 14(12),  3000-3006.</w:t>
      </w:r>
    </w:p>
    <w:p w:rsidR="00000000" w:rsidDel="00000000" w:rsidP="00000000" w:rsidRDefault="00000000" w:rsidRPr="00000000" w14:paraId="00000065">
      <w:pPr>
        <w:spacing w:line="360" w:lineRule="auto"/>
        <w:rPr>
          <w:rFonts w:ascii="Times New Roman" w:cs="Times New Roman" w:eastAsia="Times New Roman" w:hAnsi="Times New Roman"/>
          <w:color w:val="1b1b1b"/>
          <w:sz w:val="24"/>
          <w:szCs w:val="24"/>
          <w:highlight w:val="white"/>
        </w:rPr>
      </w:pPr>
      <w:hyperlink r:id="rId6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https://doi.org/10.1021/acs.jpclett.3c00303</w:t>
        </w:r>
      </w:hyperlink>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color w:val="1b1b1b"/>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 </w:t>
      </w:r>
      <w:r w:rsidDel="00000000" w:rsidR="00000000" w:rsidRPr="00000000">
        <w:rPr>
          <w:rFonts w:ascii="Times New Roman" w:cs="Times New Roman" w:eastAsia="Times New Roman" w:hAnsi="Times New Roman"/>
          <w:sz w:val="24"/>
          <w:szCs w:val="24"/>
          <w:highlight w:val="white"/>
          <w:rtl w:val="0"/>
        </w:rPr>
        <w:t xml:space="preserve">Jöbsis H.J.,</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Caselli V.M.</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Askes S. H. 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Garnett E. 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Savenije T. J., Rabouw F. T., </w:t>
      </w:r>
      <w:r w:rsidDel="00000000" w:rsidR="00000000" w:rsidRPr="00000000">
        <w:rPr>
          <w:rFonts w:ascii="Times New Roman" w:cs="Times New Roman" w:eastAsia="Times New Roman" w:hAnsi="Times New Roman"/>
          <w:sz w:val="24"/>
          <w:szCs w:val="24"/>
          <w:highlight w:val="white"/>
          <w:rtl w:val="0"/>
        </w:rPr>
        <w:t xml:space="preserve">Recombination and localization: Unfolding the pathways behind conductivity losses in Cs</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AgBiBr</w:t>
      </w:r>
      <w:r w:rsidDel="00000000" w:rsidR="00000000" w:rsidRPr="00000000">
        <w:rPr>
          <w:rFonts w:ascii="Times New Roman" w:cs="Times New Roman" w:eastAsia="Times New Roman" w:hAnsi="Times New Roman"/>
          <w:sz w:val="24"/>
          <w:szCs w:val="24"/>
          <w:highlight w:val="white"/>
          <w:vertAlign w:val="subscript"/>
          <w:rtl w:val="0"/>
        </w:rPr>
        <w:t xml:space="preserve">6</w:t>
      </w:r>
      <w:r w:rsidDel="00000000" w:rsidR="00000000" w:rsidRPr="00000000">
        <w:rPr>
          <w:rFonts w:ascii="Times New Roman" w:cs="Times New Roman" w:eastAsia="Times New Roman" w:hAnsi="Times New Roman"/>
          <w:sz w:val="24"/>
          <w:szCs w:val="24"/>
          <w:highlight w:val="white"/>
          <w:rtl w:val="0"/>
        </w:rPr>
        <w:t xml:space="preserve"> thin films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Appl. Phys. Lett. 2021, 119, 131908 </w:t>
      </w:r>
      <w:r w:rsidDel="00000000" w:rsidR="00000000" w:rsidRPr="00000000">
        <w:rPr>
          <w:rFonts w:ascii="Times New Roman" w:cs="Times New Roman" w:eastAsia="Times New Roman" w:hAnsi="Times New Roman"/>
          <w:color w:val="1b1b1b"/>
          <w:sz w:val="24"/>
          <w:szCs w:val="24"/>
          <w:highlight w:val="white"/>
          <w:rtl w:val="0"/>
        </w:rPr>
        <w:t xml:space="preserve"> </w:t>
      </w:r>
      <w:hyperlink r:id="rId6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https://doi.org/10.1063/5.0061899</w:t>
        </w:r>
      </w:hyperlink>
      <w:r w:rsidDel="00000000" w:rsidR="00000000" w:rsidRPr="00000000">
        <w:rPr>
          <w:rtl w:val="0"/>
        </w:rPr>
      </w:r>
    </w:p>
    <w:p w:rsidR="00000000" w:rsidDel="00000000" w:rsidP="00000000" w:rsidRDefault="00000000" w:rsidRPr="00000000" w14:paraId="00000067">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Zhang, Z., Sun, Q., Lu, Y. et al. Hydrogenated Cs</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AgBiBr</w:t>
      </w:r>
      <w:r w:rsidDel="00000000" w:rsidR="00000000" w:rsidRPr="00000000">
        <w:rPr>
          <w:rFonts w:ascii="Times New Roman" w:cs="Times New Roman" w:eastAsia="Times New Roman" w:hAnsi="Times New Roman"/>
          <w:sz w:val="24"/>
          <w:szCs w:val="24"/>
          <w:highlight w:val="white"/>
          <w:vertAlign w:val="subscript"/>
          <w:rtl w:val="0"/>
        </w:rPr>
        <w:t xml:space="preserve">6</w:t>
      </w:r>
      <w:r w:rsidDel="00000000" w:rsidR="00000000" w:rsidRPr="00000000">
        <w:rPr>
          <w:rFonts w:ascii="Times New Roman" w:cs="Times New Roman" w:eastAsia="Times New Roman" w:hAnsi="Times New Roman"/>
          <w:sz w:val="24"/>
          <w:szCs w:val="24"/>
          <w:highlight w:val="white"/>
          <w:rtl w:val="0"/>
        </w:rPr>
        <w:t xml:space="preserve"> for significantly improved efficiency of lead-free inorganic double perovskite solar cell. Nat Commun, 2022 ,13, 3397. </w:t>
      </w:r>
      <w:hyperlink r:id="rId6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https://doi.org/10.1038/s41467-022-31016-w</w:t>
        </w:r>
      </w:hyperlink>
      <w:r w:rsidDel="00000000" w:rsidR="00000000" w:rsidRPr="00000000">
        <w:rPr>
          <w:rtl w:val="0"/>
        </w:rPr>
      </w:r>
    </w:p>
    <w:p w:rsidR="00000000" w:rsidDel="00000000" w:rsidP="00000000" w:rsidRDefault="00000000" w:rsidRPr="00000000" w14:paraId="00000068">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b1b1b"/>
          <w:sz w:val="24"/>
          <w:szCs w:val="24"/>
          <w:highlight w:val="white"/>
          <w:rtl w:val="0"/>
        </w:rPr>
        <w:t xml:space="preserve">[28]</w:t>
      </w:r>
      <w:r w:rsidDel="00000000" w:rsidR="00000000" w:rsidRPr="00000000">
        <w:rPr>
          <w:rFonts w:ascii="Times New Roman" w:cs="Times New Roman" w:eastAsia="Times New Roman" w:hAnsi="Times New Roman"/>
          <w:color w:val="1f1f1f"/>
          <w:sz w:val="24"/>
          <w:szCs w:val="24"/>
          <w:highlight w:val="white"/>
          <w:rtl w:val="0"/>
        </w:rPr>
        <w:t xml:space="preserve"> Reddy B.K.S., Kumar A.S., Akash R., Ramasamy E., Badhulika S.,Veerappan G., Pramod H. Borse, Ambient processed highly stable self-powered lead-free Cs</w:t>
      </w:r>
      <w:r w:rsidDel="00000000" w:rsidR="00000000" w:rsidRPr="00000000">
        <w:rPr>
          <w:rFonts w:ascii="Times New Roman" w:cs="Times New Roman" w:eastAsia="Times New Roman" w:hAnsi="Times New Roman"/>
          <w:color w:val="1f1f1f"/>
          <w:sz w:val="24"/>
          <w:szCs w:val="24"/>
          <w:highlight w:val="white"/>
          <w:vertAlign w:val="subscript"/>
          <w:rtl w:val="0"/>
        </w:rPr>
        <w:t xml:space="preserve">2</w:t>
      </w:r>
      <w:r w:rsidDel="00000000" w:rsidR="00000000" w:rsidRPr="00000000">
        <w:rPr>
          <w:rFonts w:ascii="Times New Roman" w:cs="Times New Roman" w:eastAsia="Times New Roman" w:hAnsi="Times New Roman"/>
          <w:color w:val="1f1f1f"/>
          <w:sz w:val="24"/>
          <w:szCs w:val="24"/>
          <w:highlight w:val="white"/>
          <w:rtl w:val="0"/>
        </w:rPr>
        <w:t xml:space="preserve">AgBiBr</w:t>
      </w:r>
      <w:r w:rsidDel="00000000" w:rsidR="00000000" w:rsidRPr="00000000">
        <w:rPr>
          <w:rFonts w:ascii="Times New Roman" w:cs="Times New Roman" w:eastAsia="Times New Roman" w:hAnsi="Times New Roman"/>
          <w:color w:val="1f1f1f"/>
          <w:sz w:val="24"/>
          <w:szCs w:val="24"/>
          <w:highlight w:val="white"/>
          <w:vertAlign w:val="subscript"/>
          <w:rtl w:val="0"/>
        </w:rPr>
        <w:t xml:space="preserve">6</w:t>
      </w:r>
      <w:r w:rsidDel="00000000" w:rsidR="00000000" w:rsidRPr="00000000">
        <w:rPr>
          <w:rFonts w:ascii="Times New Roman" w:cs="Times New Roman" w:eastAsia="Times New Roman" w:hAnsi="Times New Roman"/>
          <w:color w:val="1f1f1f"/>
          <w:sz w:val="24"/>
          <w:szCs w:val="24"/>
          <w:highlight w:val="white"/>
          <w:rtl w:val="0"/>
        </w:rPr>
        <w:t xml:space="preserve"> double perovskite </w:t>
      </w:r>
      <w:r w:rsidDel="00000000" w:rsidR="00000000" w:rsidRPr="00000000">
        <w:rPr>
          <w:rFonts w:ascii="Times New Roman" w:cs="Times New Roman" w:eastAsia="Times New Roman" w:hAnsi="Times New Roman"/>
          <w:sz w:val="24"/>
          <w:szCs w:val="24"/>
          <w:highlight w:val="white"/>
          <w:rtl w:val="0"/>
        </w:rPr>
        <w:t xml:space="preserve">photodetector in HTM-free architecture with Carbon as electrode ,  </w:t>
      </w:r>
      <w:hyperlink r:id="rId63">
        <w:r w:rsidDel="00000000" w:rsidR="00000000" w:rsidRPr="00000000">
          <w:rPr>
            <w:rFonts w:ascii="Times New Roman" w:cs="Times New Roman" w:eastAsia="Times New Roman" w:hAnsi="Times New Roman"/>
            <w:sz w:val="24"/>
            <w:szCs w:val="24"/>
            <w:highlight w:val="white"/>
            <w:rtl w:val="0"/>
          </w:rPr>
          <w:t xml:space="preserve">Solar Energy</w:t>
        </w:r>
      </w:hyperlink>
      <w:r w:rsidDel="00000000" w:rsidR="00000000" w:rsidRPr="00000000">
        <w:rPr>
          <w:rFonts w:ascii="Times New Roman" w:cs="Times New Roman" w:eastAsia="Times New Roman" w:hAnsi="Times New Roman"/>
          <w:sz w:val="24"/>
          <w:szCs w:val="24"/>
          <w:highlight w:val="white"/>
          <w:rtl w:val="0"/>
        </w:rPr>
        <w:t xml:space="preserve">, </w:t>
      </w:r>
      <w:hyperlink r:id="rId64">
        <w:r w:rsidDel="00000000" w:rsidR="00000000" w:rsidRPr="00000000">
          <w:rPr>
            <w:rFonts w:ascii="Times New Roman" w:cs="Times New Roman" w:eastAsia="Times New Roman" w:hAnsi="Times New Roman"/>
            <w:sz w:val="24"/>
            <w:szCs w:val="24"/>
            <w:highlight w:val="white"/>
            <w:rtl w:val="0"/>
          </w:rPr>
          <w:t xml:space="preserve">Volume 283</w:t>
        </w:r>
      </w:hyperlink>
      <w:r w:rsidDel="00000000" w:rsidR="00000000" w:rsidRPr="00000000">
        <w:rPr>
          <w:rFonts w:ascii="Times New Roman" w:cs="Times New Roman" w:eastAsia="Times New Roman" w:hAnsi="Times New Roman"/>
          <w:sz w:val="24"/>
          <w:szCs w:val="24"/>
          <w:highlight w:val="white"/>
          <w:rtl w:val="0"/>
        </w:rPr>
        <w:t xml:space="preserve">,  Nov. 2024, 112989, </w:t>
      </w:r>
      <w:hyperlink r:id="rId6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https://doi.org/10.1016/j.solener.2024.112989</w:t>
        </w:r>
      </w:hyperlink>
      <w:r w:rsidDel="00000000" w:rsidR="00000000" w:rsidRPr="00000000">
        <w:rPr>
          <w:rtl w:val="0"/>
        </w:rPr>
      </w:r>
    </w:p>
    <w:p w:rsidR="00000000" w:rsidDel="00000000" w:rsidP="00000000" w:rsidRDefault="00000000" w:rsidRPr="00000000" w14:paraId="00000069">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 </w:t>
      </w:r>
      <w:r w:rsidDel="00000000" w:rsidR="00000000" w:rsidRPr="00000000">
        <w:rPr>
          <w:rFonts w:ascii="Times New Roman" w:cs="Times New Roman" w:eastAsia="Times New Roman" w:hAnsi="Times New Roman"/>
          <w:sz w:val="24"/>
          <w:szCs w:val="24"/>
          <w:highlight w:val="white"/>
          <w:rtl w:val="0"/>
        </w:rPr>
        <w:t xml:space="preserve">Chen</w:t>
      </w:r>
      <w:r w:rsidDel="00000000" w:rsidR="00000000" w:rsidRPr="00000000">
        <w:rPr>
          <w:rFonts w:ascii="Times New Roman" w:cs="Times New Roman" w:eastAsia="Times New Roman" w:hAnsi="Times New Roman"/>
          <w:sz w:val="24"/>
          <w:szCs w:val="24"/>
          <w:highlight w:val="white"/>
          <w:rtl w:val="0"/>
        </w:rPr>
        <w:t xml:space="preserve"> Q., </w:t>
      </w:r>
      <w:r w:rsidDel="00000000" w:rsidR="00000000" w:rsidRPr="00000000">
        <w:rPr>
          <w:rFonts w:ascii="Times New Roman" w:cs="Times New Roman" w:eastAsia="Times New Roman" w:hAnsi="Times New Roman"/>
          <w:sz w:val="24"/>
          <w:szCs w:val="24"/>
          <w:highlight w:val="white"/>
          <w:rtl w:val="0"/>
        </w:rPr>
        <w:t xml:space="preserve">Zhou 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Zhang J.</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Chen 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Zhu 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Xi H.</w:t>
      </w:r>
      <w:r w:rsidDel="00000000" w:rsidR="00000000" w:rsidRPr="00000000">
        <w:rPr>
          <w:rFonts w:ascii="Times New Roman" w:cs="Times New Roman" w:eastAsia="Times New Roman" w:hAnsi="Times New Roman"/>
          <w:sz w:val="24"/>
          <w:szCs w:val="24"/>
          <w:highlight w:val="white"/>
          <w:rtl w:val="0"/>
        </w:rPr>
        <w:t xml:space="preserve">, etal</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Recent Progress of Wide Bandgap Perovskites towards Two-Terminal Perovskite/Silicon Tandem Solar Cells, </w:t>
      </w:r>
      <w:r w:rsidDel="00000000" w:rsidR="00000000" w:rsidRPr="00000000">
        <w:rPr>
          <w:rFonts w:ascii="Times New Roman" w:cs="Times New Roman" w:eastAsia="Times New Roman" w:hAnsi="Times New Roman"/>
          <w:i w:val="1"/>
          <w:sz w:val="24"/>
          <w:szCs w:val="24"/>
          <w:highlight w:val="white"/>
          <w:rtl w:val="0"/>
        </w:rPr>
        <w:t xml:space="preserve">Nanomaterials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2024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14</w:t>
      </w:r>
      <w:r w:rsidDel="00000000" w:rsidR="00000000" w:rsidRPr="00000000">
        <w:rPr>
          <w:rFonts w:ascii="Times New Roman" w:cs="Times New Roman" w:eastAsia="Times New Roman" w:hAnsi="Times New Roman"/>
          <w:sz w:val="24"/>
          <w:szCs w:val="24"/>
          <w:highlight w:val="white"/>
          <w:rtl w:val="0"/>
        </w:rPr>
        <w:t xml:space="preserve">(2), 202</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hyperlink r:id="rId6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https://doi.org/10.3390/nano14020202</w:t>
        </w:r>
      </w:hyperlink>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 </w:t>
      </w:r>
      <w:hyperlink r:id="rId67">
        <w:r w:rsidDel="00000000" w:rsidR="00000000" w:rsidRPr="00000000">
          <w:rPr>
            <w:rFonts w:ascii="Times New Roman" w:cs="Times New Roman" w:eastAsia="Times New Roman" w:hAnsi="Times New Roman"/>
            <w:sz w:val="24"/>
            <w:szCs w:val="24"/>
            <w:highlight w:val="white"/>
            <w:rtl w:val="0"/>
          </w:rPr>
          <w:t xml:space="preserve">Chen</w:t>
        </w:r>
      </w:hyperlink>
      <w:r w:rsidDel="00000000" w:rsidR="00000000" w:rsidRPr="00000000">
        <w:rPr>
          <w:rFonts w:ascii="Times New Roman" w:cs="Times New Roman" w:eastAsia="Times New Roman" w:hAnsi="Times New Roman"/>
          <w:sz w:val="24"/>
          <w:szCs w:val="24"/>
          <w:highlight w:val="white"/>
          <w:rtl w:val="0"/>
        </w:rPr>
        <w:t xml:space="preserve"> J.</w:t>
      </w:r>
      <w:r w:rsidDel="00000000" w:rsidR="00000000" w:rsidRPr="00000000">
        <w:rPr>
          <w:rFonts w:ascii="Times New Roman" w:cs="Times New Roman" w:eastAsia="Times New Roman" w:hAnsi="Times New Roman"/>
          <w:sz w:val="24"/>
          <w:szCs w:val="24"/>
          <w:highlight w:val="white"/>
          <w:rtl w:val="0"/>
        </w:rPr>
        <w:t xml:space="preserve">, </w:t>
      </w:r>
      <w:hyperlink r:id="rId68">
        <w:r w:rsidDel="00000000" w:rsidR="00000000" w:rsidRPr="00000000">
          <w:rPr>
            <w:rFonts w:ascii="Times New Roman" w:cs="Times New Roman" w:eastAsia="Times New Roman" w:hAnsi="Times New Roman"/>
            <w:sz w:val="24"/>
            <w:szCs w:val="24"/>
            <w:highlight w:val="white"/>
            <w:rtl w:val="0"/>
          </w:rPr>
          <w:t xml:space="preserve">Ma</w:t>
        </w:r>
      </w:hyperlink>
      <w:r w:rsidDel="00000000" w:rsidR="00000000" w:rsidRPr="00000000">
        <w:rPr>
          <w:rFonts w:ascii="Times New Roman" w:cs="Times New Roman" w:eastAsia="Times New Roman" w:hAnsi="Times New Roman"/>
          <w:sz w:val="24"/>
          <w:szCs w:val="24"/>
          <w:highlight w:val="white"/>
          <w:rtl w:val="0"/>
        </w:rPr>
        <w:t xml:space="preserve"> X.</w:t>
      </w:r>
      <w:r w:rsidDel="00000000" w:rsidR="00000000" w:rsidRPr="00000000">
        <w:rPr>
          <w:rFonts w:ascii="Times New Roman" w:cs="Times New Roman" w:eastAsia="Times New Roman" w:hAnsi="Times New Roman"/>
          <w:sz w:val="24"/>
          <w:szCs w:val="24"/>
          <w:highlight w:val="white"/>
          <w:rtl w:val="0"/>
        </w:rPr>
        <w:t xml:space="preserve">, </w:t>
      </w:r>
      <w:hyperlink r:id="rId69">
        <w:r w:rsidDel="00000000" w:rsidR="00000000" w:rsidRPr="00000000">
          <w:rPr>
            <w:rFonts w:ascii="Times New Roman" w:cs="Times New Roman" w:eastAsia="Times New Roman" w:hAnsi="Times New Roman"/>
            <w:sz w:val="24"/>
            <w:szCs w:val="24"/>
            <w:highlight w:val="white"/>
            <w:rtl w:val="0"/>
          </w:rPr>
          <w:t xml:space="preserve">Gong</w:t>
        </w:r>
      </w:hyperlink>
      <w:r w:rsidDel="00000000" w:rsidR="00000000" w:rsidRPr="00000000">
        <w:rPr>
          <w:rFonts w:ascii="Times New Roman" w:cs="Times New Roman" w:eastAsia="Times New Roman" w:hAnsi="Times New Roman"/>
          <w:sz w:val="24"/>
          <w:szCs w:val="24"/>
          <w:highlight w:val="white"/>
          <w:rtl w:val="0"/>
        </w:rPr>
        <w:t xml:space="preserve"> L.</w:t>
      </w:r>
      <w:r w:rsidDel="00000000" w:rsidR="00000000" w:rsidRPr="00000000">
        <w:rPr>
          <w:rFonts w:ascii="Times New Roman" w:cs="Times New Roman" w:eastAsia="Times New Roman" w:hAnsi="Times New Roman"/>
          <w:sz w:val="24"/>
          <w:szCs w:val="24"/>
          <w:highlight w:val="white"/>
          <w:rtl w:val="0"/>
        </w:rPr>
        <w:t xml:space="preserve">, </w:t>
      </w:r>
      <w:hyperlink r:id="rId70">
        <w:r w:rsidDel="00000000" w:rsidR="00000000" w:rsidRPr="00000000">
          <w:rPr>
            <w:rFonts w:ascii="Times New Roman" w:cs="Times New Roman" w:eastAsia="Times New Roman" w:hAnsi="Times New Roman"/>
            <w:sz w:val="24"/>
            <w:szCs w:val="24"/>
            <w:highlight w:val="white"/>
            <w:rtl w:val="0"/>
          </w:rPr>
          <w:t xml:space="preserve">Zhou</w:t>
        </w:r>
      </w:hyperlink>
      <w:r w:rsidDel="00000000" w:rsidR="00000000" w:rsidRPr="00000000">
        <w:rPr>
          <w:rFonts w:ascii="Times New Roman" w:cs="Times New Roman" w:eastAsia="Times New Roman" w:hAnsi="Times New Roman"/>
          <w:sz w:val="24"/>
          <w:szCs w:val="24"/>
          <w:highlight w:val="white"/>
          <w:rtl w:val="0"/>
        </w:rPr>
        <w:t xml:space="preserve"> C.</w:t>
      </w:r>
      <w:r w:rsidDel="00000000" w:rsidR="00000000" w:rsidRPr="00000000">
        <w:rPr>
          <w:rFonts w:ascii="Times New Roman" w:cs="Times New Roman" w:eastAsia="Times New Roman" w:hAnsi="Times New Roman"/>
          <w:sz w:val="24"/>
          <w:szCs w:val="24"/>
          <w:highlight w:val="white"/>
          <w:rtl w:val="0"/>
        </w:rPr>
        <w:t xml:space="preserve">, </w:t>
      </w:r>
      <w:hyperlink r:id="rId71">
        <w:r w:rsidDel="00000000" w:rsidR="00000000" w:rsidRPr="00000000">
          <w:rPr>
            <w:rFonts w:ascii="Times New Roman" w:cs="Times New Roman" w:eastAsia="Times New Roman" w:hAnsi="Times New Roman"/>
            <w:sz w:val="24"/>
            <w:szCs w:val="24"/>
            <w:highlight w:val="white"/>
            <w:rtl w:val="0"/>
          </w:rPr>
          <w:t xml:space="preserve">Chen</w:t>
        </w:r>
      </w:hyperlink>
      <w:r w:rsidDel="00000000" w:rsidR="00000000" w:rsidRPr="00000000">
        <w:rPr>
          <w:rFonts w:ascii="Times New Roman" w:cs="Times New Roman" w:eastAsia="Times New Roman" w:hAnsi="Times New Roman"/>
          <w:sz w:val="24"/>
          <w:szCs w:val="24"/>
          <w:highlight w:val="white"/>
          <w:rtl w:val="0"/>
        </w:rPr>
        <w:t xml:space="preserve"> J.</w:t>
      </w:r>
      <w:r w:rsidDel="00000000" w:rsidR="00000000" w:rsidRPr="00000000">
        <w:rPr>
          <w:rFonts w:ascii="Times New Roman" w:cs="Times New Roman" w:eastAsia="Times New Roman" w:hAnsi="Times New Roman"/>
          <w:sz w:val="24"/>
          <w:szCs w:val="24"/>
          <w:highlight w:val="white"/>
          <w:rtl w:val="0"/>
        </w:rPr>
        <w:t xml:space="preserve">, </w:t>
      </w:r>
      <w:hyperlink r:id="rId72">
        <w:r w:rsidDel="00000000" w:rsidR="00000000" w:rsidRPr="00000000">
          <w:rPr>
            <w:rFonts w:ascii="Times New Roman" w:cs="Times New Roman" w:eastAsia="Times New Roman" w:hAnsi="Times New Roman"/>
            <w:sz w:val="24"/>
            <w:szCs w:val="24"/>
            <w:highlight w:val="white"/>
            <w:rtl w:val="0"/>
          </w:rPr>
          <w:t xml:space="preserve">Lu</w:t>
        </w:r>
      </w:hyperlink>
      <w:r w:rsidDel="00000000" w:rsidR="00000000" w:rsidRPr="00000000">
        <w:rPr>
          <w:rFonts w:ascii="Times New Roman" w:cs="Times New Roman" w:eastAsia="Times New Roman" w:hAnsi="Times New Roman"/>
          <w:sz w:val="24"/>
          <w:szCs w:val="24"/>
          <w:highlight w:val="white"/>
          <w:rtl w:val="0"/>
        </w:rPr>
        <w:t xml:space="preserve"> Y.</w:t>
      </w:r>
      <w:r w:rsidDel="00000000" w:rsidR="00000000" w:rsidRPr="00000000">
        <w:rPr>
          <w:rFonts w:ascii="Times New Roman" w:cs="Times New Roman" w:eastAsia="Times New Roman" w:hAnsi="Times New Roman"/>
          <w:sz w:val="24"/>
          <w:szCs w:val="24"/>
          <w:highlight w:val="white"/>
          <w:rtl w:val="0"/>
        </w:rPr>
        <w:t xml:space="preserve">, et al. Improving the performance of lead-free Cs</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AgBiBr</w:t>
      </w:r>
      <w:r w:rsidDel="00000000" w:rsidR="00000000" w:rsidRPr="00000000">
        <w:rPr>
          <w:rFonts w:ascii="Times New Roman" w:cs="Times New Roman" w:eastAsia="Times New Roman" w:hAnsi="Times New Roman"/>
          <w:sz w:val="24"/>
          <w:szCs w:val="24"/>
          <w:highlight w:val="white"/>
          <w:vertAlign w:val="subscript"/>
          <w:rtl w:val="0"/>
        </w:rPr>
        <w:t xml:space="preserve">6</w:t>
      </w:r>
      <w:r w:rsidDel="00000000" w:rsidR="00000000" w:rsidRPr="00000000">
        <w:rPr>
          <w:rFonts w:ascii="Times New Roman" w:cs="Times New Roman" w:eastAsia="Times New Roman" w:hAnsi="Times New Roman"/>
          <w:sz w:val="24"/>
          <w:szCs w:val="24"/>
          <w:highlight w:val="white"/>
          <w:rtl w:val="0"/>
        </w:rPr>
        <w:t xml:space="preserve"> double perovskite solar cells by passivating Br vacancies,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J. Mater. Chem. C</w:t>
      </w:r>
      <w:r w:rsidDel="00000000" w:rsidR="00000000" w:rsidRPr="00000000">
        <w:rPr>
          <w:rFonts w:ascii="Times New Roman" w:cs="Times New Roman" w:eastAsia="Times New Roman" w:hAnsi="Times New Roman"/>
          <w:sz w:val="24"/>
          <w:szCs w:val="24"/>
          <w:highlight w:val="white"/>
          <w:rtl w:val="0"/>
        </w:rPr>
        <w:t xml:space="preserve">, 2024,12, 14074-14084, </w:t>
      </w:r>
      <w:hyperlink r:id="rId73">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https://doi.org/10.1039/D4TC02339K</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B">
      <w:pPr>
        <w:spacing w:line="360" w:lineRule="auto"/>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 </w:t>
      </w:r>
      <w:r w:rsidDel="00000000" w:rsidR="00000000" w:rsidRPr="00000000">
        <w:rPr>
          <w:rFonts w:ascii="Times New Roman" w:cs="Times New Roman" w:eastAsia="Times New Roman" w:hAnsi="Times New Roman"/>
          <w:color w:val="1f1f1f"/>
          <w:sz w:val="24"/>
          <w:szCs w:val="24"/>
          <w:highlight w:val="white"/>
          <w:rtl w:val="0"/>
        </w:rPr>
        <w:t xml:space="preserve">Mohd Azizman S.A. , Azhari A.W., Ibrahim N.,  Halin D.S.C., Sepeai S.,  Ludin N.A.,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1f1f1f"/>
          <w:sz w:val="24"/>
          <w:szCs w:val="24"/>
          <w:highlight w:val="white"/>
          <w:rtl w:val="0"/>
        </w:rPr>
        <w:t xml:space="preserve">et al. April 2024,10(8)  e29676, </w:t>
      </w:r>
      <w:hyperlink r:id="rId74">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https://doi.org/10.1016/j.heliyon.2024.e29676</w:t>
        </w:r>
      </w:hyperlink>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[32] </w:t>
      </w:r>
      <w:r w:rsidDel="00000000" w:rsidR="00000000" w:rsidRPr="00000000">
        <w:rPr>
          <w:rFonts w:ascii="Times New Roman" w:cs="Times New Roman" w:eastAsia="Times New Roman" w:hAnsi="Times New Roman"/>
          <w:color w:val="0a0a0c"/>
          <w:sz w:val="24"/>
          <w:szCs w:val="24"/>
          <w:highlight w:val="white"/>
          <w:rtl w:val="0"/>
        </w:rPr>
        <w:t xml:space="preserve">Anum S., Fariha N., Ahmad F., Samiullah A., Wajeeha Q., Kainat Z., et al. Innovations in perovskite solar cells: a journey through 2D, 3D, and 2D/3D heterojunctions,  </w:t>
      </w:r>
      <w:r w:rsidDel="00000000" w:rsidR="00000000" w:rsidRPr="00000000">
        <w:rPr>
          <w:rFonts w:ascii="Times New Roman" w:cs="Times New Roman" w:eastAsia="Times New Roman" w:hAnsi="Times New Roman"/>
          <w:i w:val="1"/>
          <w:color w:val="0a0a0c"/>
          <w:sz w:val="24"/>
          <w:szCs w:val="24"/>
          <w:highlight w:val="white"/>
          <w:rtl w:val="0"/>
        </w:rPr>
        <w:t xml:space="preserve">Reviews in Inorganic Chemistry</w:t>
      </w:r>
      <w:r w:rsidDel="00000000" w:rsidR="00000000" w:rsidRPr="00000000">
        <w:rPr>
          <w:rFonts w:ascii="Times New Roman" w:cs="Times New Roman" w:eastAsia="Times New Roman" w:hAnsi="Times New Roman"/>
          <w:color w:val="0a0a0c"/>
          <w:sz w:val="24"/>
          <w:szCs w:val="24"/>
          <w:highlight w:val="white"/>
          <w:rtl w:val="0"/>
        </w:rPr>
        <w:t xml:space="preserve">, 2024. </w:t>
      </w:r>
      <w:hyperlink r:id="rId7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https://doi.org/10.1515/revic-2024-0029</w:t>
        </w:r>
      </w:hyperlink>
      <w:r w:rsidDel="00000000" w:rsidR="00000000" w:rsidRPr="00000000">
        <w:rPr>
          <w:rFonts w:ascii="Times New Roman" w:cs="Times New Roman" w:eastAsia="Times New Roman" w:hAnsi="Times New Roman"/>
          <w:color w:val="1f1f1f"/>
          <w:sz w:val="24"/>
          <w:szCs w:val="24"/>
          <w:highlight w:val="white"/>
          <w:rtl w:val="0"/>
        </w:rPr>
        <w:t xml:space="preserve"> </w:t>
      </w:r>
    </w:p>
    <w:p w:rsidR="00000000" w:rsidDel="00000000" w:rsidP="00000000" w:rsidRDefault="00000000" w:rsidRPr="00000000" w14:paraId="0000006D">
      <w:pPr>
        <w:spacing w:line="360" w:lineRule="auto"/>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[33] Yajie Fu, Yang Li. , Xing G., </w:t>
      </w:r>
      <w:hyperlink r:id="rId76">
        <w:r w:rsidDel="00000000" w:rsidR="00000000" w:rsidRPr="00000000">
          <w:rPr>
            <w:rFonts w:ascii="Times New Roman" w:cs="Times New Roman" w:eastAsia="Times New Roman" w:hAnsi="Times New Roman"/>
            <w:color w:val="1f1f1f"/>
            <w:sz w:val="24"/>
            <w:szCs w:val="24"/>
            <w:highlight w:val="white"/>
            <w:rtl w:val="0"/>
          </w:rPr>
          <w:t xml:space="preserve">Cao</w:t>
        </w:r>
      </w:hyperlink>
      <w:r w:rsidDel="00000000" w:rsidR="00000000" w:rsidRPr="00000000">
        <w:rPr>
          <w:rFonts w:ascii="Times New Roman" w:cs="Times New Roman" w:eastAsia="Times New Roman" w:hAnsi="Times New Roman"/>
          <w:color w:val="1f1f1f"/>
          <w:sz w:val="24"/>
          <w:szCs w:val="24"/>
          <w:highlight w:val="white"/>
          <w:rtl w:val="0"/>
        </w:rPr>
        <w:t xml:space="preserve"> D., Surface passivation of perovskite with organic hole transport materials for highly efficient and stable perovskite solar cells,  </w:t>
      </w:r>
      <w:r w:rsidDel="00000000" w:rsidR="00000000" w:rsidRPr="00000000">
        <w:rPr>
          <w:rFonts w:ascii="Times New Roman" w:cs="Times New Roman" w:eastAsia="Times New Roman" w:hAnsi="Times New Roman"/>
          <w:i w:val="1"/>
          <w:color w:val="1f1f1f"/>
          <w:sz w:val="24"/>
          <w:szCs w:val="24"/>
          <w:shd w:fill="f5f5f5" w:val="clear"/>
          <w:rtl w:val="0"/>
        </w:rPr>
        <w:t xml:space="preserve">Materials Today Advances,</w:t>
      </w:r>
      <w:r w:rsidDel="00000000" w:rsidR="00000000" w:rsidRPr="00000000">
        <w:rPr>
          <w:rFonts w:ascii="Times New Roman" w:cs="Times New Roman" w:eastAsia="Times New Roman" w:hAnsi="Times New Roman"/>
          <w:color w:val="1f1f1f"/>
          <w:sz w:val="24"/>
          <w:szCs w:val="24"/>
          <w:highlight w:val="white"/>
          <w:rtl w:val="0"/>
        </w:rPr>
        <w:t xml:space="preserve"> December 2022,16, 100300, </w:t>
      </w:r>
      <w:hyperlink r:id="rId77">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https://doi.org/10.1016/j.mtadv.2022.100300</w:t>
        </w:r>
      </w:hyperlink>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[34] </w:t>
      </w:r>
      <w:r w:rsidDel="00000000" w:rsidR="00000000" w:rsidRPr="00000000">
        <w:rPr>
          <w:rFonts w:ascii="Times New Roman" w:cs="Times New Roman" w:eastAsia="Times New Roman" w:hAnsi="Times New Roman"/>
          <w:sz w:val="24"/>
          <w:szCs w:val="24"/>
          <w:highlight w:val="white"/>
          <w:rtl w:val="0"/>
        </w:rPr>
        <w:t xml:space="preserve">Akpo E, Colin C, Perrin A, Cambedouzou J, Cornu D. Encapsulation of Active Substances in Natural Polymer Coatings. Materials (Basel). 2024 June 6, 17(11), 2774. </w:t>
      </w:r>
      <w:hyperlink r:id="rId7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https://doi.org/10.3390/ma17112774</w:t>
        </w:r>
      </w:hyperlink>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[35] </w:t>
      </w:r>
      <w:r w:rsidDel="00000000" w:rsidR="00000000" w:rsidRPr="00000000">
        <w:rPr>
          <w:rFonts w:ascii="Times New Roman" w:cs="Times New Roman" w:eastAsia="Times New Roman" w:hAnsi="Times New Roman"/>
          <w:sz w:val="24"/>
          <w:szCs w:val="24"/>
          <w:highlight w:val="white"/>
          <w:rtl w:val="0"/>
        </w:rPr>
        <w:t xml:space="preserve">Dong, W., Qiao, W., Xiong, S. Yang J.,Wang X.Ding L.</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Surface Passivation and Energetic Modification Suppress Nonradiative Recombination in Perovskite Solar Cells. </w:t>
      </w:r>
      <w:r w:rsidDel="00000000" w:rsidR="00000000" w:rsidRPr="00000000">
        <w:rPr>
          <w:rFonts w:ascii="Times New Roman" w:cs="Times New Roman" w:eastAsia="Times New Roman" w:hAnsi="Times New Roman"/>
          <w:i w:val="1"/>
          <w:sz w:val="24"/>
          <w:szCs w:val="24"/>
          <w:highlight w:val="white"/>
          <w:rtl w:val="0"/>
        </w:rPr>
        <w:t xml:space="preserve">Nano-Micro Lett.</w:t>
      </w:r>
      <w:r w:rsidDel="00000000" w:rsidR="00000000" w:rsidRPr="00000000">
        <w:rPr>
          <w:rFonts w:ascii="Times New Roman" w:cs="Times New Roman" w:eastAsia="Times New Roman" w:hAnsi="Times New Roman"/>
          <w:sz w:val="24"/>
          <w:szCs w:val="24"/>
          <w:highlight w:val="white"/>
          <w:rtl w:val="0"/>
        </w:rPr>
        <w:t xml:space="preserve"> 2022, 14, 108 </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7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https://doi.org/10.1007/s40820-022-00854-0</w:t>
        </w:r>
      </w:hyperlink>
      <w:r w:rsidDel="00000000" w:rsidR="00000000" w:rsidRPr="00000000">
        <w:rPr>
          <w:rtl w:val="0"/>
        </w:rPr>
      </w:r>
    </w:p>
    <w:p w:rsidR="00000000" w:rsidDel="00000000" w:rsidP="00000000" w:rsidRDefault="00000000" w:rsidRPr="00000000" w14:paraId="00000070">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[36] Yang, J., Kanakkithodi M., A. High-throughput computations and machine learning for halide perovskite discovery. </w:t>
      </w:r>
      <w:r w:rsidDel="00000000" w:rsidR="00000000" w:rsidRPr="00000000">
        <w:rPr>
          <w:rFonts w:ascii="Times New Roman" w:cs="Times New Roman" w:eastAsia="Times New Roman" w:hAnsi="Times New Roman"/>
          <w:i w:val="1"/>
          <w:sz w:val="24"/>
          <w:szCs w:val="24"/>
          <w:highlight w:val="white"/>
          <w:rtl w:val="0"/>
        </w:rPr>
        <w:t xml:space="preserve">MRS Bulletin </w:t>
      </w:r>
      <w:r w:rsidDel="00000000" w:rsidR="00000000" w:rsidRPr="00000000">
        <w:rPr>
          <w:rFonts w:ascii="Times New Roman" w:cs="Times New Roman" w:eastAsia="Times New Roman" w:hAnsi="Times New Roman"/>
          <w:sz w:val="24"/>
          <w:szCs w:val="24"/>
          <w:highlight w:val="white"/>
          <w:rtl w:val="0"/>
        </w:rPr>
        <w:t xml:space="preserve">2022</w:t>
      </w:r>
      <w:r w:rsidDel="00000000" w:rsidR="00000000" w:rsidRPr="00000000">
        <w:rPr>
          <w:rFonts w:ascii="Times New Roman" w:cs="Times New Roman" w:eastAsia="Times New Roman" w:hAnsi="Times New Roman"/>
          <w:sz w:val="24"/>
          <w:szCs w:val="24"/>
          <w:highlight w:val="white"/>
          <w:rtl w:val="0"/>
        </w:rPr>
        <w:t xml:space="preserve"> 47, 940–948 . </w:t>
      </w:r>
      <w:hyperlink r:id="rId8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https://doi.org/10.1557/s43577-022-00414-2</w:t>
        </w:r>
      </w:hyperlink>
      <w:r w:rsidDel="00000000" w:rsidR="00000000" w:rsidRPr="00000000">
        <w:rPr>
          <w:rtl w:val="0"/>
        </w:rPr>
      </w:r>
    </w:p>
    <w:p w:rsidR="00000000" w:rsidDel="00000000" w:rsidP="00000000" w:rsidRDefault="00000000" w:rsidRPr="00000000" w14:paraId="00000071">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[37] Lotfi S., Zhang Z., Viswanathan G., Fortenberry K., Tehrani A.M., Brgoch J.,  </w:t>
      </w:r>
      <w:r w:rsidDel="00000000" w:rsidR="00000000" w:rsidRPr="00000000">
        <w:rPr>
          <w:rFonts w:ascii="Times New Roman" w:cs="Times New Roman" w:eastAsia="Times New Roman" w:hAnsi="Times New Roman"/>
          <w:sz w:val="24"/>
          <w:szCs w:val="24"/>
          <w:highlight w:val="white"/>
          <w:rtl w:val="0"/>
        </w:rPr>
        <w:t xml:space="preserve">Targeting Productive Composition Space through Machine-Learning-Directed Inorganic Synthesis</w:t>
      </w:r>
    </w:p>
    <w:p w:rsidR="00000000" w:rsidDel="00000000" w:rsidP="00000000" w:rsidRDefault="00000000" w:rsidRPr="00000000" w14:paraId="00000072">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Matter, July  2020, 3, 261–272, </w:t>
      </w:r>
      <w:hyperlink r:id="rId8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https://doi.org/10.1016/j.matt.2020.05.002</w:t>
        </w:r>
      </w:hyperlink>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[38] Wang J, Xu P, Ji X, Li M, Lu W. Feature Selection in Machine Learning for Perovskite Materials Design and Discovery. </w:t>
      </w:r>
      <w:r w:rsidDel="00000000" w:rsidR="00000000" w:rsidRPr="00000000">
        <w:rPr>
          <w:rFonts w:ascii="Times New Roman" w:cs="Times New Roman" w:eastAsia="Times New Roman" w:hAnsi="Times New Roman"/>
          <w:i w:val="1"/>
          <w:sz w:val="24"/>
          <w:szCs w:val="24"/>
          <w:highlight w:val="white"/>
          <w:rtl w:val="0"/>
        </w:rPr>
        <w:t xml:space="preserve">Materials</w:t>
      </w:r>
      <w:r w:rsidDel="00000000" w:rsidR="00000000" w:rsidRPr="00000000">
        <w:rPr>
          <w:rFonts w:ascii="Times New Roman" w:cs="Times New Roman" w:eastAsia="Times New Roman" w:hAnsi="Times New Roman"/>
          <w:sz w:val="24"/>
          <w:szCs w:val="24"/>
          <w:highlight w:val="white"/>
          <w:rtl w:val="0"/>
        </w:rPr>
        <w:t xml:space="preserve">. 2023, 16(8), 3134. </w:t>
      </w:r>
      <w:hyperlink r:id="rId8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https://doi.org/10.3390/ma16083134</w:t>
        </w:r>
      </w:hyperlink>
      <w:r w:rsidDel="00000000" w:rsidR="00000000" w:rsidRPr="00000000">
        <w:rPr>
          <w:rtl w:val="0"/>
        </w:rPr>
      </w:r>
    </w:p>
    <w:p w:rsidR="00000000" w:rsidDel="00000000" w:rsidP="00000000" w:rsidRDefault="00000000" w:rsidRPr="00000000" w14:paraId="00000074">
      <w:pPr>
        <w:spacing w:line="360" w:lineRule="auto"/>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39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Khan F., Rezgui B.D., Khan M.T., Sulaiman F.A., Perovskite-based tandem solar cells: Device architecture, stability, and economic perspectives, </w:t>
      </w:r>
      <w:hyperlink r:id="rId83">
        <w:r w:rsidDel="00000000" w:rsidR="00000000" w:rsidRPr="00000000">
          <w:rPr>
            <w:rFonts w:ascii="Times New Roman" w:cs="Times New Roman" w:eastAsia="Times New Roman" w:hAnsi="Times New Roman"/>
            <w:sz w:val="24"/>
            <w:szCs w:val="24"/>
            <w:highlight w:val="white"/>
            <w:rtl w:val="0"/>
          </w:rPr>
          <w:t xml:space="preserve">Renewable and Sustainable Energy Reviews</w:t>
        </w:r>
      </w:hyperlink>
      <w:r w:rsidDel="00000000" w:rsidR="00000000" w:rsidRPr="00000000">
        <w:rPr>
          <w:rFonts w:ascii="Times New Roman" w:cs="Times New Roman" w:eastAsia="Times New Roman" w:hAnsi="Times New Roman"/>
          <w:sz w:val="24"/>
          <w:szCs w:val="24"/>
          <w:highlight w:val="white"/>
          <w:rtl w:val="0"/>
        </w:rPr>
        <w:t xml:space="preserve">, September 2022, </w:t>
      </w:r>
      <w:hyperlink r:id="rId84">
        <w:r w:rsidDel="00000000" w:rsidR="00000000" w:rsidRPr="00000000">
          <w:rPr>
            <w:rFonts w:ascii="Times New Roman" w:cs="Times New Roman" w:eastAsia="Times New Roman" w:hAnsi="Times New Roman"/>
            <w:sz w:val="24"/>
            <w:szCs w:val="24"/>
            <w:highlight w:val="white"/>
            <w:rtl w:val="0"/>
          </w:rPr>
          <w:t xml:space="preserve">165</w:t>
        </w:r>
      </w:hyperlink>
      <w:r w:rsidDel="00000000" w:rsidR="00000000" w:rsidRPr="00000000">
        <w:rPr>
          <w:rFonts w:ascii="Times New Roman" w:cs="Times New Roman" w:eastAsia="Times New Roman" w:hAnsi="Times New Roman"/>
          <w:sz w:val="24"/>
          <w:szCs w:val="24"/>
          <w:highlight w:val="white"/>
          <w:rtl w:val="0"/>
        </w:rPr>
        <w:t xml:space="preserve">, 112553, </w:t>
      </w:r>
      <w:hyperlink r:id="rId85">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https://doi.org/10.1016/j.rser.2022.112553</w:t>
        </w:r>
      </w:hyperlink>
      <w:r w:rsidDel="00000000" w:rsidR="00000000" w:rsidRPr="00000000">
        <w:rPr>
          <w:rtl w:val="0"/>
        </w:rPr>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[40] Gao L., Hu P., Liu  S.F. ,Low-dimensional perovskite modified 3D structures for higher-performance solar cells,  </w:t>
      </w:r>
      <w:hyperlink r:id="rId86">
        <w:r w:rsidDel="00000000" w:rsidR="00000000" w:rsidRPr="00000000">
          <w:rPr>
            <w:rFonts w:ascii="Times New Roman" w:cs="Times New Roman" w:eastAsia="Times New Roman" w:hAnsi="Times New Roman"/>
            <w:sz w:val="24"/>
            <w:szCs w:val="24"/>
            <w:highlight w:val="white"/>
            <w:rtl w:val="0"/>
          </w:rPr>
          <w:t xml:space="preserve">Journal of Energy Chemistry</w:t>
        </w:r>
      </w:hyperlink>
      <w:r w:rsidDel="00000000" w:rsidR="00000000" w:rsidRPr="00000000">
        <w:rPr>
          <w:rFonts w:ascii="Times New Roman" w:cs="Times New Roman" w:eastAsia="Times New Roman" w:hAnsi="Times New Roman"/>
          <w:sz w:val="24"/>
          <w:szCs w:val="24"/>
          <w:highlight w:val="white"/>
          <w:rtl w:val="0"/>
        </w:rPr>
        <w:t xml:space="preserve">, June 2023,</w:t>
      </w:r>
      <w:hyperlink r:id="rId87">
        <w:r w:rsidDel="00000000" w:rsidR="00000000" w:rsidRPr="00000000">
          <w:rPr>
            <w:rFonts w:ascii="Times New Roman" w:cs="Times New Roman" w:eastAsia="Times New Roman" w:hAnsi="Times New Roman"/>
            <w:sz w:val="24"/>
            <w:szCs w:val="24"/>
            <w:highlight w:val="white"/>
            <w:rtl w:val="0"/>
          </w:rPr>
          <w:t xml:space="preserve"> 81</w:t>
        </w:r>
      </w:hyperlink>
      <w:r w:rsidDel="00000000" w:rsidR="00000000" w:rsidRPr="00000000">
        <w:rPr>
          <w:rFonts w:ascii="Times New Roman" w:cs="Times New Roman" w:eastAsia="Times New Roman" w:hAnsi="Times New Roman"/>
          <w:sz w:val="24"/>
          <w:szCs w:val="24"/>
          <w:highlight w:val="white"/>
          <w:rtl w:val="0"/>
        </w:rPr>
        <w:t xml:space="preserve">,389-403, </w:t>
      </w:r>
      <w:hyperlink r:id="rId88">
        <w:r w:rsidDel="00000000" w:rsidR="00000000" w:rsidRPr="00000000">
          <w:rPr>
            <w:rFonts w:ascii="Times New Roman" w:cs="Times New Roman" w:eastAsia="Times New Roman" w:hAnsi="Times New Roman"/>
            <w:color w:val="1155cc"/>
            <w:sz w:val="24"/>
            <w:szCs w:val="24"/>
            <w:u w:val="single"/>
            <w:rtl w:val="0"/>
          </w:rPr>
          <w:t xml:space="preserve">https://doi.org/10.1016/j.jechem.2023.01.061</w:t>
        </w:r>
      </w:hyperlink>
      <w:r w:rsidDel="00000000" w:rsidR="00000000" w:rsidRPr="00000000">
        <w:rPr>
          <w:rtl w:val="0"/>
        </w:rPr>
      </w:r>
    </w:p>
    <w:p w:rsidR="00000000" w:rsidDel="00000000" w:rsidP="00000000" w:rsidRDefault="00000000" w:rsidRPr="00000000" w14:paraId="00000076">
      <w:pPr>
        <w:spacing w:line="360" w:lineRule="auto"/>
        <w:rPr>
          <w:rFonts w:ascii="Times New Roman" w:cs="Times New Roman" w:eastAsia="Times New Roman" w:hAnsi="Times New Roman"/>
          <w:color w:val="151515"/>
          <w:sz w:val="24"/>
          <w:szCs w:val="24"/>
          <w:highlight w:val="white"/>
        </w:rPr>
      </w:pPr>
      <w:r w:rsidDel="00000000" w:rsidR="00000000" w:rsidRPr="00000000">
        <w:rPr>
          <w:rFonts w:ascii="Times New Roman" w:cs="Times New Roman" w:eastAsia="Times New Roman" w:hAnsi="Times New Roman"/>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 Petit R.R., Ozdemir R., Avermaet H.V., Giordano L., Kuhs J., Werbrouck A., </w:t>
      </w:r>
      <w:r w:rsidDel="00000000" w:rsidR="00000000" w:rsidRPr="00000000">
        <w:rPr>
          <w:rFonts w:ascii="Times New Roman" w:cs="Times New Roman" w:eastAsia="Times New Roman" w:hAnsi="Times New Roman"/>
          <w:color w:val="151515"/>
          <w:sz w:val="24"/>
          <w:szCs w:val="24"/>
          <w:rtl w:val="0"/>
        </w:rPr>
        <w:t xml:space="preserve">Atomic Layer Deposition for Stable InP-Based On-Chip Quantum Dot </w:t>
      </w:r>
      <w:r w:rsidDel="00000000" w:rsidR="00000000" w:rsidRPr="00000000">
        <w:rPr>
          <w:rFonts w:ascii="Times New Roman" w:cs="Times New Roman" w:eastAsia="Times New Roman" w:hAnsi="Times New Roman"/>
          <w:sz w:val="24"/>
          <w:szCs w:val="24"/>
          <w:rtl w:val="0"/>
        </w:rPr>
        <w:t xml:space="preserve">microLEDs: Hybrid Quantum Dot Pockets,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ACS Appl. Mater. Interfaces</w:t>
      </w:r>
      <w:r w:rsidDel="00000000" w:rsidR="00000000" w:rsidRPr="00000000">
        <w:rPr>
          <w:rFonts w:ascii="Times New Roman" w:cs="Times New Roman" w:eastAsia="Times New Roman" w:hAnsi="Times New Roman"/>
          <w:sz w:val="24"/>
          <w:szCs w:val="24"/>
          <w:highlight w:val="white"/>
          <w:rtl w:val="0"/>
        </w:rPr>
        <w:t xml:space="preserve"> 2024, 16, 46, 63989–6400</w:t>
      </w:r>
      <w:r w:rsidDel="00000000" w:rsidR="00000000" w:rsidRPr="00000000">
        <w:rPr>
          <w:rFonts w:ascii="Times New Roman" w:cs="Times New Roman" w:eastAsia="Times New Roman" w:hAnsi="Times New Roman"/>
          <w:color w:val="151515"/>
          <w:sz w:val="24"/>
          <w:szCs w:val="24"/>
          <w:highlight w:val="white"/>
          <w:rtl w:val="0"/>
        </w:rPr>
        <w:t xml:space="preserve">, </w:t>
      </w:r>
      <w:hyperlink r:id="rId8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https://doi.org/10.1021/acsami.4c11391</w:t>
        </w:r>
      </w:hyperlink>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[42] </w:t>
      </w:r>
      <w:r w:rsidDel="00000000" w:rsidR="00000000" w:rsidRPr="00000000">
        <w:rPr>
          <w:rFonts w:ascii="Times New Roman" w:cs="Times New Roman" w:eastAsia="Times New Roman" w:hAnsi="Times New Roman"/>
          <w:sz w:val="24"/>
          <w:szCs w:val="24"/>
          <w:highlight w:val="white"/>
          <w:rtl w:val="0"/>
        </w:rPr>
        <w:t xml:space="preserve">Cao M, Ji W, Chao C, Li J, Dai F, Fan X. Recent Advances in UV-Cured Encapsulation for Stable and Durable Perovskite Solar Cell Devices. </w:t>
      </w:r>
      <w:r w:rsidDel="00000000" w:rsidR="00000000" w:rsidRPr="00000000">
        <w:rPr>
          <w:rFonts w:ascii="Times New Roman" w:cs="Times New Roman" w:eastAsia="Times New Roman" w:hAnsi="Times New Roman"/>
          <w:i w:val="1"/>
          <w:sz w:val="24"/>
          <w:szCs w:val="24"/>
          <w:highlight w:val="white"/>
          <w:rtl w:val="0"/>
        </w:rPr>
        <w:t xml:space="preserve">Polymers</w:t>
      </w:r>
      <w:r w:rsidDel="00000000" w:rsidR="00000000" w:rsidRPr="00000000">
        <w:rPr>
          <w:rFonts w:ascii="Times New Roman" w:cs="Times New Roman" w:eastAsia="Times New Roman" w:hAnsi="Times New Roman"/>
          <w:sz w:val="24"/>
          <w:szCs w:val="24"/>
          <w:highlight w:val="white"/>
          <w:rtl w:val="0"/>
        </w:rPr>
        <w:t xml:space="preserve">. 2023, 15(19) , 3911. </w:t>
      </w:r>
      <w:hyperlink r:id="rId9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https://doi.org/10.3390/polym15193911</w:t>
        </w:r>
      </w:hyperlink>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[43] Luna P.S., Calbo J., Sebastiá N.A., Sessolo M., Palazón F., Ortí E., </w:t>
      </w:r>
      <w:r w:rsidDel="00000000" w:rsidR="00000000" w:rsidRPr="00000000">
        <w:rPr>
          <w:rFonts w:ascii="Times New Roman" w:cs="Times New Roman" w:eastAsia="Times New Roman" w:hAnsi="Times New Roman"/>
          <w:sz w:val="24"/>
          <w:szCs w:val="24"/>
          <w:highlight w:val="white"/>
          <w:rtl w:val="0"/>
        </w:rPr>
        <w:t xml:space="preserve">Impact of alkaline-earth doping on the mechanical, electronic, optical and photocatalytic properties of CsPb0.875AE0.125Br</w:t>
      </w:r>
      <w:r w:rsidDel="00000000" w:rsidR="00000000" w:rsidRPr="00000000">
        <w:rPr>
          <w:rFonts w:ascii="Times New Roman" w:cs="Times New Roman" w:eastAsia="Times New Roman" w:hAnsi="Times New Roman"/>
          <w:sz w:val="24"/>
          <w:szCs w:val="24"/>
          <w:highlight w:val="white"/>
          <w:vertAlign w:val="sub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(AE = Be, Mg, Ca, Sr and Ba): Insights from DFT perspective </w:t>
      </w:r>
      <w:r w:rsidDel="00000000" w:rsidR="00000000" w:rsidRPr="00000000">
        <w:rPr>
          <w:rFonts w:ascii="Times New Roman" w:cs="Times New Roman" w:eastAsia="Times New Roman" w:hAnsi="Times New Roman"/>
          <w:sz w:val="24"/>
          <w:szCs w:val="24"/>
          <w:highlight w:val="white"/>
          <w:rtl w:val="0"/>
        </w:rPr>
        <w:t xml:space="preserve"> Chemistry of Materials 2021 </w:t>
      </w:r>
      <w:r w:rsidDel="00000000" w:rsidR="00000000" w:rsidRPr="00000000">
        <w:rPr>
          <w:rFonts w:ascii="Times New Roman" w:cs="Times New Roman" w:eastAsia="Times New Roman" w:hAnsi="Times New Roman"/>
          <w:i w:val="1"/>
          <w:sz w:val="24"/>
          <w:szCs w:val="24"/>
          <w:highlight w:val="white"/>
          <w:rtl w:val="0"/>
        </w:rPr>
        <w:t xml:space="preserve">33</w:t>
      </w:r>
      <w:r w:rsidDel="00000000" w:rsidR="00000000" w:rsidRPr="00000000">
        <w:rPr>
          <w:rFonts w:ascii="Times New Roman" w:cs="Times New Roman" w:eastAsia="Times New Roman" w:hAnsi="Times New Roman"/>
          <w:sz w:val="24"/>
          <w:szCs w:val="24"/>
          <w:highlight w:val="white"/>
          <w:rtl w:val="0"/>
        </w:rPr>
        <w:t xml:space="preserve"> (20), 8028-8035, </w:t>
      </w:r>
      <w:hyperlink r:id="rId91">
        <w:r w:rsidDel="00000000" w:rsidR="00000000" w:rsidRPr="00000000">
          <w:rPr>
            <w:rFonts w:ascii="Times New Roman" w:cs="Times New Roman" w:eastAsia="Times New Roman" w:hAnsi="Times New Roman"/>
            <w:color w:val="1155cc"/>
            <w:sz w:val="24"/>
            <w:szCs w:val="24"/>
            <w:highlight w:val="white"/>
            <w:u w:val="single"/>
            <w:rtl w:val="0"/>
          </w:rPr>
          <w:t xml:space="preserve">ttps://doi.org/10.1021/acs.chemmater.1c02236</w:t>
        </w:r>
      </w:hyperlink>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[44] </w:t>
      </w:r>
      <w:r w:rsidDel="00000000" w:rsidR="00000000" w:rsidRPr="00000000">
        <w:rPr>
          <w:rFonts w:ascii="Times New Roman" w:cs="Times New Roman" w:eastAsia="Times New Roman" w:hAnsi="Times New Roman"/>
          <w:sz w:val="24"/>
          <w:szCs w:val="24"/>
          <w:highlight w:val="white"/>
          <w:rtl w:val="0"/>
        </w:rPr>
        <w:t xml:space="preserve">Chen C., Zhang Z., Zhang Y., Wang S., Cai Y., Gao S., et al. Impact of alkaline-earth doping on the mechanical, electronic, optical and photocatalytic properties of CsPb0.875AE0.125Br3 (AE = Be, Mg, Ca, Sr and Ba): Insights from DFT perspective,  </w:t>
      </w:r>
      <w:hyperlink r:id="rId92">
        <w:r w:rsidDel="00000000" w:rsidR="00000000" w:rsidRPr="00000000">
          <w:rPr>
            <w:rFonts w:ascii="Times New Roman" w:cs="Times New Roman" w:eastAsia="Times New Roman" w:hAnsi="Times New Roman"/>
            <w:sz w:val="24"/>
            <w:szCs w:val="24"/>
            <w:highlight w:val="white"/>
            <w:rtl w:val="0"/>
          </w:rPr>
          <w:t xml:space="preserve">Materials Science and Engineering: B</w:t>
        </w:r>
      </w:hyperlink>
      <w:r w:rsidDel="00000000" w:rsidR="00000000" w:rsidRPr="00000000">
        <w:rPr>
          <w:rFonts w:ascii="Times New Roman" w:cs="Times New Roman" w:eastAsia="Times New Roman" w:hAnsi="Times New Roman"/>
          <w:sz w:val="24"/>
          <w:szCs w:val="24"/>
          <w:highlight w:val="white"/>
          <w:rtl w:val="0"/>
        </w:rPr>
        <w:t xml:space="preserve">, Jan 2024,</w:t>
      </w:r>
      <w:hyperlink r:id="rId93">
        <w:r w:rsidDel="00000000" w:rsidR="00000000" w:rsidRPr="00000000">
          <w:rPr>
            <w:rFonts w:ascii="Times New Roman" w:cs="Times New Roman" w:eastAsia="Times New Roman" w:hAnsi="Times New Roman"/>
            <w:sz w:val="24"/>
            <w:szCs w:val="24"/>
            <w:highlight w:val="white"/>
            <w:rtl w:val="0"/>
          </w:rPr>
          <w:t xml:space="preserve"> 299</w:t>
        </w:r>
      </w:hyperlink>
      <w:r w:rsidDel="00000000" w:rsidR="00000000" w:rsidRPr="00000000">
        <w:rPr>
          <w:rFonts w:ascii="Times New Roman" w:cs="Times New Roman" w:eastAsia="Times New Roman" w:hAnsi="Times New Roman"/>
          <w:sz w:val="24"/>
          <w:szCs w:val="24"/>
          <w:highlight w:val="white"/>
          <w:rtl w:val="0"/>
        </w:rPr>
        <w:t xml:space="preserve"> 116923, </w:t>
      </w:r>
      <w:hyperlink r:id="rId94">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https://doi.org/10.1016/j.mseb.2023.116923</w:t>
        </w:r>
      </w:hyperlink>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[45] Priya P., Stonier A.A., Emerging innovations in solar photovoltaic (PV) technologies: The perovskite solar cells and more ,  </w:t>
      </w:r>
      <w:hyperlink r:id="rId95">
        <w:r w:rsidDel="00000000" w:rsidR="00000000" w:rsidRPr="00000000">
          <w:rPr>
            <w:rFonts w:ascii="Times New Roman" w:cs="Times New Roman" w:eastAsia="Times New Roman" w:hAnsi="Times New Roman"/>
            <w:sz w:val="24"/>
            <w:szCs w:val="24"/>
            <w:highlight w:val="white"/>
            <w:rtl w:val="0"/>
          </w:rPr>
          <w:t xml:space="preserve">Energy Reports</w:t>
        </w:r>
      </w:hyperlink>
      <w:r w:rsidDel="00000000" w:rsidR="00000000" w:rsidRPr="00000000">
        <w:rPr>
          <w:rFonts w:ascii="Times New Roman" w:cs="Times New Roman" w:eastAsia="Times New Roman" w:hAnsi="Times New Roman"/>
          <w:sz w:val="24"/>
          <w:szCs w:val="24"/>
          <w:highlight w:val="white"/>
          <w:rtl w:val="0"/>
        </w:rPr>
        <w:t xml:space="preserve">,  Dec 2025,</w:t>
      </w:r>
      <w:hyperlink r:id="rId96">
        <w:r w:rsidDel="00000000" w:rsidR="00000000" w:rsidRPr="00000000">
          <w:rPr>
            <w:rFonts w:ascii="Times New Roman" w:cs="Times New Roman" w:eastAsia="Times New Roman" w:hAnsi="Times New Roman"/>
            <w:sz w:val="24"/>
            <w:szCs w:val="24"/>
            <w:highlight w:val="white"/>
            <w:rtl w:val="0"/>
          </w:rPr>
          <w:t xml:space="preserve"> 14</w:t>
        </w:r>
      </w:hyperlink>
      <w:r w:rsidDel="00000000" w:rsidR="00000000" w:rsidRPr="00000000">
        <w:rPr>
          <w:rFonts w:ascii="Times New Roman" w:cs="Times New Roman" w:eastAsia="Times New Roman" w:hAnsi="Times New Roman"/>
          <w:sz w:val="24"/>
          <w:szCs w:val="24"/>
          <w:highlight w:val="white"/>
          <w:rtl w:val="0"/>
        </w:rPr>
        <w:t xml:space="preserve">, 216-242 </w:t>
      </w:r>
      <w:hyperlink r:id="rId97">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https://doi.org/10.1016/j.egyr.2025.06.003</w:t>
        </w:r>
      </w:hyperlink>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[46] </w:t>
      </w:r>
      <w:hyperlink r:id="rId98">
        <w:r w:rsidDel="00000000" w:rsidR="00000000" w:rsidRPr="00000000">
          <w:rPr>
            <w:rFonts w:ascii="Times New Roman" w:cs="Times New Roman" w:eastAsia="Times New Roman" w:hAnsi="Times New Roman"/>
            <w:sz w:val="24"/>
            <w:szCs w:val="24"/>
            <w:highlight w:val="white"/>
            <w:rtl w:val="0"/>
          </w:rPr>
          <w:t xml:space="preserve">Hwang</w:t>
        </w:r>
      </w:hyperlink>
      <w:r w:rsidDel="00000000" w:rsidR="00000000" w:rsidRPr="00000000">
        <w:rPr>
          <w:rFonts w:ascii="Times New Roman" w:cs="Times New Roman" w:eastAsia="Times New Roman" w:hAnsi="Times New Roman"/>
          <w:sz w:val="24"/>
          <w:szCs w:val="24"/>
          <w:highlight w:val="white"/>
          <w:rtl w:val="0"/>
        </w:rPr>
        <w:t xml:space="preserve"> K.</w:t>
      </w:r>
      <w:r w:rsidDel="00000000" w:rsidR="00000000" w:rsidRPr="00000000">
        <w:rPr>
          <w:rFonts w:ascii="Times New Roman" w:cs="Times New Roman" w:eastAsia="Times New Roman" w:hAnsi="Times New Roman"/>
          <w:sz w:val="24"/>
          <w:szCs w:val="24"/>
          <w:highlight w:val="white"/>
          <w:rtl w:val="0"/>
        </w:rPr>
        <w:t xml:space="preserve">, </w:t>
      </w:r>
      <w:hyperlink r:id="rId99">
        <w:r w:rsidDel="00000000" w:rsidR="00000000" w:rsidRPr="00000000">
          <w:rPr>
            <w:rFonts w:ascii="Times New Roman" w:cs="Times New Roman" w:eastAsia="Times New Roman" w:hAnsi="Times New Roman"/>
            <w:sz w:val="24"/>
            <w:szCs w:val="24"/>
            <w:highlight w:val="white"/>
            <w:rtl w:val="0"/>
          </w:rPr>
          <w:t xml:space="preserve">Jung</w:t>
        </w:r>
      </w:hyperlink>
      <w:r w:rsidDel="00000000" w:rsidR="00000000" w:rsidRPr="00000000">
        <w:rPr>
          <w:rFonts w:ascii="Times New Roman" w:cs="Times New Roman" w:eastAsia="Times New Roman" w:hAnsi="Times New Roman"/>
          <w:sz w:val="24"/>
          <w:szCs w:val="24"/>
          <w:highlight w:val="white"/>
          <w:rtl w:val="0"/>
        </w:rPr>
        <w:t xml:space="preserve"> Y.S.</w:t>
      </w:r>
      <w:r w:rsidDel="00000000" w:rsidR="00000000" w:rsidRPr="00000000">
        <w:rPr>
          <w:rFonts w:ascii="Times New Roman" w:cs="Times New Roman" w:eastAsia="Times New Roman" w:hAnsi="Times New Roman"/>
          <w:sz w:val="24"/>
          <w:szCs w:val="24"/>
          <w:highlight w:val="white"/>
          <w:rtl w:val="0"/>
        </w:rPr>
        <w:t xml:space="preserve">, </w:t>
      </w:r>
      <w:hyperlink r:id="rId100">
        <w:r w:rsidDel="00000000" w:rsidR="00000000" w:rsidRPr="00000000">
          <w:rPr>
            <w:rFonts w:ascii="Times New Roman" w:cs="Times New Roman" w:eastAsia="Times New Roman" w:hAnsi="Times New Roman"/>
            <w:sz w:val="24"/>
            <w:szCs w:val="24"/>
            <w:highlight w:val="white"/>
            <w:rtl w:val="0"/>
          </w:rPr>
          <w:t xml:space="preserve">Heo</w:t>
        </w:r>
      </w:hyperlink>
      <w:r w:rsidDel="00000000" w:rsidR="00000000" w:rsidRPr="00000000">
        <w:rPr>
          <w:rFonts w:ascii="Times New Roman" w:cs="Times New Roman" w:eastAsia="Times New Roman" w:hAnsi="Times New Roman"/>
          <w:sz w:val="24"/>
          <w:szCs w:val="24"/>
          <w:highlight w:val="white"/>
          <w:rtl w:val="0"/>
        </w:rPr>
        <w:t xml:space="preserve"> Y.J.</w:t>
      </w:r>
      <w:r w:rsidDel="00000000" w:rsidR="00000000" w:rsidRPr="00000000">
        <w:rPr>
          <w:rFonts w:ascii="Times New Roman" w:cs="Times New Roman" w:eastAsia="Times New Roman" w:hAnsi="Times New Roman"/>
          <w:sz w:val="24"/>
          <w:szCs w:val="24"/>
          <w:highlight w:val="white"/>
          <w:rtl w:val="0"/>
        </w:rPr>
        <w:t xml:space="preserve">, </w:t>
      </w:r>
      <w:hyperlink r:id="rId101">
        <w:r w:rsidDel="00000000" w:rsidR="00000000" w:rsidRPr="00000000">
          <w:rPr>
            <w:rFonts w:ascii="Times New Roman" w:cs="Times New Roman" w:eastAsia="Times New Roman" w:hAnsi="Times New Roman"/>
            <w:sz w:val="24"/>
            <w:szCs w:val="24"/>
            <w:highlight w:val="white"/>
            <w:rtl w:val="0"/>
          </w:rPr>
          <w:t xml:space="preserve">Scholes</w:t>
        </w:r>
      </w:hyperlink>
      <w:r w:rsidDel="00000000" w:rsidR="00000000" w:rsidRPr="00000000">
        <w:rPr>
          <w:rFonts w:ascii="Times New Roman" w:cs="Times New Roman" w:eastAsia="Times New Roman" w:hAnsi="Times New Roman"/>
          <w:sz w:val="24"/>
          <w:szCs w:val="24"/>
          <w:highlight w:val="white"/>
          <w:rtl w:val="0"/>
        </w:rPr>
        <w:t xml:space="preserve"> F.H.</w:t>
      </w:r>
      <w:r w:rsidDel="00000000" w:rsidR="00000000" w:rsidRPr="00000000">
        <w:rPr>
          <w:rFonts w:ascii="Times New Roman" w:cs="Times New Roman" w:eastAsia="Times New Roman" w:hAnsi="Times New Roman"/>
          <w:sz w:val="24"/>
          <w:szCs w:val="24"/>
          <w:highlight w:val="white"/>
          <w:rtl w:val="0"/>
        </w:rPr>
        <w:t xml:space="preserve">, </w:t>
      </w:r>
      <w:hyperlink r:id="rId102">
        <w:r w:rsidDel="00000000" w:rsidR="00000000" w:rsidRPr="00000000">
          <w:rPr>
            <w:rFonts w:ascii="Times New Roman" w:cs="Times New Roman" w:eastAsia="Times New Roman" w:hAnsi="Times New Roman"/>
            <w:sz w:val="24"/>
            <w:szCs w:val="24"/>
            <w:highlight w:val="white"/>
            <w:rtl w:val="0"/>
          </w:rPr>
          <w:t xml:space="preserve">Watkins</w:t>
        </w:r>
      </w:hyperlink>
      <w:r w:rsidDel="00000000" w:rsidR="00000000" w:rsidRPr="00000000">
        <w:rPr>
          <w:rFonts w:ascii="Times New Roman" w:cs="Times New Roman" w:eastAsia="Times New Roman" w:hAnsi="Times New Roman"/>
          <w:sz w:val="24"/>
          <w:szCs w:val="24"/>
          <w:highlight w:val="white"/>
          <w:rtl w:val="0"/>
        </w:rPr>
        <w:t xml:space="preserve"> S.E.</w:t>
      </w:r>
      <w:r w:rsidDel="00000000" w:rsidR="00000000" w:rsidRPr="00000000">
        <w:rPr>
          <w:rFonts w:ascii="Times New Roman" w:cs="Times New Roman" w:eastAsia="Times New Roman" w:hAnsi="Times New Roman"/>
          <w:sz w:val="24"/>
          <w:szCs w:val="24"/>
          <w:highlight w:val="white"/>
          <w:rtl w:val="0"/>
        </w:rPr>
        <w:t xml:space="preserve">, </w:t>
      </w:r>
      <w:hyperlink r:id="rId103">
        <w:r w:rsidDel="00000000" w:rsidR="00000000" w:rsidRPr="00000000">
          <w:rPr>
            <w:rFonts w:ascii="Times New Roman" w:cs="Times New Roman" w:eastAsia="Times New Roman" w:hAnsi="Times New Roman"/>
            <w:sz w:val="24"/>
            <w:szCs w:val="24"/>
            <w:highlight w:val="white"/>
            <w:rtl w:val="0"/>
          </w:rPr>
          <w:t xml:space="preserve">Subbiah</w:t>
        </w:r>
      </w:hyperlink>
      <w:r w:rsidDel="00000000" w:rsidR="00000000" w:rsidRPr="00000000">
        <w:rPr>
          <w:rFonts w:ascii="Times New Roman" w:cs="Times New Roman" w:eastAsia="Times New Roman" w:hAnsi="Times New Roman"/>
          <w:sz w:val="24"/>
          <w:szCs w:val="24"/>
          <w:highlight w:val="white"/>
          <w:rtl w:val="0"/>
        </w:rPr>
        <w:t xml:space="preserve"> J.</w:t>
      </w:r>
      <w:r w:rsidDel="00000000" w:rsidR="00000000" w:rsidRPr="00000000">
        <w:rPr>
          <w:rFonts w:ascii="Times New Roman" w:cs="Times New Roman" w:eastAsia="Times New Roman" w:hAnsi="Times New Roman"/>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Toward Large Scale Roll-to-Roll Production of Fully Printed Perovskite Solar Cells,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Advanced Materials, 2015, 27(7) , 1133-1299, , </w:t>
      </w:r>
      <w:hyperlink r:id="rId104">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https://doi.org/10.1002/adma.201404598</w:t>
        </w:r>
      </w:hyperlink>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spacing w:line="377.14285714285717" w:lineRule="auto"/>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07E">
      <w:pPr>
        <w:spacing w:line="377.14285714285717"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spacing w:line="377.14285714285717"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0">
      <w:pPr>
        <w:spacing w:line="377.14285714285717"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1">
      <w:pPr>
        <w:spacing w:line="377.1428571428571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77.1428571428571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77.14285714285717" w:lineRule="auto"/>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084">
      <w:pPr>
        <w:spacing w:line="377.14285714285717"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5">
      <w:pPr>
        <w:spacing w:line="377.14285714285717"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6">
      <w:pPr>
        <w:spacing w:line="377.14285714285717"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7">
      <w:pPr>
        <w:spacing w:line="377.14285714285717"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8">
      <w:pPr>
        <w:rPr>
          <w:color w:val="1f1f1f"/>
          <w:sz w:val="18"/>
          <w:szCs w:val="18"/>
          <w:highlight w:val="white"/>
        </w:rPr>
      </w:pPr>
      <w:r w:rsidDel="00000000" w:rsidR="00000000" w:rsidRPr="00000000">
        <w:rPr>
          <w:rtl w:val="0"/>
        </w:rPr>
      </w:r>
    </w:p>
    <w:p w:rsidR="00000000" w:rsidDel="00000000" w:rsidP="00000000" w:rsidRDefault="00000000" w:rsidRPr="00000000" w14:paraId="00000089">
      <w:pPr>
        <w:rPr>
          <w:color w:val="1f1f1f"/>
          <w:sz w:val="24"/>
          <w:szCs w:val="24"/>
          <w:highlight w:val="white"/>
        </w:rPr>
      </w:pPr>
      <w:r w:rsidDel="00000000" w:rsidR="00000000" w:rsidRPr="00000000">
        <w:rPr>
          <w:rtl w:val="0"/>
        </w:rPr>
      </w:r>
    </w:p>
    <w:p w:rsidR="00000000" w:rsidDel="00000000" w:rsidP="00000000" w:rsidRDefault="00000000" w:rsidRPr="00000000" w14:paraId="0000008A">
      <w:pPr>
        <w:rPr>
          <w:color w:val="1f1f1f"/>
          <w:sz w:val="21"/>
          <w:szCs w:val="21"/>
          <w:highlight w:val="white"/>
        </w:rPr>
      </w:pPr>
      <w:r w:rsidDel="00000000" w:rsidR="00000000" w:rsidRPr="00000000">
        <w:rPr>
          <w:rtl w:val="0"/>
        </w:rPr>
      </w:r>
    </w:p>
    <w:p w:rsidR="00000000" w:rsidDel="00000000" w:rsidP="00000000" w:rsidRDefault="00000000" w:rsidRPr="00000000" w14:paraId="0000008B">
      <w:pPr>
        <w:rPr>
          <w:color w:val="1f1f1f"/>
          <w:sz w:val="21"/>
          <w:szCs w:val="21"/>
          <w:highlight w:val="white"/>
        </w:rPr>
      </w:pPr>
      <w:r w:rsidDel="00000000" w:rsidR="00000000" w:rsidRPr="00000000">
        <w:rPr>
          <w:rtl w:val="0"/>
        </w:rPr>
      </w:r>
    </w:p>
    <w:p w:rsidR="00000000" w:rsidDel="00000000" w:rsidP="00000000" w:rsidRDefault="00000000" w:rsidRPr="00000000" w14:paraId="0000008C">
      <w:pPr>
        <w:rPr>
          <w:color w:val="1f1f1f"/>
          <w:sz w:val="21"/>
          <w:szCs w:val="21"/>
          <w:highlight w:val="white"/>
        </w:rPr>
      </w:pPr>
      <w:r w:rsidDel="00000000" w:rsidR="00000000" w:rsidRPr="00000000">
        <w:rPr>
          <w:rtl w:val="0"/>
        </w:rPr>
      </w:r>
    </w:p>
    <w:p w:rsidR="00000000" w:rsidDel="00000000" w:rsidP="00000000" w:rsidRDefault="00000000" w:rsidRPr="00000000" w14:paraId="0000008D">
      <w:pPr>
        <w:rPr>
          <w:color w:val="1f1f1f"/>
          <w:sz w:val="24"/>
          <w:szCs w:val="24"/>
          <w:highlight w:val="white"/>
        </w:rPr>
      </w:pPr>
      <w:r w:rsidDel="00000000" w:rsidR="00000000" w:rsidRPr="00000000">
        <w:rPr>
          <w:rtl w:val="0"/>
        </w:rPr>
      </w:r>
    </w:p>
    <w:p w:rsidR="00000000" w:rsidDel="00000000" w:rsidP="00000000" w:rsidRDefault="00000000" w:rsidRPr="00000000" w14:paraId="0000008E">
      <w:pPr>
        <w:rPr>
          <w:color w:val="1f1f1f"/>
          <w:sz w:val="24"/>
          <w:szCs w:val="24"/>
          <w:highlight w:val="white"/>
        </w:rPr>
      </w:pPr>
      <w:r w:rsidDel="00000000" w:rsidR="00000000" w:rsidRPr="00000000">
        <w:rPr>
          <w:rtl w:val="0"/>
        </w:rPr>
      </w:r>
    </w:p>
    <w:p w:rsidR="00000000" w:rsidDel="00000000" w:rsidP="00000000" w:rsidRDefault="00000000" w:rsidRPr="00000000" w14:paraId="0000008F">
      <w:pPr>
        <w:rPr>
          <w:color w:val="202122"/>
          <w:shd w:fill="f1f4fd" w:val="clear"/>
        </w:rPr>
      </w:pPr>
      <w:r w:rsidDel="00000000" w:rsidR="00000000" w:rsidRPr="00000000">
        <w:rPr>
          <w:rtl w:val="0"/>
        </w:rPr>
      </w:r>
    </w:p>
    <w:p w:rsidR="00000000" w:rsidDel="00000000" w:rsidP="00000000" w:rsidRDefault="00000000" w:rsidRPr="00000000" w14:paraId="00000090">
      <w:pPr>
        <w:rPr>
          <w:color w:val="202122"/>
          <w:shd w:fill="f1f4fd" w:val="clear"/>
        </w:rPr>
      </w:pPr>
      <w:r w:rsidDel="00000000" w:rsidR="00000000" w:rsidRPr="00000000">
        <w:rPr>
          <w:rtl w:val="0"/>
        </w:rPr>
      </w:r>
    </w:p>
    <w:p w:rsidR="00000000" w:rsidDel="00000000" w:rsidP="00000000" w:rsidRDefault="00000000" w:rsidRPr="00000000" w14:paraId="00000091">
      <w:pPr>
        <w:rPr>
          <w:color w:val="202122"/>
          <w:shd w:fill="f1f4fd" w:val="clear"/>
        </w:rPr>
      </w:pPr>
      <w:r w:rsidDel="00000000" w:rsidR="00000000" w:rsidRPr="00000000">
        <w:rPr>
          <w:rtl w:val="0"/>
        </w:rPr>
      </w:r>
    </w:p>
    <w:p w:rsidR="00000000" w:rsidDel="00000000" w:rsidP="00000000" w:rsidRDefault="00000000" w:rsidRPr="00000000" w14:paraId="00000092">
      <w:pPr>
        <w:rPr>
          <w:color w:val="202122"/>
          <w:shd w:fill="f1f4fd" w:val="clear"/>
        </w:rPr>
      </w:pPr>
      <w:r w:rsidDel="00000000" w:rsidR="00000000" w:rsidRPr="00000000">
        <w:rPr>
          <w:rtl w:val="0"/>
        </w:rPr>
      </w:r>
    </w:p>
    <w:p w:rsidR="00000000" w:rsidDel="00000000" w:rsidP="00000000" w:rsidRDefault="00000000" w:rsidRPr="00000000" w14:paraId="00000093">
      <w:pPr>
        <w:rPr>
          <w:color w:val="202122"/>
          <w:shd w:fill="f1f4fd" w:val="clear"/>
        </w:rPr>
      </w:pPr>
      <w:r w:rsidDel="00000000" w:rsidR="00000000" w:rsidRPr="00000000">
        <w:rPr>
          <w:rtl w:val="0"/>
        </w:rPr>
      </w:r>
    </w:p>
    <w:p w:rsidR="00000000" w:rsidDel="00000000" w:rsidP="00000000" w:rsidRDefault="00000000" w:rsidRPr="00000000" w14:paraId="00000094">
      <w:pPr>
        <w:rPr>
          <w:color w:val="202122"/>
          <w:shd w:fill="f1f4fd" w:val="clear"/>
        </w:rPr>
      </w:pPr>
      <w:r w:rsidDel="00000000" w:rsidR="00000000" w:rsidRPr="00000000">
        <w:rPr>
          <w:rtl w:val="0"/>
        </w:rPr>
      </w:r>
    </w:p>
    <w:p w:rsidR="00000000" w:rsidDel="00000000" w:rsidP="00000000" w:rsidRDefault="00000000" w:rsidRPr="00000000" w14:paraId="00000095">
      <w:pPr>
        <w:rPr>
          <w:color w:val="202122"/>
          <w:shd w:fill="f1f4fd" w:val="clear"/>
        </w:rPr>
      </w:pPr>
      <w:r w:rsidDel="00000000" w:rsidR="00000000" w:rsidRPr="00000000">
        <w:rPr>
          <w:rtl w:val="0"/>
        </w:rPr>
      </w:r>
    </w:p>
    <w:p w:rsidR="00000000" w:rsidDel="00000000" w:rsidP="00000000" w:rsidRDefault="00000000" w:rsidRPr="00000000" w14:paraId="00000096">
      <w:pPr>
        <w:rPr>
          <w:color w:val="202122"/>
          <w:shd w:fill="f1f4fd" w:val="clear"/>
        </w:rPr>
      </w:pPr>
      <w:r w:rsidDel="00000000" w:rsidR="00000000" w:rsidRPr="00000000">
        <w:rPr>
          <w:rtl w:val="0"/>
        </w:rPr>
      </w:r>
    </w:p>
    <w:p w:rsidR="00000000" w:rsidDel="00000000" w:rsidP="00000000" w:rsidRDefault="00000000" w:rsidRPr="00000000" w14:paraId="00000097">
      <w:pPr>
        <w:rPr>
          <w:color w:val="202122"/>
          <w:shd w:fill="f1f4fd"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ncbi.nlm.nih.gov/pmc/articles/PMC7237862" TargetMode="External"/><Relationship Id="rId42" Type="http://schemas.openxmlformats.org/officeDocument/2006/relationships/hyperlink" Target="https://doi.org/10.3390/technologies11050144" TargetMode="External"/><Relationship Id="rId41" Type="http://schemas.openxmlformats.org/officeDocument/2006/relationships/hyperlink" Target="https://doi.org/10.1002/advs.201903540" TargetMode="External"/><Relationship Id="rId44" Type="http://schemas.openxmlformats.org/officeDocument/2006/relationships/hyperlink" Target="https://www.sciencedirect.com/journal/materials-letters/vol/361/suppl/C" TargetMode="External"/><Relationship Id="rId43" Type="http://schemas.openxmlformats.org/officeDocument/2006/relationships/hyperlink" Target="https://www.sciencedirect.com/journal/materials-letters" TargetMode="External"/><Relationship Id="rId46" Type="http://schemas.openxmlformats.org/officeDocument/2006/relationships/hyperlink" Target="https://doi.org/10.1002/cplu.202100191" TargetMode="External"/><Relationship Id="rId45" Type="http://schemas.openxmlformats.org/officeDocument/2006/relationships/hyperlink" Target="https://doi.org/10.1016/j.matlet.2024.136145" TargetMode="External"/><Relationship Id="rId104" Type="http://schemas.openxmlformats.org/officeDocument/2006/relationships/hyperlink" Target="https://doi.org/10.1002/adma.201404598" TargetMode="External"/><Relationship Id="rId48" Type="http://schemas.openxmlformats.org/officeDocument/2006/relationships/hyperlink" Target="https://doi.org/10.1016/j.apsadv.2023.100495" TargetMode="External"/><Relationship Id="rId47" Type="http://schemas.openxmlformats.org/officeDocument/2006/relationships/hyperlink" Target="https://www.sciencedirect.com/journal/applied-surface-science-advances" TargetMode="External"/><Relationship Id="rId49" Type="http://schemas.openxmlformats.org/officeDocument/2006/relationships/hyperlink" Target="https://advanced.onlinelibrary.wiley.com/authored-by/Byranvand/Mahdi+Malekshahi" TargetMode="External"/><Relationship Id="rId103" Type="http://schemas.openxmlformats.org/officeDocument/2006/relationships/hyperlink" Target="https://advanced.onlinelibrary.wiley.com/authored-by/Subbiah/Jegadesan" TargetMode="External"/><Relationship Id="rId102" Type="http://schemas.openxmlformats.org/officeDocument/2006/relationships/hyperlink" Target="https://advanced.onlinelibrary.wiley.com/authored-by/Watkins/Scott+E." TargetMode="External"/><Relationship Id="rId101" Type="http://schemas.openxmlformats.org/officeDocument/2006/relationships/hyperlink" Target="https://advanced.onlinelibrary.wiley.com/authored-by/Scholes/Fiona+H." TargetMode="External"/><Relationship Id="rId100" Type="http://schemas.openxmlformats.org/officeDocument/2006/relationships/hyperlink" Target="https://advanced.onlinelibrary.wiley.com/authored-by/Heo/Youn%E2%80%90Jung" TargetMode="External"/><Relationship Id="rId31" Type="http://schemas.openxmlformats.org/officeDocument/2006/relationships/hyperlink" Target="https://doi.org/10.1002%2Feom2.12004" TargetMode="External"/><Relationship Id="rId30" Type="http://schemas.openxmlformats.org/officeDocument/2006/relationships/hyperlink" Target="https://doi.org/10.1021/acsenergylett.8b00383" TargetMode="External"/><Relationship Id="rId33" Type="http://schemas.openxmlformats.org/officeDocument/2006/relationships/hyperlink" Target="https://www.ncbi.nlm.nih.gov/pmc/articles/PMC10111406" TargetMode="External"/><Relationship Id="rId32" Type="http://schemas.openxmlformats.org/officeDocument/2006/relationships/hyperlink" Target="https://doi.org/10.1002/eom2.12004" TargetMode="External"/><Relationship Id="rId35" Type="http://schemas.openxmlformats.org/officeDocument/2006/relationships/hyperlink" Target="https://doi.org/10.1021/acsenergylett.8b00383" TargetMode="External"/><Relationship Id="rId34" Type="http://schemas.openxmlformats.org/officeDocument/2006/relationships/hyperlink" Target="https://doi.org/10.1021/acsenergylett.3c00282" TargetMode="External"/><Relationship Id="rId37" Type="http://schemas.openxmlformats.org/officeDocument/2006/relationships/hyperlink" Target="https://doi.org/10.1016/j.solmat.2016.09.022" TargetMode="External"/><Relationship Id="rId36" Type="http://schemas.openxmlformats.org/officeDocument/2006/relationships/hyperlink" Target="https://doi.org/10.1038/s41467-018-07951-y" TargetMode="External"/><Relationship Id="rId39" Type="http://schemas.openxmlformats.org/officeDocument/2006/relationships/hyperlink" Target="https://doi.org/10.3390/nano13030585" TargetMode="External"/><Relationship Id="rId38" Type="http://schemas.openxmlformats.org/officeDocument/2006/relationships/hyperlink" Target="https://www.ncbi.nlm.nih.gov/pmc/articles/PMC9920041" TargetMode="External"/><Relationship Id="rId20" Type="http://schemas.openxmlformats.org/officeDocument/2006/relationships/hyperlink" Target="https://www.nature.com/articles/s41565-025-01905-4" TargetMode="External"/><Relationship Id="rId22" Type="http://schemas.openxmlformats.org/officeDocument/2006/relationships/hyperlink" Target="https://doi.org/10.1021/jacs.1c03032" TargetMode="External"/><Relationship Id="rId21" Type="http://schemas.openxmlformats.org/officeDocument/2006/relationships/hyperlink" Target="https://doi.org/10.1038/s41565-025-01905-4" TargetMode="External"/><Relationship Id="rId24" Type="http://schemas.openxmlformats.org/officeDocument/2006/relationships/hyperlink" Target="https://doi.org/10.1002%2Faenm.201702019" TargetMode="External"/><Relationship Id="rId23" Type="http://schemas.openxmlformats.org/officeDocument/2006/relationships/hyperlink" Target="https://doi.org/10.1038/nphoton.2014.82" TargetMode="External"/><Relationship Id="rId26" Type="http://schemas.openxmlformats.org/officeDocument/2006/relationships/hyperlink" Target="https://www.ncbi.nlm.nih.gov/pmc/articles/PMC5770436" TargetMode="External"/><Relationship Id="rId25" Type="http://schemas.openxmlformats.org/officeDocument/2006/relationships/hyperlink" Target="https://doi.org/10.1002/aenm.201702019" TargetMode="External"/><Relationship Id="rId28" Type="http://schemas.openxmlformats.org/officeDocument/2006/relationships/hyperlink" Target="https://doi.org/10.1038/s41467-017-02684-w" TargetMode="External"/><Relationship Id="rId27" Type="http://schemas.openxmlformats.org/officeDocument/2006/relationships/hyperlink" Target="https://en.wikipedia.org/wiki/Nature_Communications" TargetMode="External"/><Relationship Id="rId29" Type="http://schemas.openxmlformats.org/officeDocument/2006/relationships/hyperlink" Target="https://pubs.acs.org/doi/10.1021/acsenergylett.8b00383" TargetMode="External"/><Relationship Id="rId95" Type="http://schemas.openxmlformats.org/officeDocument/2006/relationships/hyperlink" Target="https://www.sciencedirect.com/journal/energy-reports" TargetMode="External"/><Relationship Id="rId94" Type="http://schemas.openxmlformats.org/officeDocument/2006/relationships/hyperlink" Target="https://doi.org/10.1016/j.mseb.2023.116923" TargetMode="External"/><Relationship Id="rId97" Type="http://schemas.openxmlformats.org/officeDocument/2006/relationships/hyperlink" Target="https://doi.org/10.1016/j.egyr.2025.06.003" TargetMode="External"/><Relationship Id="rId96" Type="http://schemas.openxmlformats.org/officeDocument/2006/relationships/hyperlink" Target="https://www.sciencedirect.com/journal/energy-reports/vol/14/suppl/C" TargetMode="External"/><Relationship Id="rId11" Type="http://schemas.openxmlformats.org/officeDocument/2006/relationships/hyperlink" Target="https://doi.org/10.1002/smll.202304626" TargetMode="External"/><Relationship Id="rId99" Type="http://schemas.openxmlformats.org/officeDocument/2006/relationships/hyperlink" Target="https://advanced.onlinelibrary.wiley.com/authored-by/Jung/Yen%E2%80%90Sook" TargetMode="External"/><Relationship Id="rId10" Type="http://schemas.openxmlformats.org/officeDocument/2006/relationships/hyperlink" Target="https://onlinelibrary.wiley.com/doi/10.1002/smll.202304626" TargetMode="External"/><Relationship Id="rId98" Type="http://schemas.openxmlformats.org/officeDocument/2006/relationships/hyperlink" Target="https://advanced.onlinelibrary.wiley.com/authored-by/Hwang/Kyeongil" TargetMode="External"/><Relationship Id="rId13" Type="http://schemas.openxmlformats.org/officeDocument/2006/relationships/hyperlink" Target="https://pubs.rsc.org/en/results?searchtext=Author%3AJorge%20Pascual" TargetMode="External"/><Relationship Id="rId12" Type="http://schemas.openxmlformats.org/officeDocument/2006/relationships/hyperlink" Target="https://doi.org/10.1021/acsenergylett.0c00402" TargetMode="External"/><Relationship Id="rId91" Type="http://schemas.openxmlformats.org/officeDocument/2006/relationships/hyperlink" Target="https://doi.org/10.1021/acs.chemmater.1c02236" TargetMode="External"/><Relationship Id="rId90" Type="http://schemas.openxmlformats.org/officeDocument/2006/relationships/hyperlink" Target="https://doi.org/10.3390/polym15193911" TargetMode="External"/><Relationship Id="rId93" Type="http://schemas.openxmlformats.org/officeDocument/2006/relationships/hyperlink" Target="https://www.sciencedirect.com/journal/materials-science-and-engineering-b/vol/299/suppl/C" TargetMode="External"/><Relationship Id="rId92" Type="http://schemas.openxmlformats.org/officeDocument/2006/relationships/hyperlink" Target="https://www.sciencedirect.com/journal/materials-science-and-engineering-b" TargetMode="External"/><Relationship Id="rId15" Type="http://schemas.openxmlformats.org/officeDocument/2006/relationships/hyperlink" Target="https://pubs.rsc.org/en/results?searchtext=Author%3AMahmoud%20H.%20Aldamasy" TargetMode="External"/><Relationship Id="rId14" Type="http://schemas.openxmlformats.org/officeDocument/2006/relationships/hyperlink" Target="https://pubs.rsc.org/en/results?searchtext=Author%3AGiuseppe%20Nasti" TargetMode="External"/><Relationship Id="rId17" Type="http://schemas.openxmlformats.org/officeDocument/2006/relationships/hyperlink" Target="https://pubs.rsc.org/en/results?searchtext=Author%3AMarion%20Flatken" TargetMode="External"/><Relationship Id="rId16" Type="http://schemas.openxmlformats.org/officeDocument/2006/relationships/hyperlink" Target="https://pubs.rsc.org/en/results?searchtext=Author%3AJoel%20A.%20Smith" TargetMode="External"/><Relationship Id="rId19" Type="http://schemas.openxmlformats.org/officeDocument/2006/relationships/hyperlink" Target="https://doi.org/10.1039/D0MA00245C" TargetMode="External"/><Relationship Id="rId18" Type="http://schemas.openxmlformats.org/officeDocument/2006/relationships/hyperlink" Target="https://pubs.rsc.org/en/results?searchtext=Author%3ANga%20Phung" TargetMode="External"/><Relationship Id="rId84" Type="http://schemas.openxmlformats.org/officeDocument/2006/relationships/hyperlink" Target="https://www.sciencedirect.com/journal/renewable-and-sustainable-energy-reviews/vol/165/suppl/C" TargetMode="External"/><Relationship Id="rId83" Type="http://schemas.openxmlformats.org/officeDocument/2006/relationships/hyperlink" Target="https://www.sciencedirect.com/journal/renewable-and-sustainable-energy-reviews" TargetMode="External"/><Relationship Id="rId86" Type="http://schemas.openxmlformats.org/officeDocument/2006/relationships/hyperlink" Target="https://www.sciencedirect.com/journal/journal-of-energy-chemistry" TargetMode="External"/><Relationship Id="rId85" Type="http://schemas.openxmlformats.org/officeDocument/2006/relationships/hyperlink" Target="https://doi.org/10.1016/j.rser.2022.112553" TargetMode="External"/><Relationship Id="rId88" Type="http://schemas.openxmlformats.org/officeDocument/2006/relationships/hyperlink" Target="https://doi.org/10.1016/j.jechem.2023.01.061" TargetMode="External"/><Relationship Id="rId87" Type="http://schemas.openxmlformats.org/officeDocument/2006/relationships/hyperlink" Target="https://www.sciencedirect.com/journal/journal-of-energy-chemistry/vol/81/suppl/C" TargetMode="External"/><Relationship Id="rId89" Type="http://schemas.openxmlformats.org/officeDocument/2006/relationships/hyperlink" Target="https://doi.org/10.1021/acsami.4c11391" TargetMode="External"/><Relationship Id="rId80" Type="http://schemas.openxmlformats.org/officeDocument/2006/relationships/hyperlink" Target="https://doi.org/10.1557/s43577-022-00414-2" TargetMode="External"/><Relationship Id="rId82" Type="http://schemas.openxmlformats.org/officeDocument/2006/relationships/hyperlink" Target="https://doi.org/10.3390/ma16083134" TargetMode="External"/><Relationship Id="rId81" Type="http://schemas.openxmlformats.org/officeDocument/2006/relationships/hyperlink" Target="https://doi.org/10.1016/j.matt.2020.05.0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2/adma.201803230" TargetMode="External"/><Relationship Id="rId5" Type="http://schemas.openxmlformats.org/officeDocument/2006/relationships/styles" Target="styles.xml"/><Relationship Id="rId6" Type="http://schemas.openxmlformats.org/officeDocument/2006/relationships/hyperlink" Target="https://pubs.rsc.org/en/content/articlelanding/2024/tc/d4tc02339k?utm_source=chatgpt.com" TargetMode="External"/><Relationship Id="rId7" Type="http://schemas.openxmlformats.org/officeDocument/2006/relationships/hyperlink" Target="https://pubs.rsc.org/en/content/articlelanding/2024/tc/d4tc02339k?utm_source=chatgpt.com" TargetMode="External"/><Relationship Id="rId8" Type="http://schemas.openxmlformats.org/officeDocument/2006/relationships/hyperlink" Target="https://advanced.onlinelibrary.wiley.com/doi/10.1002/adma.201803230" TargetMode="External"/><Relationship Id="rId73" Type="http://schemas.openxmlformats.org/officeDocument/2006/relationships/hyperlink" Target="https://doi.org/10.1039/D4TC02339K" TargetMode="External"/><Relationship Id="rId72" Type="http://schemas.openxmlformats.org/officeDocument/2006/relationships/hyperlink" Target="https://pubs.rsc.org/en/results?searchtext=Author%3AYangfan%20Lu" TargetMode="External"/><Relationship Id="rId75" Type="http://schemas.openxmlformats.org/officeDocument/2006/relationships/hyperlink" Target="https://doi.org/10.1515/revic-2024-0029" TargetMode="External"/><Relationship Id="rId74" Type="http://schemas.openxmlformats.org/officeDocument/2006/relationships/hyperlink" Target="https://doi.org/10.1016/j.heliyon.2024.e29676" TargetMode="External"/><Relationship Id="rId77" Type="http://schemas.openxmlformats.org/officeDocument/2006/relationships/hyperlink" Target="https://doi.org/10.1016/j.mtadv.2022.100300" TargetMode="External"/><Relationship Id="rId76" Type="http://schemas.openxmlformats.org/officeDocument/2006/relationships/hyperlink" Target="https://www.sciencedirect.com/author/7202124688/derong-cao" TargetMode="External"/><Relationship Id="rId79" Type="http://schemas.openxmlformats.org/officeDocument/2006/relationships/hyperlink" Target="https://doi.org/10.1007/s40820-022-00854-0" TargetMode="External"/><Relationship Id="rId78" Type="http://schemas.openxmlformats.org/officeDocument/2006/relationships/hyperlink" Target="https://doi.org/10.3390/ma17112774" TargetMode="External"/><Relationship Id="rId71" Type="http://schemas.openxmlformats.org/officeDocument/2006/relationships/hyperlink" Target="https://pubs.rsc.org/en/results?searchtext=Author%3AJianlin%20Chen" TargetMode="External"/><Relationship Id="rId70" Type="http://schemas.openxmlformats.org/officeDocument/2006/relationships/hyperlink" Target="https://pubs.rsc.org/en/results?searchtext=Author%3AConghua%20Zhou" TargetMode="External"/><Relationship Id="rId62" Type="http://schemas.openxmlformats.org/officeDocument/2006/relationships/hyperlink" Target="https://doi.org/10.1038/s41467-022-31016-w" TargetMode="External"/><Relationship Id="rId61" Type="http://schemas.openxmlformats.org/officeDocument/2006/relationships/hyperlink" Target="https://doi.org/10.1063/5.0061899" TargetMode="External"/><Relationship Id="rId64" Type="http://schemas.openxmlformats.org/officeDocument/2006/relationships/hyperlink" Target="https://www.sciencedirect.com/journal/solar-energy/vol/283/suppl/C" TargetMode="External"/><Relationship Id="rId63" Type="http://schemas.openxmlformats.org/officeDocument/2006/relationships/hyperlink" Target="https://www.sciencedirect.com/journal/solar-energy" TargetMode="External"/><Relationship Id="rId66" Type="http://schemas.openxmlformats.org/officeDocument/2006/relationships/hyperlink" Target="https://doi.org/10.3390/nano14020202" TargetMode="External"/><Relationship Id="rId65" Type="http://schemas.openxmlformats.org/officeDocument/2006/relationships/hyperlink" Target="https://doi.org/10.1016/j.solener.2024.112989" TargetMode="External"/><Relationship Id="rId68" Type="http://schemas.openxmlformats.org/officeDocument/2006/relationships/hyperlink" Target="https://pubs.rsc.org/en/results?searchtext=Author%3AXingyu%20Ma" TargetMode="External"/><Relationship Id="rId67" Type="http://schemas.openxmlformats.org/officeDocument/2006/relationships/hyperlink" Target="https://pubs.rsc.org/en/results?searchtext=Author%3AJunjie%20Chen" TargetMode="External"/><Relationship Id="rId60" Type="http://schemas.openxmlformats.org/officeDocument/2006/relationships/hyperlink" Target="https://doi.org/10.1021/acs.jpclett.3c00303" TargetMode="External"/><Relationship Id="rId69" Type="http://schemas.openxmlformats.org/officeDocument/2006/relationships/hyperlink" Target="https://pubs.rsc.org/en/results?searchtext=Author%3ALi%20Gong" TargetMode="External"/><Relationship Id="rId51" Type="http://schemas.openxmlformats.org/officeDocument/2006/relationships/hyperlink" Target="https://advanced.onlinelibrary.wiley.com/authored-by/Zuo/Weiwei" TargetMode="External"/><Relationship Id="rId50" Type="http://schemas.openxmlformats.org/officeDocument/2006/relationships/hyperlink" Target="https://advanced.onlinelibrary.wiley.com/authored-by/Otero%E2%80%90Mart%C3%ADnez/Clara" TargetMode="External"/><Relationship Id="rId53" Type="http://schemas.openxmlformats.org/officeDocument/2006/relationships/hyperlink" Target="https://advanced.onlinelibrary.wiley.com/authored-by/Saliba/Michael" TargetMode="External"/><Relationship Id="rId52" Type="http://schemas.openxmlformats.org/officeDocument/2006/relationships/hyperlink" Target="https://advanced.onlinelibrary.wiley.com/authored-by/Manna/Liberato" TargetMode="External"/><Relationship Id="rId55" Type="http://schemas.openxmlformats.org/officeDocument/2006/relationships/hyperlink" Target="https://doi.org/10.1002/adom.202200423" TargetMode="External"/><Relationship Id="rId54" Type="http://schemas.openxmlformats.org/officeDocument/2006/relationships/hyperlink" Target="https://advanced.onlinelibrary.wiley.com/authored-by/Hoye/Robert+L.+Z." TargetMode="External"/><Relationship Id="rId57" Type="http://schemas.openxmlformats.org/officeDocument/2006/relationships/hyperlink" Target="https://www.sciencedirect.com/journal/journal-of-alloys-and-compounds" TargetMode="External"/><Relationship Id="rId56" Type="http://schemas.openxmlformats.org/officeDocument/2006/relationships/hyperlink" Target="https://doi.org/10.1021/acsmaterialsau.1c00045" TargetMode="External"/><Relationship Id="rId59" Type="http://schemas.openxmlformats.org/officeDocument/2006/relationships/hyperlink" Target="https://doi.org/10.1016/j.jallcom.2021.161455" TargetMode="External"/><Relationship Id="rId58" Type="http://schemas.openxmlformats.org/officeDocument/2006/relationships/hyperlink" Target="https://www.sciencedirect.com/journal/journal-of-alloys-and-compounds/vol/888/sup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