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EB160B" w14:textId="3D0817A1" w:rsidR="00182F27" w:rsidRDefault="00AD5EC1" w:rsidP="0015668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INSTITUTIONALISING THE PROCESS</w:t>
      </w:r>
      <w:r w:rsidR="009830C9">
        <w:rPr>
          <w:rFonts w:ascii="Times New Roman" w:hAnsi="Times New Roman" w:cs="Times New Roman"/>
          <w:sz w:val="24"/>
          <w:szCs w:val="24"/>
        </w:rPr>
        <w:t xml:space="preserve"> OF </w:t>
      </w:r>
      <w:r w:rsidR="009830C9" w:rsidRPr="009830C9">
        <w:rPr>
          <w:rFonts w:ascii="Times New Roman" w:hAnsi="Times New Roman" w:cs="Times New Roman"/>
          <w:sz w:val="24"/>
          <w:szCs w:val="24"/>
        </w:rPr>
        <w:t>ARBITRATION</w:t>
      </w:r>
      <w:r w:rsidR="009830C9">
        <w:rPr>
          <w:rFonts w:ascii="Times New Roman" w:hAnsi="Times New Roman" w:cs="Times New Roman"/>
          <w:sz w:val="24"/>
          <w:szCs w:val="24"/>
        </w:rPr>
        <w:t xml:space="preserve"> - </w:t>
      </w:r>
      <w:r w:rsidR="009830C9" w:rsidRPr="009830C9">
        <w:rPr>
          <w:rFonts w:ascii="Times New Roman" w:hAnsi="Times New Roman" w:cs="Times New Roman"/>
          <w:sz w:val="24"/>
          <w:szCs w:val="24"/>
        </w:rPr>
        <w:t xml:space="preserve">FROM INDIGENOUS ROOTS TO THE NORMATIVE </w:t>
      </w:r>
      <w:r w:rsidR="009830C9" w:rsidRPr="009830C9">
        <w:rPr>
          <w:rFonts w:ascii="Times New Roman" w:hAnsi="Times New Roman" w:cs="Times New Roman"/>
          <w:sz w:val="24"/>
          <w:szCs w:val="24"/>
        </w:rPr>
        <w:t>PUSH.</w:t>
      </w:r>
    </w:p>
    <w:p w14:paraId="114EBF54" w14:textId="05091690" w:rsidR="00FC7AFD" w:rsidRPr="0015668D" w:rsidRDefault="009830C9" w:rsidP="0015668D">
      <w:pPr>
        <w:spacing w:line="360" w:lineRule="auto"/>
        <w:jc w:val="both"/>
        <w:rPr>
          <w:rFonts w:ascii="Times New Roman" w:hAnsi="Times New Roman" w:cs="Times New Roman"/>
          <w:sz w:val="24"/>
          <w:szCs w:val="24"/>
        </w:rPr>
      </w:pPr>
      <w:r>
        <w:rPr>
          <w:rFonts w:ascii="Times New Roman" w:hAnsi="Times New Roman" w:cs="Times New Roman"/>
          <w:sz w:val="24"/>
          <w:szCs w:val="24"/>
        </w:rPr>
        <w:t>The design and nomenclature of arbitration is not a fancy legal development of recent times rather an adjudicatory root in the legal process, as it has always been present, existent and efficient.</w:t>
      </w:r>
      <w:bookmarkStart w:id="0" w:name="_Hlk194146662"/>
      <w:r w:rsidR="00980E47">
        <w:rPr>
          <w:rFonts w:ascii="Times New Roman" w:hAnsi="Times New Roman" w:cs="Times New Roman"/>
          <w:sz w:val="24"/>
          <w:szCs w:val="24"/>
        </w:rPr>
        <w:t xml:space="preserve"> The rise in alternative forms of dispute resolution can be largely attributed to the failure of the traditional litigation system to render a cost- and time-effective</w:t>
      </w:r>
      <w:r w:rsidR="001A27E3" w:rsidRPr="0015668D">
        <w:rPr>
          <w:rFonts w:ascii="Times New Roman" w:hAnsi="Times New Roman" w:cs="Times New Roman"/>
          <w:sz w:val="24"/>
          <w:szCs w:val="24"/>
        </w:rPr>
        <w:t xml:space="preserve"> justice mechanism. While being overburdened with the plethora of cases, time as the essence of justice gets lost and subsequently</w:t>
      </w:r>
      <w:r w:rsidR="00980E47">
        <w:rPr>
          <w:rFonts w:ascii="Times New Roman" w:hAnsi="Times New Roman" w:cs="Times New Roman"/>
          <w:sz w:val="24"/>
          <w:szCs w:val="24"/>
        </w:rPr>
        <w:t>,</w:t>
      </w:r>
      <w:r w:rsidR="001A27E3" w:rsidRPr="0015668D">
        <w:rPr>
          <w:rFonts w:ascii="Times New Roman" w:hAnsi="Times New Roman" w:cs="Times New Roman"/>
          <w:sz w:val="24"/>
          <w:szCs w:val="24"/>
        </w:rPr>
        <w:t xml:space="preserve"> the system took bold strides towards alternatives like arbitration, mediation and conciliation. While enabling an easy mechanism, it is imperative that any dispute resolution process be </w:t>
      </w:r>
      <w:r w:rsidR="00FC7AFD" w:rsidRPr="0015668D">
        <w:rPr>
          <w:rFonts w:ascii="Times New Roman" w:hAnsi="Times New Roman" w:cs="Times New Roman"/>
          <w:sz w:val="24"/>
          <w:szCs w:val="24"/>
        </w:rPr>
        <w:t>fair,</w:t>
      </w:r>
      <w:r w:rsidR="001A27E3" w:rsidRPr="0015668D">
        <w:rPr>
          <w:rFonts w:ascii="Times New Roman" w:hAnsi="Times New Roman" w:cs="Times New Roman"/>
          <w:sz w:val="24"/>
          <w:szCs w:val="24"/>
        </w:rPr>
        <w:t xml:space="preserve"> run as per established rules of a system and at the same time retain its efficacy and unique selling point. In case of </w:t>
      </w:r>
      <w:r w:rsidR="00286F8F" w:rsidRPr="0015668D">
        <w:rPr>
          <w:rFonts w:ascii="Times New Roman" w:hAnsi="Times New Roman" w:cs="Times New Roman"/>
          <w:sz w:val="24"/>
          <w:szCs w:val="24"/>
        </w:rPr>
        <w:t>arbitration,</w:t>
      </w:r>
      <w:r w:rsidR="001A27E3" w:rsidRPr="0015668D">
        <w:rPr>
          <w:rFonts w:ascii="Times New Roman" w:hAnsi="Times New Roman" w:cs="Times New Roman"/>
          <w:sz w:val="24"/>
          <w:szCs w:val="24"/>
        </w:rPr>
        <w:t xml:space="preserve"> the biggest advantage which commercial cases have found is the speed of delivery – delivering an end goal of the resolution </w:t>
      </w:r>
      <w:r w:rsidR="00286F8F" w:rsidRPr="0015668D">
        <w:rPr>
          <w:rFonts w:ascii="Times New Roman" w:hAnsi="Times New Roman" w:cs="Times New Roman"/>
          <w:sz w:val="24"/>
          <w:szCs w:val="24"/>
        </w:rPr>
        <w:t>process,</w:t>
      </w:r>
      <w:r w:rsidR="001A27E3" w:rsidRPr="0015668D">
        <w:rPr>
          <w:rFonts w:ascii="Times New Roman" w:hAnsi="Times New Roman" w:cs="Times New Roman"/>
          <w:sz w:val="24"/>
          <w:szCs w:val="24"/>
        </w:rPr>
        <w:t xml:space="preserve"> or at least moving things in the direction of a resolution, without being excessively overburdened with the procedural obligations. In light of this statement, </w:t>
      </w:r>
      <w:r w:rsidR="00286F8F" w:rsidRPr="0015668D">
        <w:rPr>
          <w:rFonts w:ascii="Times New Roman" w:hAnsi="Times New Roman" w:cs="Times New Roman"/>
          <w:sz w:val="24"/>
          <w:szCs w:val="24"/>
        </w:rPr>
        <w:t xml:space="preserve">there is a growing discussion about institutional arbitration in India, the need and relevance of the same. </w:t>
      </w:r>
      <w:r w:rsidR="005E0D22" w:rsidRPr="0015668D">
        <w:rPr>
          <w:rFonts w:ascii="Times New Roman" w:hAnsi="Times New Roman" w:cs="Times New Roman"/>
          <w:sz w:val="24"/>
          <w:szCs w:val="24"/>
        </w:rPr>
        <w:t xml:space="preserve">This is in line with India’s aspirational goal to transform itself into a hub of global commercial arbitration, and the journey towards realising this goal goes through a lucid process of conducting the same. As a jurisdiction, India has to be more encouraging and supportive towards the process of arbitration by sharing the autonomy of conducting these institutions, which are governed by their own set of rules and regulations, often found to be conducive for </w:t>
      </w:r>
      <w:r w:rsidR="00463920">
        <w:rPr>
          <w:rFonts w:ascii="Times New Roman" w:hAnsi="Times New Roman" w:cs="Times New Roman"/>
          <w:sz w:val="24"/>
          <w:szCs w:val="24"/>
        </w:rPr>
        <w:t>fast-paced</w:t>
      </w:r>
      <w:r w:rsidR="005E0D22" w:rsidRPr="0015668D">
        <w:rPr>
          <w:rFonts w:ascii="Times New Roman" w:hAnsi="Times New Roman" w:cs="Times New Roman"/>
          <w:sz w:val="24"/>
          <w:szCs w:val="24"/>
        </w:rPr>
        <w:t xml:space="preserve"> dispute resolution </w:t>
      </w:r>
      <w:r w:rsidR="00463920">
        <w:rPr>
          <w:rFonts w:ascii="Times New Roman" w:hAnsi="Times New Roman" w:cs="Times New Roman"/>
          <w:sz w:val="24"/>
          <w:szCs w:val="24"/>
        </w:rPr>
        <w:t>mechanisms</w:t>
      </w:r>
      <w:r w:rsidR="005E0D22" w:rsidRPr="0015668D">
        <w:rPr>
          <w:rFonts w:ascii="Times New Roman" w:hAnsi="Times New Roman" w:cs="Times New Roman"/>
          <w:sz w:val="24"/>
          <w:szCs w:val="24"/>
        </w:rPr>
        <w:t xml:space="preserve">. The path towards more economic investment, treaties and trade is undeniably combined with </w:t>
      </w:r>
      <w:r w:rsidR="0015668D" w:rsidRPr="0015668D">
        <w:rPr>
          <w:rFonts w:ascii="Times New Roman" w:hAnsi="Times New Roman" w:cs="Times New Roman"/>
          <w:sz w:val="24"/>
          <w:szCs w:val="24"/>
        </w:rPr>
        <w:t>the safety and security of a sound dispute resolution system, and it is precisely here that arbitration as a model needs to succeed. The author has tried to reconcile prevailing developments in the field of arbitration and institutionalising the process through a range of primary and secondary doctrinal sources, and formulate a suggestive plan for the future public policy discourse in the country.</w:t>
      </w:r>
    </w:p>
    <w:bookmarkEnd w:id="0"/>
    <w:p w14:paraId="07B49E54" w14:textId="255EE8B6" w:rsidR="0015668D" w:rsidRDefault="009830C9" w:rsidP="0015668D">
      <w:pPr>
        <w:spacing w:line="360" w:lineRule="auto"/>
        <w:jc w:val="both"/>
        <w:rPr>
          <w:rFonts w:ascii="Times New Roman" w:hAnsi="Times New Roman" w:cs="Times New Roman"/>
          <w:sz w:val="24"/>
          <w:szCs w:val="24"/>
        </w:rPr>
      </w:pPr>
      <w:r w:rsidRPr="00885D2C">
        <w:rPr>
          <w:rFonts w:ascii="Times New Roman" w:hAnsi="Times New Roman" w:cs="Times New Roman"/>
          <w:i/>
          <w:iCs/>
          <w:sz w:val="24"/>
          <w:szCs w:val="24"/>
        </w:rPr>
        <w:t>Indigenous Origins as a Knowledge System</w:t>
      </w:r>
      <w:r>
        <w:rPr>
          <w:rFonts w:ascii="Times New Roman" w:hAnsi="Times New Roman" w:cs="Times New Roman"/>
          <w:sz w:val="24"/>
          <w:szCs w:val="24"/>
        </w:rPr>
        <w:t xml:space="preserve"> –</w:t>
      </w:r>
    </w:p>
    <w:p w14:paraId="4AE7CDC4" w14:textId="7EAE84A9" w:rsidR="009830C9" w:rsidRPr="0015668D" w:rsidRDefault="00885D2C" w:rsidP="0015668D">
      <w:pPr>
        <w:spacing w:line="360" w:lineRule="auto"/>
        <w:jc w:val="both"/>
        <w:rPr>
          <w:rFonts w:ascii="Times New Roman" w:hAnsi="Times New Roman" w:cs="Times New Roman"/>
          <w:sz w:val="24"/>
          <w:szCs w:val="24"/>
        </w:rPr>
      </w:pPr>
      <w:r w:rsidRPr="00885D2C">
        <w:rPr>
          <w:rFonts w:ascii="Times New Roman" w:hAnsi="Times New Roman" w:cs="Times New Roman"/>
          <w:sz w:val="24"/>
          <w:szCs w:val="24"/>
        </w:rPr>
        <w:t xml:space="preserve">The modus of arbitration rests on the principle of dispute resolution with active participation and involvement and although the modern construct, both legally and rationally relies on international agreements of the recent past, we cannot ignore the fact that the same modus has existed all along and is a part of the indigenous knowledge system as well. Ancient texts elaborate on the existence of Courts like Kula, Sreni and Puga - all of which are guilds of </w:t>
      </w:r>
      <w:r w:rsidRPr="00885D2C">
        <w:rPr>
          <w:rFonts w:ascii="Times New Roman" w:hAnsi="Times New Roman" w:cs="Times New Roman"/>
          <w:sz w:val="24"/>
          <w:szCs w:val="24"/>
        </w:rPr>
        <w:lastRenderedPageBreak/>
        <w:t>different genres that depended on the association of like-minded people groups, occupations or castes and dealt with issues of everyday problems that required adjudication or resolution. The early Vedic age gives us an idea of the presence of Sabha</w:t>
      </w:r>
      <w:r>
        <w:rPr>
          <w:rStyle w:val="FootnoteReference"/>
          <w:rFonts w:ascii="Times New Roman" w:hAnsi="Times New Roman" w:cs="Times New Roman"/>
          <w:sz w:val="24"/>
          <w:szCs w:val="24"/>
        </w:rPr>
        <w:footnoteReference w:id="1"/>
      </w:r>
      <w:r w:rsidRPr="00885D2C">
        <w:rPr>
          <w:rFonts w:ascii="Times New Roman" w:hAnsi="Times New Roman" w:cs="Times New Roman"/>
          <w:sz w:val="24"/>
          <w:szCs w:val="24"/>
        </w:rPr>
        <w:t xml:space="preserve"> - a consortium of wise elders in the village, which used to help solve the problems at the local level in the villages. They acted like a delegated power stemming from the sovereign authority of the king and were helpful in arbitrating issues at the regional level, while the king acted as the appellate authority for justice. Similarly refined the presence of a body called Samiti, which had the membership of the common mass and the position of </w:t>
      </w:r>
      <w:proofErr w:type="spellStart"/>
      <w:r w:rsidRPr="00885D2C">
        <w:rPr>
          <w:rFonts w:ascii="Times New Roman" w:hAnsi="Times New Roman" w:cs="Times New Roman"/>
          <w:sz w:val="24"/>
          <w:szCs w:val="24"/>
        </w:rPr>
        <w:t>Madhyamasi</w:t>
      </w:r>
      <w:proofErr w:type="spellEnd"/>
      <w:r w:rsidRPr="00885D2C">
        <w:rPr>
          <w:rFonts w:ascii="Times New Roman" w:hAnsi="Times New Roman" w:cs="Times New Roman"/>
          <w:sz w:val="24"/>
          <w:szCs w:val="24"/>
        </w:rPr>
        <w:t xml:space="preserve">, who used to act as mediators. The same process continued in the later Vedic and subsequently in the age of </w:t>
      </w:r>
      <w:proofErr w:type="spellStart"/>
      <w:r w:rsidRPr="00885D2C">
        <w:rPr>
          <w:rFonts w:ascii="Times New Roman" w:hAnsi="Times New Roman" w:cs="Times New Roman"/>
          <w:sz w:val="24"/>
          <w:szCs w:val="24"/>
        </w:rPr>
        <w:t>Dharmashastras</w:t>
      </w:r>
      <w:proofErr w:type="spellEnd"/>
      <w:r w:rsidRPr="00885D2C">
        <w:rPr>
          <w:rFonts w:ascii="Times New Roman" w:hAnsi="Times New Roman" w:cs="Times New Roman"/>
          <w:sz w:val="24"/>
          <w:szCs w:val="24"/>
        </w:rPr>
        <w:t xml:space="preserve">, where tremendous importance was laid on the local associations of Sreni, Kula, Puga, and others, like </w:t>
      </w:r>
      <w:proofErr w:type="spellStart"/>
      <w:r w:rsidRPr="00885D2C">
        <w:rPr>
          <w:rFonts w:ascii="Times New Roman" w:hAnsi="Times New Roman" w:cs="Times New Roman"/>
          <w:sz w:val="24"/>
          <w:szCs w:val="24"/>
        </w:rPr>
        <w:t>Panchas</w:t>
      </w:r>
      <w:proofErr w:type="spellEnd"/>
      <w:r w:rsidRPr="00885D2C">
        <w:rPr>
          <w:rFonts w:ascii="Times New Roman" w:hAnsi="Times New Roman" w:cs="Times New Roman"/>
          <w:sz w:val="24"/>
          <w:szCs w:val="24"/>
        </w:rPr>
        <w:t xml:space="preserve"> of villages, Parishads all of which represent the idea of </w:t>
      </w:r>
      <w:r w:rsidRPr="00885D2C">
        <w:rPr>
          <w:rFonts w:ascii="Times New Roman" w:hAnsi="Times New Roman" w:cs="Times New Roman"/>
          <w:sz w:val="24"/>
          <w:szCs w:val="24"/>
        </w:rPr>
        <w:t>self-sufficiency</w:t>
      </w:r>
      <w:r w:rsidRPr="00885D2C">
        <w:rPr>
          <w:rFonts w:ascii="Times New Roman" w:hAnsi="Times New Roman" w:cs="Times New Roman"/>
          <w:sz w:val="24"/>
          <w:szCs w:val="24"/>
        </w:rPr>
        <w:t xml:space="preserve"> of villages and at the same time the judicial rationale of enabling groups to deal their disputes in their circles where the adjudicators and the decision making both wood involve participatory mechanisms. </w:t>
      </w:r>
    </w:p>
    <w:p w14:paraId="033D0CC2" w14:textId="02A06A7A" w:rsidR="00FC7AFD" w:rsidRPr="0015668D" w:rsidRDefault="008C6650" w:rsidP="0015668D">
      <w:pPr>
        <w:spacing w:line="360" w:lineRule="auto"/>
        <w:jc w:val="both"/>
        <w:rPr>
          <w:rFonts w:ascii="Times New Roman" w:hAnsi="Times New Roman" w:cs="Times New Roman"/>
          <w:sz w:val="24"/>
          <w:szCs w:val="24"/>
        </w:rPr>
      </w:pPr>
      <w:r w:rsidRPr="008C6650">
        <w:rPr>
          <w:rFonts w:ascii="Times New Roman" w:hAnsi="Times New Roman" w:cs="Times New Roman"/>
          <w:sz w:val="24"/>
          <w:szCs w:val="24"/>
        </w:rPr>
        <w:t xml:space="preserve">The conciliatory mechanism, together with the quest for the determination of disputes involving a participatory character, has been sine qua non for survival, as evidenced in historical texts. The settling of disputes related to complicated civil matters, criminal matters, family matters and the entire ADR technique was based on the </w:t>
      </w:r>
      <w:proofErr w:type="spellStart"/>
      <w:r w:rsidRPr="008C6650">
        <w:rPr>
          <w:rFonts w:ascii="Times New Roman" w:hAnsi="Times New Roman" w:cs="Times New Roman"/>
          <w:sz w:val="24"/>
          <w:szCs w:val="24"/>
        </w:rPr>
        <w:t>co</w:t>
      </w:r>
      <w:proofErr w:type="spellEnd"/>
      <w:r w:rsidRPr="008C6650">
        <w:rPr>
          <w:rFonts w:ascii="Times New Roman" w:hAnsi="Times New Roman" w:cs="Times New Roman"/>
          <w:sz w:val="24"/>
          <w:szCs w:val="24"/>
        </w:rPr>
        <w:t xml:space="preserve"> existential justice. The ancient Panchayat system had an efficacious solution with a fundamental backing of the sovereign authority; it was normative as it was a social establishment with a political character as sanctioned by the king, and it did not concern itself with the convenience of the parties but rather with the compatibility of Dharma. Adherence to a strict code, together with involvement of the parties and sufficiency of the local </w:t>
      </w:r>
      <w:r w:rsidRPr="008C6650">
        <w:rPr>
          <w:rFonts w:ascii="Times New Roman" w:hAnsi="Times New Roman" w:cs="Times New Roman"/>
          <w:sz w:val="24"/>
          <w:szCs w:val="24"/>
        </w:rPr>
        <w:t>authority</w:t>
      </w:r>
      <w:r>
        <w:rPr>
          <w:rFonts w:ascii="Times New Roman" w:hAnsi="Times New Roman" w:cs="Times New Roman"/>
          <w:sz w:val="24"/>
          <w:szCs w:val="24"/>
        </w:rPr>
        <w:t>,</w:t>
      </w:r>
      <w:r w:rsidRPr="008C6650">
        <w:rPr>
          <w:rFonts w:ascii="Times New Roman" w:hAnsi="Times New Roman" w:cs="Times New Roman"/>
          <w:sz w:val="24"/>
          <w:szCs w:val="24"/>
        </w:rPr>
        <w:t xml:space="preserve"> was a perfect solution to the complicated problems.</w:t>
      </w:r>
      <w:r>
        <w:rPr>
          <w:rStyle w:val="FootnoteReference"/>
          <w:rFonts w:ascii="Times New Roman" w:hAnsi="Times New Roman" w:cs="Times New Roman"/>
          <w:sz w:val="24"/>
          <w:szCs w:val="24"/>
        </w:rPr>
        <w:footnoteReference w:id="2"/>
      </w:r>
      <w:r w:rsidR="00FB04FB">
        <w:rPr>
          <w:rFonts w:ascii="Times New Roman" w:hAnsi="Times New Roman" w:cs="Times New Roman"/>
          <w:sz w:val="24"/>
          <w:szCs w:val="24"/>
        </w:rPr>
        <w:t xml:space="preserve"> </w:t>
      </w:r>
      <w:r w:rsidR="00FB04FB" w:rsidRPr="00FB04FB">
        <w:rPr>
          <w:rFonts w:ascii="Times New Roman" w:hAnsi="Times New Roman" w:cs="Times New Roman"/>
          <w:sz w:val="24"/>
          <w:szCs w:val="24"/>
        </w:rPr>
        <w:t xml:space="preserve">The development of such local units as at judicating authorities has kept its imprints in the successive dynasties for example we have the Sabha of the </w:t>
      </w:r>
      <w:r w:rsidR="00980BCC" w:rsidRPr="00FB04FB">
        <w:rPr>
          <w:rFonts w:ascii="Times New Roman" w:hAnsi="Times New Roman" w:cs="Times New Roman"/>
          <w:sz w:val="24"/>
          <w:szCs w:val="24"/>
        </w:rPr>
        <w:t>Mauryan</w:t>
      </w:r>
      <w:r w:rsidR="00FB04FB" w:rsidRPr="00FB04FB">
        <w:rPr>
          <w:rFonts w:ascii="Times New Roman" w:hAnsi="Times New Roman" w:cs="Times New Roman"/>
          <w:sz w:val="24"/>
          <w:szCs w:val="24"/>
        </w:rPr>
        <w:t xml:space="preserve"> period, Ur/ Mahasabha of the Chola period and </w:t>
      </w:r>
      <w:proofErr w:type="spellStart"/>
      <w:r w:rsidR="00FB04FB" w:rsidRPr="00FB04FB">
        <w:rPr>
          <w:rFonts w:ascii="Times New Roman" w:hAnsi="Times New Roman" w:cs="Times New Roman"/>
          <w:sz w:val="24"/>
          <w:szCs w:val="24"/>
        </w:rPr>
        <w:t>Janapadas</w:t>
      </w:r>
      <w:proofErr w:type="spellEnd"/>
      <w:r w:rsidR="00FB04FB" w:rsidRPr="00FB04FB">
        <w:rPr>
          <w:rFonts w:ascii="Times New Roman" w:hAnsi="Times New Roman" w:cs="Times New Roman"/>
          <w:sz w:val="24"/>
          <w:szCs w:val="24"/>
        </w:rPr>
        <w:t xml:space="preserve"> of the Gupta and all these units have won functional commonality,  it is that the verdict was respected, and </w:t>
      </w:r>
      <w:r w:rsidR="00980BCC">
        <w:rPr>
          <w:rFonts w:ascii="Times New Roman" w:hAnsi="Times New Roman" w:cs="Times New Roman"/>
          <w:sz w:val="24"/>
          <w:szCs w:val="24"/>
        </w:rPr>
        <w:t>they were</w:t>
      </w:r>
      <w:r w:rsidR="00FB04FB" w:rsidRPr="00FB04FB">
        <w:rPr>
          <w:rFonts w:ascii="Times New Roman" w:hAnsi="Times New Roman" w:cs="Times New Roman"/>
          <w:sz w:val="24"/>
          <w:szCs w:val="24"/>
        </w:rPr>
        <w:t xml:space="preserve"> all delegated units at the village level under the sovereign authority. Even at the village administrative level, </w:t>
      </w:r>
      <w:r w:rsidR="00FB04FB" w:rsidRPr="00FB04FB">
        <w:rPr>
          <w:rFonts w:ascii="Times New Roman" w:hAnsi="Times New Roman" w:cs="Times New Roman"/>
          <w:sz w:val="24"/>
          <w:szCs w:val="24"/>
        </w:rPr>
        <w:lastRenderedPageBreak/>
        <w:t xml:space="preserve">portfolios like the gram or the headman, Ghosh and </w:t>
      </w:r>
      <w:proofErr w:type="spellStart"/>
      <w:r w:rsidR="00FB04FB" w:rsidRPr="00FB04FB">
        <w:rPr>
          <w:rFonts w:ascii="Times New Roman" w:hAnsi="Times New Roman" w:cs="Times New Roman"/>
          <w:sz w:val="24"/>
          <w:szCs w:val="24"/>
        </w:rPr>
        <w:t>Gramini</w:t>
      </w:r>
      <w:proofErr w:type="spellEnd"/>
      <w:r w:rsidR="00FB04FB" w:rsidRPr="00FB04FB">
        <w:rPr>
          <w:rFonts w:ascii="Times New Roman" w:hAnsi="Times New Roman" w:cs="Times New Roman"/>
          <w:sz w:val="24"/>
          <w:szCs w:val="24"/>
        </w:rPr>
        <w:t>, were in charge of record keeping and mediating disputes.</w:t>
      </w:r>
      <w:r w:rsidR="00FB04FB">
        <w:rPr>
          <w:rStyle w:val="FootnoteReference"/>
          <w:rFonts w:ascii="Times New Roman" w:hAnsi="Times New Roman" w:cs="Times New Roman"/>
          <w:sz w:val="24"/>
          <w:szCs w:val="24"/>
        </w:rPr>
        <w:footnoteReference w:id="3"/>
      </w:r>
    </w:p>
    <w:p w14:paraId="4A58842C" w14:textId="583D6C48" w:rsidR="005E0D22" w:rsidRPr="0015668D" w:rsidRDefault="005E0D22" w:rsidP="0015668D">
      <w:pPr>
        <w:spacing w:line="360" w:lineRule="auto"/>
        <w:jc w:val="both"/>
        <w:rPr>
          <w:rFonts w:ascii="Times New Roman" w:hAnsi="Times New Roman" w:cs="Times New Roman"/>
          <w:i/>
          <w:iCs/>
          <w:sz w:val="24"/>
          <w:szCs w:val="24"/>
        </w:rPr>
      </w:pPr>
      <w:r w:rsidRPr="0015668D">
        <w:rPr>
          <w:rFonts w:ascii="Times New Roman" w:hAnsi="Times New Roman" w:cs="Times New Roman"/>
          <w:i/>
          <w:iCs/>
          <w:sz w:val="24"/>
          <w:szCs w:val="24"/>
        </w:rPr>
        <w:t>Normative versus Discretionary Systems</w:t>
      </w:r>
    </w:p>
    <w:p w14:paraId="6E8FA9F3" w14:textId="196341E1" w:rsidR="001A27E3" w:rsidRPr="0015668D" w:rsidRDefault="00286F8F" w:rsidP="0015668D">
      <w:pPr>
        <w:spacing w:line="360" w:lineRule="auto"/>
        <w:jc w:val="both"/>
        <w:rPr>
          <w:rFonts w:ascii="Times New Roman" w:hAnsi="Times New Roman" w:cs="Times New Roman"/>
          <w:sz w:val="24"/>
          <w:szCs w:val="24"/>
        </w:rPr>
      </w:pPr>
      <w:r w:rsidRPr="0015668D">
        <w:rPr>
          <w:rFonts w:ascii="Times New Roman" w:hAnsi="Times New Roman" w:cs="Times New Roman"/>
          <w:sz w:val="24"/>
          <w:szCs w:val="24"/>
        </w:rPr>
        <w:t xml:space="preserve">It is important to note that institutionalising does not necessarily entail a hefty burden of procedural formalities like the litigation </w:t>
      </w:r>
      <w:r w:rsidR="00885D2C" w:rsidRPr="0015668D">
        <w:rPr>
          <w:rFonts w:ascii="Times New Roman" w:hAnsi="Times New Roman" w:cs="Times New Roman"/>
          <w:sz w:val="24"/>
          <w:szCs w:val="24"/>
        </w:rPr>
        <w:t>system,</w:t>
      </w:r>
      <w:r w:rsidRPr="0015668D">
        <w:rPr>
          <w:rFonts w:ascii="Times New Roman" w:hAnsi="Times New Roman" w:cs="Times New Roman"/>
          <w:sz w:val="24"/>
          <w:szCs w:val="24"/>
        </w:rPr>
        <w:t xml:space="preserve"> rather </w:t>
      </w:r>
      <w:r w:rsidR="00463920" w:rsidRPr="0015668D">
        <w:rPr>
          <w:rFonts w:ascii="Times New Roman" w:hAnsi="Times New Roman" w:cs="Times New Roman"/>
          <w:sz w:val="24"/>
          <w:szCs w:val="24"/>
        </w:rPr>
        <w:t>a</w:t>
      </w:r>
      <w:r w:rsidRPr="0015668D">
        <w:rPr>
          <w:rFonts w:ascii="Times New Roman" w:hAnsi="Times New Roman" w:cs="Times New Roman"/>
          <w:sz w:val="24"/>
          <w:szCs w:val="24"/>
        </w:rPr>
        <w:t xml:space="preserve"> uniform way of encountering issues concerning the arbitration process and deciding on the charted course of action to solve </w:t>
      </w:r>
      <w:r w:rsidR="005078A0" w:rsidRPr="0015668D">
        <w:rPr>
          <w:rFonts w:ascii="Times New Roman" w:hAnsi="Times New Roman" w:cs="Times New Roman"/>
          <w:sz w:val="24"/>
          <w:szCs w:val="24"/>
        </w:rPr>
        <w:t>them, so</w:t>
      </w:r>
      <w:r w:rsidRPr="0015668D">
        <w:rPr>
          <w:rFonts w:ascii="Times New Roman" w:hAnsi="Times New Roman" w:cs="Times New Roman"/>
          <w:sz w:val="24"/>
          <w:szCs w:val="24"/>
        </w:rPr>
        <w:t xml:space="preserve"> in a way it is adding to the time effectiveness of the procedure.</w:t>
      </w:r>
      <w:r w:rsidR="00704600" w:rsidRPr="0015668D">
        <w:rPr>
          <w:rFonts w:ascii="Times New Roman" w:hAnsi="Times New Roman" w:cs="Times New Roman"/>
          <w:sz w:val="24"/>
          <w:szCs w:val="24"/>
        </w:rPr>
        <w:t xml:space="preserve"> </w:t>
      </w:r>
      <w:r w:rsidR="00DB37AA" w:rsidRPr="0015668D">
        <w:rPr>
          <w:rFonts w:ascii="Times New Roman" w:hAnsi="Times New Roman" w:cs="Times New Roman"/>
          <w:sz w:val="24"/>
          <w:szCs w:val="24"/>
        </w:rPr>
        <w:t xml:space="preserve">With the speed of globalisation transforming and impacting </w:t>
      </w:r>
      <w:r w:rsidR="00704600" w:rsidRPr="0015668D">
        <w:rPr>
          <w:rFonts w:ascii="Times New Roman" w:hAnsi="Times New Roman" w:cs="Times New Roman"/>
          <w:sz w:val="24"/>
          <w:szCs w:val="24"/>
        </w:rPr>
        <w:t>almost</w:t>
      </w:r>
      <w:r w:rsidR="00DB37AA" w:rsidRPr="0015668D">
        <w:rPr>
          <w:rFonts w:ascii="Times New Roman" w:hAnsi="Times New Roman" w:cs="Times New Roman"/>
          <w:sz w:val="24"/>
          <w:szCs w:val="24"/>
        </w:rPr>
        <w:t xml:space="preserve"> every other sector, dispute resolution is no exception. Traditional litigation </w:t>
      </w:r>
      <w:r w:rsidR="00704600" w:rsidRPr="0015668D">
        <w:rPr>
          <w:rFonts w:ascii="Times New Roman" w:hAnsi="Times New Roman" w:cs="Times New Roman"/>
          <w:sz w:val="24"/>
          <w:szCs w:val="24"/>
        </w:rPr>
        <w:t>systems reeling under backlogs and delays have</w:t>
      </w:r>
      <w:r w:rsidR="00DB37AA" w:rsidRPr="0015668D">
        <w:rPr>
          <w:rFonts w:ascii="Times New Roman" w:hAnsi="Times New Roman" w:cs="Times New Roman"/>
          <w:sz w:val="24"/>
          <w:szCs w:val="24"/>
        </w:rPr>
        <w:t xml:space="preserve"> been utterly disregarded by the </w:t>
      </w:r>
      <w:r w:rsidR="00704600" w:rsidRPr="0015668D">
        <w:rPr>
          <w:rFonts w:ascii="Times New Roman" w:hAnsi="Times New Roman" w:cs="Times New Roman"/>
          <w:sz w:val="24"/>
          <w:szCs w:val="24"/>
        </w:rPr>
        <w:t xml:space="preserve">fast pace of corporate litigation, which favours alternatives and has widely embraced arbitration. In keeping up with the international pace, India not only implemented its Arbitration legislation in tandem </w:t>
      </w:r>
      <w:r w:rsidR="001F74AD" w:rsidRPr="0015668D">
        <w:rPr>
          <w:rFonts w:ascii="Times New Roman" w:hAnsi="Times New Roman" w:cs="Times New Roman"/>
          <w:sz w:val="24"/>
          <w:szCs w:val="24"/>
        </w:rPr>
        <w:t>with the UNCITRAL model and pushed successive amendments as well.</w:t>
      </w:r>
      <w:r w:rsidR="00B00349" w:rsidRPr="0015668D">
        <w:rPr>
          <w:rFonts w:ascii="Times New Roman" w:hAnsi="Times New Roman" w:cs="Times New Roman"/>
          <w:sz w:val="24"/>
          <w:szCs w:val="24"/>
        </w:rPr>
        <w:t xml:space="preserve"> The next step forward is </w:t>
      </w:r>
      <w:r w:rsidR="00E451E9" w:rsidRPr="0015668D">
        <w:rPr>
          <w:rFonts w:ascii="Times New Roman" w:hAnsi="Times New Roman" w:cs="Times New Roman"/>
          <w:sz w:val="24"/>
          <w:szCs w:val="24"/>
        </w:rPr>
        <w:t>institutional setups and empowering the course of arbitration through them. An effective arbitration institution would go a long way in bringing economic impacts</w:t>
      </w:r>
      <w:r w:rsidR="00463920">
        <w:rPr>
          <w:rFonts w:ascii="Times New Roman" w:hAnsi="Times New Roman" w:cs="Times New Roman"/>
          <w:sz w:val="24"/>
          <w:szCs w:val="24"/>
        </w:rPr>
        <w:t>,</w:t>
      </w:r>
      <w:r w:rsidR="00E451E9" w:rsidRPr="0015668D">
        <w:rPr>
          <w:rFonts w:ascii="Times New Roman" w:hAnsi="Times New Roman" w:cs="Times New Roman"/>
          <w:sz w:val="24"/>
          <w:szCs w:val="24"/>
        </w:rPr>
        <w:t xml:space="preserve"> too</w:t>
      </w:r>
      <w:r w:rsidR="00463920">
        <w:rPr>
          <w:rFonts w:ascii="Times New Roman" w:hAnsi="Times New Roman" w:cs="Times New Roman"/>
          <w:sz w:val="24"/>
          <w:szCs w:val="24"/>
        </w:rPr>
        <w:t>.</w:t>
      </w:r>
      <w:r w:rsidR="00E451E9" w:rsidRPr="0015668D">
        <w:rPr>
          <w:rStyle w:val="FootnoteReference"/>
          <w:rFonts w:ascii="Times New Roman" w:hAnsi="Times New Roman" w:cs="Times New Roman"/>
          <w:sz w:val="24"/>
          <w:szCs w:val="24"/>
        </w:rPr>
        <w:footnoteReference w:id="4"/>
      </w:r>
      <w:r w:rsidR="00E451E9" w:rsidRPr="0015668D">
        <w:rPr>
          <w:rFonts w:ascii="Times New Roman" w:hAnsi="Times New Roman" w:cs="Times New Roman"/>
          <w:sz w:val="24"/>
          <w:szCs w:val="24"/>
        </w:rPr>
        <w:t xml:space="preserve"> </w:t>
      </w:r>
      <w:r w:rsidR="00463920">
        <w:rPr>
          <w:rFonts w:ascii="Times New Roman" w:hAnsi="Times New Roman" w:cs="Times New Roman"/>
          <w:sz w:val="24"/>
          <w:szCs w:val="24"/>
        </w:rPr>
        <w:t>By</w:t>
      </w:r>
      <w:r w:rsidR="00E451E9" w:rsidRPr="0015668D">
        <w:rPr>
          <w:rFonts w:ascii="Times New Roman" w:hAnsi="Times New Roman" w:cs="Times New Roman"/>
          <w:sz w:val="24"/>
          <w:szCs w:val="24"/>
        </w:rPr>
        <w:t xml:space="preserve"> increasing foreign direct investments, startups and a preference for choosing India as the seat of </w:t>
      </w:r>
      <w:r w:rsidR="005078A0" w:rsidRPr="0015668D">
        <w:rPr>
          <w:rFonts w:ascii="Times New Roman" w:hAnsi="Times New Roman" w:cs="Times New Roman"/>
          <w:sz w:val="24"/>
          <w:szCs w:val="24"/>
        </w:rPr>
        <w:t>arbitration.</w:t>
      </w:r>
    </w:p>
    <w:p w14:paraId="1EC24175" w14:textId="4AFA4825" w:rsidR="00286F8F" w:rsidRPr="0015668D" w:rsidRDefault="00E57F36" w:rsidP="0015668D">
      <w:pPr>
        <w:spacing w:line="360" w:lineRule="auto"/>
        <w:jc w:val="both"/>
        <w:rPr>
          <w:rFonts w:ascii="Times New Roman" w:hAnsi="Times New Roman" w:cs="Times New Roman"/>
          <w:sz w:val="24"/>
          <w:szCs w:val="24"/>
        </w:rPr>
      </w:pPr>
      <w:r w:rsidRPr="0015668D">
        <w:rPr>
          <w:rFonts w:ascii="Times New Roman" w:hAnsi="Times New Roman" w:cs="Times New Roman"/>
          <w:sz w:val="24"/>
          <w:szCs w:val="24"/>
        </w:rPr>
        <w:t xml:space="preserve">Although India has institutions that administer arbitration, </w:t>
      </w:r>
      <w:r w:rsidR="004B1E77" w:rsidRPr="0015668D">
        <w:rPr>
          <w:rFonts w:ascii="Times New Roman" w:hAnsi="Times New Roman" w:cs="Times New Roman"/>
          <w:sz w:val="24"/>
          <w:szCs w:val="24"/>
        </w:rPr>
        <w:t xml:space="preserve">their workability is still in </w:t>
      </w:r>
      <w:r w:rsidR="00463920">
        <w:rPr>
          <w:rFonts w:ascii="Times New Roman" w:hAnsi="Times New Roman" w:cs="Times New Roman"/>
          <w:sz w:val="24"/>
          <w:szCs w:val="24"/>
        </w:rPr>
        <w:t xml:space="preserve">the </w:t>
      </w:r>
      <w:r w:rsidR="004B1E77" w:rsidRPr="0015668D">
        <w:rPr>
          <w:rFonts w:ascii="Times New Roman" w:hAnsi="Times New Roman" w:cs="Times New Roman"/>
          <w:sz w:val="24"/>
          <w:szCs w:val="24"/>
        </w:rPr>
        <w:t>nascent stages</w:t>
      </w:r>
      <w:r w:rsidR="00463920">
        <w:rPr>
          <w:rFonts w:ascii="Times New Roman" w:hAnsi="Times New Roman" w:cs="Times New Roman"/>
          <w:sz w:val="24"/>
          <w:szCs w:val="24"/>
        </w:rPr>
        <w:t>,</w:t>
      </w:r>
      <w:r w:rsidR="004B1E77" w:rsidRPr="0015668D">
        <w:rPr>
          <w:rFonts w:ascii="Times New Roman" w:hAnsi="Times New Roman" w:cs="Times New Roman"/>
          <w:sz w:val="24"/>
          <w:szCs w:val="24"/>
        </w:rPr>
        <w:t xml:space="preserve"> with very few caseloads,</w:t>
      </w:r>
      <w:r w:rsidRPr="0015668D">
        <w:rPr>
          <w:rFonts w:ascii="Times New Roman" w:hAnsi="Times New Roman" w:cs="Times New Roman"/>
          <w:sz w:val="24"/>
          <w:szCs w:val="24"/>
        </w:rPr>
        <w:t xml:space="preserve"> as confirmed by data</w:t>
      </w:r>
      <w:r w:rsidRPr="0015668D">
        <w:rPr>
          <w:rStyle w:val="FootnoteReference"/>
          <w:rFonts w:ascii="Times New Roman" w:hAnsi="Times New Roman" w:cs="Times New Roman"/>
          <w:sz w:val="24"/>
          <w:szCs w:val="24"/>
        </w:rPr>
        <w:footnoteReference w:id="5"/>
      </w:r>
      <w:r w:rsidR="00BF083A" w:rsidRPr="0015668D">
        <w:rPr>
          <w:rFonts w:ascii="Times New Roman" w:hAnsi="Times New Roman" w:cs="Times New Roman"/>
          <w:sz w:val="24"/>
          <w:szCs w:val="24"/>
        </w:rPr>
        <w:t xml:space="preserve">, owing to the tendency to switch and prefer ad hoc systems. Further, these </w:t>
      </w:r>
      <w:r w:rsidR="004B1E77" w:rsidRPr="0015668D">
        <w:rPr>
          <w:rFonts w:ascii="Times New Roman" w:hAnsi="Times New Roman" w:cs="Times New Roman"/>
          <w:sz w:val="24"/>
          <w:szCs w:val="24"/>
        </w:rPr>
        <w:t>institutions</w:t>
      </w:r>
      <w:r w:rsidR="00BF083A" w:rsidRPr="0015668D">
        <w:rPr>
          <w:rFonts w:ascii="Times New Roman" w:hAnsi="Times New Roman" w:cs="Times New Roman"/>
          <w:sz w:val="24"/>
          <w:szCs w:val="24"/>
        </w:rPr>
        <w:t xml:space="preserve"> have varying rules, like the ICADR, the Indian Council of Arbitration (“ICA”), the Delhi International Arbitration Centre (“DAC”), and recently, the Mumbai Centre for International Arbitration (“MCIA”). They offer varying degrees of administrative support</w:t>
      </w:r>
      <w:r w:rsidR="00463920">
        <w:rPr>
          <w:rFonts w:ascii="Times New Roman" w:hAnsi="Times New Roman" w:cs="Times New Roman"/>
          <w:sz w:val="24"/>
          <w:szCs w:val="24"/>
        </w:rPr>
        <w:t>,</w:t>
      </w:r>
      <w:r w:rsidR="00BF083A" w:rsidRPr="0015668D">
        <w:rPr>
          <w:rFonts w:ascii="Times New Roman" w:hAnsi="Times New Roman" w:cs="Times New Roman"/>
          <w:sz w:val="24"/>
          <w:szCs w:val="24"/>
        </w:rPr>
        <w:t xml:space="preserve"> and still not the preferred choice. The goal towards making India a hub of arbitration and pushing for international arbitration depends on the strengthening of these institutions. They serve an important role in projecting feasibility, workability and the </w:t>
      </w:r>
      <w:r w:rsidR="00BF083A" w:rsidRPr="0015668D">
        <w:rPr>
          <w:rFonts w:ascii="Times New Roman" w:hAnsi="Times New Roman" w:cs="Times New Roman"/>
          <w:sz w:val="24"/>
          <w:szCs w:val="24"/>
        </w:rPr>
        <w:lastRenderedPageBreak/>
        <w:t xml:space="preserve">model of arbitration that will be followed in the country to stakeholders in the international </w:t>
      </w:r>
      <w:r w:rsidR="005078A0" w:rsidRPr="0015668D">
        <w:rPr>
          <w:rFonts w:ascii="Times New Roman" w:hAnsi="Times New Roman" w:cs="Times New Roman"/>
          <w:sz w:val="24"/>
          <w:szCs w:val="24"/>
        </w:rPr>
        <w:t>area,</w:t>
      </w:r>
      <w:r w:rsidR="00BF083A" w:rsidRPr="0015668D">
        <w:rPr>
          <w:rFonts w:ascii="Times New Roman" w:hAnsi="Times New Roman" w:cs="Times New Roman"/>
          <w:sz w:val="24"/>
          <w:szCs w:val="24"/>
        </w:rPr>
        <w:t xml:space="preserve"> </w:t>
      </w:r>
      <w:r w:rsidR="00463920">
        <w:rPr>
          <w:rFonts w:ascii="Times New Roman" w:hAnsi="Times New Roman" w:cs="Times New Roman"/>
          <w:sz w:val="24"/>
          <w:szCs w:val="24"/>
        </w:rPr>
        <w:t>to</w:t>
      </w:r>
      <w:r w:rsidR="00BF083A" w:rsidRPr="0015668D">
        <w:rPr>
          <w:rFonts w:ascii="Times New Roman" w:hAnsi="Times New Roman" w:cs="Times New Roman"/>
          <w:sz w:val="24"/>
          <w:szCs w:val="24"/>
        </w:rPr>
        <w:t xml:space="preserve"> attract them.</w:t>
      </w:r>
      <w:r w:rsidR="00704600" w:rsidRPr="0015668D">
        <w:rPr>
          <w:rFonts w:ascii="Times New Roman" w:hAnsi="Times New Roman" w:cs="Times New Roman"/>
          <w:sz w:val="24"/>
          <w:szCs w:val="24"/>
        </w:rPr>
        <w:t xml:space="preserve"> </w:t>
      </w:r>
      <w:r w:rsidR="00463920">
        <w:rPr>
          <w:rFonts w:ascii="Times New Roman" w:hAnsi="Times New Roman" w:cs="Times New Roman"/>
          <w:sz w:val="24"/>
          <w:szCs w:val="24"/>
        </w:rPr>
        <w:t>To</w:t>
      </w:r>
      <w:r w:rsidR="005A2EC1" w:rsidRPr="0015668D">
        <w:rPr>
          <w:rFonts w:ascii="Times New Roman" w:hAnsi="Times New Roman" w:cs="Times New Roman"/>
          <w:sz w:val="24"/>
          <w:szCs w:val="24"/>
        </w:rPr>
        <w:t xml:space="preserve"> popularise them, it is necessary to first understand the ground reality </w:t>
      </w:r>
      <w:r w:rsidR="00463920">
        <w:rPr>
          <w:rFonts w:ascii="Times New Roman" w:hAnsi="Times New Roman" w:cs="Times New Roman"/>
          <w:sz w:val="24"/>
          <w:szCs w:val="24"/>
        </w:rPr>
        <w:t>concerning</w:t>
      </w:r>
      <w:r w:rsidR="005A2EC1" w:rsidRPr="0015668D">
        <w:rPr>
          <w:rFonts w:ascii="Times New Roman" w:hAnsi="Times New Roman" w:cs="Times New Roman"/>
          <w:sz w:val="24"/>
          <w:szCs w:val="24"/>
        </w:rPr>
        <w:t xml:space="preserve"> the same.</w:t>
      </w:r>
    </w:p>
    <w:p w14:paraId="03E76A89" w14:textId="1F093A17" w:rsidR="00286F8F" w:rsidRPr="0015668D" w:rsidRDefault="005A2EC1" w:rsidP="0015668D">
      <w:pPr>
        <w:spacing w:line="360" w:lineRule="auto"/>
        <w:jc w:val="both"/>
        <w:rPr>
          <w:rFonts w:ascii="Times New Roman" w:hAnsi="Times New Roman" w:cs="Times New Roman"/>
          <w:sz w:val="24"/>
          <w:szCs w:val="24"/>
        </w:rPr>
      </w:pPr>
      <w:r w:rsidRPr="0015668D">
        <w:rPr>
          <w:rFonts w:ascii="Times New Roman" w:hAnsi="Times New Roman" w:cs="Times New Roman"/>
          <w:sz w:val="24"/>
          <w:szCs w:val="24"/>
        </w:rPr>
        <w:t xml:space="preserve">               The arbitral institutions often follow their own rules and procedures or resort to the UNCITRAL model rules. In India, the Public Sector Undertakings have </w:t>
      </w:r>
      <w:r w:rsidR="004B1E77" w:rsidRPr="0015668D">
        <w:rPr>
          <w:rFonts w:ascii="Times New Roman" w:hAnsi="Times New Roman" w:cs="Times New Roman"/>
          <w:sz w:val="24"/>
          <w:szCs w:val="24"/>
        </w:rPr>
        <w:t>their system of arbitration, but it is beyond the applicability of the Arbitration and Conciliation Act (ACA)</w:t>
      </w:r>
      <w:r w:rsidR="004B1E77" w:rsidRPr="0015668D">
        <w:rPr>
          <w:rStyle w:val="FootnoteReference"/>
          <w:rFonts w:ascii="Times New Roman" w:hAnsi="Times New Roman" w:cs="Times New Roman"/>
          <w:sz w:val="24"/>
          <w:szCs w:val="24"/>
        </w:rPr>
        <w:footnoteReference w:id="6"/>
      </w:r>
      <w:r w:rsidR="004B1E77" w:rsidRPr="0015668D">
        <w:rPr>
          <w:rFonts w:ascii="Times New Roman" w:hAnsi="Times New Roman" w:cs="Times New Roman"/>
          <w:sz w:val="24"/>
          <w:szCs w:val="24"/>
        </w:rPr>
        <w:t>. Hence, they do not have the sanctity of being recognised under the law of arbitration in India.</w:t>
      </w:r>
      <w:r w:rsidR="00463920">
        <w:rPr>
          <w:rFonts w:ascii="Times New Roman" w:hAnsi="Times New Roman" w:cs="Times New Roman"/>
          <w:sz w:val="24"/>
          <w:szCs w:val="24"/>
        </w:rPr>
        <w:t xml:space="preserve"> </w:t>
      </w:r>
      <w:r w:rsidR="004B1E77" w:rsidRPr="0015668D">
        <w:rPr>
          <w:rFonts w:ascii="Times New Roman" w:hAnsi="Times New Roman" w:cs="Times New Roman"/>
          <w:sz w:val="24"/>
          <w:szCs w:val="24"/>
        </w:rPr>
        <w:t>This has negatively affected its legacy as an arbitral institution. In India, data suggests</w:t>
      </w:r>
      <w:r w:rsidR="004B1E77" w:rsidRPr="0015668D">
        <w:rPr>
          <w:rStyle w:val="FootnoteReference"/>
          <w:rFonts w:ascii="Times New Roman" w:hAnsi="Times New Roman" w:cs="Times New Roman"/>
          <w:sz w:val="24"/>
          <w:szCs w:val="24"/>
        </w:rPr>
        <w:footnoteReference w:id="7"/>
      </w:r>
      <w:r w:rsidR="004B1E77" w:rsidRPr="0015668D">
        <w:rPr>
          <w:rFonts w:ascii="Times New Roman" w:hAnsi="Times New Roman" w:cs="Times New Roman"/>
          <w:sz w:val="24"/>
          <w:szCs w:val="24"/>
        </w:rPr>
        <w:t xml:space="preserve"> </w:t>
      </w:r>
      <w:r w:rsidR="00463920">
        <w:rPr>
          <w:rFonts w:ascii="Times New Roman" w:hAnsi="Times New Roman" w:cs="Times New Roman"/>
          <w:sz w:val="24"/>
          <w:szCs w:val="24"/>
        </w:rPr>
        <w:t>An</w:t>
      </w:r>
      <w:r w:rsidR="004B1E77" w:rsidRPr="0015668D">
        <w:rPr>
          <w:rFonts w:ascii="Times New Roman" w:hAnsi="Times New Roman" w:cs="Times New Roman"/>
          <w:sz w:val="24"/>
          <w:szCs w:val="24"/>
        </w:rPr>
        <w:t xml:space="preserve"> overwhelming preference for ad hoc systems over institutionalised arbitration,</w:t>
      </w:r>
      <w:r w:rsidR="00BB7642" w:rsidRPr="0015668D">
        <w:rPr>
          <w:rFonts w:ascii="Times New Roman" w:hAnsi="Times New Roman" w:cs="Times New Roman"/>
          <w:sz w:val="24"/>
          <w:szCs w:val="24"/>
        </w:rPr>
        <w:t xml:space="preserve"> as opposed to the global preference for the opposite.</w:t>
      </w:r>
      <w:r w:rsidR="00BB7642" w:rsidRPr="0015668D">
        <w:rPr>
          <w:rStyle w:val="FootnoteReference"/>
          <w:rFonts w:ascii="Times New Roman" w:hAnsi="Times New Roman" w:cs="Times New Roman"/>
          <w:sz w:val="24"/>
          <w:szCs w:val="24"/>
        </w:rPr>
        <w:footnoteReference w:id="8"/>
      </w:r>
      <w:r w:rsidR="00BB7642" w:rsidRPr="0015668D">
        <w:rPr>
          <w:rFonts w:ascii="Times New Roman" w:hAnsi="Times New Roman" w:cs="Times New Roman"/>
          <w:sz w:val="24"/>
          <w:szCs w:val="24"/>
        </w:rPr>
        <w:t xml:space="preserve"> The construction sector</w:t>
      </w:r>
      <w:r w:rsidR="00463920">
        <w:rPr>
          <w:rFonts w:ascii="Times New Roman" w:hAnsi="Times New Roman" w:cs="Times New Roman"/>
          <w:sz w:val="24"/>
          <w:szCs w:val="24"/>
        </w:rPr>
        <w:t>,</w:t>
      </w:r>
      <w:r w:rsidR="00BB7642" w:rsidRPr="0015668D">
        <w:rPr>
          <w:rFonts w:ascii="Times New Roman" w:hAnsi="Times New Roman" w:cs="Times New Roman"/>
          <w:sz w:val="24"/>
          <w:szCs w:val="24"/>
        </w:rPr>
        <w:t xml:space="preserve"> which experiences maximum disputes and resorts to arbitration</w:t>
      </w:r>
      <w:r w:rsidR="00463920">
        <w:rPr>
          <w:rFonts w:ascii="Times New Roman" w:hAnsi="Times New Roman" w:cs="Times New Roman"/>
          <w:sz w:val="24"/>
          <w:szCs w:val="24"/>
        </w:rPr>
        <w:t>,</w:t>
      </w:r>
      <w:r w:rsidR="00BB7642" w:rsidRPr="0015668D">
        <w:rPr>
          <w:rFonts w:ascii="Times New Roman" w:hAnsi="Times New Roman" w:cs="Times New Roman"/>
          <w:sz w:val="24"/>
          <w:szCs w:val="24"/>
        </w:rPr>
        <w:t xml:space="preserve"> also shows the same trend</w:t>
      </w:r>
      <w:r w:rsidR="00463920">
        <w:rPr>
          <w:rFonts w:ascii="Times New Roman" w:hAnsi="Times New Roman" w:cs="Times New Roman"/>
          <w:sz w:val="24"/>
          <w:szCs w:val="24"/>
        </w:rPr>
        <w:t>.</w:t>
      </w:r>
      <w:r w:rsidR="00BB7642" w:rsidRPr="0015668D">
        <w:rPr>
          <w:rStyle w:val="FootnoteReference"/>
          <w:rFonts w:ascii="Times New Roman" w:hAnsi="Times New Roman" w:cs="Times New Roman"/>
          <w:sz w:val="24"/>
          <w:szCs w:val="24"/>
        </w:rPr>
        <w:footnoteReference w:id="9"/>
      </w:r>
      <w:r w:rsidR="00463920">
        <w:rPr>
          <w:rFonts w:ascii="Times New Roman" w:hAnsi="Times New Roman" w:cs="Times New Roman"/>
          <w:sz w:val="24"/>
          <w:szCs w:val="24"/>
        </w:rPr>
        <w:t>This</w:t>
      </w:r>
      <w:r w:rsidR="00BB7642" w:rsidRPr="0015668D">
        <w:rPr>
          <w:rFonts w:ascii="Times New Roman" w:hAnsi="Times New Roman" w:cs="Times New Roman"/>
          <w:sz w:val="24"/>
          <w:szCs w:val="24"/>
        </w:rPr>
        <w:t xml:space="preserve"> signifies a </w:t>
      </w:r>
      <w:r w:rsidR="005078A0" w:rsidRPr="0015668D">
        <w:rPr>
          <w:rFonts w:ascii="Times New Roman" w:hAnsi="Times New Roman" w:cs="Times New Roman"/>
          <w:sz w:val="24"/>
          <w:szCs w:val="24"/>
        </w:rPr>
        <w:t>long-standing</w:t>
      </w:r>
      <w:r w:rsidR="00BB7642" w:rsidRPr="0015668D">
        <w:rPr>
          <w:rFonts w:ascii="Times New Roman" w:hAnsi="Times New Roman" w:cs="Times New Roman"/>
          <w:sz w:val="24"/>
          <w:szCs w:val="24"/>
        </w:rPr>
        <w:t xml:space="preserve"> </w:t>
      </w:r>
      <w:r w:rsidR="005078A0" w:rsidRPr="0015668D">
        <w:rPr>
          <w:rFonts w:ascii="Times New Roman" w:hAnsi="Times New Roman" w:cs="Times New Roman"/>
          <w:sz w:val="24"/>
          <w:szCs w:val="24"/>
        </w:rPr>
        <w:t>tendency,</w:t>
      </w:r>
      <w:r w:rsidR="00BB7642" w:rsidRPr="0015668D">
        <w:rPr>
          <w:rFonts w:ascii="Times New Roman" w:hAnsi="Times New Roman" w:cs="Times New Roman"/>
          <w:sz w:val="24"/>
          <w:szCs w:val="24"/>
        </w:rPr>
        <w:t xml:space="preserve"> or rather an inertia that works against </w:t>
      </w:r>
      <w:r w:rsidR="00463920">
        <w:rPr>
          <w:rFonts w:ascii="Times New Roman" w:hAnsi="Times New Roman" w:cs="Times New Roman"/>
          <w:sz w:val="24"/>
          <w:szCs w:val="24"/>
        </w:rPr>
        <w:t xml:space="preserve">the </w:t>
      </w:r>
      <w:r w:rsidR="00BB7642" w:rsidRPr="0015668D">
        <w:rPr>
          <w:rFonts w:ascii="Times New Roman" w:hAnsi="Times New Roman" w:cs="Times New Roman"/>
          <w:sz w:val="24"/>
          <w:szCs w:val="24"/>
        </w:rPr>
        <w:t>adoption of the institutional rules of practice.</w:t>
      </w:r>
      <w:r w:rsidR="006F5F56" w:rsidRPr="0015668D">
        <w:rPr>
          <w:rFonts w:ascii="Times New Roman" w:hAnsi="Times New Roman" w:cs="Times New Roman"/>
          <w:sz w:val="24"/>
          <w:szCs w:val="24"/>
        </w:rPr>
        <w:t xml:space="preserve"> The high </w:t>
      </w:r>
      <w:r w:rsidR="005078A0" w:rsidRPr="0015668D">
        <w:rPr>
          <w:rFonts w:ascii="Times New Roman" w:hAnsi="Times New Roman" w:cs="Times New Roman"/>
          <w:sz w:val="24"/>
          <w:szCs w:val="24"/>
        </w:rPr>
        <w:t>number</w:t>
      </w:r>
      <w:r w:rsidR="006F5F56" w:rsidRPr="0015668D">
        <w:rPr>
          <w:rFonts w:ascii="Times New Roman" w:hAnsi="Times New Roman" w:cs="Times New Roman"/>
          <w:sz w:val="24"/>
          <w:szCs w:val="24"/>
        </w:rPr>
        <w:t xml:space="preserve"> of contractual obligations leads to a quick settlement of issues </w:t>
      </w:r>
      <w:r w:rsidR="00463920">
        <w:rPr>
          <w:rFonts w:ascii="Times New Roman" w:hAnsi="Times New Roman" w:cs="Times New Roman"/>
          <w:sz w:val="24"/>
          <w:szCs w:val="24"/>
        </w:rPr>
        <w:t>to</w:t>
      </w:r>
      <w:r w:rsidR="006F5F56" w:rsidRPr="0015668D">
        <w:rPr>
          <w:rFonts w:ascii="Times New Roman" w:hAnsi="Times New Roman" w:cs="Times New Roman"/>
          <w:sz w:val="24"/>
          <w:szCs w:val="24"/>
        </w:rPr>
        <w:t xml:space="preserve"> preserve the sanctity of </w:t>
      </w:r>
      <w:r w:rsidR="00DD16E8" w:rsidRPr="0015668D">
        <w:rPr>
          <w:rFonts w:ascii="Times New Roman" w:hAnsi="Times New Roman" w:cs="Times New Roman"/>
          <w:sz w:val="24"/>
          <w:szCs w:val="24"/>
        </w:rPr>
        <w:t xml:space="preserve">time in these contracts. The inability to furnish a sustainable system will land India in greater trouble, making companies not prefer the location for business pursuits. </w:t>
      </w:r>
    </w:p>
    <w:p w14:paraId="4FD67AE6" w14:textId="577BE221" w:rsidR="005078A0" w:rsidRPr="0015668D" w:rsidRDefault="005078A0" w:rsidP="0015668D">
      <w:pPr>
        <w:spacing w:line="360" w:lineRule="auto"/>
        <w:jc w:val="both"/>
        <w:rPr>
          <w:rFonts w:ascii="Times New Roman" w:hAnsi="Times New Roman" w:cs="Times New Roman"/>
          <w:sz w:val="24"/>
          <w:szCs w:val="24"/>
        </w:rPr>
      </w:pPr>
      <w:r w:rsidRPr="0015668D">
        <w:rPr>
          <w:rFonts w:ascii="Times New Roman" w:hAnsi="Times New Roman" w:cs="Times New Roman"/>
          <w:sz w:val="24"/>
          <w:szCs w:val="24"/>
        </w:rPr>
        <w:t>When comparing the two types of arbitration systems, the preference for ad hoc systems comes because of certain dominant reasons -</w:t>
      </w:r>
    </w:p>
    <w:p w14:paraId="4590A854" w14:textId="70D7630D" w:rsidR="001A27E3" w:rsidRPr="0015668D" w:rsidRDefault="00032F95" w:rsidP="0015668D">
      <w:pPr>
        <w:spacing w:line="360" w:lineRule="auto"/>
        <w:jc w:val="both"/>
        <w:rPr>
          <w:rFonts w:ascii="Times New Roman" w:hAnsi="Times New Roman" w:cs="Times New Roman"/>
          <w:sz w:val="24"/>
          <w:szCs w:val="24"/>
        </w:rPr>
      </w:pPr>
      <w:r w:rsidRPr="0015668D">
        <w:rPr>
          <w:rFonts w:ascii="Times New Roman" w:hAnsi="Times New Roman" w:cs="Times New Roman"/>
          <w:sz w:val="24"/>
          <w:szCs w:val="24"/>
        </w:rPr>
        <w:t>Firstly</w:t>
      </w:r>
      <w:r w:rsidR="00463920">
        <w:rPr>
          <w:rFonts w:ascii="Times New Roman" w:hAnsi="Times New Roman" w:cs="Times New Roman"/>
          <w:sz w:val="24"/>
          <w:szCs w:val="24"/>
        </w:rPr>
        <w:t>,</w:t>
      </w:r>
      <w:r w:rsidRPr="0015668D">
        <w:rPr>
          <w:rFonts w:ascii="Times New Roman" w:hAnsi="Times New Roman" w:cs="Times New Roman"/>
          <w:sz w:val="24"/>
          <w:szCs w:val="24"/>
        </w:rPr>
        <w:t xml:space="preserve"> due to </w:t>
      </w:r>
      <w:r w:rsidR="00463920">
        <w:rPr>
          <w:rFonts w:ascii="Times New Roman" w:hAnsi="Times New Roman" w:cs="Times New Roman"/>
          <w:sz w:val="24"/>
          <w:szCs w:val="24"/>
        </w:rPr>
        <w:t xml:space="preserve">a </w:t>
      </w:r>
      <w:r w:rsidRPr="0015668D">
        <w:rPr>
          <w:rFonts w:ascii="Times New Roman" w:hAnsi="Times New Roman" w:cs="Times New Roman"/>
          <w:sz w:val="24"/>
          <w:szCs w:val="24"/>
        </w:rPr>
        <w:t xml:space="preserve">lack of credible institutions </w:t>
      </w:r>
      <w:r w:rsidR="00463920">
        <w:rPr>
          <w:rFonts w:ascii="Times New Roman" w:hAnsi="Times New Roman" w:cs="Times New Roman"/>
          <w:sz w:val="24"/>
          <w:szCs w:val="24"/>
        </w:rPr>
        <w:t>that</w:t>
      </w:r>
      <w:r w:rsidRPr="0015668D">
        <w:rPr>
          <w:rFonts w:ascii="Times New Roman" w:hAnsi="Times New Roman" w:cs="Times New Roman"/>
          <w:sz w:val="24"/>
          <w:szCs w:val="24"/>
        </w:rPr>
        <w:t xml:space="preserve"> have </w:t>
      </w:r>
      <w:r w:rsidR="00463920">
        <w:rPr>
          <w:rFonts w:ascii="Times New Roman" w:hAnsi="Times New Roman" w:cs="Times New Roman"/>
          <w:sz w:val="24"/>
          <w:szCs w:val="24"/>
        </w:rPr>
        <w:t>long-standing</w:t>
      </w:r>
      <w:r w:rsidRPr="0015668D">
        <w:rPr>
          <w:rFonts w:ascii="Times New Roman" w:hAnsi="Times New Roman" w:cs="Times New Roman"/>
          <w:sz w:val="24"/>
          <w:szCs w:val="24"/>
        </w:rPr>
        <w:t xml:space="preserve"> arbitration viability, success rates and high preference among the bigger corporates in dealing </w:t>
      </w:r>
      <w:r w:rsidR="00463920">
        <w:rPr>
          <w:rFonts w:ascii="Times New Roman" w:hAnsi="Times New Roman" w:cs="Times New Roman"/>
          <w:sz w:val="24"/>
          <w:szCs w:val="24"/>
        </w:rPr>
        <w:t xml:space="preserve">with </w:t>
      </w:r>
      <w:r w:rsidRPr="0015668D">
        <w:rPr>
          <w:rFonts w:ascii="Times New Roman" w:hAnsi="Times New Roman" w:cs="Times New Roman"/>
          <w:sz w:val="24"/>
          <w:szCs w:val="24"/>
        </w:rPr>
        <w:t>their disputes, and secondly</w:t>
      </w:r>
      <w:r w:rsidR="00463920">
        <w:rPr>
          <w:rFonts w:ascii="Times New Roman" w:hAnsi="Times New Roman" w:cs="Times New Roman"/>
          <w:sz w:val="24"/>
          <w:szCs w:val="24"/>
        </w:rPr>
        <w:t>,</w:t>
      </w:r>
      <w:r w:rsidRPr="0015668D">
        <w:rPr>
          <w:rFonts w:ascii="Times New Roman" w:hAnsi="Times New Roman" w:cs="Times New Roman"/>
          <w:sz w:val="24"/>
          <w:szCs w:val="24"/>
        </w:rPr>
        <w:t xml:space="preserve"> the poor marketability of institutional arbitration</w:t>
      </w:r>
      <w:r w:rsidR="00463920">
        <w:rPr>
          <w:rFonts w:ascii="Times New Roman" w:hAnsi="Times New Roman" w:cs="Times New Roman"/>
          <w:sz w:val="24"/>
          <w:szCs w:val="24"/>
        </w:rPr>
        <w:t>,</w:t>
      </w:r>
      <w:r w:rsidRPr="0015668D">
        <w:rPr>
          <w:rFonts w:ascii="Times New Roman" w:hAnsi="Times New Roman" w:cs="Times New Roman"/>
          <w:sz w:val="24"/>
          <w:szCs w:val="24"/>
        </w:rPr>
        <w:t xml:space="preserve"> which stems </w:t>
      </w:r>
      <w:r w:rsidR="00463920">
        <w:rPr>
          <w:rFonts w:ascii="Times New Roman" w:hAnsi="Times New Roman" w:cs="Times New Roman"/>
          <w:sz w:val="24"/>
          <w:szCs w:val="24"/>
        </w:rPr>
        <w:t>from</w:t>
      </w:r>
      <w:r w:rsidRPr="0015668D">
        <w:rPr>
          <w:rFonts w:ascii="Times New Roman" w:hAnsi="Times New Roman" w:cs="Times New Roman"/>
          <w:sz w:val="24"/>
          <w:szCs w:val="24"/>
        </w:rPr>
        <w:t xml:space="preserve"> the first </w:t>
      </w:r>
      <w:r w:rsidRPr="0015668D">
        <w:rPr>
          <w:rFonts w:ascii="Times New Roman" w:hAnsi="Times New Roman" w:cs="Times New Roman"/>
          <w:sz w:val="24"/>
          <w:szCs w:val="24"/>
        </w:rPr>
        <w:lastRenderedPageBreak/>
        <w:t>cause</w:t>
      </w:r>
      <w:r w:rsidR="00463920">
        <w:rPr>
          <w:rFonts w:ascii="Times New Roman" w:hAnsi="Times New Roman" w:cs="Times New Roman"/>
          <w:sz w:val="24"/>
          <w:szCs w:val="24"/>
        </w:rPr>
        <w:t>,</w:t>
      </w:r>
      <w:r w:rsidRPr="0015668D">
        <w:rPr>
          <w:rFonts w:ascii="Times New Roman" w:hAnsi="Times New Roman" w:cs="Times New Roman"/>
          <w:sz w:val="24"/>
          <w:szCs w:val="24"/>
        </w:rPr>
        <w:t xml:space="preserve"> </w:t>
      </w:r>
      <w:r w:rsidR="00FA5FCD" w:rsidRPr="0015668D">
        <w:rPr>
          <w:rFonts w:ascii="Times New Roman" w:hAnsi="Times New Roman" w:cs="Times New Roman"/>
          <w:sz w:val="24"/>
          <w:szCs w:val="24"/>
        </w:rPr>
        <w:t>though. The</w:t>
      </w:r>
      <w:r w:rsidR="0064608D" w:rsidRPr="0015668D">
        <w:rPr>
          <w:rFonts w:ascii="Times New Roman" w:hAnsi="Times New Roman" w:cs="Times New Roman"/>
          <w:sz w:val="24"/>
          <w:szCs w:val="24"/>
        </w:rPr>
        <w:t xml:space="preserve"> conceptions have not been </w:t>
      </w:r>
      <w:r w:rsidR="00FA5FCD" w:rsidRPr="0015668D">
        <w:rPr>
          <w:rFonts w:ascii="Times New Roman" w:hAnsi="Times New Roman" w:cs="Times New Roman"/>
          <w:sz w:val="24"/>
          <w:szCs w:val="24"/>
        </w:rPr>
        <w:t>adequately</w:t>
      </w:r>
      <w:r w:rsidR="0064608D" w:rsidRPr="0015668D">
        <w:rPr>
          <w:rFonts w:ascii="Times New Roman" w:hAnsi="Times New Roman" w:cs="Times New Roman"/>
          <w:sz w:val="24"/>
          <w:szCs w:val="24"/>
        </w:rPr>
        <w:t xml:space="preserve"> challenged</w:t>
      </w:r>
      <w:r w:rsidR="0064608D" w:rsidRPr="0015668D">
        <w:rPr>
          <w:rStyle w:val="FootnoteReference"/>
          <w:rFonts w:ascii="Times New Roman" w:hAnsi="Times New Roman" w:cs="Times New Roman"/>
          <w:sz w:val="24"/>
          <w:szCs w:val="24"/>
        </w:rPr>
        <w:footnoteReference w:id="10"/>
      </w:r>
      <w:r w:rsidR="00FA5FCD" w:rsidRPr="0015668D">
        <w:rPr>
          <w:rFonts w:ascii="Times New Roman" w:hAnsi="Times New Roman" w:cs="Times New Roman"/>
          <w:sz w:val="24"/>
          <w:szCs w:val="24"/>
        </w:rPr>
        <w:t xml:space="preserve">, judicially discussed and promoted as a viable means of </w:t>
      </w:r>
      <w:r w:rsidR="00FF1A8D" w:rsidRPr="0015668D">
        <w:rPr>
          <w:rFonts w:ascii="Times New Roman" w:hAnsi="Times New Roman" w:cs="Times New Roman"/>
          <w:sz w:val="24"/>
          <w:szCs w:val="24"/>
        </w:rPr>
        <w:t>arbitration,</w:t>
      </w:r>
      <w:r w:rsidR="00FA5FCD" w:rsidRPr="0015668D">
        <w:rPr>
          <w:rFonts w:ascii="Times New Roman" w:hAnsi="Times New Roman" w:cs="Times New Roman"/>
          <w:sz w:val="24"/>
          <w:szCs w:val="24"/>
        </w:rPr>
        <w:t xml:space="preserve"> the constitution of a committee goes a long way in this direction</w:t>
      </w:r>
      <w:r w:rsidR="00FA5FCD" w:rsidRPr="0015668D">
        <w:rPr>
          <w:rStyle w:val="FootnoteReference"/>
          <w:rFonts w:ascii="Times New Roman" w:hAnsi="Times New Roman" w:cs="Times New Roman"/>
          <w:sz w:val="24"/>
          <w:szCs w:val="24"/>
        </w:rPr>
        <w:footnoteReference w:id="11"/>
      </w:r>
      <w:r w:rsidR="00FA5FCD" w:rsidRPr="0015668D">
        <w:rPr>
          <w:rFonts w:ascii="Times New Roman" w:hAnsi="Times New Roman" w:cs="Times New Roman"/>
          <w:sz w:val="24"/>
          <w:szCs w:val="24"/>
        </w:rPr>
        <w:t xml:space="preserve"> with Justice Srikrishna spearheading the initiative </w:t>
      </w:r>
      <w:r w:rsidR="00FF1A8D" w:rsidRPr="0015668D">
        <w:rPr>
          <w:rFonts w:ascii="Times New Roman" w:hAnsi="Times New Roman" w:cs="Times New Roman"/>
          <w:sz w:val="24"/>
          <w:szCs w:val="24"/>
        </w:rPr>
        <w:t>along with 10 other luminaries and the aim f this committee was to come up with suggestions to make India a hub of international arbitration, an aspirational goal set as a vision by this country and the Government.</w:t>
      </w:r>
    </w:p>
    <w:p w14:paraId="5506EC3F" w14:textId="2CD7B7A8" w:rsidR="00FF1A8D" w:rsidRPr="0015668D" w:rsidRDefault="00FF1A8D" w:rsidP="0015668D">
      <w:pPr>
        <w:spacing w:line="360" w:lineRule="auto"/>
        <w:jc w:val="both"/>
        <w:rPr>
          <w:rFonts w:ascii="Times New Roman" w:hAnsi="Times New Roman" w:cs="Times New Roman"/>
          <w:sz w:val="24"/>
          <w:szCs w:val="24"/>
        </w:rPr>
      </w:pPr>
      <w:r w:rsidRPr="0015668D">
        <w:rPr>
          <w:rFonts w:ascii="Times New Roman" w:hAnsi="Times New Roman" w:cs="Times New Roman"/>
          <w:sz w:val="24"/>
          <w:szCs w:val="24"/>
          <w:u w:val="single"/>
        </w:rPr>
        <w:t>Committee on Institutional Arbitration</w:t>
      </w:r>
      <w:r w:rsidRPr="0015668D">
        <w:rPr>
          <w:rFonts w:ascii="Times New Roman" w:hAnsi="Times New Roman" w:cs="Times New Roman"/>
          <w:sz w:val="24"/>
          <w:szCs w:val="24"/>
        </w:rPr>
        <w:t xml:space="preserve"> –</w:t>
      </w:r>
    </w:p>
    <w:p w14:paraId="3F4D3EAB" w14:textId="6CB03C27" w:rsidR="00FF1A8D" w:rsidRPr="0015668D" w:rsidRDefault="00FF1A8D" w:rsidP="0015668D">
      <w:pPr>
        <w:spacing w:line="360" w:lineRule="auto"/>
        <w:jc w:val="both"/>
        <w:rPr>
          <w:rFonts w:ascii="Times New Roman" w:hAnsi="Times New Roman" w:cs="Times New Roman"/>
          <w:sz w:val="24"/>
          <w:szCs w:val="24"/>
        </w:rPr>
      </w:pPr>
      <w:r w:rsidRPr="0015668D">
        <w:rPr>
          <w:rFonts w:ascii="Times New Roman" w:hAnsi="Times New Roman" w:cs="Times New Roman"/>
          <w:sz w:val="24"/>
          <w:szCs w:val="24"/>
        </w:rPr>
        <w:t xml:space="preserve">On </w:t>
      </w:r>
      <w:r w:rsidR="0043797E" w:rsidRPr="0015668D">
        <w:rPr>
          <w:rFonts w:ascii="Times New Roman" w:hAnsi="Times New Roman" w:cs="Times New Roman"/>
          <w:sz w:val="24"/>
          <w:szCs w:val="24"/>
        </w:rPr>
        <w:t>investigation,</w:t>
      </w:r>
      <w:r w:rsidRPr="0015668D">
        <w:rPr>
          <w:rFonts w:ascii="Times New Roman" w:hAnsi="Times New Roman" w:cs="Times New Roman"/>
          <w:sz w:val="24"/>
          <w:szCs w:val="24"/>
        </w:rPr>
        <w:t xml:space="preserve"> the Committee concluded that while there is no lack or absence of institutional arbitration centres in the country, their relevance and approach </w:t>
      </w:r>
      <w:r w:rsidR="00463920">
        <w:rPr>
          <w:rFonts w:ascii="Times New Roman" w:hAnsi="Times New Roman" w:cs="Times New Roman"/>
          <w:sz w:val="24"/>
          <w:szCs w:val="24"/>
        </w:rPr>
        <w:t>are</w:t>
      </w:r>
      <w:r w:rsidRPr="0015668D">
        <w:rPr>
          <w:rFonts w:ascii="Times New Roman" w:hAnsi="Times New Roman" w:cs="Times New Roman"/>
          <w:sz w:val="24"/>
          <w:szCs w:val="24"/>
        </w:rPr>
        <w:t xml:space="preserve"> faulty. This is largely attributed to the lack of judicial insight and expertise of these institutions and the people involved in </w:t>
      </w:r>
      <w:r w:rsidR="00463920" w:rsidRPr="0015668D">
        <w:rPr>
          <w:rFonts w:ascii="Times New Roman" w:hAnsi="Times New Roman" w:cs="Times New Roman"/>
          <w:sz w:val="24"/>
          <w:szCs w:val="24"/>
        </w:rPr>
        <w:t>them. Both</w:t>
      </w:r>
      <w:r w:rsidR="005D7C92" w:rsidRPr="0015668D">
        <w:rPr>
          <w:rFonts w:ascii="Times New Roman" w:hAnsi="Times New Roman" w:cs="Times New Roman"/>
          <w:sz w:val="24"/>
          <w:szCs w:val="24"/>
        </w:rPr>
        <w:t xml:space="preserve"> the facilities involved with these institutions</w:t>
      </w:r>
      <w:r w:rsidR="00463920">
        <w:rPr>
          <w:rFonts w:ascii="Times New Roman" w:hAnsi="Times New Roman" w:cs="Times New Roman"/>
          <w:sz w:val="24"/>
          <w:szCs w:val="24"/>
        </w:rPr>
        <w:t>,</w:t>
      </w:r>
      <w:r w:rsidR="005D7C92" w:rsidRPr="0015668D">
        <w:rPr>
          <w:rFonts w:ascii="Times New Roman" w:hAnsi="Times New Roman" w:cs="Times New Roman"/>
          <w:sz w:val="24"/>
          <w:szCs w:val="24"/>
        </w:rPr>
        <w:t xml:space="preserve"> </w:t>
      </w:r>
      <w:r w:rsidR="00947DAA" w:rsidRPr="0015668D">
        <w:rPr>
          <w:rFonts w:ascii="Times New Roman" w:hAnsi="Times New Roman" w:cs="Times New Roman"/>
          <w:sz w:val="24"/>
          <w:szCs w:val="24"/>
        </w:rPr>
        <w:t xml:space="preserve">like video conferencing, virtual connectivity services, operations </w:t>
      </w:r>
      <w:r w:rsidR="005D7C92" w:rsidRPr="0015668D">
        <w:rPr>
          <w:rFonts w:ascii="Times New Roman" w:hAnsi="Times New Roman" w:cs="Times New Roman"/>
          <w:sz w:val="24"/>
          <w:szCs w:val="24"/>
        </w:rPr>
        <w:t>and the human resources available at their disposal or in service are seriously compromised</w:t>
      </w:r>
      <w:r w:rsidR="00947DAA" w:rsidRPr="0015668D">
        <w:rPr>
          <w:rFonts w:ascii="Times New Roman" w:hAnsi="Times New Roman" w:cs="Times New Roman"/>
          <w:sz w:val="24"/>
          <w:szCs w:val="24"/>
        </w:rPr>
        <w:t xml:space="preserve"> because the people involved lack the necessary skills or knowledge. This has further alienated people from making a determined choice for </w:t>
      </w:r>
      <w:r w:rsidR="0043797E" w:rsidRPr="0015668D">
        <w:rPr>
          <w:rFonts w:ascii="Times New Roman" w:hAnsi="Times New Roman" w:cs="Times New Roman"/>
          <w:sz w:val="24"/>
          <w:szCs w:val="24"/>
        </w:rPr>
        <w:t>institutional</w:t>
      </w:r>
      <w:r w:rsidR="00947DAA" w:rsidRPr="0015668D">
        <w:rPr>
          <w:rFonts w:ascii="Times New Roman" w:hAnsi="Times New Roman" w:cs="Times New Roman"/>
          <w:sz w:val="24"/>
          <w:szCs w:val="24"/>
        </w:rPr>
        <w:t xml:space="preserve"> arbitration centres. Misconceptions </w:t>
      </w:r>
      <w:r w:rsidR="0043797E" w:rsidRPr="0015668D">
        <w:rPr>
          <w:rFonts w:ascii="Times New Roman" w:hAnsi="Times New Roman" w:cs="Times New Roman"/>
          <w:sz w:val="24"/>
          <w:szCs w:val="24"/>
        </w:rPr>
        <w:t>regarding</w:t>
      </w:r>
      <w:r w:rsidR="00947DAA" w:rsidRPr="0015668D">
        <w:rPr>
          <w:rFonts w:ascii="Times New Roman" w:hAnsi="Times New Roman" w:cs="Times New Roman"/>
          <w:sz w:val="24"/>
          <w:szCs w:val="24"/>
        </w:rPr>
        <w:t xml:space="preserve"> costs</w:t>
      </w:r>
      <w:r w:rsidR="00947DAA" w:rsidRPr="0015668D">
        <w:rPr>
          <w:rStyle w:val="FootnoteReference"/>
          <w:rFonts w:ascii="Times New Roman" w:hAnsi="Times New Roman" w:cs="Times New Roman"/>
          <w:sz w:val="24"/>
          <w:szCs w:val="24"/>
        </w:rPr>
        <w:footnoteReference w:id="12"/>
      </w:r>
      <w:r w:rsidR="006244F0" w:rsidRPr="0015668D">
        <w:rPr>
          <w:rFonts w:ascii="Times New Roman" w:hAnsi="Times New Roman" w:cs="Times New Roman"/>
          <w:sz w:val="24"/>
          <w:szCs w:val="24"/>
        </w:rPr>
        <w:t xml:space="preserve"> </w:t>
      </w:r>
      <w:r w:rsidR="00463920">
        <w:rPr>
          <w:rFonts w:ascii="Times New Roman" w:hAnsi="Times New Roman" w:cs="Times New Roman"/>
          <w:sz w:val="24"/>
          <w:szCs w:val="24"/>
        </w:rPr>
        <w:t>Being associated</w:t>
      </w:r>
      <w:r w:rsidR="006244F0" w:rsidRPr="0015668D">
        <w:rPr>
          <w:rFonts w:ascii="Times New Roman" w:hAnsi="Times New Roman" w:cs="Times New Roman"/>
          <w:sz w:val="24"/>
          <w:szCs w:val="24"/>
        </w:rPr>
        <w:t xml:space="preserve"> with institutional setups </w:t>
      </w:r>
      <w:r w:rsidR="00463920">
        <w:rPr>
          <w:rFonts w:ascii="Times New Roman" w:hAnsi="Times New Roman" w:cs="Times New Roman"/>
          <w:sz w:val="24"/>
          <w:szCs w:val="24"/>
        </w:rPr>
        <w:t>has</w:t>
      </w:r>
      <w:r w:rsidR="006244F0" w:rsidRPr="0015668D">
        <w:rPr>
          <w:rFonts w:ascii="Times New Roman" w:hAnsi="Times New Roman" w:cs="Times New Roman"/>
          <w:sz w:val="24"/>
          <w:szCs w:val="24"/>
        </w:rPr>
        <w:t xml:space="preserve"> made this option look less viable and not the perfect choice.</w:t>
      </w:r>
      <w:r w:rsidR="0043797E" w:rsidRPr="0015668D">
        <w:rPr>
          <w:rFonts w:ascii="Times New Roman" w:hAnsi="Times New Roman" w:cs="Times New Roman"/>
          <w:sz w:val="24"/>
          <w:szCs w:val="24"/>
        </w:rPr>
        <w:t xml:space="preserve"> This is a wrong idea as the institutions charge </w:t>
      </w:r>
      <w:r w:rsidR="00463920">
        <w:rPr>
          <w:rFonts w:ascii="Times New Roman" w:hAnsi="Times New Roman" w:cs="Times New Roman"/>
          <w:sz w:val="24"/>
          <w:szCs w:val="24"/>
        </w:rPr>
        <w:t xml:space="preserve">a </w:t>
      </w:r>
      <w:r w:rsidR="0043797E" w:rsidRPr="0015668D">
        <w:rPr>
          <w:rFonts w:ascii="Times New Roman" w:hAnsi="Times New Roman" w:cs="Times New Roman"/>
          <w:sz w:val="24"/>
          <w:szCs w:val="24"/>
        </w:rPr>
        <w:t xml:space="preserve">reasonable price, depending on their rules, which can be discussed and decided by the parties while making a conscious choice of the same. Further, the biggest advantage of institutional arbitration is in its rigid framework – often a hoc </w:t>
      </w:r>
      <w:r w:rsidR="00463920">
        <w:rPr>
          <w:rFonts w:ascii="Times New Roman" w:hAnsi="Times New Roman" w:cs="Times New Roman"/>
          <w:sz w:val="24"/>
          <w:szCs w:val="24"/>
        </w:rPr>
        <w:t>system</w:t>
      </w:r>
      <w:r w:rsidR="0043797E" w:rsidRPr="0015668D">
        <w:rPr>
          <w:rFonts w:ascii="Times New Roman" w:hAnsi="Times New Roman" w:cs="Times New Roman"/>
          <w:sz w:val="24"/>
          <w:szCs w:val="24"/>
        </w:rPr>
        <w:t xml:space="preserve"> </w:t>
      </w:r>
      <w:r w:rsidR="00463920">
        <w:rPr>
          <w:rFonts w:ascii="Times New Roman" w:hAnsi="Times New Roman" w:cs="Times New Roman"/>
          <w:sz w:val="24"/>
          <w:szCs w:val="24"/>
        </w:rPr>
        <w:t>tends</w:t>
      </w:r>
      <w:r w:rsidR="0043797E" w:rsidRPr="0015668D">
        <w:rPr>
          <w:rFonts w:ascii="Times New Roman" w:hAnsi="Times New Roman" w:cs="Times New Roman"/>
          <w:sz w:val="24"/>
          <w:szCs w:val="24"/>
        </w:rPr>
        <w:t xml:space="preserve"> to become costly when adjournment, procedural and litigation issues get involved</w:t>
      </w:r>
      <w:r w:rsidR="00463920">
        <w:rPr>
          <w:rFonts w:ascii="Times New Roman" w:hAnsi="Times New Roman" w:cs="Times New Roman"/>
          <w:sz w:val="24"/>
          <w:szCs w:val="24"/>
        </w:rPr>
        <w:t>,</w:t>
      </w:r>
      <w:r w:rsidR="0043797E" w:rsidRPr="0015668D">
        <w:rPr>
          <w:rFonts w:ascii="Times New Roman" w:hAnsi="Times New Roman" w:cs="Times New Roman"/>
          <w:sz w:val="24"/>
          <w:szCs w:val="24"/>
        </w:rPr>
        <w:t xml:space="preserve"> but in </w:t>
      </w:r>
      <w:r w:rsidR="00463920">
        <w:rPr>
          <w:rFonts w:ascii="Times New Roman" w:hAnsi="Times New Roman" w:cs="Times New Roman"/>
          <w:sz w:val="24"/>
          <w:szCs w:val="24"/>
        </w:rPr>
        <w:t xml:space="preserve">the </w:t>
      </w:r>
      <w:r w:rsidR="0043797E" w:rsidRPr="0015668D">
        <w:rPr>
          <w:rFonts w:ascii="Times New Roman" w:hAnsi="Times New Roman" w:cs="Times New Roman"/>
          <w:sz w:val="24"/>
          <w:szCs w:val="24"/>
        </w:rPr>
        <w:t>case of institutions</w:t>
      </w:r>
      <w:r w:rsidR="00463920">
        <w:rPr>
          <w:rFonts w:ascii="Times New Roman" w:hAnsi="Times New Roman" w:cs="Times New Roman"/>
          <w:sz w:val="24"/>
          <w:szCs w:val="24"/>
        </w:rPr>
        <w:t>,</w:t>
      </w:r>
      <w:r w:rsidR="0043797E" w:rsidRPr="0015668D">
        <w:rPr>
          <w:rFonts w:ascii="Times New Roman" w:hAnsi="Times New Roman" w:cs="Times New Roman"/>
          <w:sz w:val="24"/>
          <w:szCs w:val="24"/>
        </w:rPr>
        <w:t xml:space="preserve"> that excess is prevented as it operates on </w:t>
      </w:r>
      <w:r w:rsidR="00463920">
        <w:rPr>
          <w:rFonts w:ascii="Times New Roman" w:hAnsi="Times New Roman" w:cs="Times New Roman"/>
          <w:sz w:val="24"/>
          <w:szCs w:val="24"/>
        </w:rPr>
        <w:t xml:space="preserve">a </w:t>
      </w:r>
      <w:r w:rsidR="0043797E" w:rsidRPr="0015668D">
        <w:rPr>
          <w:rFonts w:ascii="Times New Roman" w:hAnsi="Times New Roman" w:cs="Times New Roman"/>
          <w:sz w:val="24"/>
          <w:szCs w:val="24"/>
        </w:rPr>
        <w:t xml:space="preserve">set system of rules. Parties have </w:t>
      </w:r>
      <w:r w:rsidR="00463920">
        <w:rPr>
          <w:rFonts w:ascii="Times New Roman" w:hAnsi="Times New Roman" w:cs="Times New Roman"/>
          <w:sz w:val="24"/>
          <w:szCs w:val="24"/>
        </w:rPr>
        <w:t>the</w:t>
      </w:r>
      <w:r w:rsidR="0043797E" w:rsidRPr="0015668D">
        <w:rPr>
          <w:rFonts w:ascii="Times New Roman" w:hAnsi="Times New Roman" w:cs="Times New Roman"/>
          <w:sz w:val="24"/>
          <w:szCs w:val="24"/>
        </w:rPr>
        <w:t xml:space="preserve"> wrong idea that institutional rules make the process very rigid, but in reality</w:t>
      </w:r>
      <w:r w:rsidR="00463920">
        <w:rPr>
          <w:rFonts w:ascii="Times New Roman" w:hAnsi="Times New Roman" w:cs="Times New Roman"/>
          <w:sz w:val="24"/>
          <w:szCs w:val="24"/>
        </w:rPr>
        <w:t>,</w:t>
      </w:r>
      <w:r w:rsidR="0043797E" w:rsidRPr="0015668D">
        <w:rPr>
          <w:rFonts w:ascii="Times New Roman" w:hAnsi="Times New Roman" w:cs="Times New Roman"/>
          <w:sz w:val="24"/>
          <w:szCs w:val="24"/>
        </w:rPr>
        <w:t xml:space="preserve"> they make a balanced approach possible by reconciling party interests and autonomy with the rules that need to be followed.</w:t>
      </w:r>
      <w:r w:rsidR="00315044" w:rsidRPr="0015668D">
        <w:rPr>
          <w:rFonts w:ascii="Times New Roman" w:hAnsi="Times New Roman" w:cs="Times New Roman"/>
          <w:sz w:val="24"/>
          <w:szCs w:val="24"/>
        </w:rPr>
        <w:t xml:space="preserve"> The committee makes these institutes responsible for their inability to advertise themselves and their benefits, due to which even lawyers and other commercial enterprises, big corporate houses do not choose them and the cycle goes on.</w:t>
      </w:r>
    </w:p>
    <w:p w14:paraId="69AED21A" w14:textId="476E9B23" w:rsidR="00315044" w:rsidRPr="0015668D" w:rsidRDefault="00315044" w:rsidP="0015668D">
      <w:pPr>
        <w:spacing w:line="360" w:lineRule="auto"/>
        <w:jc w:val="both"/>
        <w:rPr>
          <w:rFonts w:ascii="Times New Roman" w:hAnsi="Times New Roman" w:cs="Times New Roman"/>
          <w:sz w:val="24"/>
          <w:szCs w:val="24"/>
        </w:rPr>
      </w:pPr>
      <w:r w:rsidRPr="0015668D">
        <w:rPr>
          <w:rFonts w:ascii="Times New Roman" w:hAnsi="Times New Roman" w:cs="Times New Roman"/>
          <w:sz w:val="24"/>
          <w:szCs w:val="24"/>
        </w:rPr>
        <w:lastRenderedPageBreak/>
        <w:t xml:space="preserve">A large chunk of litigation is </w:t>
      </w:r>
      <w:r w:rsidR="00463920">
        <w:rPr>
          <w:rFonts w:ascii="Times New Roman" w:hAnsi="Times New Roman" w:cs="Times New Roman"/>
          <w:sz w:val="24"/>
          <w:szCs w:val="24"/>
        </w:rPr>
        <w:t>directed</w:t>
      </w:r>
      <w:r w:rsidRPr="0015668D">
        <w:rPr>
          <w:rFonts w:ascii="Times New Roman" w:hAnsi="Times New Roman" w:cs="Times New Roman"/>
          <w:sz w:val="24"/>
          <w:szCs w:val="24"/>
        </w:rPr>
        <w:t xml:space="preserve"> towards arbitration, one that involves </w:t>
      </w:r>
      <w:r w:rsidR="00534DF1" w:rsidRPr="0015668D">
        <w:rPr>
          <w:rFonts w:ascii="Times New Roman" w:hAnsi="Times New Roman" w:cs="Times New Roman"/>
          <w:sz w:val="24"/>
          <w:szCs w:val="24"/>
        </w:rPr>
        <w:t>the Government and PSUs being the most prolific litigant,</w:t>
      </w:r>
      <w:r w:rsidRPr="0015668D">
        <w:rPr>
          <w:rFonts w:ascii="Times New Roman" w:hAnsi="Times New Roman" w:cs="Times New Roman"/>
          <w:sz w:val="24"/>
          <w:szCs w:val="24"/>
        </w:rPr>
        <w:t xml:space="preserve"> and even they</w:t>
      </w:r>
      <w:r w:rsidR="00ED2935" w:rsidRPr="0015668D">
        <w:rPr>
          <w:rFonts w:ascii="Times New Roman" w:hAnsi="Times New Roman" w:cs="Times New Roman"/>
          <w:sz w:val="24"/>
          <w:szCs w:val="24"/>
        </w:rPr>
        <w:t xml:space="preserve"> choose to ignore mentioning institutional arbitration in their contracts.</w:t>
      </w:r>
      <w:r w:rsidR="00456570" w:rsidRPr="0015668D">
        <w:rPr>
          <w:rFonts w:ascii="Times New Roman" w:hAnsi="Times New Roman" w:cs="Times New Roman"/>
          <w:sz w:val="24"/>
          <w:szCs w:val="24"/>
        </w:rPr>
        <w:t xml:space="preserve"> Efforts on a large scale </w:t>
      </w:r>
      <w:r w:rsidR="00463920">
        <w:rPr>
          <w:rFonts w:ascii="Times New Roman" w:hAnsi="Times New Roman" w:cs="Times New Roman"/>
          <w:sz w:val="24"/>
          <w:szCs w:val="24"/>
        </w:rPr>
        <w:t>need</w:t>
      </w:r>
      <w:r w:rsidR="00456570" w:rsidRPr="0015668D">
        <w:rPr>
          <w:rFonts w:ascii="Times New Roman" w:hAnsi="Times New Roman" w:cs="Times New Roman"/>
          <w:sz w:val="24"/>
          <w:szCs w:val="24"/>
        </w:rPr>
        <w:t xml:space="preserve"> to be driven towards recognising the importance of these </w:t>
      </w:r>
      <w:r w:rsidR="0015668D" w:rsidRPr="0015668D">
        <w:rPr>
          <w:rFonts w:ascii="Times New Roman" w:hAnsi="Times New Roman" w:cs="Times New Roman"/>
          <w:sz w:val="24"/>
          <w:szCs w:val="24"/>
        </w:rPr>
        <w:t>institutions,</w:t>
      </w:r>
      <w:r w:rsidR="00456570" w:rsidRPr="0015668D">
        <w:rPr>
          <w:rFonts w:ascii="Times New Roman" w:hAnsi="Times New Roman" w:cs="Times New Roman"/>
          <w:sz w:val="24"/>
          <w:szCs w:val="24"/>
        </w:rPr>
        <w:t xml:space="preserve"> especially in cases that are highly valued in terms of the money involved. Recent examples show how the Maharashtra Government</w:t>
      </w:r>
      <w:r w:rsidR="00463920">
        <w:rPr>
          <w:rFonts w:ascii="Times New Roman" w:hAnsi="Times New Roman" w:cs="Times New Roman"/>
          <w:sz w:val="24"/>
          <w:szCs w:val="24"/>
        </w:rPr>
        <w:t>.</w:t>
      </w:r>
      <w:r w:rsidR="00456570" w:rsidRPr="0015668D">
        <w:rPr>
          <w:rStyle w:val="FootnoteReference"/>
          <w:rFonts w:ascii="Times New Roman" w:hAnsi="Times New Roman" w:cs="Times New Roman"/>
          <w:sz w:val="24"/>
          <w:szCs w:val="24"/>
        </w:rPr>
        <w:footnoteReference w:id="13"/>
      </w:r>
      <w:r w:rsidR="00456570" w:rsidRPr="0015668D">
        <w:rPr>
          <w:rFonts w:ascii="Times New Roman" w:hAnsi="Times New Roman" w:cs="Times New Roman"/>
          <w:sz w:val="24"/>
          <w:szCs w:val="24"/>
        </w:rPr>
        <w:t xml:space="preserve"> </w:t>
      </w:r>
      <w:r w:rsidR="00463920">
        <w:rPr>
          <w:rFonts w:ascii="Times New Roman" w:hAnsi="Times New Roman" w:cs="Times New Roman"/>
          <w:sz w:val="24"/>
          <w:szCs w:val="24"/>
        </w:rPr>
        <w:t>Has</w:t>
      </w:r>
      <w:r w:rsidR="00456570" w:rsidRPr="0015668D">
        <w:rPr>
          <w:rFonts w:ascii="Times New Roman" w:hAnsi="Times New Roman" w:cs="Times New Roman"/>
          <w:sz w:val="24"/>
          <w:szCs w:val="24"/>
        </w:rPr>
        <w:t xml:space="preserve"> taken this matter seriously and promoted its advantages. It goes a long way in creating the required awareness to combat misconceptions regarding institutional arbitration in India.</w:t>
      </w:r>
      <w:r w:rsidR="00FA01A7" w:rsidRPr="0015668D">
        <w:rPr>
          <w:rFonts w:ascii="Times New Roman" w:hAnsi="Times New Roman" w:cs="Times New Roman"/>
          <w:sz w:val="24"/>
          <w:szCs w:val="24"/>
        </w:rPr>
        <w:t xml:space="preserve"> In this direction, positive legal reinforcement is necessary</w:t>
      </w:r>
      <w:r w:rsidR="00753BFD" w:rsidRPr="0015668D">
        <w:rPr>
          <w:rFonts w:ascii="Times New Roman" w:hAnsi="Times New Roman" w:cs="Times New Roman"/>
          <w:sz w:val="24"/>
          <w:szCs w:val="24"/>
        </w:rPr>
        <w:t xml:space="preserve"> in the means of ordinances or orders or a body of administration responsible for drafting rules on institutional arbitration in the country. Examples are </w:t>
      </w:r>
      <w:r w:rsidR="00534DF1" w:rsidRPr="0015668D">
        <w:rPr>
          <w:rFonts w:ascii="Times New Roman" w:hAnsi="Times New Roman" w:cs="Times New Roman"/>
          <w:sz w:val="24"/>
          <w:szCs w:val="24"/>
        </w:rPr>
        <w:t xml:space="preserve">– Singapore, where the institution of SIAC – Singapore International Arbitration Centre is the main body responsible for </w:t>
      </w:r>
      <w:r w:rsidR="00463920">
        <w:rPr>
          <w:rFonts w:ascii="Times New Roman" w:hAnsi="Times New Roman" w:cs="Times New Roman"/>
          <w:sz w:val="24"/>
          <w:szCs w:val="24"/>
        </w:rPr>
        <w:t xml:space="preserve">the </w:t>
      </w:r>
      <w:r w:rsidR="00534DF1" w:rsidRPr="0015668D">
        <w:rPr>
          <w:rFonts w:ascii="Times New Roman" w:hAnsi="Times New Roman" w:cs="Times New Roman"/>
          <w:sz w:val="24"/>
          <w:szCs w:val="24"/>
        </w:rPr>
        <w:t>appointment of arbitrators</w:t>
      </w:r>
      <w:r w:rsidR="00DC3BDF" w:rsidRPr="0015668D">
        <w:rPr>
          <w:rFonts w:ascii="Times New Roman" w:hAnsi="Times New Roman" w:cs="Times New Roman"/>
          <w:sz w:val="24"/>
          <w:szCs w:val="24"/>
        </w:rPr>
        <w:t xml:space="preserve">, </w:t>
      </w:r>
      <w:r w:rsidR="00463920">
        <w:rPr>
          <w:rFonts w:ascii="Times New Roman" w:hAnsi="Times New Roman" w:cs="Times New Roman"/>
          <w:sz w:val="24"/>
          <w:szCs w:val="24"/>
        </w:rPr>
        <w:t>by</w:t>
      </w:r>
      <w:r w:rsidR="00DC3BDF" w:rsidRPr="0015668D">
        <w:rPr>
          <w:rFonts w:ascii="Times New Roman" w:hAnsi="Times New Roman" w:cs="Times New Roman"/>
          <w:sz w:val="24"/>
          <w:szCs w:val="24"/>
        </w:rPr>
        <w:t xml:space="preserve"> the International Arbitration Act 1994 (IAA). </w:t>
      </w:r>
      <w:r w:rsidR="00DC3BDF" w:rsidRPr="0015668D">
        <w:rPr>
          <w:rStyle w:val="FootnoteReference"/>
          <w:rFonts w:ascii="Times New Roman" w:hAnsi="Times New Roman" w:cs="Times New Roman"/>
          <w:sz w:val="24"/>
          <w:szCs w:val="24"/>
        </w:rPr>
        <w:footnoteReference w:id="14"/>
      </w:r>
      <w:r w:rsidR="00DC3BDF" w:rsidRPr="0015668D">
        <w:rPr>
          <w:rFonts w:ascii="Times New Roman" w:hAnsi="Times New Roman" w:cs="Times New Roman"/>
          <w:sz w:val="24"/>
          <w:szCs w:val="24"/>
        </w:rPr>
        <w:t xml:space="preserve"> On the other </w:t>
      </w:r>
      <w:r w:rsidR="00463920" w:rsidRPr="0015668D">
        <w:rPr>
          <w:rFonts w:ascii="Times New Roman" w:hAnsi="Times New Roman" w:cs="Times New Roman"/>
          <w:sz w:val="24"/>
          <w:szCs w:val="24"/>
        </w:rPr>
        <w:t>hand,</w:t>
      </w:r>
      <w:r w:rsidR="00DC3BDF" w:rsidRPr="0015668D">
        <w:rPr>
          <w:rFonts w:ascii="Times New Roman" w:hAnsi="Times New Roman" w:cs="Times New Roman"/>
          <w:sz w:val="24"/>
          <w:szCs w:val="24"/>
        </w:rPr>
        <w:t xml:space="preserve"> in India, the insertion of section 29A</w:t>
      </w:r>
      <w:r w:rsidR="00DC3BDF" w:rsidRPr="0015668D">
        <w:rPr>
          <w:rStyle w:val="FootnoteReference"/>
          <w:rFonts w:ascii="Times New Roman" w:hAnsi="Times New Roman" w:cs="Times New Roman"/>
          <w:sz w:val="24"/>
          <w:szCs w:val="24"/>
        </w:rPr>
        <w:footnoteReference w:id="15"/>
      </w:r>
      <w:r w:rsidR="00DC3BDF" w:rsidRPr="0015668D">
        <w:rPr>
          <w:rFonts w:ascii="Times New Roman" w:hAnsi="Times New Roman" w:cs="Times New Roman"/>
          <w:sz w:val="24"/>
          <w:szCs w:val="24"/>
        </w:rPr>
        <w:t xml:space="preserve"> </w:t>
      </w:r>
      <w:r w:rsidR="00463920">
        <w:rPr>
          <w:rFonts w:ascii="Times New Roman" w:hAnsi="Times New Roman" w:cs="Times New Roman"/>
          <w:sz w:val="24"/>
          <w:szCs w:val="24"/>
        </w:rPr>
        <w:t>Which</w:t>
      </w:r>
      <w:r w:rsidR="00DC3BDF" w:rsidRPr="0015668D">
        <w:rPr>
          <w:rFonts w:ascii="Times New Roman" w:hAnsi="Times New Roman" w:cs="Times New Roman"/>
          <w:sz w:val="24"/>
          <w:szCs w:val="24"/>
        </w:rPr>
        <w:t xml:space="preserve"> made proper timelines necessary for the arbitration process has been criticised</w:t>
      </w:r>
      <w:r w:rsidR="00DC3BDF" w:rsidRPr="0015668D">
        <w:rPr>
          <w:rStyle w:val="FootnoteReference"/>
          <w:rFonts w:ascii="Times New Roman" w:hAnsi="Times New Roman" w:cs="Times New Roman"/>
          <w:sz w:val="24"/>
          <w:szCs w:val="24"/>
        </w:rPr>
        <w:footnoteReference w:id="16"/>
      </w:r>
      <w:r w:rsidR="00DC3BDF" w:rsidRPr="0015668D">
        <w:rPr>
          <w:rFonts w:ascii="Times New Roman" w:hAnsi="Times New Roman" w:cs="Times New Roman"/>
          <w:sz w:val="24"/>
          <w:szCs w:val="24"/>
        </w:rPr>
        <w:t xml:space="preserve">. </w:t>
      </w:r>
      <w:r w:rsidR="00463920">
        <w:rPr>
          <w:rFonts w:ascii="Times New Roman" w:hAnsi="Times New Roman" w:cs="Times New Roman"/>
          <w:sz w:val="24"/>
          <w:szCs w:val="24"/>
        </w:rPr>
        <w:t xml:space="preserve">The </w:t>
      </w:r>
      <w:r w:rsidR="00DC3BDF" w:rsidRPr="0015668D">
        <w:rPr>
          <w:rFonts w:ascii="Times New Roman" w:hAnsi="Times New Roman" w:cs="Times New Roman"/>
          <w:sz w:val="24"/>
          <w:szCs w:val="24"/>
        </w:rPr>
        <w:t>Indian system needs to give more relaxation to the institutes to come up with their process of adjudication keeping in mind the spirit of speedy delivery of the dispute resolution and minimising court interference.</w:t>
      </w:r>
    </w:p>
    <w:p w14:paraId="15E085D7" w14:textId="4629B290" w:rsidR="0043797E" w:rsidRPr="0015668D" w:rsidRDefault="00DC3BDF" w:rsidP="0015668D">
      <w:pPr>
        <w:spacing w:line="360" w:lineRule="auto"/>
        <w:jc w:val="both"/>
        <w:rPr>
          <w:rFonts w:ascii="Times New Roman" w:hAnsi="Times New Roman" w:cs="Times New Roman"/>
          <w:sz w:val="24"/>
          <w:szCs w:val="24"/>
        </w:rPr>
      </w:pPr>
      <w:r w:rsidRPr="0015668D">
        <w:rPr>
          <w:rFonts w:ascii="Times New Roman" w:hAnsi="Times New Roman" w:cs="Times New Roman"/>
          <w:sz w:val="24"/>
          <w:szCs w:val="24"/>
        </w:rPr>
        <w:t>This highlights yet another drawback that India suffers, alienating parties from choosing it as a preferred site for arbitration</w:t>
      </w:r>
      <w:r w:rsidR="000056D8" w:rsidRPr="0015668D">
        <w:rPr>
          <w:rFonts w:ascii="Times New Roman" w:hAnsi="Times New Roman" w:cs="Times New Roman"/>
          <w:sz w:val="24"/>
          <w:szCs w:val="24"/>
        </w:rPr>
        <w:t>, is the excessive judicial interference, be it in the initial stages during the institution of the arbitration tribunal or in the later stages of resolution when the awards stage starts and the delay inordinately sets in thereby often defeating the very purpose for which an alternative route to arbitration was explored in the first place.</w:t>
      </w:r>
      <w:r w:rsidR="000056D8" w:rsidRPr="0015668D">
        <w:rPr>
          <w:rStyle w:val="FootnoteReference"/>
          <w:rFonts w:ascii="Times New Roman" w:hAnsi="Times New Roman" w:cs="Times New Roman"/>
          <w:sz w:val="24"/>
          <w:szCs w:val="24"/>
        </w:rPr>
        <w:footnoteReference w:id="17"/>
      </w:r>
      <w:r w:rsidR="000056D8" w:rsidRPr="0015668D">
        <w:rPr>
          <w:rFonts w:ascii="Times New Roman" w:hAnsi="Times New Roman" w:cs="Times New Roman"/>
          <w:sz w:val="24"/>
          <w:szCs w:val="24"/>
        </w:rPr>
        <w:t xml:space="preserve"> The courts have, although with good intentions to uphold and see that fairness is done, interfered way too much </w:t>
      </w:r>
      <w:r w:rsidR="000056D8" w:rsidRPr="0015668D">
        <w:rPr>
          <w:rFonts w:ascii="Times New Roman" w:hAnsi="Times New Roman" w:cs="Times New Roman"/>
          <w:sz w:val="24"/>
          <w:szCs w:val="24"/>
        </w:rPr>
        <w:lastRenderedPageBreak/>
        <w:t xml:space="preserve">in arbitral processes, often laying down inconsistent ratios and </w:t>
      </w:r>
      <w:r w:rsidR="00463920">
        <w:rPr>
          <w:rFonts w:ascii="Times New Roman" w:hAnsi="Times New Roman" w:cs="Times New Roman"/>
          <w:sz w:val="24"/>
          <w:szCs w:val="24"/>
        </w:rPr>
        <w:t>opening</w:t>
      </w:r>
      <w:r w:rsidR="000056D8" w:rsidRPr="0015668D">
        <w:rPr>
          <w:rFonts w:ascii="Times New Roman" w:hAnsi="Times New Roman" w:cs="Times New Roman"/>
          <w:sz w:val="24"/>
          <w:szCs w:val="24"/>
        </w:rPr>
        <w:t xml:space="preserve"> up scope for further litigation based on their various interpretations. One such example is an interpretation of “public policy” and the sheer subjectivity of the matter.</w:t>
      </w:r>
      <w:r w:rsidR="000056D8" w:rsidRPr="0015668D">
        <w:rPr>
          <w:rStyle w:val="FootnoteReference"/>
          <w:rFonts w:ascii="Times New Roman" w:hAnsi="Times New Roman" w:cs="Times New Roman"/>
          <w:sz w:val="24"/>
          <w:szCs w:val="24"/>
        </w:rPr>
        <w:footnoteReference w:id="18"/>
      </w:r>
      <w:r w:rsidR="000056D8" w:rsidRPr="0015668D">
        <w:rPr>
          <w:rFonts w:ascii="Times New Roman" w:hAnsi="Times New Roman" w:cs="Times New Roman"/>
          <w:sz w:val="24"/>
          <w:szCs w:val="24"/>
        </w:rPr>
        <w:t xml:space="preserve"> However, </w:t>
      </w:r>
      <w:r w:rsidR="00463920">
        <w:rPr>
          <w:rFonts w:ascii="Times New Roman" w:hAnsi="Times New Roman" w:cs="Times New Roman"/>
          <w:sz w:val="24"/>
          <w:szCs w:val="24"/>
        </w:rPr>
        <w:t xml:space="preserve">the </w:t>
      </w:r>
      <w:r w:rsidR="000056D8" w:rsidRPr="0015668D">
        <w:rPr>
          <w:rFonts w:ascii="Times New Roman" w:hAnsi="Times New Roman" w:cs="Times New Roman"/>
          <w:sz w:val="24"/>
          <w:szCs w:val="24"/>
        </w:rPr>
        <w:t>2015 amendments to sections 9 and 36 have tried to give more power to the arbitral institutions.</w:t>
      </w:r>
    </w:p>
    <w:p w14:paraId="1111E767" w14:textId="48B41767" w:rsidR="00A849B8" w:rsidRPr="0015668D" w:rsidRDefault="00A849B8" w:rsidP="0015668D">
      <w:pPr>
        <w:spacing w:line="360" w:lineRule="auto"/>
        <w:jc w:val="both"/>
        <w:rPr>
          <w:rFonts w:ascii="Times New Roman" w:hAnsi="Times New Roman" w:cs="Times New Roman"/>
          <w:sz w:val="24"/>
          <w:szCs w:val="24"/>
        </w:rPr>
      </w:pPr>
      <w:r w:rsidRPr="0015668D">
        <w:rPr>
          <w:rFonts w:ascii="Times New Roman" w:hAnsi="Times New Roman" w:cs="Times New Roman"/>
          <w:sz w:val="24"/>
          <w:szCs w:val="24"/>
        </w:rPr>
        <w:t>The need for government support in strengthening these institutions is paramount</w:t>
      </w:r>
      <w:r w:rsidR="00463920">
        <w:rPr>
          <w:rFonts w:ascii="Times New Roman" w:hAnsi="Times New Roman" w:cs="Times New Roman"/>
          <w:sz w:val="24"/>
          <w:szCs w:val="24"/>
        </w:rPr>
        <w:t>.</w:t>
      </w:r>
      <w:r w:rsidRPr="0015668D">
        <w:rPr>
          <w:rStyle w:val="FootnoteReference"/>
          <w:rFonts w:ascii="Times New Roman" w:hAnsi="Times New Roman" w:cs="Times New Roman"/>
          <w:sz w:val="24"/>
          <w:szCs w:val="24"/>
        </w:rPr>
        <w:footnoteReference w:id="19"/>
      </w:r>
      <w:r w:rsidRPr="0015668D">
        <w:rPr>
          <w:rFonts w:ascii="Times New Roman" w:hAnsi="Times New Roman" w:cs="Times New Roman"/>
          <w:sz w:val="24"/>
          <w:szCs w:val="24"/>
        </w:rPr>
        <w:t xml:space="preserve"> as the infrastructure and resources of these bodies need to be ramped up, following international models, for example, SIAC and Hong Kong International Arbitration Centre (HKIAC). With autonomy and capacity vested in these tribunals, the dispute resolution process will be faster and will garner more faith from the stakeholders to choose it. With such capable arbitral institutions, India can realise its potential of developing into an international commercial arbitration hub.</w:t>
      </w:r>
    </w:p>
    <w:p w14:paraId="444080E7" w14:textId="5A692B96" w:rsidR="00DC3BDF" w:rsidRPr="0015668D" w:rsidRDefault="00A849B8" w:rsidP="0015668D">
      <w:pPr>
        <w:spacing w:line="360" w:lineRule="auto"/>
        <w:jc w:val="both"/>
        <w:rPr>
          <w:rFonts w:ascii="Times New Roman" w:hAnsi="Times New Roman" w:cs="Times New Roman"/>
          <w:sz w:val="24"/>
          <w:szCs w:val="24"/>
        </w:rPr>
      </w:pPr>
      <w:r w:rsidRPr="0015668D">
        <w:rPr>
          <w:rFonts w:ascii="Times New Roman" w:hAnsi="Times New Roman" w:cs="Times New Roman"/>
          <w:i/>
          <w:iCs/>
          <w:sz w:val="24"/>
          <w:szCs w:val="24"/>
          <w:u w:val="single"/>
        </w:rPr>
        <w:t xml:space="preserve">Evaluating Institutional Arbitration as the Best </w:t>
      </w:r>
      <w:r w:rsidR="00463920">
        <w:rPr>
          <w:rFonts w:ascii="Times New Roman" w:hAnsi="Times New Roman" w:cs="Times New Roman"/>
          <w:i/>
          <w:iCs/>
          <w:sz w:val="24"/>
          <w:szCs w:val="24"/>
          <w:u w:val="single"/>
        </w:rPr>
        <w:t>Option</w:t>
      </w:r>
      <w:r w:rsidRPr="0015668D">
        <w:rPr>
          <w:rFonts w:ascii="Times New Roman" w:hAnsi="Times New Roman" w:cs="Times New Roman"/>
          <w:sz w:val="24"/>
          <w:szCs w:val="24"/>
        </w:rPr>
        <w:t xml:space="preserve"> –</w:t>
      </w:r>
    </w:p>
    <w:p w14:paraId="1CE3F965" w14:textId="480D7073" w:rsidR="00A849B8" w:rsidRPr="0015668D" w:rsidRDefault="00CF7407" w:rsidP="0015668D">
      <w:pPr>
        <w:spacing w:line="360" w:lineRule="auto"/>
        <w:jc w:val="both"/>
        <w:rPr>
          <w:rFonts w:ascii="Times New Roman" w:hAnsi="Times New Roman" w:cs="Times New Roman"/>
          <w:sz w:val="24"/>
          <w:szCs w:val="24"/>
        </w:rPr>
      </w:pPr>
      <w:r w:rsidRPr="0015668D">
        <w:rPr>
          <w:rFonts w:ascii="Times New Roman" w:hAnsi="Times New Roman" w:cs="Times New Roman"/>
          <w:sz w:val="24"/>
          <w:szCs w:val="24"/>
        </w:rPr>
        <w:t xml:space="preserve">The rapid growth of international trade has brought stakeholders from different jurisdictions to collaborate, participate and settle </w:t>
      </w:r>
      <w:r w:rsidR="00463920">
        <w:rPr>
          <w:rFonts w:ascii="Times New Roman" w:hAnsi="Times New Roman" w:cs="Times New Roman"/>
          <w:sz w:val="24"/>
          <w:szCs w:val="24"/>
        </w:rPr>
        <w:t>on</w:t>
      </w:r>
      <w:r w:rsidRPr="0015668D">
        <w:rPr>
          <w:rFonts w:ascii="Times New Roman" w:hAnsi="Times New Roman" w:cs="Times New Roman"/>
          <w:sz w:val="24"/>
          <w:szCs w:val="24"/>
        </w:rPr>
        <w:t xml:space="preserve"> some similar planes when transacting business and, at the same time, need a stable solution for dispute resolution without getting mired in the delays of a cross-country litigation. The New York Convention provides the perfect balance to step up international commercial arbitration in these times. </w:t>
      </w:r>
      <w:r w:rsidRPr="0015668D">
        <w:rPr>
          <w:rStyle w:val="FootnoteReference"/>
          <w:rFonts w:ascii="Times New Roman" w:hAnsi="Times New Roman" w:cs="Times New Roman"/>
          <w:sz w:val="24"/>
          <w:szCs w:val="24"/>
        </w:rPr>
        <w:footnoteReference w:id="20"/>
      </w:r>
      <w:r w:rsidR="00747C72" w:rsidRPr="0015668D">
        <w:rPr>
          <w:rFonts w:ascii="Times New Roman" w:hAnsi="Times New Roman" w:cs="Times New Roman"/>
          <w:sz w:val="24"/>
          <w:szCs w:val="24"/>
        </w:rPr>
        <w:t xml:space="preserve"> Ever since the apex court’s stand in </w:t>
      </w:r>
      <w:r w:rsidR="00747C72" w:rsidRPr="0015668D">
        <w:rPr>
          <w:rFonts w:ascii="Times New Roman" w:hAnsi="Times New Roman" w:cs="Times New Roman"/>
          <w:i/>
          <w:iCs/>
          <w:sz w:val="24"/>
          <w:szCs w:val="24"/>
        </w:rPr>
        <w:t xml:space="preserve">F.C.I. v. Joginderpal </w:t>
      </w:r>
      <w:proofErr w:type="spellStart"/>
      <w:r w:rsidR="00747C72" w:rsidRPr="0015668D">
        <w:rPr>
          <w:rFonts w:ascii="Times New Roman" w:hAnsi="Times New Roman" w:cs="Times New Roman"/>
          <w:i/>
          <w:iCs/>
          <w:sz w:val="24"/>
          <w:szCs w:val="24"/>
        </w:rPr>
        <w:t>Mohinderpal</w:t>
      </w:r>
      <w:proofErr w:type="spellEnd"/>
      <w:r w:rsidR="00747C72" w:rsidRPr="0015668D">
        <w:rPr>
          <w:rStyle w:val="FootnoteReference"/>
          <w:rFonts w:ascii="Times New Roman" w:hAnsi="Times New Roman" w:cs="Times New Roman"/>
          <w:sz w:val="24"/>
          <w:szCs w:val="24"/>
        </w:rPr>
        <w:footnoteReference w:id="21"/>
      </w:r>
      <w:r w:rsidR="00747C72" w:rsidRPr="0015668D">
        <w:rPr>
          <w:rFonts w:ascii="Times New Roman" w:hAnsi="Times New Roman" w:cs="Times New Roman"/>
          <w:sz w:val="24"/>
          <w:szCs w:val="24"/>
        </w:rPr>
        <w:t xml:space="preserve"> that the arbitral process should be as simple as possible and devoid of technical and procedural difficulties to make it effectively speedy, all amendments and efforts have been </w:t>
      </w:r>
      <w:r w:rsidR="00463920">
        <w:rPr>
          <w:rFonts w:ascii="Times New Roman" w:hAnsi="Times New Roman" w:cs="Times New Roman"/>
          <w:sz w:val="24"/>
          <w:szCs w:val="24"/>
        </w:rPr>
        <w:t>focused</w:t>
      </w:r>
      <w:r w:rsidR="00747C72" w:rsidRPr="0015668D">
        <w:rPr>
          <w:rFonts w:ascii="Times New Roman" w:hAnsi="Times New Roman" w:cs="Times New Roman"/>
          <w:sz w:val="24"/>
          <w:szCs w:val="24"/>
        </w:rPr>
        <w:t xml:space="preserve"> on the efficiency of the arbitration system. In recent times, if higher, more valuable and international stakes are involved, then India has to ramp up its institutional arbitration centres fast enough.</w:t>
      </w:r>
      <w:r w:rsidR="00595FC1" w:rsidRPr="0015668D">
        <w:rPr>
          <w:rFonts w:ascii="Times New Roman" w:hAnsi="Times New Roman" w:cs="Times New Roman"/>
          <w:sz w:val="24"/>
          <w:szCs w:val="24"/>
        </w:rPr>
        <w:t xml:space="preserve"> Article 8 of the UNCITRAL Model Law, which declares "an agreement by the parties to submit to arbitration all or certain disputes” is the </w:t>
      </w:r>
      <w:r w:rsidR="00595FC1" w:rsidRPr="0015668D">
        <w:rPr>
          <w:rFonts w:ascii="Times New Roman" w:hAnsi="Times New Roman" w:cs="Times New Roman"/>
          <w:sz w:val="24"/>
          <w:szCs w:val="24"/>
        </w:rPr>
        <w:lastRenderedPageBreak/>
        <w:t xml:space="preserve">essence of any arbitration agreement and the cornerstone for the process, hence when parties submit their dispute to an arbitral </w:t>
      </w:r>
      <w:r w:rsidR="00463920" w:rsidRPr="0015668D">
        <w:rPr>
          <w:rFonts w:ascii="Times New Roman" w:hAnsi="Times New Roman" w:cs="Times New Roman"/>
          <w:sz w:val="24"/>
          <w:szCs w:val="24"/>
        </w:rPr>
        <w:t>institution,</w:t>
      </w:r>
      <w:r w:rsidR="00595FC1" w:rsidRPr="0015668D">
        <w:rPr>
          <w:rFonts w:ascii="Times New Roman" w:hAnsi="Times New Roman" w:cs="Times New Roman"/>
          <w:sz w:val="24"/>
          <w:szCs w:val="24"/>
        </w:rPr>
        <w:t xml:space="preserve"> the rules of that institution should be given absolute priority.</w:t>
      </w:r>
      <w:r w:rsidR="00285E0D" w:rsidRPr="0015668D">
        <w:rPr>
          <w:rFonts w:ascii="Times New Roman" w:hAnsi="Times New Roman" w:cs="Times New Roman"/>
          <w:sz w:val="24"/>
          <w:szCs w:val="24"/>
        </w:rPr>
        <w:t xml:space="preserve"> This </w:t>
      </w:r>
      <w:r w:rsidR="0015668D" w:rsidRPr="0015668D">
        <w:rPr>
          <w:rFonts w:ascii="Times New Roman" w:hAnsi="Times New Roman" w:cs="Times New Roman"/>
          <w:sz w:val="24"/>
          <w:szCs w:val="24"/>
        </w:rPr>
        <w:t>works</w:t>
      </w:r>
      <w:r w:rsidR="00285E0D" w:rsidRPr="0015668D">
        <w:rPr>
          <w:rFonts w:ascii="Times New Roman" w:hAnsi="Times New Roman" w:cs="Times New Roman"/>
          <w:sz w:val="24"/>
          <w:szCs w:val="24"/>
        </w:rPr>
        <w:t xml:space="preserve"> as a forum which is </w:t>
      </w:r>
      <w:r w:rsidR="00463920">
        <w:rPr>
          <w:rFonts w:ascii="Times New Roman" w:hAnsi="Times New Roman" w:cs="Times New Roman"/>
          <w:sz w:val="24"/>
          <w:szCs w:val="24"/>
        </w:rPr>
        <w:t>non-governmental</w:t>
      </w:r>
      <w:r w:rsidR="00285E0D" w:rsidRPr="0015668D">
        <w:rPr>
          <w:rFonts w:ascii="Times New Roman" w:hAnsi="Times New Roman" w:cs="Times New Roman"/>
          <w:sz w:val="24"/>
          <w:szCs w:val="24"/>
        </w:rPr>
        <w:t xml:space="preserve"> and parties</w:t>
      </w:r>
      <w:r w:rsidR="00463920">
        <w:rPr>
          <w:rFonts w:ascii="Times New Roman" w:hAnsi="Times New Roman" w:cs="Times New Roman"/>
          <w:sz w:val="24"/>
          <w:szCs w:val="24"/>
        </w:rPr>
        <w:t>,</w:t>
      </w:r>
      <w:r w:rsidR="00285E0D" w:rsidRPr="0015668D">
        <w:rPr>
          <w:rFonts w:ascii="Times New Roman" w:hAnsi="Times New Roman" w:cs="Times New Roman"/>
          <w:sz w:val="24"/>
          <w:szCs w:val="24"/>
        </w:rPr>
        <w:t xml:space="preserve"> by exercising their discretion</w:t>
      </w:r>
      <w:r w:rsidR="00285E0D" w:rsidRPr="0015668D">
        <w:rPr>
          <w:rStyle w:val="FootnoteReference"/>
          <w:rFonts w:ascii="Times New Roman" w:hAnsi="Times New Roman" w:cs="Times New Roman"/>
          <w:sz w:val="24"/>
          <w:szCs w:val="24"/>
        </w:rPr>
        <w:footnoteReference w:id="22"/>
      </w:r>
      <w:r w:rsidR="00463920">
        <w:rPr>
          <w:rFonts w:ascii="Times New Roman" w:hAnsi="Times New Roman" w:cs="Times New Roman"/>
          <w:sz w:val="24"/>
          <w:szCs w:val="24"/>
        </w:rPr>
        <w:t xml:space="preserve"> </w:t>
      </w:r>
      <w:r w:rsidR="00285E0D" w:rsidRPr="0015668D">
        <w:rPr>
          <w:rFonts w:ascii="Times New Roman" w:hAnsi="Times New Roman" w:cs="Times New Roman"/>
          <w:sz w:val="24"/>
          <w:szCs w:val="24"/>
        </w:rPr>
        <w:t xml:space="preserve">feel </w:t>
      </w:r>
      <w:r w:rsidR="0015668D" w:rsidRPr="0015668D">
        <w:rPr>
          <w:rFonts w:ascii="Times New Roman" w:hAnsi="Times New Roman" w:cs="Times New Roman"/>
          <w:sz w:val="24"/>
          <w:szCs w:val="24"/>
        </w:rPr>
        <w:t>more</w:t>
      </w:r>
      <w:r w:rsidR="00285E0D" w:rsidRPr="0015668D">
        <w:rPr>
          <w:rFonts w:ascii="Times New Roman" w:hAnsi="Times New Roman" w:cs="Times New Roman"/>
          <w:sz w:val="24"/>
          <w:szCs w:val="24"/>
        </w:rPr>
        <w:t xml:space="preserve"> </w:t>
      </w:r>
      <w:r w:rsidR="0015668D" w:rsidRPr="0015668D">
        <w:rPr>
          <w:rFonts w:ascii="Times New Roman" w:hAnsi="Times New Roman" w:cs="Times New Roman"/>
          <w:sz w:val="24"/>
          <w:szCs w:val="24"/>
        </w:rPr>
        <w:t>comfortable</w:t>
      </w:r>
      <w:r w:rsidR="00285E0D" w:rsidRPr="0015668D">
        <w:rPr>
          <w:rFonts w:ascii="Times New Roman" w:hAnsi="Times New Roman" w:cs="Times New Roman"/>
          <w:sz w:val="24"/>
          <w:szCs w:val="24"/>
        </w:rPr>
        <w:t xml:space="preserve"> and confident about the dispute resolution process. </w:t>
      </w:r>
    </w:p>
    <w:p w14:paraId="0D8D15FD" w14:textId="6EC81609" w:rsidR="00285E0D" w:rsidRPr="0015668D" w:rsidRDefault="00285E0D" w:rsidP="0015668D">
      <w:pPr>
        <w:spacing w:line="360" w:lineRule="auto"/>
        <w:jc w:val="both"/>
        <w:rPr>
          <w:rFonts w:ascii="Times New Roman" w:hAnsi="Times New Roman" w:cs="Times New Roman"/>
          <w:sz w:val="24"/>
          <w:szCs w:val="24"/>
        </w:rPr>
      </w:pPr>
      <w:r w:rsidRPr="0015668D">
        <w:rPr>
          <w:rFonts w:ascii="Times New Roman" w:hAnsi="Times New Roman" w:cs="Times New Roman"/>
          <w:sz w:val="24"/>
          <w:szCs w:val="24"/>
        </w:rPr>
        <w:t xml:space="preserve">In drawing a comparison between ad hoc and institutional arbitration, we find the former suffering from certain problems </w:t>
      </w:r>
      <w:r w:rsidR="00463920">
        <w:rPr>
          <w:rFonts w:ascii="Times New Roman" w:hAnsi="Times New Roman" w:cs="Times New Roman"/>
          <w:sz w:val="24"/>
          <w:szCs w:val="24"/>
        </w:rPr>
        <w:t>that</w:t>
      </w:r>
      <w:r w:rsidRPr="0015668D">
        <w:rPr>
          <w:rFonts w:ascii="Times New Roman" w:hAnsi="Times New Roman" w:cs="Times New Roman"/>
          <w:sz w:val="24"/>
          <w:szCs w:val="24"/>
        </w:rPr>
        <w:t xml:space="preserve"> the latter </w:t>
      </w:r>
      <w:r w:rsidR="00463920">
        <w:rPr>
          <w:rFonts w:ascii="Times New Roman" w:hAnsi="Times New Roman" w:cs="Times New Roman"/>
          <w:sz w:val="24"/>
          <w:szCs w:val="24"/>
        </w:rPr>
        <w:t>can</w:t>
      </w:r>
      <w:r w:rsidRPr="0015668D">
        <w:rPr>
          <w:rFonts w:ascii="Times New Roman" w:hAnsi="Times New Roman" w:cs="Times New Roman"/>
          <w:sz w:val="24"/>
          <w:szCs w:val="24"/>
        </w:rPr>
        <w:t xml:space="preserve"> resolve as a better option. Firstly, </w:t>
      </w:r>
      <w:r w:rsidR="00463920">
        <w:rPr>
          <w:rFonts w:ascii="Times New Roman" w:hAnsi="Times New Roman" w:cs="Times New Roman"/>
          <w:sz w:val="24"/>
          <w:szCs w:val="24"/>
        </w:rPr>
        <w:t>concerning</w:t>
      </w:r>
      <w:r w:rsidRPr="0015668D">
        <w:rPr>
          <w:rFonts w:ascii="Times New Roman" w:hAnsi="Times New Roman" w:cs="Times New Roman"/>
          <w:sz w:val="24"/>
          <w:szCs w:val="24"/>
        </w:rPr>
        <w:t xml:space="preserve"> the appointment of arbitrators, if both parties cannot reach a common ground </w:t>
      </w:r>
      <w:r w:rsidR="00463920">
        <w:rPr>
          <w:rFonts w:ascii="Times New Roman" w:hAnsi="Times New Roman" w:cs="Times New Roman"/>
          <w:sz w:val="24"/>
          <w:szCs w:val="24"/>
        </w:rPr>
        <w:t>concerning</w:t>
      </w:r>
      <w:r w:rsidRPr="0015668D">
        <w:rPr>
          <w:rFonts w:ascii="Times New Roman" w:hAnsi="Times New Roman" w:cs="Times New Roman"/>
          <w:sz w:val="24"/>
          <w:szCs w:val="24"/>
        </w:rPr>
        <w:t xml:space="preserve"> the appointment owing to issues of scrutiny, influence, competence and faith, that invariably delays the process. Often</w:t>
      </w:r>
      <w:r w:rsidR="00463920">
        <w:rPr>
          <w:rFonts w:ascii="Times New Roman" w:hAnsi="Times New Roman" w:cs="Times New Roman"/>
          <w:sz w:val="24"/>
          <w:szCs w:val="24"/>
        </w:rPr>
        <w:t>,</w:t>
      </w:r>
      <w:r w:rsidRPr="0015668D">
        <w:rPr>
          <w:rFonts w:ascii="Times New Roman" w:hAnsi="Times New Roman" w:cs="Times New Roman"/>
          <w:sz w:val="24"/>
          <w:szCs w:val="24"/>
        </w:rPr>
        <w:t xml:space="preserve"> if either party wants to slow down or deliberately create </w:t>
      </w:r>
      <w:r w:rsidR="00463920">
        <w:rPr>
          <w:rFonts w:ascii="Times New Roman" w:hAnsi="Times New Roman" w:cs="Times New Roman"/>
          <w:sz w:val="24"/>
          <w:szCs w:val="24"/>
        </w:rPr>
        <w:t>an</w:t>
      </w:r>
      <w:r w:rsidRPr="0015668D">
        <w:rPr>
          <w:rFonts w:ascii="Times New Roman" w:hAnsi="Times New Roman" w:cs="Times New Roman"/>
          <w:sz w:val="24"/>
          <w:szCs w:val="24"/>
        </w:rPr>
        <w:t xml:space="preserve"> obstacle to the smooth functioning of the process, </w:t>
      </w:r>
      <w:r w:rsidR="00463920">
        <w:rPr>
          <w:rFonts w:ascii="Times New Roman" w:hAnsi="Times New Roman" w:cs="Times New Roman"/>
          <w:sz w:val="24"/>
          <w:szCs w:val="24"/>
        </w:rPr>
        <w:t xml:space="preserve">the </w:t>
      </w:r>
      <w:r w:rsidRPr="0015668D">
        <w:rPr>
          <w:rFonts w:ascii="Times New Roman" w:hAnsi="Times New Roman" w:cs="Times New Roman"/>
          <w:sz w:val="24"/>
          <w:szCs w:val="24"/>
        </w:rPr>
        <w:t xml:space="preserve">other party would bear the brunt of the </w:t>
      </w:r>
      <w:r w:rsidR="00463920">
        <w:rPr>
          <w:rFonts w:ascii="Times New Roman" w:hAnsi="Times New Roman" w:cs="Times New Roman"/>
          <w:sz w:val="24"/>
          <w:szCs w:val="24"/>
        </w:rPr>
        <w:t>consequences</w:t>
      </w:r>
      <w:r w:rsidRPr="0015668D">
        <w:rPr>
          <w:rFonts w:ascii="Times New Roman" w:hAnsi="Times New Roman" w:cs="Times New Roman"/>
          <w:sz w:val="24"/>
          <w:szCs w:val="24"/>
        </w:rPr>
        <w:t xml:space="preserve"> of such actions.</w:t>
      </w:r>
      <w:r w:rsidRPr="0015668D">
        <w:rPr>
          <w:rStyle w:val="FootnoteReference"/>
          <w:rFonts w:ascii="Times New Roman" w:hAnsi="Times New Roman" w:cs="Times New Roman"/>
          <w:sz w:val="24"/>
          <w:szCs w:val="24"/>
        </w:rPr>
        <w:footnoteReference w:id="23"/>
      </w:r>
      <w:r w:rsidRPr="0015668D">
        <w:rPr>
          <w:rFonts w:ascii="Times New Roman" w:hAnsi="Times New Roman" w:cs="Times New Roman"/>
          <w:sz w:val="24"/>
          <w:szCs w:val="24"/>
        </w:rPr>
        <w:t xml:space="preserve"> Repeated challenges of the process and dragging the issue to court could ultimately delay and defeat the entire purpose as well.</w:t>
      </w:r>
      <w:r w:rsidRPr="0015668D">
        <w:rPr>
          <w:rStyle w:val="FootnoteReference"/>
          <w:rFonts w:ascii="Times New Roman" w:hAnsi="Times New Roman" w:cs="Times New Roman"/>
          <w:sz w:val="24"/>
          <w:szCs w:val="24"/>
        </w:rPr>
        <w:footnoteReference w:id="24"/>
      </w:r>
      <w:r w:rsidRPr="0015668D">
        <w:rPr>
          <w:rFonts w:ascii="Times New Roman" w:hAnsi="Times New Roman" w:cs="Times New Roman"/>
          <w:sz w:val="24"/>
          <w:szCs w:val="24"/>
        </w:rPr>
        <w:t xml:space="preserve"> </w:t>
      </w:r>
      <w:r w:rsidR="0015668D" w:rsidRPr="0015668D">
        <w:rPr>
          <w:rFonts w:ascii="Times New Roman" w:hAnsi="Times New Roman" w:cs="Times New Roman"/>
          <w:sz w:val="24"/>
          <w:szCs w:val="24"/>
        </w:rPr>
        <w:t>Institutes</w:t>
      </w:r>
      <w:r w:rsidRPr="0015668D">
        <w:rPr>
          <w:rFonts w:ascii="Times New Roman" w:hAnsi="Times New Roman" w:cs="Times New Roman"/>
          <w:sz w:val="24"/>
          <w:szCs w:val="24"/>
        </w:rPr>
        <w:t xml:space="preserve"> are bodes with a set system of governance, prescribed rules and a normative framework which is entirely designed to combat the ills of subjective and whimsical actions by the parties. The arbitration process and its various steps are guided according to the rules of the procedure that are laid down </w:t>
      </w:r>
      <w:r w:rsidR="00706BB6" w:rsidRPr="0015668D">
        <w:rPr>
          <w:rFonts w:ascii="Times New Roman" w:hAnsi="Times New Roman" w:cs="Times New Roman"/>
          <w:sz w:val="24"/>
          <w:szCs w:val="24"/>
        </w:rPr>
        <w:t xml:space="preserve">by the appointment of arbitrators, timelines, awards and scrutiny, fixing of venue, fees and costs and review of awards so that they </w:t>
      </w:r>
      <w:r w:rsidR="00463920">
        <w:rPr>
          <w:rFonts w:ascii="Times New Roman" w:hAnsi="Times New Roman" w:cs="Times New Roman"/>
          <w:sz w:val="24"/>
          <w:szCs w:val="24"/>
        </w:rPr>
        <w:t>align</w:t>
      </w:r>
      <w:r w:rsidR="00706BB6" w:rsidRPr="0015668D">
        <w:rPr>
          <w:rFonts w:ascii="Times New Roman" w:hAnsi="Times New Roman" w:cs="Times New Roman"/>
          <w:sz w:val="24"/>
          <w:szCs w:val="24"/>
        </w:rPr>
        <w:t xml:space="preserve"> with the laws of the land.</w:t>
      </w:r>
      <w:r w:rsidR="00706BB6" w:rsidRPr="0015668D">
        <w:rPr>
          <w:rStyle w:val="FootnoteReference"/>
          <w:rFonts w:ascii="Times New Roman" w:hAnsi="Times New Roman" w:cs="Times New Roman"/>
          <w:sz w:val="24"/>
          <w:szCs w:val="24"/>
        </w:rPr>
        <w:footnoteReference w:id="25"/>
      </w:r>
      <w:r w:rsidR="00706BB6" w:rsidRPr="0015668D">
        <w:rPr>
          <w:rFonts w:ascii="Times New Roman" w:hAnsi="Times New Roman" w:cs="Times New Roman"/>
          <w:sz w:val="24"/>
          <w:szCs w:val="24"/>
        </w:rPr>
        <w:t xml:space="preserve"> Having a definitive and normative sketch work of the process makes two things easier –</w:t>
      </w:r>
    </w:p>
    <w:p w14:paraId="5C0D657D" w14:textId="201C9CB4" w:rsidR="00706BB6" w:rsidRPr="0015668D" w:rsidRDefault="00706BB6" w:rsidP="0015668D">
      <w:pPr>
        <w:pStyle w:val="ListParagraph"/>
        <w:numPr>
          <w:ilvl w:val="0"/>
          <w:numId w:val="1"/>
        </w:numPr>
        <w:spacing w:line="360" w:lineRule="auto"/>
        <w:jc w:val="both"/>
        <w:rPr>
          <w:rFonts w:ascii="Times New Roman" w:hAnsi="Times New Roman" w:cs="Times New Roman"/>
          <w:sz w:val="24"/>
          <w:szCs w:val="24"/>
        </w:rPr>
      </w:pPr>
      <w:r w:rsidRPr="0015668D">
        <w:rPr>
          <w:rFonts w:ascii="Times New Roman" w:hAnsi="Times New Roman" w:cs="Times New Roman"/>
          <w:sz w:val="24"/>
          <w:szCs w:val="24"/>
        </w:rPr>
        <w:t>Parties can make an informed choice of not just the appointing members and constituting the tribunal, but the entire process as it will play out in the course of dispute resolution</w:t>
      </w:r>
    </w:p>
    <w:p w14:paraId="09052FF1" w14:textId="3C18A938" w:rsidR="00706BB6" w:rsidRPr="0015668D" w:rsidRDefault="00706BB6" w:rsidP="0015668D">
      <w:pPr>
        <w:pStyle w:val="ListParagraph"/>
        <w:numPr>
          <w:ilvl w:val="0"/>
          <w:numId w:val="1"/>
        </w:numPr>
        <w:spacing w:line="360" w:lineRule="auto"/>
        <w:jc w:val="both"/>
        <w:rPr>
          <w:rFonts w:ascii="Times New Roman" w:hAnsi="Times New Roman" w:cs="Times New Roman"/>
          <w:sz w:val="24"/>
          <w:szCs w:val="24"/>
        </w:rPr>
      </w:pPr>
      <w:r w:rsidRPr="0015668D">
        <w:rPr>
          <w:rFonts w:ascii="Times New Roman" w:hAnsi="Times New Roman" w:cs="Times New Roman"/>
          <w:sz w:val="24"/>
          <w:szCs w:val="24"/>
        </w:rPr>
        <w:t xml:space="preserve">Secondly, it acts as a measure of certainty to counter any unforeseen challenges and disagreements in the course of the process to keep the process on track and not get delayed. </w:t>
      </w:r>
    </w:p>
    <w:p w14:paraId="10FC00B1" w14:textId="3E496570" w:rsidR="00595FC1" w:rsidRPr="0015668D" w:rsidRDefault="00706BB6" w:rsidP="0015668D">
      <w:pPr>
        <w:spacing w:line="360" w:lineRule="auto"/>
        <w:jc w:val="both"/>
        <w:rPr>
          <w:rFonts w:ascii="Times New Roman" w:hAnsi="Times New Roman" w:cs="Times New Roman"/>
          <w:sz w:val="24"/>
          <w:szCs w:val="24"/>
        </w:rPr>
      </w:pPr>
      <w:r w:rsidRPr="0015668D">
        <w:rPr>
          <w:rFonts w:ascii="Times New Roman" w:hAnsi="Times New Roman" w:cs="Times New Roman"/>
          <w:sz w:val="24"/>
          <w:szCs w:val="24"/>
        </w:rPr>
        <w:lastRenderedPageBreak/>
        <w:t xml:space="preserve">Institutional arbitrations have </w:t>
      </w:r>
      <w:r w:rsidR="00F82127" w:rsidRPr="0015668D">
        <w:rPr>
          <w:rFonts w:ascii="Times New Roman" w:hAnsi="Times New Roman" w:cs="Times New Roman"/>
          <w:sz w:val="24"/>
          <w:szCs w:val="24"/>
        </w:rPr>
        <w:t>performed</w:t>
      </w:r>
      <w:r w:rsidRPr="0015668D">
        <w:rPr>
          <w:rFonts w:ascii="Times New Roman" w:hAnsi="Times New Roman" w:cs="Times New Roman"/>
          <w:sz w:val="24"/>
          <w:szCs w:val="24"/>
        </w:rPr>
        <w:t xml:space="preserve"> very well in some of the premier centres of international commercial arbitration</w:t>
      </w:r>
      <w:r w:rsidR="00463920">
        <w:rPr>
          <w:rFonts w:ascii="Times New Roman" w:hAnsi="Times New Roman" w:cs="Times New Roman"/>
          <w:sz w:val="24"/>
          <w:szCs w:val="24"/>
        </w:rPr>
        <w:t>,</w:t>
      </w:r>
      <w:r w:rsidRPr="0015668D">
        <w:rPr>
          <w:rFonts w:ascii="Times New Roman" w:hAnsi="Times New Roman" w:cs="Times New Roman"/>
          <w:sz w:val="24"/>
          <w:szCs w:val="24"/>
        </w:rPr>
        <w:t xml:space="preserve"> like -</w:t>
      </w:r>
      <w:r w:rsidR="00F82127" w:rsidRPr="0015668D">
        <w:rPr>
          <w:rFonts w:ascii="Times New Roman" w:hAnsi="Times New Roman" w:cs="Times New Roman"/>
          <w:sz w:val="24"/>
          <w:szCs w:val="24"/>
        </w:rPr>
        <w:t xml:space="preserve"> the London Court of International Arbitration, the International Chamber of Commerce, the American Arbitration Association and its International Centre for Dispute Resolution and the Singapore International Arbitral Centre. The main reason for their success is a normative</w:t>
      </w:r>
      <w:r w:rsidR="00463920">
        <w:rPr>
          <w:rFonts w:ascii="Times New Roman" w:hAnsi="Times New Roman" w:cs="Times New Roman"/>
          <w:sz w:val="24"/>
          <w:szCs w:val="24"/>
        </w:rPr>
        <w:t>,</w:t>
      </w:r>
      <w:r w:rsidR="00F82127" w:rsidRPr="0015668D">
        <w:rPr>
          <w:rFonts w:ascii="Times New Roman" w:hAnsi="Times New Roman" w:cs="Times New Roman"/>
          <w:sz w:val="24"/>
          <w:szCs w:val="24"/>
        </w:rPr>
        <w:t xml:space="preserve"> pre-determined process</w:t>
      </w:r>
      <w:r w:rsidR="00463920">
        <w:rPr>
          <w:rFonts w:ascii="Times New Roman" w:hAnsi="Times New Roman" w:cs="Times New Roman"/>
          <w:sz w:val="24"/>
          <w:szCs w:val="24"/>
        </w:rPr>
        <w:t>.</w:t>
      </w:r>
      <w:r w:rsidR="00F82127" w:rsidRPr="0015668D">
        <w:rPr>
          <w:rStyle w:val="FootnoteReference"/>
          <w:rFonts w:ascii="Times New Roman" w:hAnsi="Times New Roman" w:cs="Times New Roman"/>
          <w:sz w:val="24"/>
          <w:szCs w:val="24"/>
        </w:rPr>
        <w:footnoteReference w:id="26"/>
      </w:r>
      <w:r w:rsidR="00F82127" w:rsidRPr="0015668D">
        <w:rPr>
          <w:rFonts w:ascii="Times New Roman" w:hAnsi="Times New Roman" w:cs="Times New Roman"/>
          <w:sz w:val="24"/>
          <w:szCs w:val="24"/>
        </w:rPr>
        <w:t>, which saves the labour of determining a course of action. These centres have their own model rules which need to be incorporated in the contact when the parties agree to submit their disputes to them. The presence of expert panels further adds to their dexterity and expertise, and trained staff who regulate the process which adds to the dignity of the process and the reputation they command. These centres have the most relevant clauses like “</w:t>
      </w:r>
      <w:r w:rsidR="00F82127" w:rsidRPr="0015668D">
        <w:rPr>
          <w:rFonts w:ascii="Times New Roman" w:hAnsi="Times New Roman" w:cs="Times New Roman"/>
          <w:i/>
          <w:iCs/>
          <w:sz w:val="24"/>
          <w:szCs w:val="24"/>
        </w:rPr>
        <w:t>concerning competence-competence, separability, provisional measures, disclosure, arbitrator impartiality, corrections and challenges to awards, replacement of arbitrators and costs</w:t>
      </w:r>
      <w:r w:rsidR="00F82127" w:rsidRPr="0015668D">
        <w:rPr>
          <w:rFonts w:ascii="Times New Roman" w:hAnsi="Times New Roman" w:cs="Times New Roman"/>
          <w:sz w:val="24"/>
          <w:szCs w:val="24"/>
        </w:rPr>
        <w:t>”</w:t>
      </w:r>
      <w:r w:rsidR="00F82127" w:rsidRPr="0015668D">
        <w:rPr>
          <w:rStyle w:val="FootnoteReference"/>
          <w:rFonts w:ascii="Times New Roman" w:hAnsi="Times New Roman" w:cs="Times New Roman"/>
          <w:sz w:val="24"/>
          <w:szCs w:val="24"/>
        </w:rPr>
        <w:footnoteReference w:id="27"/>
      </w:r>
      <w:r w:rsidR="00F82127" w:rsidRPr="0015668D">
        <w:rPr>
          <w:rFonts w:ascii="Times New Roman" w:hAnsi="Times New Roman" w:cs="Times New Roman"/>
          <w:sz w:val="24"/>
          <w:szCs w:val="24"/>
        </w:rPr>
        <w:t xml:space="preserve"> </w:t>
      </w:r>
      <w:r w:rsidR="00463920">
        <w:rPr>
          <w:rFonts w:ascii="Times New Roman" w:hAnsi="Times New Roman" w:cs="Times New Roman"/>
          <w:sz w:val="24"/>
          <w:szCs w:val="24"/>
        </w:rPr>
        <w:t>In</w:t>
      </w:r>
      <w:r w:rsidR="00F82127" w:rsidRPr="0015668D">
        <w:rPr>
          <w:rFonts w:ascii="Times New Roman" w:hAnsi="Times New Roman" w:cs="Times New Roman"/>
          <w:sz w:val="24"/>
          <w:szCs w:val="24"/>
        </w:rPr>
        <w:t xml:space="preserve"> their model rules</w:t>
      </w:r>
      <w:r w:rsidR="00D0564A" w:rsidRPr="0015668D">
        <w:rPr>
          <w:rFonts w:ascii="Times New Roman" w:hAnsi="Times New Roman" w:cs="Times New Roman"/>
          <w:sz w:val="24"/>
          <w:szCs w:val="24"/>
        </w:rPr>
        <w:t xml:space="preserve"> </w:t>
      </w:r>
      <w:r w:rsidR="00125C5D" w:rsidRPr="0015668D">
        <w:rPr>
          <w:rFonts w:ascii="Times New Roman" w:hAnsi="Times New Roman" w:cs="Times New Roman"/>
          <w:sz w:val="24"/>
          <w:szCs w:val="24"/>
        </w:rPr>
        <w:t>that help counter unforeseen disagreements in the course of the process.</w:t>
      </w:r>
    </w:p>
    <w:p w14:paraId="6D38585B" w14:textId="77777777" w:rsidR="00B30F4B" w:rsidRPr="0015668D" w:rsidRDefault="00B30F4B" w:rsidP="0015668D">
      <w:pPr>
        <w:spacing w:line="360" w:lineRule="auto"/>
        <w:jc w:val="both"/>
        <w:rPr>
          <w:rFonts w:ascii="Times New Roman" w:hAnsi="Times New Roman" w:cs="Times New Roman"/>
          <w:sz w:val="24"/>
          <w:szCs w:val="24"/>
        </w:rPr>
      </w:pPr>
    </w:p>
    <w:p w14:paraId="680EC366" w14:textId="5464DB10" w:rsidR="00B30F4B" w:rsidRPr="0015668D" w:rsidRDefault="00B30F4B" w:rsidP="0015668D">
      <w:pPr>
        <w:spacing w:line="360" w:lineRule="auto"/>
        <w:jc w:val="both"/>
        <w:rPr>
          <w:rFonts w:ascii="Times New Roman" w:hAnsi="Times New Roman" w:cs="Times New Roman"/>
          <w:sz w:val="24"/>
          <w:szCs w:val="24"/>
        </w:rPr>
      </w:pPr>
      <w:r w:rsidRPr="0015668D">
        <w:rPr>
          <w:rFonts w:ascii="Times New Roman" w:hAnsi="Times New Roman" w:cs="Times New Roman"/>
          <w:i/>
          <w:iCs/>
          <w:sz w:val="24"/>
          <w:szCs w:val="24"/>
          <w:u w:val="single"/>
        </w:rPr>
        <w:t>Steps Towards Encouraging Institutional Arbitration in India</w:t>
      </w:r>
      <w:r w:rsidRPr="0015668D">
        <w:rPr>
          <w:rFonts w:ascii="Times New Roman" w:hAnsi="Times New Roman" w:cs="Times New Roman"/>
          <w:sz w:val="24"/>
          <w:szCs w:val="24"/>
        </w:rPr>
        <w:t xml:space="preserve"> -</w:t>
      </w:r>
    </w:p>
    <w:p w14:paraId="076C57E0" w14:textId="20C54CC9" w:rsidR="00D0564A" w:rsidRPr="0015668D" w:rsidRDefault="00D0564A" w:rsidP="0015668D">
      <w:pPr>
        <w:spacing w:line="360" w:lineRule="auto"/>
        <w:jc w:val="both"/>
        <w:rPr>
          <w:rFonts w:ascii="Times New Roman" w:hAnsi="Times New Roman" w:cs="Times New Roman"/>
          <w:sz w:val="24"/>
          <w:szCs w:val="24"/>
        </w:rPr>
      </w:pPr>
      <w:r w:rsidRPr="0015668D">
        <w:rPr>
          <w:rFonts w:ascii="Times New Roman" w:hAnsi="Times New Roman" w:cs="Times New Roman"/>
          <w:sz w:val="24"/>
          <w:szCs w:val="24"/>
        </w:rPr>
        <w:t>The Mumbai Centre (</w:t>
      </w:r>
      <w:r w:rsidR="00463920" w:rsidRPr="0015668D">
        <w:rPr>
          <w:rFonts w:ascii="Times New Roman" w:hAnsi="Times New Roman" w:cs="Times New Roman"/>
          <w:sz w:val="24"/>
          <w:szCs w:val="24"/>
        </w:rPr>
        <w:t>MCIA) took</w:t>
      </w:r>
      <w:r w:rsidRPr="0015668D">
        <w:rPr>
          <w:rFonts w:ascii="Times New Roman" w:hAnsi="Times New Roman" w:cs="Times New Roman"/>
          <w:sz w:val="24"/>
          <w:szCs w:val="24"/>
        </w:rPr>
        <w:t xml:space="preserve"> one important step</w:t>
      </w:r>
      <w:r w:rsidR="00463920">
        <w:rPr>
          <w:rFonts w:ascii="Times New Roman" w:hAnsi="Times New Roman" w:cs="Times New Roman"/>
          <w:sz w:val="24"/>
          <w:szCs w:val="24"/>
        </w:rPr>
        <w:t>.</w:t>
      </w:r>
      <w:r w:rsidRPr="0015668D">
        <w:rPr>
          <w:rStyle w:val="FootnoteReference"/>
          <w:rFonts w:ascii="Times New Roman" w:hAnsi="Times New Roman" w:cs="Times New Roman"/>
          <w:sz w:val="24"/>
          <w:szCs w:val="24"/>
        </w:rPr>
        <w:footnoteReference w:id="28"/>
      </w:r>
      <w:r w:rsidRPr="0015668D">
        <w:rPr>
          <w:rFonts w:ascii="Times New Roman" w:hAnsi="Times New Roman" w:cs="Times New Roman"/>
          <w:sz w:val="24"/>
          <w:szCs w:val="24"/>
        </w:rPr>
        <w:t xml:space="preserve"> in the Sun Pharmaceuticals international arbitration case</w:t>
      </w:r>
      <w:r w:rsidR="00B30F4B" w:rsidRPr="0015668D">
        <w:rPr>
          <w:rFonts w:ascii="Times New Roman" w:hAnsi="Times New Roman" w:cs="Times New Roman"/>
          <w:sz w:val="24"/>
          <w:szCs w:val="24"/>
        </w:rPr>
        <w:t xml:space="preserve"> when it was ordered</w:t>
      </w:r>
      <w:r w:rsidRPr="0015668D">
        <w:rPr>
          <w:rFonts w:ascii="Times New Roman" w:hAnsi="Times New Roman" w:cs="Times New Roman"/>
          <w:sz w:val="24"/>
          <w:szCs w:val="24"/>
        </w:rPr>
        <w:t xml:space="preserve"> to appoint arbitrators by the Supreme Court of India. This push or backing is important in order to establish </w:t>
      </w:r>
      <w:r w:rsidR="00B30F4B" w:rsidRPr="0015668D">
        <w:rPr>
          <w:rFonts w:ascii="Times New Roman" w:hAnsi="Times New Roman" w:cs="Times New Roman"/>
          <w:sz w:val="24"/>
          <w:szCs w:val="24"/>
        </w:rPr>
        <w:t>and</w:t>
      </w:r>
      <w:r w:rsidRPr="0015668D">
        <w:rPr>
          <w:rFonts w:ascii="Times New Roman" w:hAnsi="Times New Roman" w:cs="Times New Roman"/>
          <w:sz w:val="24"/>
          <w:szCs w:val="24"/>
        </w:rPr>
        <w:t xml:space="preserve"> encourage these institutions</w:t>
      </w:r>
      <w:r w:rsidR="00B30F4B" w:rsidRPr="0015668D">
        <w:rPr>
          <w:rFonts w:ascii="Times New Roman" w:hAnsi="Times New Roman" w:cs="Times New Roman"/>
          <w:sz w:val="24"/>
          <w:szCs w:val="24"/>
        </w:rPr>
        <w:t>, and to make them credit worthy as well.</w:t>
      </w:r>
    </w:p>
    <w:p w14:paraId="4F89FE1E" w14:textId="1FDE5E8A" w:rsidR="00B30F4B" w:rsidRPr="0015668D" w:rsidRDefault="006153A0" w:rsidP="0015668D">
      <w:pPr>
        <w:spacing w:line="360" w:lineRule="auto"/>
        <w:jc w:val="both"/>
        <w:rPr>
          <w:rFonts w:ascii="Times New Roman" w:hAnsi="Times New Roman" w:cs="Times New Roman"/>
          <w:sz w:val="24"/>
          <w:szCs w:val="24"/>
        </w:rPr>
      </w:pPr>
      <w:r w:rsidRPr="0015668D">
        <w:rPr>
          <w:rFonts w:ascii="Times New Roman" w:hAnsi="Times New Roman" w:cs="Times New Roman"/>
          <w:sz w:val="24"/>
          <w:szCs w:val="24"/>
        </w:rPr>
        <w:t xml:space="preserve">The </w:t>
      </w:r>
      <w:r w:rsidR="00B30F4B" w:rsidRPr="0015668D">
        <w:rPr>
          <w:rFonts w:ascii="Times New Roman" w:hAnsi="Times New Roman" w:cs="Times New Roman"/>
          <w:sz w:val="24"/>
          <w:szCs w:val="24"/>
        </w:rPr>
        <w:t>International Centre for Alternative Dispute Resolution (ICADR) was set up in 1995 as a registered society</w:t>
      </w:r>
      <w:r w:rsidR="00463920">
        <w:rPr>
          <w:rFonts w:ascii="Times New Roman" w:hAnsi="Times New Roman" w:cs="Times New Roman"/>
          <w:sz w:val="24"/>
          <w:szCs w:val="24"/>
        </w:rPr>
        <w:t>,</w:t>
      </w:r>
      <w:r w:rsidR="00B30F4B" w:rsidRPr="0015668D">
        <w:rPr>
          <w:rFonts w:ascii="Times New Roman" w:hAnsi="Times New Roman" w:cs="Times New Roman"/>
          <w:sz w:val="24"/>
          <w:szCs w:val="24"/>
        </w:rPr>
        <w:t xml:space="preserve"> but could not make substantial progress. After the </w:t>
      </w:r>
      <w:r w:rsidR="00463920" w:rsidRPr="0015668D">
        <w:rPr>
          <w:rFonts w:ascii="Times New Roman" w:hAnsi="Times New Roman" w:cs="Times New Roman"/>
          <w:sz w:val="24"/>
          <w:szCs w:val="24"/>
        </w:rPr>
        <w:t>high-level</w:t>
      </w:r>
      <w:r w:rsidR="00B30F4B" w:rsidRPr="0015668D">
        <w:rPr>
          <w:rFonts w:ascii="Times New Roman" w:hAnsi="Times New Roman" w:cs="Times New Roman"/>
          <w:sz w:val="24"/>
          <w:szCs w:val="24"/>
        </w:rPr>
        <w:t xml:space="preserve"> committee report on institutional arbitration, </w:t>
      </w:r>
      <w:r w:rsidR="00463920">
        <w:rPr>
          <w:rFonts w:ascii="Times New Roman" w:hAnsi="Times New Roman" w:cs="Times New Roman"/>
          <w:sz w:val="24"/>
          <w:szCs w:val="24"/>
        </w:rPr>
        <w:t xml:space="preserve">the </w:t>
      </w:r>
      <w:r w:rsidR="00B30F4B" w:rsidRPr="0015668D">
        <w:rPr>
          <w:rFonts w:ascii="Times New Roman" w:hAnsi="Times New Roman" w:cs="Times New Roman"/>
          <w:sz w:val="24"/>
          <w:szCs w:val="24"/>
        </w:rPr>
        <w:t xml:space="preserve">central Government </w:t>
      </w:r>
      <w:r w:rsidRPr="0015668D">
        <w:rPr>
          <w:rFonts w:ascii="Times New Roman" w:hAnsi="Times New Roman" w:cs="Times New Roman"/>
          <w:sz w:val="24"/>
          <w:szCs w:val="24"/>
        </w:rPr>
        <w:t>took</w:t>
      </w:r>
      <w:r w:rsidR="00B30F4B" w:rsidRPr="0015668D">
        <w:rPr>
          <w:rFonts w:ascii="Times New Roman" w:hAnsi="Times New Roman" w:cs="Times New Roman"/>
          <w:sz w:val="24"/>
          <w:szCs w:val="24"/>
        </w:rPr>
        <w:t xml:space="preserve"> it up and then by way of an ordinance, and finally as an act of the parliament passed the New Delhi International Arbitration Centre Act, 2019 (NDIAC Act)</w:t>
      </w:r>
      <w:r w:rsidR="00B30F4B" w:rsidRPr="0015668D">
        <w:rPr>
          <w:rStyle w:val="FootnoteReference"/>
          <w:rFonts w:ascii="Times New Roman" w:hAnsi="Times New Roman" w:cs="Times New Roman"/>
          <w:sz w:val="24"/>
          <w:szCs w:val="24"/>
        </w:rPr>
        <w:footnoteReference w:id="29"/>
      </w:r>
      <w:r w:rsidR="00B30F4B" w:rsidRPr="0015668D">
        <w:rPr>
          <w:rFonts w:ascii="Times New Roman" w:hAnsi="Times New Roman" w:cs="Times New Roman"/>
          <w:sz w:val="24"/>
          <w:szCs w:val="24"/>
        </w:rPr>
        <w:t>- with the aspirations to make it as prestigious as the premiere international institutions.</w:t>
      </w:r>
      <w:r w:rsidRPr="0015668D">
        <w:rPr>
          <w:rFonts w:ascii="Times New Roman" w:hAnsi="Times New Roman" w:cs="Times New Roman"/>
          <w:sz w:val="24"/>
          <w:szCs w:val="24"/>
        </w:rPr>
        <w:t xml:space="preserve"> It has been declared as an institution of national </w:t>
      </w:r>
      <w:r w:rsidRPr="0015668D">
        <w:rPr>
          <w:rFonts w:ascii="Times New Roman" w:hAnsi="Times New Roman" w:cs="Times New Roman"/>
          <w:sz w:val="24"/>
          <w:szCs w:val="24"/>
        </w:rPr>
        <w:lastRenderedPageBreak/>
        <w:t>importance, like the educational institutions of high repute, and it can be estimated that the centre will have a tremendous infrastructural boost from the Government.</w:t>
      </w:r>
    </w:p>
    <w:p w14:paraId="33AF37BC" w14:textId="4DDD19DA" w:rsidR="006153A0" w:rsidRPr="0015668D" w:rsidRDefault="006153A0" w:rsidP="0015668D">
      <w:pPr>
        <w:spacing w:line="360" w:lineRule="auto"/>
        <w:jc w:val="both"/>
        <w:rPr>
          <w:rFonts w:ascii="Times New Roman" w:hAnsi="Times New Roman" w:cs="Times New Roman"/>
          <w:sz w:val="24"/>
          <w:szCs w:val="24"/>
        </w:rPr>
      </w:pPr>
      <w:r w:rsidRPr="0015668D">
        <w:rPr>
          <w:rFonts w:ascii="Times New Roman" w:hAnsi="Times New Roman" w:cs="Times New Roman"/>
          <w:sz w:val="24"/>
          <w:szCs w:val="24"/>
        </w:rPr>
        <w:t>The Amendment Act of 2019</w:t>
      </w:r>
      <w:r w:rsidRPr="0015668D">
        <w:rPr>
          <w:rStyle w:val="FootnoteReference"/>
          <w:rFonts w:ascii="Times New Roman" w:hAnsi="Times New Roman" w:cs="Times New Roman"/>
          <w:sz w:val="24"/>
          <w:szCs w:val="24"/>
        </w:rPr>
        <w:footnoteReference w:id="30"/>
      </w:r>
      <w:r w:rsidRPr="0015668D">
        <w:rPr>
          <w:rFonts w:ascii="Times New Roman" w:hAnsi="Times New Roman" w:cs="Times New Roman"/>
          <w:sz w:val="24"/>
          <w:szCs w:val="24"/>
        </w:rPr>
        <w:t xml:space="preserve"> </w:t>
      </w:r>
      <w:r w:rsidR="00463920">
        <w:rPr>
          <w:rFonts w:ascii="Times New Roman" w:hAnsi="Times New Roman" w:cs="Times New Roman"/>
          <w:sz w:val="24"/>
          <w:szCs w:val="24"/>
        </w:rPr>
        <w:t>Is</w:t>
      </w:r>
      <w:r w:rsidRPr="0015668D">
        <w:rPr>
          <w:rFonts w:ascii="Times New Roman" w:hAnsi="Times New Roman" w:cs="Times New Roman"/>
          <w:sz w:val="24"/>
          <w:szCs w:val="24"/>
        </w:rPr>
        <w:t xml:space="preserve"> another big step. However, some of its provisions are yet to be notified, and some others have mixed consequences as well. The Act suggests the formation of a council for grading the arbitral institutions in the country as a boost to popularise and credit them. However, the bill deviated from the committee report, which suggested the formation of the council with independent members and the gradation of only institutes, while the Act stipulates appointments by the Central government itself and the gradation of both arbitrators and arbitral institutions. This again </w:t>
      </w:r>
      <w:r w:rsidR="00463920">
        <w:rPr>
          <w:rFonts w:ascii="Times New Roman" w:hAnsi="Times New Roman" w:cs="Times New Roman"/>
          <w:sz w:val="24"/>
          <w:szCs w:val="24"/>
        </w:rPr>
        <w:t>dilutes</w:t>
      </w:r>
      <w:r w:rsidRPr="0015668D">
        <w:rPr>
          <w:rFonts w:ascii="Times New Roman" w:hAnsi="Times New Roman" w:cs="Times New Roman"/>
          <w:sz w:val="24"/>
          <w:szCs w:val="24"/>
        </w:rPr>
        <w:t xml:space="preserve"> the focus and </w:t>
      </w:r>
      <w:r w:rsidR="00463920">
        <w:rPr>
          <w:rFonts w:ascii="Times New Roman" w:hAnsi="Times New Roman" w:cs="Times New Roman"/>
          <w:sz w:val="24"/>
          <w:szCs w:val="24"/>
        </w:rPr>
        <w:t>is evaluated</w:t>
      </w:r>
      <w:r w:rsidRPr="0015668D">
        <w:rPr>
          <w:rFonts w:ascii="Times New Roman" w:hAnsi="Times New Roman" w:cs="Times New Roman"/>
          <w:sz w:val="24"/>
          <w:szCs w:val="24"/>
        </w:rPr>
        <w:t xml:space="preserve"> by the council subject to manipulations and influence</w:t>
      </w:r>
      <w:r w:rsidR="00463920">
        <w:rPr>
          <w:rFonts w:ascii="Times New Roman" w:hAnsi="Times New Roman" w:cs="Times New Roman"/>
          <w:sz w:val="24"/>
          <w:szCs w:val="24"/>
        </w:rPr>
        <w:t>,</w:t>
      </w:r>
      <w:r w:rsidRPr="0015668D">
        <w:rPr>
          <w:rFonts w:ascii="Times New Roman" w:hAnsi="Times New Roman" w:cs="Times New Roman"/>
          <w:sz w:val="24"/>
          <w:szCs w:val="24"/>
        </w:rPr>
        <w:t xml:space="preserve"> as the Government itself is one of the biggest litigators in this country.</w:t>
      </w:r>
      <w:r w:rsidR="005F16A7" w:rsidRPr="0015668D">
        <w:rPr>
          <w:rFonts w:ascii="Times New Roman" w:hAnsi="Times New Roman" w:cs="Times New Roman"/>
          <w:sz w:val="24"/>
          <w:szCs w:val="24"/>
        </w:rPr>
        <w:t xml:space="preserve"> In this sense, if </w:t>
      </w:r>
      <w:r w:rsidR="00CC0EDE" w:rsidRPr="0015668D">
        <w:rPr>
          <w:rFonts w:ascii="Times New Roman" w:hAnsi="Times New Roman" w:cs="Times New Roman"/>
          <w:sz w:val="24"/>
          <w:szCs w:val="24"/>
        </w:rPr>
        <w:t>the Government itself makes the appointments</w:t>
      </w:r>
      <w:r w:rsidR="005F16A7" w:rsidRPr="0015668D">
        <w:rPr>
          <w:rFonts w:ascii="Times New Roman" w:hAnsi="Times New Roman" w:cs="Times New Roman"/>
          <w:sz w:val="24"/>
          <w:szCs w:val="24"/>
        </w:rPr>
        <w:t>, then the credibility of the third parties decreases; thereby, it becomes less trusted.</w:t>
      </w:r>
      <w:r w:rsidR="00CC0EDE" w:rsidRPr="0015668D">
        <w:rPr>
          <w:rStyle w:val="FootnoteReference"/>
          <w:rFonts w:ascii="Times New Roman" w:hAnsi="Times New Roman" w:cs="Times New Roman"/>
          <w:sz w:val="24"/>
          <w:szCs w:val="24"/>
        </w:rPr>
        <w:footnoteReference w:id="31"/>
      </w:r>
    </w:p>
    <w:p w14:paraId="2977A192" w14:textId="02D4AEF2" w:rsidR="00B30F4B" w:rsidRPr="0015668D" w:rsidRDefault="00776F44" w:rsidP="0015668D">
      <w:pPr>
        <w:spacing w:line="360" w:lineRule="auto"/>
        <w:jc w:val="both"/>
        <w:rPr>
          <w:rFonts w:ascii="Times New Roman" w:hAnsi="Times New Roman" w:cs="Times New Roman"/>
          <w:sz w:val="24"/>
          <w:szCs w:val="24"/>
        </w:rPr>
      </w:pPr>
      <w:r w:rsidRPr="0015668D">
        <w:rPr>
          <w:rFonts w:ascii="Times New Roman" w:hAnsi="Times New Roman" w:cs="Times New Roman"/>
          <w:sz w:val="24"/>
          <w:szCs w:val="24"/>
        </w:rPr>
        <w:t xml:space="preserve">The next problem lies with the appointment of arbitral institutions by the Courts, in which there are two situations suggested – either refer the dispute to the designated centre or, if any particular High court does not have such a graded centre, then maintain a panel of arbitrators who are usually retired High Court judges to ad hoc arbitrate the matter. This is a half-hearted attempt as it would divert the cause; rather, the entire focus should be </w:t>
      </w:r>
      <w:r w:rsidR="00463920">
        <w:rPr>
          <w:rFonts w:ascii="Times New Roman" w:hAnsi="Times New Roman" w:cs="Times New Roman"/>
          <w:sz w:val="24"/>
          <w:szCs w:val="24"/>
        </w:rPr>
        <w:t>on choosing</w:t>
      </w:r>
      <w:r w:rsidRPr="0015668D">
        <w:rPr>
          <w:rFonts w:ascii="Times New Roman" w:hAnsi="Times New Roman" w:cs="Times New Roman"/>
          <w:sz w:val="24"/>
          <w:szCs w:val="24"/>
        </w:rPr>
        <w:t xml:space="preserve"> arbitration centres and </w:t>
      </w:r>
      <w:r w:rsidR="00463920">
        <w:rPr>
          <w:rFonts w:ascii="Times New Roman" w:hAnsi="Times New Roman" w:cs="Times New Roman"/>
          <w:sz w:val="24"/>
          <w:szCs w:val="24"/>
        </w:rPr>
        <w:t>streamlining</w:t>
      </w:r>
      <w:r w:rsidRPr="0015668D">
        <w:rPr>
          <w:rFonts w:ascii="Times New Roman" w:hAnsi="Times New Roman" w:cs="Times New Roman"/>
          <w:sz w:val="24"/>
          <w:szCs w:val="24"/>
        </w:rPr>
        <w:t xml:space="preserve"> the process through them. The New Delhi International Arbitration Centre (“NDIAC”)</w:t>
      </w:r>
      <w:r w:rsidR="00463920">
        <w:rPr>
          <w:rFonts w:ascii="Times New Roman" w:hAnsi="Times New Roman" w:cs="Times New Roman"/>
          <w:sz w:val="24"/>
          <w:szCs w:val="24"/>
        </w:rPr>
        <w:t>,</w:t>
      </w:r>
      <w:r w:rsidRPr="0015668D">
        <w:rPr>
          <w:rFonts w:ascii="Times New Roman" w:hAnsi="Times New Roman" w:cs="Times New Roman"/>
          <w:sz w:val="24"/>
          <w:szCs w:val="24"/>
        </w:rPr>
        <w:t xml:space="preserve"> which has been given special attention</w:t>
      </w:r>
      <w:r w:rsidR="00463920">
        <w:rPr>
          <w:rFonts w:ascii="Times New Roman" w:hAnsi="Times New Roman" w:cs="Times New Roman"/>
          <w:sz w:val="24"/>
          <w:szCs w:val="24"/>
        </w:rPr>
        <w:t>,</w:t>
      </w:r>
      <w:r w:rsidRPr="0015668D">
        <w:rPr>
          <w:rFonts w:ascii="Times New Roman" w:hAnsi="Times New Roman" w:cs="Times New Roman"/>
          <w:sz w:val="24"/>
          <w:szCs w:val="24"/>
        </w:rPr>
        <w:t xml:space="preserve"> should be encouraged as a designated centre till more such institutions come up at various state and regional levels.</w:t>
      </w:r>
      <w:r w:rsidRPr="0015668D">
        <w:rPr>
          <w:rStyle w:val="FootnoteReference"/>
          <w:rFonts w:ascii="Times New Roman" w:hAnsi="Times New Roman" w:cs="Times New Roman"/>
          <w:sz w:val="24"/>
          <w:szCs w:val="24"/>
        </w:rPr>
        <w:footnoteReference w:id="32"/>
      </w:r>
    </w:p>
    <w:p w14:paraId="1BE41B25" w14:textId="18A3E8B3" w:rsidR="00A849B8" w:rsidRPr="0015668D" w:rsidRDefault="00992246" w:rsidP="0015668D">
      <w:pPr>
        <w:spacing w:line="360" w:lineRule="auto"/>
        <w:jc w:val="both"/>
        <w:rPr>
          <w:rFonts w:ascii="Times New Roman" w:hAnsi="Times New Roman" w:cs="Times New Roman"/>
          <w:sz w:val="24"/>
          <w:szCs w:val="24"/>
        </w:rPr>
      </w:pPr>
      <w:r w:rsidRPr="0015668D">
        <w:rPr>
          <w:rFonts w:ascii="Times New Roman" w:hAnsi="Times New Roman" w:cs="Times New Roman"/>
          <w:sz w:val="24"/>
          <w:szCs w:val="24"/>
        </w:rPr>
        <w:t>The statutory backing will help</w:t>
      </w:r>
      <w:r w:rsidR="00463920">
        <w:rPr>
          <w:rFonts w:ascii="Times New Roman" w:hAnsi="Times New Roman" w:cs="Times New Roman"/>
          <w:sz w:val="24"/>
          <w:szCs w:val="24"/>
        </w:rPr>
        <w:t>.</w:t>
      </w:r>
      <w:r w:rsidRPr="0015668D">
        <w:rPr>
          <w:rStyle w:val="FootnoteReference"/>
          <w:rFonts w:ascii="Times New Roman" w:hAnsi="Times New Roman" w:cs="Times New Roman"/>
          <w:sz w:val="24"/>
          <w:szCs w:val="24"/>
        </w:rPr>
        <w:footnoteReference w:id="33"/>
      </w:r>
      <w:r w:rsidRPr="0015668D">
        <w:rPr>
          <w:rFonts w:ascii="Times New Roman" w:hAnsi="Times New Roman" w:cs="Times New Roman"/>
          <w:sz w:val="24"/>
          <w:szCs w:val="24"/>
        </w:rPr>
        <w:t xml:space="preserve"> </w:t>
      </w:r>
      <w:r w:rsidR="00463920">
        <w:rPr>
          <w:rFonts w:ascii="Times New Roman" w:hAnsi="Times New Roman" w:cs="Times New Roman"/>
          <w:sz w:val="24"/>
          <w:szCs w:val="24"/>
        </w:rPr>
        <w:t>Clear</w:t>
      </w:r>
      <w:r w:rsidRPr="0015668D">
        <w:rPr>
          <w:rFonts w:ascii="Times New Roman" w:hAnsi="Times New Roman" w:cs="Times New Roman"/>
          <w:sz w:val="24"/>
          <w:szCs w:val="24"/>
        </w:rPr>
        <w:t xml:space="preserve"> any misconceptions about the arbitral institutes and give a boost to their popularity so that people choose </w:t>
      </w:r>
      <w:r w:rsidR="00463920">
        <w:rPr>
          <w:rFonts w:ascii="Times New Roman" w:hAnsi="Times New Roman" w:cs="Times New Roman"/>
          <w:sz w:val="24"/>
          <w:szCs w:val="24"/>
        </w:rPr>
        <w:t>them</w:t>
      </w:r>
      <w:r w:rsidRPr="0015668D">
        <w:rPr>
          <w:rFonts w:ascii="Times New Roman" w:hAnsi="Times New Roman" w:cs="Times New Roman"/>
          <w:sz w:val="24"/>
          <w:szCs w:val="24"/>
        </w:rPr>
        <w:t xml:space="preserve"> as their preferred seat of arbitration.</w:t>
      </w:r>
    </w:p>
    <w:p w14:paraId="64CE4EBB" w14:textId="36FEECAA" w:rsidR="00992246" w:rsidRPr="0015668D" w:rsidRDefault="00992246" w:rsidP="0015668D">
      <w:pPr>
        <w:spacing w:line="360" w:lineRule="auto"/>
        <w:jc w:val="both"/>
        <w:rPr>
          <w:rFonts w:ascii="Times New Roman" w:hAnsi="Times New Roman" w:cs="Times New Roman"/>
          <w:sz w:val="24"/>
          <w:szCs w:val="24"/>
        </w:rPr>
      </w:pPr>
      <w:r w:rsidRPr="0015668D">
        <w:rPr>
          <w:rFonts w:ascii="Times New Roman" w:hAnsi="Times New Roman" w:cs="Times New Roman"/>
          <w:sz w:val="24"/>
          <w:szCs w:val="24"/>
        </w:rPr>
        <w:lastRenderedPageBreak/>
        <w:t>Last but not least, there is another important area in arbitration that only the institutional models can properly promise- Emergency Arbitration</w:t>
      </w:r>
      <w:r w:rsidR="0019681C" w:rsidRPr="0015668D">
        <w:rPr>
          <w:rFonts w:ascii="Times New Roman" w:hAnsi="Times New Roman" w:cs="Times New Roman"/>
          <w:sz w:val="24"/>
          <w:szCs w:val="24"/>
        </w:rPr>
        <w:t xml:space="preserve">. This is a process where the process is conducted on an exigency level, with very little procedural and documentary </w:t>
      </w:r>
      <w:r w:rsidR="00463920">
        <w:rPr>
          <w:rFonts w:ascii="Times New Roman" w:hAnsi="Times New Roman" w:cs="Times New Roman"/>
          <w:sz w:val="24"/>
          <w:szCs w:val="24"/>
        </w:rPr>
        <w:t>compliance</w:t>
      </w:r>
      <w:r w:rsidR="0019681C" w:rsidRPr="0015668D">
        <w:rPr>
          <w:rFonts w:ascii="Times New Roman" w:hAnsi="Times New Roman" w:cs="Times New Roman"/>
          <w:sz w:val="24"/>
          <w:szCs w:val="24"/>
        </w:rPr>
        <w:t>, as per the parties’ consent, so that the resolution can be reached very fast. The arbitral institutions around the globe have introduced unique styles and systems of conducting emergency arbitration proceedings, and it is entirely dependent on the institutions to design their ways of doing it</w:t>
      </w:r>
      <w:r w:rsidR="00463920">
        <w:rPr>
          <w:rFonts w:ascii="Times New Roman" w:hAnsi="Times New Roman" w:cs="Times New Roman"/>
          <w:sz w:val="24"/>
          <w:szCs w:val="24"/>
        </w:rPr>
        <w:t>;</w:t>
      </w:r>
      <w:r w:rsidR="0019681C" w:rsidRPr="0015668D">
        <w:rPr>
          <w:rFonts w:ascii="Times New Roman" w:hAnsi="Times New Roman" w:cs="Times New Roman"/>
          <w:sz w:val="24"/>
          <w:szCs w:val="24"/>
        </w:rPr>
        <w:t xml:space="preserve"> parties just consent. Rule 20A, Nani </w:t>
      </w:r>
      <w:proofErr w:type="spellStart"/>
      <w:r w:rsidR="0019681C" w:rsidRPr="0015668D">
        <w:rPr>
          <w:rFonts w:ascii="Times New Roman" w:hAnsi="Times New Roman" w:cs="Times New Roman"/>
          <w:sz w:val="24"/>
          <w:szCs w:val="24"/>
        </w:rPr>
        <w:t>Palkhivala</w:t>
      </w:r>
      <w:proofErr w:type="spellEnd"/>
      <w:r w:rsidR="0019681C" w:rsidRPr="0015668D">
        <w:rPr>
          <w:rFonts w:ascii="Times New Roman" w:hAnsi="Times New Roman" w:cs="Times New Roman"/>
          <w:sz w:val="24"/>
          <w:szCs w:val="24"/>
        </w:rPr>
        <w:t xml:space="preserve"> Arbitration Centre's Rules to Regulate Arbitration,</w:t>
      </w:r>
      <w:r w:rsidR="00912ED3" w:rsidRPr="0015668D">
        <w:rPr>
          <w:rFonts w:ascii="Times New Roman" w:hAnsi="Times New Roman" w:cs="Times New Roman"/>
          <w:sz w:val="24"/>
          <w:szCs w:val="24"/>
        </w:rPr>
        <w:t xml:space="preserve"> Part IV, Madras High Court Arbitration Centre (MHCAC) Rules, 2014, Rule 57(b), ICA Rules of Domestic Commercial Arbitration 2016, are certain Indian centres engaging in the same process.</w:t>
      </w:r>
      <w:r w:rsidR="00912ED3" w:rsidRPr="0015668D">
        <w:rPr>
          <w:rStyle w:val="FootnoteReference"/>
          <w:rFonts w:ascii="Times New Roman" w:hAnsi="Times New Roman" w:cs="Times New Roman"/>
          <w:sz w:val="24"/>
          <w:szCs w:val="24"/>
        </w:rPr>
        <w:footnoteReference w:id="34"/>
      </w:r>
      <w:r w:rsidR="00912ED3" w:rsidRPr="0015668D">
        <w:rPr>
          <w:rFonts w:ascii="Times New Roman" w:hAnsi="Times New Roman" w:cs="Times New Roman"/>
          <w:sz w:val="24"/>
          <w:szCs w:val="24"/>
        </w:rPr>
        <w:t xml:space="preserve"> In the recent case of Amazon </w:t>
      </w:r>
      <w:r w:rsidR="00E35421" w:rsidRPr="0015668D">
        <w:rPr>
          <w:rFonts w:ascii="Times New Roman" w:hAnsi="Times New Roman" w:cs="Times New Roman"/>
          <w:sz w:val="24"/>
          <w:szCs w:val="24"/>
        </w:rPr>
        <w:t>Investment</w:t>
      </w:r>
      <w:r w:rsidR="00912ED3" w:rsidRPr="0015668D">
        <w:rPr>
          <w:rFonts w:ascii="Times New Roman" w:hAnsi="Times New Roman" w:cs="Times New Roman"/>
          <w:sz w:val="24"/>
          <w:szCs w:val="24"/>
        </w:rPr>
        <w:t xml:space="preserve"> Holdings v Future Retail Limited</w:t>
      </w:r>
      <w:r w:rsidR="00912ED3" w:rsidRPr="0015668D">
        <w:rPr>
          <w:rStyle w:val="FootnoteReference"/>
          <w:rFonts w:ascii="Times New Roman" w:hAnsi="Times New Roman" w:cs="Times New Roman"/>
          <w:sz w:val="24"/>
          <w:szCs w:val="24"/>
        </w:rPr>
        <w:footnoteReference w:id="35"/>
      </w:r>
      <w:r w:rsidR="00912ED3" w:rsidRPr="0015668D">
        <w:rPr>
          <w:rFonts w:ascii="Times New Roman" w:hAnsi="Times New Roman" w:cs="Times New Roman"/>
          <w:sz w:val="24"/>
          <w:szCs w:val="24"/>
        </w:rPr>
        <w:t xml:space="preserve"> </w:t>
      </w:r>
      <w:r w:rsidR="00463920">
        <w:rPr>
          <w:rFonts w:ascii="Times New Roman" w:hAnsi="Times New Roman" w:cs="Times New Roman"/>
          <w:sz w:val="24"/>
          <w:szCs w:val="24"/>
        </w:rPr>
        <w:t>Emergency</w:t>
      </w:r>
      <w:r w:rsidR="00912ED3" w:rsidRPr="0015668D">
        <w:rPr>
          <w:rFonts w:ascii="Times New Roman" w:hAnsi="Times New Roman" w:cs="Times New Roman"/>
          <w:sz w:val="24"/>
          <w:szCs w:val="24"/>
        </w:rPr>
        <w:t xml:space="preserve"> arbitration was conducted under the SIAC rules, Singapore</w:t>
      </w:r>
      <w:r w:rsidR="00D87F62" w:rsidRPr="0015668D">
        <w:rPr>
          <w:rFonts w:ascii="Times New Roman" w:hAnsi="Times New Roman" w:cs="Times New Roman"/>
          <w:sz w:val="24"/>
          <w:szCs w:val="24"/>
        </w:rPr>
        <w:t>. The</w:t>
      </w:r>
      <w:r w:rsidR="00912ED3" w:rsidRPr="0015668D">
        <w:rPr>
          <w:rFonts w:ascii="Times New Roman" w:hAnsi="Times New Roman" w:cs="Times New Roman"/>
          <w:sz w:val="24"/>
          <w:szCs w:val="24"/>
        </w:rPr>
        <w:t xml:space="preserve"> awards </w:t>
      </w:r>
      <w:r w:rsidR="00463920">
        <w:rPr>
          <w:rFonts w:ascii="Times New Roman" w:hAnsi="Times New Roman" w:cs="Times New Roman"/>
          <w:sz w:val="24"/>
          <w:szCs w:val="24"/>
        </w:rPr>
        <w:t>like</w:t>
      </w:r>
      <w:r w:rsidR="00912ED3" w:rsidRPr="0015668D">
        <w:rPr>
          <w:rFonts w:ascii="Times New Roman" w:hAnsi="Times New Roman" w:cs="Times New Roman"/>
          <w:sz w:val="24"/>
          <w:szCs w:val="24"/>
        </w:rPr>
        <w:t xml:space="preserve"> </w:t>
      </w:r>
      <w:r w:rsidR="00E35421" w:rsidRPr="0015668D">
        <w:rPr>
          <w:rFonts w:ascii="Times New Roman" w:hAnsi="Times New Roman" w:cs="Times New Roman"/>
          <w:sz w:val="24"/>
          <w:szCs w:val="24"/>
        </w:rPr>
        <w:t>interim</w:t>
      </w:r>
      <w:r w:rsidR="00912ED3" w:rsidRPr="0015668D">
        <w:rPr>
          <w:rFonts w:ascii="Times New Roman" w:hAnsi="Times New Roman" w:cs="Times New Roman"/>
          <w:sz w:val="24"/>
          <w:szCs w:val="24"/>
        </w:rPr>
        <w:t xml:space="preserve"> awards</w:t>
      </w:r>
      <w:r w:rsidR="00463920">
        <w:rPr>
          <w:rFonts w:ascii="Times New Roman" w:hAnsi="Times New Roman" w:cs="Times New Roman"/>
          <w:sz w:val="24"/>
          <w:szCs w:val="24"/>
        </w:rPr>
        <w:t>,</w:t>
      </w:r>
      <w:r w:rsidR="00912ED3" w:rsidRPr="0015668D">
        <w:rPr>
          <w:rFonts w:ascii="Times New Roman" w:hAnsi="Times New Roman" w:cs="Times New Roman"/>
          <w:sz w:val="24"/>
          <w:szCs w:val="24"/>
        </w:rPr>
        <w:t xml:space="preserve"> as passed were challenged in India as the Indian law does not explicit</w:t>
      </w:r>
      <w:r w:rsidR="00E35421" w:rsidRPr="0015668D">
        <w:rPr>
          <w:rFonts w:ascii="Times New Roman" w:hAnsi="Times New Roman" w:cs="Times New Roman"/>
          <w:sz w:val="24"/>
          <w:szCs w:val="24"/>
        </w:rPr>
        <w:t>l</w:t>
      </w:r>
      <w:r w:rsidR="00912ED3" w:rsidRPr="0015668D">
        <w:rPr>
          <w:rFonts w:ascii="Times New Roman" w:hAnsi="Times New Roman" w:cs="Times New Roman"/>
          <w:sz w:val="24"/>
          <w:szCs w:val="24"/>
        </w:rPr>
        <w:t>y recognise the concept of emergency</w:t>
      </w:r>
      <w:r w:rsidR="00E35421" w:rsidRPr="0015668D">
        <w:rPr>
          <w:rFonts w:ascii="Times New Roman" w:hAnsi="Times New Roman" w:cs="Times New Roman"/>
          <w:sz w:val="24"/>
          <w:szCs w:val="24"/>
        </w:rPr>
        <w:t xml:space="preserve"> arbitration. Still, it was nevertheless held valid</w:t>
      </w:r>
      <w:r w:rsidR="00463920">
        <w:rPr>
          <w:rFonts w:ascii="Times New Roman" w:hAnsi="Times New Roman" w:cs="Times New Roman"/>
          <w:sz w:val="24"/>
          <w:szCs w:val="24"/>
        </w:rPr>
        <w:t>,</w:t>
      </w:r>
      <w:r w:rsidR="00E35421" w:rsidRPr="0015668D">
        <w:rPr>
          <w:rFonts w:ascii="Times New Roman" w:hAnsi="Times New Roman" w:cs="Times New Roman"/>
          <w:sz w:val="24"/>
          <w:szCs w:val="24"/>
        </w:rPr>
        <w:t xml:space="preserve"> thereby upholding the autonomy of the institution </w:t>
      </w:r>
      <w:r w:rsidR="00463920">
        <w:rPr>
          <w:rFonts w:ascii="Times New Roman" w:hAnsi="Times New Roman" w:cs="Times New Roman"/>
          <w:sz w:val="24"/>
          <w:szCs w:val="24"/>
        </w:rPr>
        <w:t>that</w:t>
      </w:r>
      <w:r w:rsidR="00E35421" w:rsidRPr="0015668D">
        <w:rPr>
          <w:rFonts w:ascii="Times New Roman" w:hAnsi="Times New Roman" w:cs="Times New Roman"/>
          <w:sz w:val="24"/>
          <w:szCs w:val="24"/>
        </w:rPr>
        <w:t xml:space="preserve"> is administering the process.</w:t>
      </w:r>
    </w:p>
    <w:p w14:paraId="20DFEA57" w14:textId="168B9855" w:rsidR="0015668D" w:rsidRPr="0015668D" w:rsidRDefault="009F3AEA" w:rsidP="0015668D">
      <w:pPr>
        <w:spacing w:line="360" w:lineRule="auto"/>
        <w:jc w:val="both"/>
        <w:rPr>
          <w:rFonts w:ascii="Times New Roman" w:hAnsi="Times New Roman" w:cs="Times New Roman"/>
          <w:sz w:val="24"/>
          <w:szCs w:val="24"/>
        </w:rPr>
      </w:pPr>
      <w:r w:rsidRPr="0015668D">
        <w:rPr>
          <w:rFonts w:ascii="Times New Roman" w:hAnsi="Times New Roman" w:cs="Times New Roman"/>
          <w:sz w:val="24"/>
          <w:szCs w:val="24"/>
        </w:rPr>
        <w:t xml:space="preserve">The goal towards making India a hub of international commercial arbitration goes through </w:t>
      </w:r>
      <w:r w:rsidR="00EF7FAB" w:rsidRPr="0015668D">
        <w:rPr>
          <w:rFonts w:ascii="Times New Roman" w:hAnsi="Times New Roman" w:cs="Times New Roman"/>
          <w:sz w:val="24"/>
          <w:szCs w:val="24"/>
        </w:rPr>
        <w:t xml:space="preserve">the </w:t>
      </w:r>
      <w:r w:rsidRPr="0015668D">
        <w:rPr>
          <w:rFonts w:ascii="Times New Roman" w:hAnsi="Times New Roman" w:cs="Times New Roman"/>
          <w:sz w:val="24"/>
          <w:szCs w:val="24"/>
        </w:rPr>
        <w:t>development of institutions that conduct these arbitral proceedings with a high degree of efficiency</w:t>
      </w:r>
      <w:r w:rsidR="00EF7FAB" w:rsidRPr="0015668D">
        <w:rPr>
          <w:rFonts w:ascii="Times New Roman" w:hAnsi="Times New Roman" w:cs="Times New Roman"/>
          <w:sz w:val="24"/>
          <w:szCs w:val="24"/>
        </w:rPr>
        <w:t>.</w:t>
      </w:r>
      <w:r w:rsidRPr="0015668D">
        <w:rPr>
          <w:rStyle w:val="FootnoteReference"/>
          <w:rFonts w:ascii="Times New Roman" w:hAnsi="Times New Roman" w:cs="Times New Roman"/>
          <w:sz w:val="24"/>
          <w:szCs w:val="24"/>
        </w:rPr>
        <w:footnoteReference w:id="36"/>
      </w:r>
      <w:r w:rsidR="00D87F62" w:rsidRPr="0015668D">
        <w:rPr>
          <w:rFonts w:ascii="Times New Roman" w:hAnsi="Times New Roman" w:cs="Times New Roman"/>
          <w:sz w:val="24"/>
          <w:szCs w:val="24"/>
        </w:rPr>
        <w:t xml:space="preserve"> In the success of arbitral proceedings, international stakeholders will show interest </w:t>
      </w:r>
      <w:r w:rsidR="00030896" w:rsidRPr="0015668D">
        <w:rPr>
          <w:rFonts w:ascii="Times New Roman" w:hAnsi="Times New Roman" w:cs="Times New Roman"/>
          <w:sz w:val="24"/>
          <w:szCs w:val="24"/>
        </w:rPr>
        <w:t>and preference to select India as the seat of arbitration. In this way, investment intercourse will grow in tandem with the adjudication process.</w:t>
      </w:r>
    </w:p>
    <w:p w14:paraId="07EFCD0B" w14:textId="68D9E5CF" w:rsidR="007939BE" w:rsidRDefault="00980BCC" w:rsidP="0015668D">
      <w:pPr>
        <w:spacing w:line="360" w:lineRule="auto"/>
        <w:jc w:val="both"/>
        <w:rPr>
          <w:rFonts w:ascii="Times New Roman" w:hAnsi="Times New Roman" w:cs="Times New Roman"/>
          <w:sz w:val="24"/>
          <w:szCs w:val="24"/>
        </w:rPr>
      </w:pPr>
      <w:r w:rsidRPr="00980E47">
        <w:rPr>
          <w:rFonts w:ascii="Times New Roman" w:hAnsi="Times New Roman" w:cs="Times New Roman"/>
          <w:i/>
          <w:iCs/>
          <w:sz w:val="24"/>
          <w:szCs w:val="24"/>
        </w:rPr>
        <w:t>The Tribal Solution of the Indigenous Arbitration Mechanism</w:t>
      </w:r>
      <w:r>
        <w:rPr>
          <w:rFonts w:ascii="Times New Roman" w:hAnsi="Times New Roman" w:cs="Times New Roman"/>
          <w:sz w:val="24"/>
          <w:szCs w:val="24"/>
        </w:rPr>
        <w:t xml:space="preserve"> </w:t>
      </w:r>
      <w:r w:rsidR="00BA5009">
        <w:rPr>
          <w:rFonts w:ascii="Times New Roman" w:hAnsi="Times New Roman" w:cs="Times New Roman"/>
          <w:sz w:val="24"/>
          <w:szCs w:val="24"/>
        </w:rPr>
        <w:t>–</w:t>
      </w:r>
    </w:p>
    <w:p w14:paraId="4F79A680" w14:textId="484C0E4C" w:rsidR="00BA5009" w:rsidRPr="00BA5009" w:rsidRDefault="00BA5009" w:rsidP="00BA5009">
      <w:pPr>
        <w:spacing w:line="360" w:lineRule="auto"/>
        <w:jc w:val="both"/>
        <w:rPr>
          <w:rFonts w:ascii="Times New Roman" w:hAnsi="Times New Roman" w:cs="Times New Roman"/>
          <w:sz w:val="24"/>
          <w:szCs w:val="24"/>
        </w:rPr>
      </w:pPr>
      <w:r w:rsidRPr="00BA5009">
        <w:rPr>
          <w:rFonts w:ascii="Times New Roman" w:hAnsi="Times New Roman" w:cs="Times New Roman"/>
          <w:sz w:val="24"/>
          <w:szCs w:val="24"/>
        </w:rPr>
        <w:t xml:space="preserve">When deliberating on indigenous knowledge systems, one very important aspect that has to be kept in mind is the current status of the tribal societies that heavily rely on such knowledge. On the issue of arbitration one intrinsic aspect is dispute resolution mechanisms that involve tribal and </w:t>
      </w:r>
      <w:r w:rsidR="00463920" w:rsidRPr="00BA5009">
        <w:rPr>
          <w:rFonts w:ascii="Times New Roman" w:hAnsi="Times New Roman" w:cs="Times New Roman"/>
          <w:sz w:val="24"/>
          <w:szCs w:val="24"/>
        </w:rPr>
        <w:t>non-tribal</w:t>
      </w:r>
      <w:r w:rsidRPr="00BA5009">
        <w:rPr>
          <w:rFonts w:ascii="Times New Roman" w:hAnsi="Times New Roman" w:cs="Times New Roman"/>
          <w:sz w:val="24"/>
          <w:szCs w:val="24"/>
        </w:rPr>
        <w:t xml:space="preserve"> parties respectively. Tribal economic development requires venturing out </w:t>
      </w:r>
      <w:r w:rsidRPr="00BA5009">
        <w:rPr>
          <w:rFonts w:ascii="Times New Roman" w:hAnsi="Times New Roman" w:cs="Times New Roman"/>
          <w:sz w:val="24"/>
          <w:szCs w:val="24"/>
        </w:rPr>
        <w:lastRenderedPageBreak/>
        <w:t xml:space="preserve">beyond tribal societies and advancing their commodities and knowledge into the modern society, but there is no transaction without disputes or the chance of disputes. The inherent dichotomy in this problem is whether and to what extent, when the tribes are advancing their business interest beyond their societies, </w:t>
      </w:r>
      <w:r w:rsidR="00980E47" w:rsidRPr="00BA5009">
        <w:rPr>
          <w:rFonts w:ascii="Times New Roman" w:hAnsi="Times New Roman" w:cs="Times New Roman"/>
          <w:sz w:val="24"/>
          <w:szCs w:val="24"/>
        </w:rPr>
        <w:t>they’re</w:t>
      </w:r>
      <w:r w:rsidRPr="00BA5009">
        <w:rPr>
          <w:rFonts w:ascii="Times New Roman" w:hAnsi="Times New Roman" w:cs="Times New Roman"/>
          <w:sz w:val="24"/>
          <w:szCs w:val="24"/>
        </w:rPr>
        <w:t xml:space="preserve"> endangering their sovereignty and security. At the same time when the </w:t>
      </w:r>
      <w:r w:rsidR="00980E47" w:rsidRPr="00BA5009">
        <w:rPr>
          <w:rFonts w:ascii="Times New Roman" w:hAnsi="Times New Roman" w:cs="Times New Roman"/>
          <w:sz w:val="24"/>
          <w:szCs w:val="24"/>
        </w:rPr>
        <w:t>non-tribal</w:t>
      </w:r>
      <w:r w:rsidRPr="00BA5009">
        <w:rPr>
          <w:rFonts w:ascii="Times New Roman" w:hAnsi="Times New Roman" w:cs="Times New Roman"/>
          <w:sz w:val="24"/>
          <w:szCs w:val="24"/>
        </w:rPr>
        <w:t xml:space="preserve"> partners are entering into business ventures with the tribal partners, how would they protect their inherent interests while at the same time ensure a smooth transaction? The answer to this complicated situation lies in embracing arbitration- something which was always present in the roots has to be revitalised once again in the modern context.</w:t>
      </w:r>
      <w:r>
        <w:rPr>
          <w:rStyle w:val="FootnoteReference"/>
          <w:rFonts w:ascii="Times New Roman" w:hAnsi="Times New Roman" w:cs="Times New Roman"/>
          <w:sz w:val="24"/>
          <w:szCs w:val="24"/>
        </w:rPr>
        <w:footnoteReference w:id="37"/>
      </w:r>
    </w:p>
    <w:p w14:paraId="733B844A" w14:textId="1FCDA65C" w:rsidR="00BA5009" w:rsidRDefault="00BA5009" w:rsidP="00BA5009">
      <w:pPr>
        <w:spacing w:line="360" w:lineRule="auto"/>
        <w:jc w:val="both"/>
        <w:rPr>
          <w:rFonts w:ascii="Times New Roman" w:hAnsi="Times New Roman" w:cs="Times New Roman"/>
          <w:sz w:val="24"/>
          <w:szCs w:val="24"/>
        </w:rPr>
      </w:pPr>
      <w:r w:rsidRPr="00BA5009">
        <w:rPr>
          <w:rFonts w:ascii="Times New Roman" w:hAnsi="Times New Roman" w:cs="Times New Roman"/>
          <w:sz w:val="24"/>
          <w:szCs w:val="24"/>
        </w:rPr>
        <w:t xml:space="preserve">In choosing arbitration for dispute resolution, the tribes retain the importance of laying a strong foundation </w:t>
      </w:r>
      <w:r w:rsidR="00463920">
        <w:rPr>
          <w:rFonts w:ascii="Times New Roman" w:hAnsi="Times New Roman" w:cs="Times New Roman"/>
          <w:sz w:val="24"/>
          <w:szCs w:val="24"/>
        </w:rPr>
        <w:t>for</w:t>
      </w:r>
      <w:r w:rsidRPr="00BA5009">
        <w:rPr>
          <w:rFonts w:ascii="Times New Roman" w:hAnsi="Times New Roman" w:cs="Times New Roman"/>
          <w:sz w:val="24"/>
          <w:szCs w:val="24"/>
        </w:rPr>
        <w:t xml:space="preserve"> participation and diplomatic dialogue. Business interest </w:t>
      </w:r>
      <w:r w:rsidR="00980E47">
        <w:rPr>
          <w:rFonts w:ascii="Times New Roman" w:hAnsi="Times New Roman" w:cs="Times New Roman"/>
          <w:sz w:val="24"/>
          <w:szCs w:val="24"/>
        </w:rPr>
        <w:t>in</w:t>
      </w:r>
      <w:r w:rsidRPr="00BA5009">
        <w:rPr>
          <w:rFonts w:ascii="Times New Roman" w:hAnsi="Times New Roman" w:cs="Times New Roman"/>
          <w:sz w:val="24"/>
          <w:szCs w:val="24"/>
        </w:rPr>
        <w:t xml:space="preserve"> this matter might be pedestrian in other </w:t>
      </w:r>
      <w:r w:rsidR="00980E47">
        <w:rPr>
          <w:rFonts w:ascii="Times New Roman" w:hAnsi="Times New Roman" w:cs="Times New Roman"/>
          <w:sz w:val="24"/>
          <w:szCs w:val="24"/>
        </w:rPr>
        <w:t>contexts,</w:t>
      </w:r>
      <w:r w:rsidRPr="00BA5009">
        <w:rPr>
          <w:rFonts w:ascii="Times New Roman" w:hAnsi="Times New Roman" w:cs="Times New Roman"/>
          <w:sz w:val="24"/>
          <w:szCs w:val="24"/>
        </w:rPr>
        <w:t xml:space="preserve"> but when it involves a particular tribe</w:t>
      </w:r>
      <w:r w:rsidR="00980E47">
        <w:rPr>
          <w:rFonts w:ascii="Times New Roman" w:hAnsi="Times New Roman" w:cs="Times New Roman"/>
          <w:sz w:val="24"/>
          <w:szCs w:val="24"/>
        </w:rPr>
        <w:t>,</w:t>
      </w:r>
      <w:r w:rsidRPr="00BA5009">
        <w:rPr>
          <w:rFonts w:ascii="Times New Roman" w:hAnsi="Times New Roman" w:cs="Times New Roman"/>
          <w:sz w:val="24"/>
          <w:szCs w:val="24"/>
        </w:rPr>
        <w:t xml:space="preserve"> their political integrity and sovereignty over </w:t>
      </w:r>
      <w:r w:rsidR="00980E47">
        <w:rPr>
          <w:rFonts w:ascii="Times New Roman" w:hAnsi="Times New Roman" w:cs="Times New Roman"/>
          <w:sz w:val="24"/>
          <w:szCs w:val="24"/>
        </w:rPr>
        <w:t>their</w:t>
      </w:r>
      <w:r w:rsidRPr="00BA5009">
        <w:rPr>
          <w:rFonts w:ascii="Times New Roman" w:hAnsi="Times New Roman" w:cs="Times New Roman"/>
          <w:sz w:val="24"/>
          <w:szCs w:val="24"/>
        </w:rPr>
        <w:t xml:space="preserve"> distinct lifestyle </w:t>
      </w:r>
      <w:r w:rsidR="00980E47">
        <w:rPr>
          <w:rFonts w:ascii="Times New Roman" w:hAnsi="Times New Roman" w:cs="Times New Roman"/>
          <w:sz w:val="24"/>
          <w:szCs w:val="24"/>
        </w:rPr>
        <w:t>come</w:t>
      </w:r>
      <w:r w:rsidRPr="00BA5009">
        <w:rPr>
          <w:rFonts w:ascii="Times New Roman" w:hAnsi="Times New Roman" w:cs="Times New Roman"/>
          <w:sz w:val="24"/>
          <w:szCs w:val="24"/>
        </w:rPr>
        <w:t xml:space="preserve"> into </w:t>
      </w:r>
      <w:r w:rsidR="00980E47">
        <w:rPr>
          <w:rFonts w:ascii="Times New Roman" w:hAnsi="Times New Roman" w:cs="Times New Roman"/>
          <w:sz w:val="24"/>
          <w:szCs w:val="24"/>
        </w:rPr>
        <w:t>play,</w:t>
      </w:r>
      <w:r w:rsidRPr="00BA5009">
        <w:rPr>
          <w:rFonts w:ascii="Times New Roman" w:hAnsi="Times New Roman" w:cs="Times New Roman"/>
          <w:sz w:val="24"/>
          <w:szCs w:val="24"/>
        </w:rPr>
        <w:t xml:space="preserve"> and hence any resolution of dispute </w:t>
      </w:r>
      <w:r w:rsidR="00980E47">
        <w:rPr>
          <w:rFonts w:ascii="Times New Roman" w:hAnsi="Times New Roman" w:cs="Times New Roman"/>
          <w:sz w:val="24"/>
          <w:szCs w:val="24"/>
        </w:rPr>
        <w:t>on</w:t>
      </w:r>
      <w:r w:rsidRPr="00BA5009">
        <w:rPr>
          <w:rFonts w:ascii="Times New Roman" w:hAnsi="Times New Roman" w:cs="Times New Roman"/>
          <w:sz w:val="24"/>
          <w:szCs w:val="24"/>
        </w:rPr>
        <w:t xml:space="preserve"> that scale and manner has to be a customised solution suiting the purpose. The importance of arbitration should not </w:t>
      </w:r>
      <w:r w:rsidR="00980E47">
        <w:rPr>
          <w:rFonts w:ascii="Times New Roman" w:hAnsi="Times New Roman" w:cs="Times New Roman"/>
          <w:sz w:val="24"/>
          <w:szCs w:val="24"/>
        </w:rPr>
        <w:t>always be</w:t>
      </w:r>
      <w:r w:rsidRPr="00BA5009">
        <w:rPr>
          <w:rFonts w:ascii="Times New Roman" w:hAnsi="Times New Roman" w:cs="Times New Roman"/>
          <w:sz w:val="24"/>
          <w:szCs w:val="24"/>
        </w:rPr>
        <w:t xml:space="preserve"> coloured with modern legislative coating but rather the modus in the process has to be realised as something indigenous, rudimentary and fundamental to regional lifestyles. For the very same reason</w:t>
      </w:r>
      <w:r w:rsidR="00980E47">
        <w:rPr>
          <w:rFonts w:ascii="Times New Roman" w:hAnsi="Times New Roman" w:cs="Times New Roman"/>
          <w:sz w:val="24"/>
          <w:szCs w:val="24"/>
        </w:rPr>
        <w:t>,</w:t>
      </w:r>
      <w:r w:rsidRPr="00BA5009">
        <w:rPr>
          <w:rFonts w:ascii="Times New Roman" w:hAnsi="Times New Roman" w:cs="Times New Roman"/>
          <w:sz w:val="24"/>
          <w:szCs w:val="24"/>
        </w:rPr>
        <w:t xml:space="preserve"> tribal </w:t>
      </w:r>
      <w:r w:rsidR="00980E47">
        <w:rPr>
          <w:rFonts w:ascii="Times New Roman" w:hAnsi="Times New Roman" w:cs="Times New Roman"/>
          <w:sz w:val="24"/>
          <w:szCs w:val="24"/>
        </w:rPr>
        <w:t>societies</w:t>
      </w:r>
      <w:r w:rsidRPr="00BA5009">
        <w:rPr>
          <w:rFonts w:ascii="Times New Roman" w:hAnsi="Times New Roman" w:cs="Times New Roman"/>
          <w:sz w:val="24"/>
          <w:szCs w:val="24"/>
        </w:rPr>
        <w:t xml:space="preserve"> should engage and appreciate arbitration mechanisms for their </w:t>
      </w:r>
      <w:r w:rsidR="00841B39" w:rsidRPr="00BA5009">
        <w:rPr>
          <w:rFonts w:ascii="Times New Roman" w:hAnsi="Times New Roman" w:cs="Times New Roman"/>
          <w:sz w:val="24"/>
          <w:szCs w:val="24"/>
        </w:rPr>
        <w:t>dispute resolution</w:t>
      </w:r>
      <w:r w:rsidRPr="00BA5009">
        <w:rPr>
          <w:rFonts w:ascii="Times New Roman" w:hAnsi="Times New Roman" w:cs="Times New Roman"/>
          <w:sz w:val="24"/>
          <w:szCs w:val="24"/>
        </w:rPr>
        <w:t xml:space="preserve"> process.</w:t>
      </w:r>
    </w:p>
    <w:p w14:paraId="4909BF2E" w14:textId="77777777" w:rsidR="007939BE" w:rsidRDefault="007939BE" w:rsidP="0015668D">
      <w:pPr>
        <w:spacing w:line="360" w:lineRule="auto"/>
        <w:jc w:val="both"/>
        <w:rPr>
          <w:rFonts w:ascii="Times New Roman" w:hAnsi="Times New Roman" w:cs="Times New Roman"/>
          <w:sz w:val="24"/>
          <w:szCs w:val="24"/>
        </w:rPr>
      </w:pPr>
    </w:p>
    <w:p w14:paraId="6CC41D87" w14:textId="77777777" w:rsidR="007939BE" w:rsidRDefault="007939BE" w:rsidP="0015668D">
      <w:pPr>
        <w:spacing w:line="360" w:lineRule="auto"/>
        <w:jc w:val="both"/>
        <w:rPr>
          <w:rFonts w:ascii="Times New Roman" w:hAnsi="Times New Roman" w:cs="Times New Roman"/>
          <w:sz w:val="24"/>
          <w:szCs w:val="24"/>
        </w:rPr>
      </w:pPr>
    </w:p>
    <w:p w14:paraId="35C78839" w14:textId="77777777" w:rsidR="007939BE" w:rsidRDefault="007939BE" w:rsidP="0015668D">
      <w:pPr>
        <w:spacing w:line="360" w:lineRule="auto"/>
        <w:jc w:val="both"/>
        <w:rPr>
          <w:rFonts w:ascii="Times New Roman" w:hAnsi="Times New Roman" w:cs="Times New Roman"/>
          <w:sz w:val="24"/>
          <w:szCs w:val="24"/>
        </w:rPr>
      </w:pPr>
    </w:p>
    <w:p w14:paraId="1E8C1726" w14:textId="77777777" w:rsidR="007939BE" w:rsidRDefault="007939BE" w:rsidP="0015668D">
      <w:pPr>
        <w:spacing w:line="360" w:lineRule="auto"/>
        <w:jc w:val="both"/>
        <w:rPr>
          <w:rFonts w:ascii="Times New Roman" w:hAnsi="Times New Roman" w:cs="Times New Roman"/>
          <w:sz w:val="24"/>
          <w:szCs w:val="24"/>
        </w:rPr>
      </w:pPr>
    </w:p>
    <w:p w14:paraId="3E78336C" w14:textId="77777777" w:rsidR="007939BE" w:rsidRDefault="007939BE" w:rsidP="0015668D">
      <w:pPr>
        <w:spacing w:line="360" w:lineRule="auto"/>
        <w:jc w:val="both"/>
        <w:rPr>
          <w:rFonts w:ascii="Times New Roman" w:hAnsi="Times New Roman" w:cs="Times New Roman"/>
          <w:sz w:val="24"/>
          <w:szCs w:val="24"/>
        </w:rPr>
      </w:pPr>
    </w:p>
    <w:p w14:paraId="1B047A0F" w14:textId="77777777" w:rsidR="007939BE" w:rsidRDefault="007939BE" w:rsidP="0015668D">
      <w:pPr>
        <w:spacing w:line="360" w:lineRule="auto"/>
        <w:jc w:val="both"/>
        <w:rPr>
          <w:rFonts w:ascii="Times New Roman" w:hAnsi="Times New Roman" w:cs="Times New Roman"/>
          <w:sz w:val="24"/>
          <w:szCs w:val="24"/>
        </w:rPr>
      </w:pPr>
    </w:p>
    <w:p w14:paraId="3E9DF078" w14:textId="77777777" w:rsidR="00BA5009" w:rsidRDefault="00BA5009" w:rsidP="0015668D">
      <w:pPr>
        <w:spacing w:line="360" w:lineRule="auto"/>
        <w:jc w:val="both"/>
        <w:rPr>
          <w:rFonts w:ascii="Times New Roman" w:hAnsi="Times New Roman" w:cs="Times New Roman"/>
          <w:sz w:val="24"/>
          <w:szCs w:val="24"/>
        </w:rPr>
      </w:pPr>
    </w:p>
    <w:p w14:paraId="5F1FEDF9" w14:textId="77777777" w:rsidR="00BA5009" w:rsidRDefault="00BA5009" w:rsidP="0015668D">
      <w:pPr>
        <w:spacing w:line="360" w:lineRule="auto"/>
        <w:jc w:val="both"/>
        <w:rPr>
          <w:rFonts w:ascii="Times New Roman" w:hAnsi="Times New Roman" w:cs="Times New Roman"/>
          <w:sz w:val="24"/>
          <w:szCs w:val="24"/>
        </w:rPr>
      </w:pPr>
    </w:p>
    <w:p w14:paraId="0893D2DD" w14:textId="77777777" w:rsidR="00BA5009" w:rsidRDefault="00BA5009" w:rsidP="0015668D">
      <w:pPr>
        <w:spacing w:line="360" w:lineRule="auto"/>
        <w:jc w:val="both"/>
        <w:rPr>
          <w:rFonts w:ascii="Times New Roman" w:hAnsi="Times New Roman" w:cs="Times New Roman"/>
          <w:sz w:val="24"/>
          <w:szCs w:val="24"/>
        </w:rPr>
      </w:pPr>
    </w:p>
    <w:p w14:paraId="559E061D" w14:textId="77777777" w:rsidR="00BA5009" w:rsidRDefault="00BA5009" w:rsidP="0015668D">
      <w:pPr>
        <w:spacing w:line="360" w:lineRule="auto"/>
        <w:jc w:val="both"/>
        <w:rPr>
          <w:rFonts w:ascii="Times New Roman" w:hAnsi="Times New Roman" w:cs="Times New Roman"/>
          <w:sz w:val="24"/>
          <w:szCs w:val="24"/>
        </w:rPr>
      </w:pPr>
    </w:p>
    <w:p w14:paraId="5A8F1CD3" w14:textId="77777777" w:rsidR="00BA5009" w:rsidRDefault="00BA5009" w:rsidP="0015668D">
      <w:pPr>
        <w:spacing w:line="360" w:lineRule="auto"/>
        <w:jc w:val="both"/>
        <w:rPr>
          <w:rFonts w:ascii="Times New Roman" w:hAnsi="Times New Roman" w:cs="Times New Roman"/>
          <w:sz w:val="24"/>
          <w:szCs w:val="24"/>
        </w:rPr>
      </w:pPr>
    </w:p>
    <w:p w14:paraId="7B4A7753" w14:textId="24599060" w:rsidR="0015668D" w:rsidRPr="0015668D" w:rsidRDefault="0015668D" w:rsidP="0015668D">
      <w:pPr>
        <w:spacing w:line="360" w:lineRule="auto"/>
        <w:jc w:val="both"/>
        <w:rPr>
          <w:rFonts w:ascii="Times New Roman" w:hAnsi="Times New Roman" w:cs="Times New Roman"/>
          <w:sz w:val="24"/>
          <w:szCs w:val="24"/>
        </w:rPr>
      </w:pPr>
      <w:r w:rsidRPr="0015668D">
        <w:rPr>
          <w:rFonts w:ascii="Times New Roman" w:hAnsi="Times New Roman" w:cs="Times New Roman"/>
          <w:sz w:val="24"/>
          <w:szCs w:val="24"/>
        </w:rPr>
        <w:t>BIBLIOGRAPHY –</w:t>
      </w:r>
    </w:p>
    <w:p w14:paraId="167010CF" w14:textId="77777777" w:rsidR="0015668D" w:rsidRPr="0015668D" w:rsidRDefault="0015668D" w:rsidP="0015668D">
      <w:pPr>
        <w:spacing w:line="360" w:lineRule="auto"/>
        <w:jc w:val="both"/>
        <w:rPr>
          <w:rFonts w:ascii="Times New Roman" w:hAnsi="Times New Roman" w:cs="Times New Roman"/>
          <w:sz w:val="24"/>
          <w:szCs w:val="24"/>
        </w:rPr>
      </w:pPr>
    </w:p>
    <w:p w14:paraId="76AD495F" w14:textId="058BC26D" w:rsidR="0015668D" w:rsidRPr="0015668D" w:rsidRDefault="0015668D" w:rsidP="0015668D">
      <w:pPr>
        <w:pStyle w:val="ListParagraph"/>
        <w:numPr>
          <w:ilvl w:val="0"/>
          <w:numId w:val="2"/>
        </w:numPr>
        <w:spacing w:line="360" w:lineRule="auto"/>
        <w:jc w:val="both"/>
        <w:rPr>
          <w:rFonts w:ascii="Times New Roman" w:hAnsi="Times New Roman" w:cs="Times New Roman"/>
          <w:sz w:val="24"/>
          <w:szCs w:val="24"/>
        </w:rPr>
      </w:pPr>
      <w:r w:rsidRPr="0015668D">
        <w:rPr>
          <w:rFonts w:ascii="Times New Roman" w:hAnsi="Times New Roman" w:cs="Times New Roman"/>
          <w:sz w:val="24"/>
          <w:szCs w:val="24"/>
        </w:rPr>
        <w:t>JOURNALS –</w:t>
      </w:r>
    </w:p>
    <w:p w14:paraId="16EFDC13" w14:textId="77777777" w:rsidR="0015668D" w:rsidRPr="0015668D" w:rsidRDefault="0015668D" w:rsidP="0015668D">
      <w:pPr>
        <w:pStyle w:val="ListParagraph"/>
        <w:spacing w:line="360" w:lineRule="auto"/>
        <w:jc w:val="both"/>
        <w:rPr>
          <w:rFonts w:ascii="Times New Roman" w:hAnsi="Times New Roman" w:cs="Times New Roman"/>
          <w:sz w:val="24"/>
          <w:szCs w:val="24"/>
        </w:rPr>
      </w:pPr>
    </w:p>
    <w:p w14:paraId="33605803" w14:textId="54AF8FD9" w:rsidR="0015668D" w:rsidRPr="0015668D" w:rsidRDefault="0015668D" w:rsidP="0015668D">
      <w:pPr>
        <w:pStyle w:val="ListParagraph"/>
        <w:numPr>
          <w:ilvl w:val="0"/>
          <w:numId w:val="3"/>
        </w:numPr>
        <w:spacing w:line="360" w:lineRule="auto"/>
        <w:jc w:val="both"/>
        <w:rPr>
          <w:rFonts w:ascii="Times New Roman" w:hAnsi="Times New Roman" w:cs="Times New Roman"/>
          <w:sz w:val="24"/>
          <w:szCs w:val="24"/>
        </w:rPr>
      </w:pPr>
      <w:r w:rsidRPr="0015668D">
        <w:rPr>
          <w:rFonts w:ascii="Times New Roman" w:hAnsi="Times New Roman" w:cs="Times New Roman"/>
          <w:sz w:val="24"/>
          <w:szCs w:val="24"/>
        </w:rPr>
        <w:t xml:space="preserve">Zisha Rizvi, “The Shift Towards Institutional Arbitration: Critically Examining the Arbitration (Amendment) Act 2019” SSRN Electronic Journal </w:t>
      </w:r>
    </w:p>
    <w:p w14:paraId="70E58A49" w14:textId="2D11BF94" w:rsidR="0015668D" w:rsidRPr="0015668D" w:rsidRDefault="0015668D" w:rsidP="0015668D">
      <w:pPr>
        <w:pStyle w:val="ListParagraph"/>
        <w:numPr>
          <w:ilvl w:val="0"/>
          <w:numId w:val="3"/>
        </w:numPr>
        <w:spacing w:line="360" w:lineRule="auto"/>
        <w:jc w:val="both"/>
        <w:rPr>
          <w:rFonts w:ascii="Times New Roman" w:hAnsi="Times New Roman" w:cs="Times New Roman"/>
          <w:sz w:val="24"/>
          <w:szCs w:val="24"/>
        </w:rPr>
      </w:pPr>
      <w:r w:rsidRPr="0015668D">
        <w:rPr>
          <w:rFonts w:ascii="Times New Roman" w:hAnsi="Times New Roman" w:cs="Times New Roman"/>
          <w:sz w:val="24"/>
          <w:szCs w:val="24"/>
        </w:rPr>
        <w:t xml:space="preserve">Edlira Aliaj, ‘Dispute resolution through ad hoc and institutional </w:t>
      </w:r>
      <w:proofErr w:type="gramStart"/>
      <w:r w:rsidRPr="0015668D">
        <w:rPr>
          <w:rFonts w:ascii="Times New Roman" w:hAnsi="Times New Roman" w:cs="Times New Roman"/>
          <w:sz w:val="24"/>
          <w:szCs w:val="24"/>
        </w:rPr>
        <w:t>arbitration‘</w:t>
      </w:r>
      <w:proofErr w:type="gramEnd"/>
      <w:r w:rsidRPr="0015668D">
        <w:rPr>
          <w:rFonts w:ascii="Times New Roman" w:hAnsi="Times New Roman" w:cs="Times New Roman"/>
          <w:sz w:val="24"/>
          <w:szCs w:val="24"/>
        </w:rPr>
        <w:t>, (2016) Academic Journal of Business, Administration, Law and Social Sciences</w:t>
      </w:r>
    </w:p>
    <w:p w14:paraId="5572AFC6" w14:textId="1132A461" w:rsidR="0015668D" w:rsidRPr="0015668D" w:rsidRDefault="0015668D" w:rsidP="0015668D">
      <w:pPr>
        <w:pStyle w:val="ListParagraph"/>
        <w:numPr>
          <w:ilvl w:val="0"/>
          <w:numId w:val="3"/>
        </w:numPr>
        <w:spacing w:line="360" w:lineRule="auto"/>
        <w:jc w:val="both"/>
        <w:rPr>
          <w:rFonts w:ascii="Times New Roman" w:hAnsi="Times New Roman" w:cs="Times New Roman"/>
          <w:sz w:val="24"/>
          <w:szCs w:val="24"/>
        </w:rPr>
      </w:pPr>
      <w:r w:rsidRPr="0015668D">
        <w:rPr>
          <w:rFonts w:ascii="Times New Roman" w:hAnsi="Times New Roman" w:cs="Times New Roman"/>
          <w:sz w:val="24"/>
          <w:szCs w:val="24"/>
        </w:rPr>
        <w:t xml:space="preserve">Sundra </w:t>
      </w:r>
      <w:proofErr w:type="spellStart"/>
      <w:r w:rsidRPr="0015668D">
        <w:rPr>
          <w:rFonts w:ascii="Times New Roman" w:hAnsi="Times New Roman" w:cs="Times New Roman"/>
          <w:sz w:val="24"/>
          <w:szCs w:val="24"/>
        </w:rPr>
        <w:t>Rajoo</w:t>
      </w:r>
      <w:proofErr w:type="spellEnd"/>
      <w:r w:rsidRPr="0015668D">
        <w:rPr>
          <w:rFonts w:ascii="Times New Roman" w:hAnsi="Times New Roman" w:cs="Times New Roman"/>
          <w:sz w:val="24"/>
          <w:szCs w:val="24"/>
        </w:rPr>
        <w:t xml:space="preserve">, ‘Institutional and Ad hoc Arbitrations: Advantages and </w:t>
      </w:r>
      <w:proofErr w:type="gramStart"/>
      <w:r w:rsidRPr="0015668D">
        <w:rPr>
          <w:rFonts w:ascii="Times New Roman" w:hAnsi="Times New Roman" w:cs="Times New Roman"/>
          <w:sz w:val="24"/>
          <w:szCs w:val="24"/>
        </w:rPr>
        <w:t>Disadvantages‘</w:t>
      </w:r>
      <w:proofErr w:type="gramEnd"/>
      <w:r w:rsidRPr="0015668D">
        <w:rPr>
          <w:rFonts w:ascii="Times New Roman" w:hAnsi="Times New Roman" w:cs="Times New Roman"/>
          <w:sz w:val="24"/>
          <w:szCs w:val="24"/>
        </w:rPr>
        <w:t>, [2010] The Law Review</w:t>
      </w:r>
    </w:p>
    <w:p w14:paraId="4653180B" w14:textId="77777777" w:rsidR="0015668D" w:rsidRPr="0015668D" w:rsidRDefault="0015668D" w:rsidP="0015668D">
      <w:pPr>
        <w:pStyle w:val="ListParagraph"/>
        <w:spacing w:line="360" w:lineRule="auto"/>
        <w:jc w:val="both"/>
        <w:rPr>
          <w:rFonts w:ascii="Times New Roman" w:hAnsi="Times New Roman" w:cs="Times New Roman"/>
          <w:sz w:val="24"/>
          <w:szCs w:val="24"/>
        </w:rPr>
      </w:pPr>
    </w:p>
    <w:p w14:paraId="4B67912A" w14:textId="41602DAF" w:rsidR="0015668D" w:rsidRPr="0015668D" w:rsidRDefault="0015668D" w:rsidP="0015668D">
      <w:pPr>
        <w:pStyle w:val="ListParagraph"/>
        <w:numPr>
          <w:ilvl w:val="0"/>
          <w:numId w:val="2"/>
        </w:numPr>
        <w:spacing w:line="360" w:lineRule="auto"/>
        <w:jc w:val="both"/>
        <w:rPr>
          <w:rFonts w:ascii="Times New Roman" w:hAnsi="Times New Roman" w:cs="Times New Roman"/>
          <w:sz w:val="24"/>
          <w:szCs w:val="24"/>
        </w:rPr>
      </w:pPr>
      <w:r w:rsidRPr="0015668D">
        <w:rPr>
          <w:rFonts w:ascii="Times New Roman" w:hAnsi="Times New Roman" w:cs="Times New Roman"/>
          <w:sz w:val="24"/>
          <w:szCs w:val="24"/>
        </w:rPr>
        <w:t>REPORT –</w:t>
      </w:r>
    </w:p>
    <w:p w14:paraId="756F4F18" w14:textId="6EC30A1B" w:rsidR="0015668D" w:rsidRPr="0015668D" w:rsidRDefault="0015668D" w:rsidP="0015668D">
      <w:pPr>
        <w:pStyle w:val="ListParagraph"/>
        <w:spacing w:line="360" w:lineRule="auto"/>
        <w:jc w:val="both"/>
        <w:rPr>
          <w:rFonts w:ascii="Times New Roman" w:hAnsi="Times New Roman" w:cs="Times New Roman"/>
          <w:sz w:val="24"/>
          <w:szCs w:val="24"/>
        </w:rPr>
      </w:pPr>
      <w:r w:rsidRPr="0015668D">
        <w:rPr>
          <w:rFonts w:ascii="Times New Roman" w:hAnsi="Times New Roman" w:cs="Times New Roman"/>
          <w:sz w:val="24"/>
          <w:szCs w:val="24"/>
        </w:rPr>
        <w:t xml:space="preserve"> High Level Committee to Review the Institutionalisation of Arbitration Mechanism in India, Justice B. N. Srikrishna, Retired Judge, Supreme Court of India</w:t>
      </w:r>
    </w:p>
    <w:p w14:paraId="559CF770" w14:textId="77777777" w:rsidR="0015668D" w:rsidRPr="0015668D" w:rsidRDefault="0015668D" w:rsidP="0015668D">
      <w:pPr>
        <w:pStyle w:val="ListParagraph"/>
        <w:spacing w:line="360" w:lineRule="auto"/>
        <w:jc w:val="both"/>
        <w:rPr>
          <w:rFonts w:ascii="Times New Roman" w:hAnsi="Times New Roman" w:cs="Times New Roman"/>
          <w:sz w:val="24"/>
          <w:szCs w:val="24"/>
        </w:rPr>
      </w:pPr>
    </w:p>
    <w:p w14:paraId="087C00F7" w14:textId="449B21EC" w:rsidR="0015668D" w:rsidRPr="0015668D" w:rsidRDefault="0015668D" w:rsidP="0015668D">
      <w:pPr>
        <w:pStyle w:val="ListParagraph"/>
        <w:numPr>
          <w:ilvl w:val="0"/>
          <w:numId w:val="2"/>
        </w:numPr>
        <w:spacing w:line="360" w:lineRule="auto"/>
        <w:jc w:val="both"/>
        <w:rPr>
          <w:rFonts w:ascii="Times New Roman" w:hAnsi="Times New Roman" w:cs="Times New Roman"/>
          <w:sz w:val="24"/>
          <w:szCs w:val="24"/>
        </w:rPr>
      </w:pPr>
      <w:r w:rsidRPr="0015668D">
        <w:rPr>
          <w:rFonts w:ascii="Times New Roman" w:hAnsi="Times New Roman" w:cs="Times New Roman"/>
          <w:sz w:val="24"/>
          <w:szCs w:val="24"/>
        </w:rPr>
        <w:t>WEBSITES –</w:t>
      </w:r>
    </w:p>
    <w:p w14:paraId="4F16D5CB" w14:textId="77777777" w:rsidR="0015668D" w:rsidRPr="0015668D" w:rsidRDefault="0015668D" w:rsidP="0015668D">
      <w:pPr>
        <w:pStyle w:val="ListParagraph"/>
        <w:spacing w:line="360" w:lineRule="auto"/>
        <w:jc w:val="both"/>
        <w:rPr>
          <w:rFonts w:ascii="Times New Roman" w:hAnsi="Times New Roman" w:cs="Times New Roman"/>
          <w:sz w:val="24"/>
          <w:szCs w:val="24"/>
        </w:rPr>
      </w:pPr>
    </w:p>
    <w:p w14:paraId="2A78E05E" w14:textId="1634EDC5" w:rsidR="0015668D" w:rsidRPr="0015668D" w:rsidRDefault="0015668D" w:rsidP="0015668D">
      <w:pPr>
        <w:pStyle w:val="ListParagraph"/>
        <w:spacing w:line="360" w:lineRule="auto"/>
        <w:jc w:val="both"/>
        <w:rPr>
          <w:rFonts w:ascii="Times New Roman" w:hAnsi="Times New Roman" w:cs="Times New Roman"/>
          <w:sz w:val="24"/>
          <w:szCs w:val="24"/>
        </w:rPr>
      </w:pPr>
      <w:r w:rsidRPr="0015668D">
        <w:rPr>
          <w:rFonts w:ascii="Times New Roman" w:hAnsi="Times New Roman" w:cs="Times New Roman"/>
          <w:sz w:val="24"/>
          <w:szCs w:val="24"/>
        </w:rPr>
        <w:t>Mondaq.com</w:t>
      </w:r>
    </w:p>
    <w:p w14:paraId="23CC3866" w14:textId="46A0F5D0" w:rsidR="0015668D" w:rsidRPr="0015668D" w:rsidRDefault="0015668D" w:rsidP="0015668D">
      <w:pPr>
        <w:pStyle w:val="ListParagraph"/>
        <w:spacing w:line="360" w:lineRule="auto"/>
        <w:jc w:val="both"/>
        <w:rPr>
          <w:rFonts w:ascii="Times New Roman" w:hAnsi="Times New Roman" w:cs="Times New Roman"/>
          <w:sz w:val="24"/>
          <w:szCs w:val="24"/>
        </w:rPr>
      </w:pPr>
      <w:r w:rsidRPr="0015668D">
        <w:rPr>
          <w:rFonts w:ascii="Times New Roman" w:hAnsi="Times New Roman" w:cs="Times New Roman"/>
          <w:sz w:val="24"/>
          <w:szCs w:val="24"/>
        </w:rPr>
        <w:t>Livelaw.in</w:t>
      </w:r>
    </w:p>
    <w:p w14:paraId="14678E22" w14:textId="77777777" w:rsidR="0015668D" w:rsidRPr="0015668D" w:rsidRDefault="0015668D" w:rsidP="0015668D">
      <w:pPr>
        <w:pStyle w:val="ListParagraph"/>
        <w:spacing w:line="360" w:lineRule="auto"/>
        <w:jc w:val="both"/>
        <w:rPr>
          <w:rFonts w:ascii="Times New Roman" w:hAnsi="Times New Roman" w:cs="Times New Roman"/>
          <w:sz w:val="24"/>
          <w:szCs w:val="24"/>
        </w:rPr>
      </w:pPr>
    </w:p>
    <w:p w14:paraId="15BDE683" w14:textId="77777777" w:rsidR="0015668D" w:rsidRPr="0015668D" w:rsidRDefault="0015668D" w:rsidP="0015668D">
      <w:pPr>
        <w:pStyle w:val="ListParagraph"/>
        <w:spacing w:line="360" w:lineRule="auto"/>
        <w:jc w:val="both"/>
        <w:rPr>
          <w:rFonts w:ascii="Times New Roman" w:hAnsi="Times New Roman" w:cs="Times New Roman"/>
          <w:sz w:val="24"/>
          <w:szCs w:val="24"/>
        </w:rPr>
      </w:pPr>
    </w:p>
    <w:sectPr w:rsidR="0015668D" w:rsidRPr="0015668D" w:rsidSect="0015668D">
      <w:pgSz w:w="11906" w:h="16838"/>
      <w:pgMar w:top="1440" w:right="1440" w:bottom="1440" w:left="1440" w:header="708" w:footer="708"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105003" w14:textId="77777777" w:rsidR="00781A5E" w:rsidRDefault="00781A5E" w:rsidP="00E57F36">
      <w:pPr>
        <w:spacing w:after="0" w:line="240" w:lineRule="auto"/>
      </w:pPr>
      <w:r>
        <w:separator/>
      </w:r>
    </w:p>
  </w:endnote>
  <w:endnote w:type="continuationSeparator" w:id="0">
    <w:p w14:paraId="1424A49B" w14:textId="77777777" w:rsidR="00781A5E" w:rsidRDefault="00781A5E" w:rsidP="00E57F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4A2144" w14:textId="77777777" w:rsidR="00781A5E" w:rsidRDefault="00781A5E" w:rsidP="00E57F36">
      <w:pPr>
        <w:spacing w:after="0" w:line="240" w:lineRule="auto"/>
      </w:pPr>
      <w:r>
        <w:separator/>
      </w:r>
    </w:p>
  </w:footnote>
  <w:footnote w:type="continuationSeparator" w:id="0">
    <w:p w14:paraId="66EC0CE6" w14:textId="77777777" w:rsidR="00781A5E" w:rsidRDefault="00781A5E" w:rsidP="00E57F36">
      <w:pPr>
        <w:spacing w:after="0" w:line="240" w:lineRule="auto"/>
      </w:pPr>
      <w:r>
        <w:continuationSeparator/>
      </w:r>
    </w:p>
  </w:footnote>
  <w:footnote w:id="1">
    <w:p w14:paraId="181EFFDB" w14:textId="14126017" w:rsidR="00885D2C" w:rsidRDefault="00885D2C">
      <w:pPr>
        <w:pStyle w:val="FootnoteText"/>
      </w:pPr>
      <w:r>
        <w:rPr>
          <w:rStyle w:val="FootnoteReference"/>
        </w:rPr>
        <w:footnoteRef/>
      </w:r>
      <w:r>
        <w:t xml:space="preserve"> </w:t>
      </w:r>
      <w:r w:rsidRPr="00885D2C">
        <w:t xml:space="preserve">Manjula. S </w:t>
      </w:r>
      <w:proofErr w:type="gramStart"/>
      <w:r w:rsidRPr="00885D2C">
        <w:t>R</w:t>
      </w:r>
      <w:r>
        <w:t xml:space="preserve"> ,</w:t>
      </w:r>
      <w:r w:rsidRPr="00885D2C">
        <w:t>HISTORY</w:t>
      </w:r>
      <w:proofErr w:type="gramEnd"/>
      <w:r w:rsidRPr="00885D2C">
        <w:t xml:space="preserve"> AND DEVELOPMENT OF LAW OF ARBITRATION IN INDIA</w:t>
      </w:r>
      <w:r>
        <w:t>,</w:t>
      </w:r>
      <w:r w:rsidR="00FB04FB">
        <w:t xml:space="preserve"> </w:t>
      </w:r>
      <w:r w:rsidRPr="00885D2C">
        <w:t>SARA BOOK PUBLICATION</w:t>
      </w:r>
      <w:r w:rsidR="00FB04FB">
        <w:t xml:space="preserve"> </w:t>
      </w:r>
      <w:r w:rsidRPr="00885D2C">
        <w:t>ISBN: 978-1-73034-973-7</w:t>
      </w:r>
      <w:r>
        <w:t xml:space="preserve">, June 2022. </w:t>
      </w:r>
    </w:p>
    <w:p w14:paraId="738BB137" w14:textId="77777777" w:rsidR="008C6650" w:rsidRPr="00885D2C" w:rsidRDefault="008C6650">
      <w:pPr>
        <w:pStyle w:val="FootnoteText"/>
        <w:rPr>
          <w:lang w:val="en-US"/>
        </w:rPr>
      </w:pPr>
    </w:p>
  </w:footnote>
  <w:footnote w:id="2">
    <w:p w14:paraId="75144D9D" w14:textId="57EF5120" w:rsidR="008C6650" w:rsidRDefault="008C6650">
      <w:pPr>
        <w:pStyle w:val="FootnoteText"/>
      </w:pPr>
      <w:r>
        <w:rPr>
          <w:rStyle w:val="FootnoteReference"/>
        </w:rPr>
        <w:footnoteRef/>
      </w:r>
      <w:r>
        <w:t xml:space="preserve"> </w:t>
      </w:r>
      <w:r w:rsidR="00FB04FB" w:rsidRPr="00FB04FB">
        <w:t xml:space="preserve">Shivaraj </w:t>
      </w:r>
      <w:proofErr w:type="spellStart"/>
      <w:r w:rsidR="00FB04FB" w:rsidRPr="00FB04FB">
        <w:t>Huchhanavar</w:t>
      </w:r>
      <w:proofErr w:type="spellEnd"/>
      <w:r w:rsidR="00FB04FB">
        <w:t xml:space="preserve">, </w:t>
      </w:r>
      <w:r w:rsidR="00FB04FB" w:rsidRPr="00FB04FB">
        <w:t>In Search of True 'Alternative' to Existing Justice Dispensing System in India</w:t>
      </w:r>
      <w:r w:rsidR="00FB04FB">
        <w:t xml:space="preserve">, </w:t>
      </w:r>
      <w:r w:rsidR="00FB04FB" w:rsidRPr="00FB04FB">
        <w:t>NALSAR Law Review, Vol. 7(1) 2013</w:t>
      </w:r>
    </w:p>
    <w:p w14:paraId="3AF22BC9" w14:textId="77777777" w:rsidR="00FB04FB" w:rsidRPr="008C6650" w:rsidRDefault="00FB04FB">
      <w:pPr>
        <w:pStyle w:val="FootnoteText"/>
        <w:rPr>
          <w:lang w:val="en-US"/>
        </w:rPr>
      </w:pPr>
    </w:p>
  </w:footnote>
  <w:footnote w:id="3">
    <w:p w14:paraId="644D33B2" w14:textId="77777777" w:rsidR="00FB04FB" w:rsidRPr="00FB04FB" w:rsidRDefault="00FB04FB" w:rsidP="00FB04FB">
      <w:pPr>
        <w:pStyle w:val="FootnoteText"/>
        <w:rPr>
          <w:lang w:val="en-US"/>
        </w:rPr>
      </w:pPr>
      <w:r>
        <w:rPr>
          <w:rStyle w:val="FootnoteReference"/>
        </w:rPr>
        <w:footnoteRef/>
      </w:r>
      <w:r>
        <w:t xml:space="preserve"> </w:t>
      </w:r>
      <w:r>
        <w:rPr>
          <w:lang w:val="en-US"/>
        </w:rPr>
        <w:t xml:space="preserve">Amit </w:t>
      </w:r>
      <w:proofErr w:type="gramStart"/>
      <w:r>
        <w:rPr>
          <w:lang w:val="en-US"/>
        </w:rPr>
        <w:t>Kumar ,</w:t>
      </w:r>
      <w:proofErr w:type="gramEnd"/>
      <w:r>
        <w:rPr>
          <w:lang w:val="en-US"/>
        </w:rPr>
        <w:t xml:space="preserve"> Kumar Ashutosh , </w:t>
      </w:r>
      <w:r w:rsidRPr="00FB04FB">
        <w:rPr>
          <w:lang w:val="en-US"/>
        </w:rPr>
        <w:t>ALTERNATIVE DISPUTE RESOLUTION -</w:t>
      </w:r>
    </w:p>
    <w:p w14:paraId="26E82E65" w14:textId="6ABC2861" w:rsidR="00FB04FB" w:rsidRPr="00FB04FB" w:rsidRDefault="00FB04FB" w:rsidP="00FB04FB">
      <w:pPr>
        <w:pStyle w:val="FootnoteText"/>
        <w:rPr>
          <w:lang w:val="en-US"/>
        </w:rPr>
      </w:pPr>
      <w:r w:rsidRPr="00FB04FB">
        <w:rPr>
          <w:lang w:val="en-US"/>
        </w:rPr>
        <w:t>AN ANCIENT INDIAN PRACTICE AS ANALTERNATE TO REALIZE</w:t>
      </w:r>
      <w:r>
        <w:rPr>
          <w:lang w:val="en-US"/>
        </w:rPr>
        <w:t xml:space="preserve"> </w:t>
      </w:r>
      <w:r w:rsidRPr="00FB04FB">
        <w:rPr>
          <w:lang w:val="en-US"/>
        </w:rPr>
        <w:t>SUSTAINABLE DEVELOPMENT</w:t>
      </w:r>
    </w:p>
    <w:p w14:paraId="368F4DC4" w14:textId="462CCAB6" w:rsidR="00FB04FB" w:rsidRDefault="00FB04FB" w:rsidP="00FB04FB">
      <w:pPr>
        <w:pStyle w:val="FootnoteText"/>
        <w:rPr>
          <w:lang w:val="en-US"/>
        </w:rPr>
      </w:pPr>
      <w:r w:rsidRPr="00FB04FB">
        <w:rPr>
          <w:lang w:val="en-US"/>
        </w:rPr>
        <w:t>GOAL- 16</w:t>
      </w:r>
      <w:r>
        <w:rPr>
          <w:lang w:val="en-US"/>
        </w:rPr>
        <w:t xml:space="preserve">, </w:t>
      </w:r>
      <w:r w:rsidRPr="00FB04FB">
        <w:rPr>
          <w:lang w:val="en-US"/>
        </w:rPr>
        <w:t>Dehradun Law Review Special Issue</w:t>
      </w:r>
      <w:r w:rsidR="00980BCC">
        <w:rPr>
          <w:lang w:val="en-US"/>
        </w:rPr>
        <w:t xml:space="preserve"> ,</w:t>
      </w:r>
      <w:proofErr w:type="gramStart"/>
      <w:r w:rsidRPr="00FB04FB">
        <w:rPr>
          <w:lang w:val="en-US"/>
        </w:rPr>
        <w:t>101</w:t>
      </w:r>
      <w:r w:rsidR="00980BCC">
        <w:rPr>
          <w:lang w:val="en-US"/>
        </w:rPr>
        <w:t xml:space="preserve"> ,</w:t>
      </w:r>
      <w:proofErr w:type="gramEnd"/>
      <w:r w:rsidR="00980BCC">
        <w:rPr>
          <w:lang w:val="en-US"/>
        </w:rPr>
        <w:t xml:space="preserve"> 2023</w:t>
      </w:r>
    </w:p>
    <w:p w14:paraId="171FEB9A" w14:textId="77777777" w:rsidR="00FB04FB" w:rsidRPr="00FB04FB" w:rsidRDefault="00FB04FB" w:rsidP="00FB04FB">
      <w:pPr>
        <w:pStyle w:val="FootnoteText"/>
        <w:rPr>
          <w:lang w:val="en-US"/>
        </w:rPr>
      </w:pPr>
    </w:p>
  </w:footnote>
  <w:footnote w:id="4">
    <w:p w14:paraId="0A289468" w14:textId="77777777" w:rsidR="00E451E9" w:rsidRDefault="00E451E9" w:rsidP="00E451E9">
      <w:pPr>
        <w:pStyle w:val="FootnoteText"/>
      </w:pPr>
      <w:r>
        <w:rPr>
          <w:rStyle w:val="FootnoteReference"/>
        </w:rPr>
        <w:footnoteRef/>
      </w:r>
      <w:r>
        <w:t xml:space="preserve"> World Bank, Ease of Doing Business 2019 </w:t>
      </w:r>
    </w:p>
    <w:p w14:paraId="399F61A6" w14:textId="710AE7CC" w:rsidR="00E451E9" w:rsidRDefault="00E451E9" w:rsidP="00E451E9">
      <w:pPr>
        <w:pStyle w:val="FootnoteText"/>
      </w:pPr>
      <w:hyperlink r:id="rId1" w:history="1">
        <w:r w:rsidRPr="00417C54">
          <w:rPr>
            <w:rStyle w:val="Hyperlink"/>
          </w:rPr>
          <w:t>https://www.doingbusiness.org/content/dam/doingBusiness/media/Annual-Reports/English/DB2019-report_webversion.pdf</w:t>
        </w:r>
      </w:hyperlink>
    </w:p>
    <w:p w14:paraId="797A1620" w14:textId="77777777" w:rsidR="00E451E9" w:rsidRDefault="00E451E9" w:rsidP="00E451E9">
      <w:pPr>
        <w:pStyle w:val="FootnoteText"/>
      </w:pPr>
    </w:p>
  </w:footnote>
  <w:footnote w:id="5">
    <w:p w14:paraId="6296DF5A" w14:textId="77777777" w:rsidR="004B1E77" w:rsidRDefault="00E57F36" w:rsidP="004B1E77">
      <w:pPr>
        <w:pStyle w:val="FootnoteText"/>
      </w:pPr>
      <w:r>
        <w:rPr>
          <w:rStyle w:val="FootnoteReference"/>
        </w:rPr>
        <w:footnoteRef/>
      </w:r>
      <w:r>
        <w:t xml:space="preserve"> </w:t>
      </w:r>
      <w:r w:rsidR="004B1E77">
        <w:t>ICADR Annual Report 2015–16, available at http://icadr.nic.in/file.php?123?12:1490865651 (accessed</w:t>
      </w:r>
    </w:p>
    <w:p w14:paraId="5103630D" w14:textId="77777777" w:rsidR="004B1E77" w:rsidRDefault="004B1E77" w:rsidP="004B1E77">
      <w:pPr>
        <w:pStyle w:val="FootnoteText"/>
      </w:pPr>
      <w:r>
        <w:t>on 18.07.2017); LCIA, ‘LCIA Facts and Figures—2016: A Robust Caseload’, 03.04.2017, available at</w:t>
      </w:r>
    </w:p>
    <w:p w14:paraId="1C2BBED7" w14:textId="0268ABEA" w:rsidR="00E57F36" w:rsidRDefault="004B1E77" w:rsidP="004B1E77">
      <w:pPr>
        <w:pStyle w:val="FootnoteText"/>
      </w:pPr>
      <w:r>
        <w:t>http://www.lcia.org/News/lcia-facts-and-figures-2016-a-robust-caseload.aspx (accessed on 18.03.2024)</w:t>
      </w:r>
    </w:p>
    <w:p w14:paraId="4FD6F68D" w14:textId="77777777" w:rsidR="004B1E77" w:rsidRDefault="004B1E77" w:rsidP="004B1E77">
      <w:pPr>
        <w:pStyle w:val="FootnoteText"/>
      </w:pPr>
    </w:p>
  </w:footnote>
  <w:footnote w:id="6">
    <w:p w14:paraId="71C8AF88" w14:textId="79BFA9D0" w:rsidR="004B1E77" w:rsidRDefault="004B1E77" w:rsidP="004B1E77">
      <w:pPr>
        <w:pStyle w:val="FootnoteText"/>
      </w:pPr>
      <w:r>
        <w:rPr>
          <w:rStyle w:val="FootnoteReference"/>
        </w:rPr>
        <w:footnoteRef/>
      </w:r>
      <w:r>
        <w:t xml:space="preserve"> Department of Public Affairs website, ‘Permanent Machinery of Arbitration’, available at-</w:t>
      </w:r>
    </w:p>
    <w:p w14:paraId="38794E20" w14:textId="0CFFAAE4" w:rsidR="004B1E77" w:rsidRDefault="004B1E77" w:rsidP="004B1E77">
      <w:pPr>
        <w:pStyle w:val="FootnoteText"/>
      </w:pPr>
      <w:hyperlink r:id="rId2" w:history="1">
        <w:r w:rsidRPr="00417C54">
          <w:rPr>
            <w:rStyle w:val="Hyperlink"/>
          </w:rPr>
          <w:t>http://dpe.gov.in/dpe-guidelines/permanent-machinery-of-arbitration-(pma)</w:t>
        </w:r>
      </w:hyperlink>
    </w:p>
    <w:p w14:paraId="7A903F87" w14:textId="5A6C0E1D" w:rsidR="004B1E77" w:rsidRDefault="004B1E77" w:rsidP="004B1E77">
      <w:pPr>
        <w:pStyle w:val="FootnoteText"/>
      </w:pPr>
      <w:r>
        <w:t xml:space="preserve"> (accessed on 22.03.2024).</w:t>
      </w:r>
    </w:p>
    <w:p w14:paraId="49E3BE6C" w14:textId="77777777" w:rsidR="004B1E77" w:rsidRDefault="004B1E77" w:rsidP="004B1E77">
      <w:pPr>
        <w:pStyle w:val="FootnoteText"/>
      </w:pPr>
    </w:p>
  </w:footnote>
  <w:footnote w:id="7">
    <w:p w14:paraId="3DF45A83" w14:textId="77777777" w:rsidR="00BB7642" w:rsidRDefault="004B1E77" w:rsidP="00BB7642">
      <w:pPr>
        <w:pStyle w:val="FootnoteText"/>
      </w:pPr>
      <w:r>
        <w:rPr>
          <w:rStyle w:val="FootnoteReference"/>
        </w:rPr>
        <w:footnoteRef/>
      </w:r>
      <w:r>
        <w:t xml:space="preserve">  </w:t>
      </w:r>
      <w:r w:rsidR="00BB7642">
        <w:t>‘Corporate Attitudes &amp; Practices towards Arbitration in India’, PricewaterhouseCoopers (2013),</w:t>
      </w:r>
    </w:p>
    <w:p w14:paraId="624135AB" w14:textId="4DA4FCFB" w:rsidR="00BB7642" w:rsidRDefault="00BB7642" w:rsidP="00BB7642">
      <w:pPr>
        <w:pStyle w:val="FootnoteText"/>
      </w:pPr>
      <w:r>
        <w:t xml:space="preserve">available at </w:t>
      </w:r>
      <w:hyperlink r:id="rId3" w:history="1">
        <w:r w:rsidRPr="00417C54">
          <w:rPr>
            <w:rStyle w:val="Hyperlink"/>
          </w:rPr>
          <w:t>https://www.pwc.in/assets/pdfs/publications/2013/corporate-attributes-and-practices-towardsarbitration-in-india.pdf</w:t>
        </w:r>
      </w:hyperlink>
    </w:p>
    <w:p w14:paraId="4E4289F1" w14:textId="77777777" w:rsidR="004B1E77" w:rsidRDefault="004B1E77" w:rsidP="004B1E77">
      <w:pPr>
        <w:pStyle w:val="FootnoteText"/>
      </w:pPr>
    </w:p>
  </w:footnote>
  <w:footnote w:id="8">
    <w:p w14:paraId="208CD757" w14:textId="77777777" w:rsidR="00BB7642" w:rsidRDefault="00BB7642" w:rsidP="00BB7642">
      <w:pPr>
        <w:pStyle w:val="FootnoteText"/>
      </w:pPr>
      <w:r>
        <w:rPr>
          <w:rStyle w:val="FootnoteReference"/>
        </w:rPr>
        <w:footnoteRef/>
      </w:r>
      <w:r>
        <w:t xml:space="preserve"> ‘International Arbitration: Corporate attitudes and practices 2008’, Queen Mary University of London</w:t>
      </w:r>
    </w:p>
    <w:p w14:paraId="27A29D02" w14:textId="23815315" w:rsidR="00BB7642" w:rsidRDefault="00BB7642" w:rsidP="00BB7642">
      <w:pPr>
        <w:pStyle w:val="FootnoteText"/>
      </w:pPr>
      <w:r>
        <w:t xml:space="preserve">and PricewaterhouseCoopers (2008), available at </w:t>
      </w:r>
      <w:hyperlink r:id="rId4" w:history="1">
        <w:r w:rsidRPr="00417C54">
          <w:rPr>
            <w:rStyle w:val="Hyperlink"/>
          </w:rPr>
          <w:t>http://www.arbitration.qmul.ac.uk/docs/123294.pdf</w:t>
        </w:r>
      </w:hyperlink>
    </w:p>
    <w:p w14:paraId="40409D00" w14:textId="77777777" w:rsidR="00BB7642" w:rsidRDefault="00BB7642" w:rsidP="00BB7642">
      <w:pPr>
        <w:pStyle w:val="FootnoteText"/>
      </w:pPr>
    </w:p>
  </w:footnote>
  <w:footnote w:id="9">
    <w:p w14:paraId="2D9E3312" w14:textId="77777777" w:rsidR="00BB7642" w:rsidRDefault="00BB7642" w:rsidP="00BB7642">
      <w:pPr>
        <w:pStyle w:val="FootnoteText"/>
      </w:pPr>
      <w:r>
        <w:rPr>
          <w:rStyle w:val="FootnoteReference"/>
        </w:rPr>
        <w:footnoteRef/>
      </w:r>
      <w:r>
        <w:t xml:space="preserve"> Krishna Sarma et al., ‘Development and Practice of Arbitration in India—Has it Evolved as an</w:t>
      </w:r>
    </w:p>
    <w:p w14:paraId="2919F8DB" w14:textId="0675D040" w:rsidR="00BB7642" w:rsidRDefault="00BB7642" w:rsidP="00BB7642">
      <w:pPr>
        <w:pStyle w:val="FootnoteText"/>
      </w:pPr>
      <w:r>
        <w:t xml:space="preserve">Effective Legal Institution’, Working Paper 103, </w:t>
      </w:r>
      <w:r w:rsidR="0015668D">
        <w:t>Centre</w:t>
      </w:r>
      <w:r>
        <w:t xml:space="preserve"> on Democracy, Development, and The Rule of</w:t>
      </w:r>
    </w:p>
    <w:p w14:paraId="646CAFB1" w14:textId="77777777" w:rsidR="00BB7642" w:rsidRDefault="00BB7642" w:rsidP="00BB7642">
      <w:pPr>
        <w:pStyle w:val="FootnoteText"/>
      </w:pPr>
      <w:r>
        <w:t>Law Freeman Spogli Institute for International Studies (2009), available at</w:t>
      </w:r>
    </w:p>
    <w:p w14:paraId="30CC351D" w14:textId="63EABBDD" w:rsidR="00BB7642" w:rsidRDefault="00BB7642" w:rsidP="00BB7642">
      <w:pPr>
        <w:pStyle w:val="FootnoteText"/>
      </w:pPr>
      <w:hyperlink r:id="rId5" w:history="1">
        <w:r w:rsidRPr="00417C54">
          <w:rPr>
            <w:rStyle w:val="Hyperlink"/>
          </w:rPr>
          <w:t>https://cddrl.fsi.stanford.edu/sites/default/files/No_103_Sarma_India_Arbitration_India_509.pdf</w:t>
        </w:r>
      </w:hyperlink>
    </w:p>
    <w:p w14:paraId="138BE9F5" w14:textId="77777777" w:rsidR="00BB7642" w:rsidRDefault="00BB7642" w:rsidP="00BB7642">
      <w:pPr>
        <w:pStyle w:val="FootnoteText"/>
      </w:pPr>
    </w:p>
  </w:footnote>
  <w:footnote w:id="10">
    <w:p w14:paraId="1D0C4233" w14:textId="77777777" w:rsidR="0064608D" w:rsidRDefault="0064608D" w:rsidP="0064608D">
      <w:pPr>
        <w:pStyle w:val="FootnoteText"/>
      </w:pPr>
      <w:r>
        <w:rPr>
          <w:rStyle w:val="FootnoteReference"/>
        </w:rPr>
        <w:footnoteRef/>
      </w:r>
      <w:r>
        <w:t xml:space="preserve"> Report of the </w:t>
      </w:r>
      <w:proofErr w:type="gramStart"/>
      <w:r>
        <w:t>High Level</w:t>
      </w:r>
      <w:proofErr w:type="gramEnd"/>
      <w:r>
        <w:t xml:space="preserve"> Committee to Review the</w:t>
      </w:r>
    </w:p>
    <w:p w14:paraId="476B12D8" w14:textId="1F7CB6C0" w:rsidR="0064608D" w:rsidRDefault="0064608D" w:rsidP="0064608D">
      <w:pPr>
        <w:pStyle w:val="FootnoteText"/>
      </w:pPr>
      <w:r>
        <w:t xml:space="preserve">Institutionalisation of Arbitration Mechanism in India, Justice B. N. Srikrishna, Retired Judge, Supreme Court of India, available at - </w:t>
      </w:r>
      <w:hyperlink r:id="rId6" w:history="1">
        <w:r w:rsidRPr="00F753E5">
          <w:rPr>
            <w:rStyle w:val="Hyperlink"/>
          </w:rPr>
          <w:t>https://legalaffairs.gov.in/sites/default/files/Report-HLC.pdf</w:t>
        </w:r>
      </w:hyperlink>
    </w:p>
    <w:p w14:paraId="15561791" w14:textId="77777777" w:rsidR="0064608D" w:rsidRDefault="0064608D" w:rsidP="0064608D">
      <w:pPr>
        <w:pStyle w:val="FootnoteText"/>
      </w:pPr>
    </w:p>
  </w:footnote>
  <w:footnote w:id="11">
    <w:p w14:paraId="5A309F6B" w14:textId="141CC3B9" w:rsidR="00FA5FCD" w:rsidRDefault="00FA5FCD">
      <w:pPr>
        <w:pStyle w:val="FootnoteText"/>
      </w:pPr>
      <w:r>
        <w:rPr>
          <w:rStyle w:val="FootnoteReference"/>
        </w:rPr>
        <w:footnoteRef/>
      </w:r>
      <w:r>
        <w:t xml:space="preserve"> </w:t>
      </w:r>
      <w:hyperlink r:id="rId7" w:history="1">
        <w:r w:rsidRPr="00F753E5">
          <w:rPr>
            <w:rStyle w:val="Hyperlink"/>
          </w:rPr>
          <w:t>https://pib.gov.in/newsite/PrintRelease.aspx?relid=169621</w:t>
        </w:r>
      </w:hyperlink>
    </w:p>
    <w:p w14:paraId="6E42633A" w14:textId="77777777" w:rsidR="00FA5FCD" w:rsidRDefault="00FA5FCD">
      <w:pPr>
        <w:pStyle w:val="FootnoteText"/>
      </w:pPr>
    </w:p>
  </w:footnote>
  <w:footnote w:id="12">
    <w:p w14:paraId="5EC84BF4" w14:textId="6C33BBA3" w:rsidR="00947DAA" w:rsidRDefault="00947DAA">
      <w:pPr>
        <w:pStyle w:val="FootnoteText"/>
      </w:pPr>
      <w:r>
        <w:rPr>
          <w:rStyle w:val="FootnoteReference"/>
        </w:rPr>
        <w:footnoteRef/>
      </w:r>
      <w:r>
        <w:t xml:space="preserve"> </w:t>
      </w:r>
      <w:r w:rsidR="005E1302">
        <w:t xml:space="preserve"> </w:t>
      </w:r>
      <w:r w:rsidR="0043797E" w:rsidRPr="0043797E">
        <w:t>Gary Born, ‘International Arbitration: Law and Practice’, (2012) at p. 13</w:t>
      </w:r>
    </w:p>
    <w:p w14:paraId="2D546BDD" w14:textId="77777777" w:rsidR="0043797E" w:rsidRDefault="0043797E">
      <w:pPr>
        <w:pStyle w:val="FootnoteText"/>
      </w:pPr>
    </w:p>
  </w:footnote>
  <w:footnote w:id="13">
    <w:p w14:paraId="36DD1EB1" w14:textId="77777777" w:rsidR="00456570" w:rsidRDefault="00456570" w:rsidP="00456570">
      <w:pPr>
        <w:pStyle w:val="FootnoteText"/>
      </w:pPr>
      <w:r>
        <w:rPr>
          <w:rStyle w:val="FootnoteReference"/>
        </w:rPr>
        <w:footnoteRef/>
      </w:r>
      <w:r>
        <w:t xml:space="preserve"> ‘Maharashtra readies arbitration policy’, Business Standard (online), 15.10.2016, available at</w:t>
      </w:r>
    </w:p>
    <w:p w14:paraId="0FAEB4F5" w14:textId="3B73722F" w:rsidR="00456570" w:rsidRDefault="00456570" w:rsidP="00456570">
      <w:pPr>
        <w:pStyle w:val="FootnoteText"/>
      </w:pPr>
      <w:hyperlink r:id="rId8" w:history="1">
        <w:r w:rsidRPr="00F753E5">
          <w:rPr>
            <w:rStyle w:val="Hyperlink"/>
          </w:rPr>
          <w:t>http://www.business-standard.com/article/economy-policy/maharashtra-readies-arbitration-policy116101400574_1.html</w:t>
        </w:r>
      </w:hyperlink>
    </w:p>
    <w:p w14:paraId="6CCE3FF0" w14:textId="02A5049D" w:rsidR="00456570" w:rsidRDefault="00456570" w:rsidP="00456570">
      <w:pPr>
        <w:pStyle w:val="FootnoteText"/>
      </w:pPr>
      <w:r>
        <w:t xml:space="preserve"> (accessed on 17.02.2024).</w:t>
      </w:r>
    </w:p>
    <w:p w14:paraId="41540C8B" w14:textId="77777777" w:rsidR="00DC3BDF" w:rsidRDefault="00DC3BDF" w:rsidP="00456570">
      <w:pPr>
        <w:pStyle w:val="FootnoteText"/>
      </w:pPr>
    </w:p>
  </w:footnote>
  <w:footnote w:id="14">
    <w:p w14:paraId="658D45A8" w14:textId="6FFFE623" w:rsidR="00DC3BDF" w:rsidRDefault="00DC3BDF">
      <w:pPr>
        <w:pStyle w:val="FootnoteText"/>
      </w:pPr>
      <w:r>
        <w:rPr>
          <w:rStyle w:val="FootnoteReference"/>
        </w:rPr>
        <w:footnoteRef/>
      </w:r>
      <w:r>
        <w:t xml:space="preserve"> </w:t>
      </w:r>
      <w:r w:rsidRPr="00DC3BDF">
        <w:t xml:space="preserve"> Section 24(3) and (4) read with section 13(2), AO.</w:t>
      </w:r>
    </w:p>
    <w:p w14:paraId="538BBDC1" w14:textId="77777777" w:rsidR="00DC3BDF" w:rsidRDefault="00DC3BDF">
      <w:pPr>
        <w:pStyle w:val="FootnoteText"/>
      </w:pPr>
    </w:p>
  </w:footnote>
  <w:footnote w:id="15">
    <w:p w14:paraId="1BE5B3A3" w14:textId="3AC51B35" w:rsidR="00DC3BDF" w:rsidRDefault="00DC3BDF">
      <w:pPr>
        <w:pStyle w:val="FootnoteText"/>
      </w:pPr>
      <w:r>
        <w:rPr>
          <w:rStyle w:val="FootnoteReference"/>
        </w:rPr>
        <w:footnoteRef/>
      </w:r>
      <w:r>
        <w:t xml:space="preserve"> 2015 Amendment</w:t>
      </w:r>
    </w:p>
    <w:p w14:paraId="6E1185BC" w14:textId="77777777" w:rsidR="00DC3BDF" w:rsidRDefault="00DC3BDF">
      <w:pPr>
        <w:pStyle w:val="FootnoteText"/>
      </w:pPr>
    </w:p>
  </w:footnote>
  <w:footnote w:id="16">
    <w:p w14:paraId="42E710AA" w14:textId="77777777" w:rsidR="00DC3BDF" w:rsidRDefault="00DC3BDF" w:rsidP="00DC3BDF">
      <w:pPr>
        <w:pStyle w:val="FootnoteText"/>
      </w:pPr>
      <w:r>
        <w:rPr>
          <w:rStyle w:val="FootnoteReference"/>
        </w:rPr>
        <w:footnoteRef/>
      </w:r>
      <w:r>
        <w:t xml:space="preserve"> Special Address by Justice A.P. Shah at the Nani </w:t>
      </w:r>
      <w:proofErr w:type="spellStart"/>
      <w:r>
        <w:t>Palkhivala</w:t>
      </w:r>
      <w:proofErr w:type="spellEnd"/>
      <w:r>
        <w:t xml:space="preserve"> Arbitration Centre 9th Annual</w:t>
      </w:r>
    </w:p>
    <w:p w14:paraId="357711EA" w14:textId="77777777" w:rsidR="00DC3BDF" w:rsidRDefault="00DC3BDF" w:rsidP="00DC3BDF">
      <w:pPr>
        <w:pStyle w:val="FootnoteText"/>
      </w:pPr>
      <w:r>
        <w:t>International Conference on Arbitration on Current Issues in Domestic and International Arbitration,</w:t>
      </w:r>
    </w:p>
    <w:p w14:paraId="7E2B36A8" w14:textId="33F714C7" w:rsidR="00DC3BDF" w:rsidRDefault="00DC3BDF" w:rsidP="00DC3BDF">
      <w:pPr>
        <w:pStyle w:val="FootnoteText"/>
      </w:pPr>
      <w:r>
        <w:t>18.02.2017</w:t>
      </w:r>
    </w:p>
    <w:p w14:paraId="78E5F045" w14:textId="77777777" w:rsidR="000056D8" w:rsidRDefault="000056D8" w:rsidP="00DC3BDF">
      <w:pPr>
        <w:pStyle w:val="FootnoteText"/>
      </w:pPr>
    </w:p>
  </w:footnote>
  <w:footnote w:id="17">
    <w:p w14:paraId="4E381219" w14:textId="77777777" w:rsidR="000056D8" w:rsidRDefault="000056D8" w:rsidP="000056D8">
      <w:pPr>
        <w:pStyle w:val="FootnoteText"/>
      </w:pPr>
      <w:r>
        <w:rPr>
          <w:rStyle w:val="FootnoteReference"/>
        </w:rPr>
        <w:footnoteRef/>
      </w:r>
      <w:r>
        <w:t xml:space="preserve"> Bibek Debroy and Suparna Jain, ‘Strengthening Arbitration and its Enforcement in India—Resolve in</w:t>
      </w:r>
    </w:p>
    <w:p w14:paraId="581B1F40" w14:textId="77777777" w:rsidR="000056D8" w:rsidRDefault="000056D8" w:rsidP="000056D8">
      <w:pPr>
        <w:pStyle w:val="FootnoteText"/>
      </w:pPr>
      <w:r>
        <w:t>India’, Research Paper of the Niti Ayog (2016), p.15, available at</w:t>
      </w:r>
    </w:p>
    <w:p w14:paraId="1188B83E" w14:textId="55D6B8D8" w:rsidR="000056D8" w:rsidRDefault="000056D8" w:rsidP="000056D8">
      <w:pPr>
        <w:pStyle w:val="FootnoteText"/>
      </w:pPr>
      <w:hyperlink r:id="rId9" w:history="1">
        <w:r w:rsidRPr="00103110">
          <w:rPr>
            <w:rStyle w:val="Hyperlink"/>
          </w:rPr>
          <w:t>http://niti.gov.in/writereaddata/files/document_publication/Arbitration.pdf</w:t>
        </w:r>
      </w:hyperlink>
    </w:p>
    <w:p w14:paraId="2CF2C561" w14:textId="426E037D" w:rsidR="000056D8" w:rsidRDefault="000056D8" w:rsidP="000056D8">
      <w:pPr>
        <w:pStyle w:val="FootnoteText"/>
      </w:pPr>
      <w:r>
        <w:t xml:space="preserve"> (accessed on 02.03.2024).</w:t>
      </w:r>
    </w:p>
    <w:p w14:paraId="3091E479" w14:textId="77777777" w:rsidR="000056D8" w:rsidRDefault="000056D8" w:rsidP="000056D8">
      <w:pPr>
        <w:pStyle w:val="FootnoteText"/>
      </w:pPr>
    </w:p>
  </w:footnote>
  <w:footnote w:id="18">
    <w:p w14:paraId="017E63E2" w14:textId="77777777" w:rsidR="000056D8" w:rsidRDefault="000056D8" w:rsidP="000056D8">
      <w:pPr>
        <w:pStyle w:val="FootnoteText"/>
      </w:pPr>
      <w:r>
        <w:rPr>
          <w:rStyle w:val="FootnoteReference"/>
        </w:rPr>
        <w:footnoteRef/>
      </w:r>
      <w:r>
        <w:t xml:space="preserve"> ONGC v. Saw Pipes Ltd., (2003) 5 SCC 705; ONGC v. Western </w:t>
      </w:r>
      <w:proofErr w:type="spellStart"/>
      <w:r>
        <w:t>Geco</w:t>
      </w:r>
      <w:proofErr w:type="spellEnd"/>
      <w:r>
        <w:t xml:space="preserve"> International Ltd., (2014) 9 SCC</w:t>
      </w:r>
    </w:p>
    <w:p w14:paraId="0A37E63F" w14:textId="68CA777E" w:rsidR="000056D8" w:rsidRDefault="000056D8" w:rsidP="000056D8">
      <w:pPr>
        <w:pStyle w:val="FootnoteText"/>
      </w:pPr>
      <w:r>
        <w:t>263.</w:t>
      </w:r>
      <w:r>
        <w:cr/>
      </w:r>
    </w:p>
  </w:footnote>
  <w:footnote w:id="19">
    <w:p w14:paraId="04B6B2AD" w14:textId="16054250" w:rsidR="00A849B8" w:rsidRDefault="00A849B8" w:rsidP="00A849B8">
      <w:pPr>
        <w:pStyle w:val="FootnoteText"/>
      </w:pPr>
      <w:r>
        <w:rPr>
          <w:rStyle w:val="FootnoteReference"/>
        </w:rPr>
        <w:footnoteRef/>
      </w:r>
      <w:r>
        <w:t xml:space="preserve"> Gourav </w:t>
      </w:r>
      <w:proofErr w:type="spellStart"/>
      <w:r>
        <w:t>Asati</w:t>
      </w:r>
      <w:proofErr w:type="spellEnd"/>
      <w:r>
        <w:t xml:space="preserve"> &amp; Sarthak Chouhan, Institutional </w:t>
      </w:r>
      <w:proofErr w:type="spellStart"/>
      <w:proofErr w:type="gramStart"/>
      <w:r>
        <w:t>Arbitration,Can</w:t>
      </w:r>
      <w:proofErr w:type="spellEnd"/>
      <w:proofErr w:type="gramEnd"/>
      <w:r>
        <w:t xml:space="preserve"> India Efficiently Deal with it? </w:t>
      </w:r>
    </w:p>
    <w:p w14:paraId="44490F35" w14:textId="45107D53" w:rsidR="00A849B8" w:rsidRDefault="00A849B8" w:rsidP="00A849B8">
      <w:pPr>
        <w:pStyle w:val="FootnoteText"/>
      </w:pPr>
      <w:r>
        <w:t xml:space="preserve"> SOCIETY FOR EXCELLENCE IN ARBITRATION LAW, </w:t>
      </w:r>
      <w:r w:rsidRPr="00A849B8">
        <w:t xml:space="preserve">MAY 16, </w:t>
      </w:r>
      <w:proofErr w:type="gramStart"/>
      <w:r w:rsidRPr="00A849B8">
        <w:t xml:space="preserve">2021 </w:t>
      </w:r>
      <w:r>
        <w:t xml:space="preserve"> available</w:t>
      </w:r>
      <w:proofErr w:type="gramEnd"/>
      <w:r>
        <w:t xml:space="preserve"> at -https://rmlnluseal.home.blog/2021/05/16/institutional-arbitration-can-india-efficiently-deal-with-it/</w:t>
      </w:r>
    </w:p>
    <w:p w14:paraId="770D4F6D" w14:textId="77777777" w:rsidR="00CF7407" w:rsidRDefault="00CF7407" w:rsidP="00A849B8">
      <w:pPr>
        <w:pStyle w:val="FootnoteText"/>
      </w:pPr>
    </w:p>
  </w:footnote>
  <w:footnote w:id="20">
    <w:p w14:paraId="5317F6A7" w14:textId="78B0CDB1" w:rsidR="00CF7407" w:rsidRDefault="00CF7407">
      <w:pPr>
        <w:pStyle w:val="FootnoteText"/>
      </w:pPr>
      <w:r>
        <w:rPr>
          <w:rStyle w:val="FootnoteReference"/>
        </w:rPr>
        <w:footnoteRef/>
      </w:r>
      <w:r>
        <w:t xml:space="preserve"> </w:t>
      </w:r>
      <w:r w:rsidRPr="00CF7407">
        <w:t xml:space="preserve">Edlira Aliaj, ‘Dispute resolution through ad hoc and institutional </w:t>
      </w:r>
      <w:proofErr w:type="gramStart"/>
      <w:r w:rsidRPr="00CF7407">
        <w:t>arbitration‘</w:t>
      </w:r>
      <w:proofErr w:type="gramEnd"/>
      <w:r w:rsidRPr="00CF7407">
        <w:t xml:space="preserve">, (2016) Academic Journal of Business, Administration, Law and Social Sciences 2(2) 241 </w:t>
      </w:r>
      <w:hyperlink r:id="rId10" w:history="1">
        <w:r w:rsidRPr="00103110">
          <w:rPr>
            <w:rStyle w:val="Hyperlink"/>
          </w:rPr>
          <w:t>http://iipccl.org/wp-content/uploads/2016/07/241-250.pdf</w:t>
        </w:r>
      </w:hyperlink>
    </w:p>
    <w:p w14:paraId="3B4AB7B4" w14:textId="5AC54603" w:rsidR="00CF7407" w:rsidRDefault="00CF7407">
      <w:pPr>
        <w:pStyle w:val="FootnoteText"/>
      </w:pPr>
      <w:r>
        <w:t>(</w:t>
      </w:r>
      <w:proofErr w:type="gramStart"/>
      <w:r>
        <w:t xml:space="preserve">Last </w:t>
      </w:r>
      <w:r w:rsidRPr="00CF7407">
        <w:t xml:space="preserve"> accessed</w:t>
      </w:r>
      <w:proofErr w:type="gramEnd"/>
      <w:r w:rsidRPr="00CF7407">
        <w:t xml:space="preserve"> 12 Ma</w:t>
      </w:r>
      <w:r>
        <w:t>rch</w:t>
      </w:r>
      <w:r w:rsidRPr="00CF7407">
        <w:t xml:space="preserve"> 202</w:t>
      </w:r>
      <w:r>
        <w:t>4)</w:t>
      </w:r>
    </w:p>
    <w:p w14:paraId="5E30F2B8" w14:textId="77777777" w:rsidR="00747C72" w:rsidRDefault="00747C72">
      <w:pPr>
        <w:pStyle w:val="FootnoteText"/>
      </w:pPr>
    </w:p>
  </w:footnote>
  <w:footnote w:id="21">
    <w:p w14:paraId="7A56EDA2" w14:textId="672DC6DF" w:rsidR="00747C72" w:rsidRDefault="00747C72">
      <w:pPr>
        <w:pStyle w:val="FootnoteText"/>
      </w:pPr>
      <w:r>
        <w:rPr>
          <w:rStyle w:val="FootnoteReference"/>
        </w:rPr>
        <w:footnoteRef/>
      </w:r>
      <w:r>
        <w:t xml:space="preserve"> </w:t>
      </w:r>
      <w:r w:rsidRPr="00747C72">
        <w:t>(1989) 2 SCC 347.</w:t>
      </w:r>
    </w:p>
    <w:p w14:paraId="51D3F129" w14:textId="77777777" w:rsidR="0015668D" w:rsidRDefault="0015668D">
      <w:pPr>
        <w:pStyle w:val="FootnoteText"/>
      </w:pPr>
    </w:p>
  </w:footnote>
  <w:footnote w:id="22">
    <w:p w14:paraId="654B9CF8" w14:textId="53F39A29" w:rsidR="00285E0D" w:rsidRDefault="00285E0D">
      <w:pPr>
        <w:pStyle w:val="FootnoteText"/>
      </w:pPr>
      <w:r>
        <w:rPr>
          <w:rStyle w:val="FootnoteReference"/>
        </w:rPr>
        <w:footnoteRef/>
      </w:r>
      <w:r>
        <w:t xml:space="preserve">  </w:t>
      </w:r>
      <w:r w:rsidRPr="00285E0D">
        <w:t>Gray B Born, International Arbitration: Law and Practice (Wolters Kluwer 2012) 33.</w:t>
      </w:r>
    </w:p>
    <w:p w14:paraId="4A7E886A" w14:textId="77777777" w:rsidR="0015668D" w:rsidRDefault="0015668D">
      <w:pPr>
        <w:pStyle w:val="FootnoteText"/>
      </w:pPr>
    </w:p>
  </w:footnote>
  <w:footnote w:id="23">
    <w:p w14:paraId="1DF8A378" w14:textId="51E83D07" w:rsidR="00285E0D" w:rsidRDefault="00285E0D">
      <w:pPr>
        <w:pStyle w:val="FootnoteText"/>
      </w:pPr>
      <w:r>
        <w:rPr>
          <w:rStyle w:val="FootnoteReference"/>
        </w:rPr>
        <w:footnoteRef/>
      </w:r>
      <w:r>
        <w:t xml:space="preserve"> </w:t>
      </w:r>
      <w:bookmarkStart w:id="1" w:name="_Hlk163207700"/>
      <w:r w:rsidRPr="00285E0D">
        <w:t xml:space="preserve">Sundra </w:t>
      </w:r>
      <w:proofErr w:type="spellStart"/>
      <w:r w:rsidRPr="00285E0D">
        <w:t>Rajoo</w:t>
      </w:r>
      <w:proofErr w:type="spellEnd"/>
      <w:r w:rsidRPr="00285E0D">
        <w:t xml:space="preserve">, ‘Institutional and Ad hoc Arbitrations: Advantages and </w:t>
      </w:r>
      <w:proofErr w:type="gramStart"/>
      <w:r w:rsidRPr="00285E0D">
        <w:t>Disadvantages‘</w:t>
      </w:r>
      <w:proofErr w:type="gramEnd"/>
      <w:r w:rsidRPr="00285E0D">
        <w:t xml:space="preserve">, [2010] The Law Review </w:t>
      </w:r>
      <w:bookmarkEnd w:id="1"/>
      <w:r w:rsidRPr="00285E0D">
        <w:t xml:space="preserve">547, </w:t>
      </w:r>
      <w:hyperlink r:id="rId11" w:history="1">
        <w:r w:rsidRPr="00103110">
          <w:rPr>
            <w:rStyle w:val="Hyperlink"/>
          </w:rPr>
          <w:t>https://www.extractiveshub.org/servefile/getFile/id/2612</w:t>
        </w:r>
      </w:hyperlink>
    </w:p>
    <w:p w14:paraId="573710F5" w14:textId="684A57AD" w:rsidR="00285E0D" w:rsidRDefault="00285E0D">
      <w:pPr>
        <w:pStyle w:val="FootnoteText"/>
      </w:pPr>
      <w:r>
        <w:t>last</w:t>
      </w:r>
      <w:r w:rsidRPr="00285E0D">
        <w:t xml:space="preserve"> accessed 12 Ma</w:t>
      </w:r>
      <w:r>
        <w:t>rch</w:t>
      </w:r>
      <w:r w:rsidRPr="00285E0D">
        <w:t xml:space="preserve"> 202</w:t>
      </w:r>
      <w:r>
        <w:t>4</w:t>
      </w:r>
    </w:p>
    <w:p w14:paraId="69F4EF2E" w14:textId="77777777" w:rsidR="00285E0D" w:rsidRDefault="00285E0D">
      <w:pPr>
        <w:pStyle w:val="FootnoteText"/>
      </w:pPr>
    </w:p>
  </w:footnote>
  <w:footnote w:id="24">
    <w:p w14:paraId="18B64E67" w14:textId="63FC3E24" w:rsidR="00285E0D" w:rsidRDefault="00285E0D">
      <w:pPr>
        <w:pStyle w:val="FootnoteText"/>
      </w:pPr>
      <w:r>
        <w:rPr>
          <w:rStyle w:val="FootnoteReference"/>
        </w:rPr>
        <w:footnoteRef/>
      </w:r>
      <w:r>
        <w:t xml:space="preserve"> ibid</w:t>
      </w:r>
    </w:p>
    <w:p w14:paraId="033E1D52" w14:textId="77777777" w:rsidR="00E35421" w:rsidRDefault="00E35421">
      <w:pPr>
        <w:pStyle w:val="FootnoteText"/>
      </w:pPr>
    </w:p>
  </w:footnote>
  <w:footnote w:id="25">
    <w:p w14:paraId="1E348F14" w14:textId="7E2CD3F7" w:rsidR="00E35421" w:rsidRDefault="00706BB6">
      <w:pPr>
        <w:pStyle w:val="FootnoteText"/>
      </w:pPr>
      <w:r>
        <w:rPr>
          <w:rStyle w:val="FootnoteReference"/>
        </w:rPr>
        <w:footnoteRef/>
      </w:r>
      <w:r>
        <w:t xml:space="preserve"> </w:t>
      </w:r>
      <w:r w:rsidR="00E35421" w:rsidRPr="00E35421">
        <w:t xml:space="preserve">Edlira Aliaj, ‘Dispute resolution through ad hoc and institutional </w:t>
      </w:r>
      <w:proofErr w:type="gramStart"/>
      <w:r w:rsidR="00E35421" w:rsidRPr="00E35421">
        <w:t>arbitration‘</w:t>
      </w:r>
      <w:proofErr w:type="gramEnd"/>
      <w:r w:rsidR="00E35421" w:rsidRPr="00E35421">
        <w:t xml:space="preserve">, (2016) Academic Journal of Business, Administration, Law and Social Sciences 2(2) 241 </w:t>
      </w:r>
      <w:hyperlink r:id="rId12" w:history="1">
        <w:r w:rsidR="00E35421" w:rsidRPr="00E05611">
          <w:rPr>
            <w:rStyle w:val="Hyperlink"/>
          </w:rPr>
          <w:t>http://iipccl.org/wp-content/uploads/2016/07/241-250.pdf</w:t>
        </w:r>
      </w:hyperlink>
    </w:p>
    <w:p w14:paraId="2C3484C7" w14:textId="735C6EBE" w:rsidR="00E35421" w:rsidRDefault="00E35421">
      <w:pPr>
        <w:pStyle w:val="FootnoteText"/>
      </w:pPr>
      <w:r w:rsidRPr="00E35421">
        <w:t xml:space="preserve"> </w:t>
      </w:r>
      <w:r>
        <w:t>(last</w:t>
      </w:r>
      <w:r w:rsidRPr="00E35421">
        <w:t xml:space="preserve"> accessed 12 Ma</w:t>
      </w:r>
      <w:r>
        <w:t>rch 2024)</w:t>
      </w:r>
    </w:p>
    <w:p w14:paraId="7167DE7F" w14:textId="77777777" w:rsidR="00E35421" w:rsidRDefault="00E35421">
      <w:pPr>
        <w:pStyle w:val="FootnoteText"/>
      </w:pPr>
    </w:p>
  </w:footnote>
  <w:footnote w:id="26">
    <w:p w14:paraId="051C0DC0" w14:textId="3D827349" w:rsidR="00F82127" w:rsidRDefault="00F82127">
      <w:pPr>
        <w:pStyle w:val="FootnoteText"/>
      </w:pPr>
      <w:r>
        <w:rPr>
          <w:rStyle w:val="FootnoteReference"/>
        </w:rPr>
        <w:footnoteRef/>
      </w:r>
      <w:r>
        <w:t xml:space="preserve"> </w:t>
      </w:r>
      <w:r w:rsidR="00E35421">
        <w:t>Ibid</w:t>
      </w:r>
    </w:p>
  </w:footnote>
  <w:footnote w:id="27">
    <w:p w14:paraId="60E58C27" w14:textId="2E83FDD9" w:rsidR="00F82127" w:rsidRDefault="00F82127">
      <w:pPr>
        <w:pStyle w:val="FootnoteText"/>
      </w:pPr>
      <w:r>
        <w:rPr>
          <w:rStyle w:val="FootnoteReference"/>
        </w:rPr>
        <w:footnoteRef/>
      </w:r>
      <w:r>
        <w:t xml:space="preserve"> </w:t>
      </w:r>
      <w:r w:rsidR="00E35421">
        <w:t>Ibid</w:t>
      </w:r>
    </w:p>
  </w:footnote>
  <w:footnote w:id="28">
    <w:p w14:paraId="388E3EEC" w14:textId="215ACB5D" w:rsidR="00D0564A" w:rsidRDefault="00D0564A">
      <w:pPr>
        <w:pStyle w:val="FootnoteText"/>
      </w:pPr>
      <w:r>
        <w:rPr>
          <w:rStyle w:val="FootnoteReference"/>
        </w:rPr>
        <w:footnoteRef/>
      </w:r>
      <w:r>
        <w:t xml:space="preserve"> </w:t>
      </w:r>
      <w:r w:rsidRPr="00D0564A">
        <w:t xml:space="preserve">Sun Pharmaceuticals Industries v. </w:t>
      </w:r>
      <w:proofErr w:type="spellStart"/>
      <w:r w:rsidRPr="00D0564A">
        <w:t>Falma</w:t>
      </w:r>
      <w:proofErr w:type="spellEnd"/>
      <w:r w:rsidRPr="00D0564A">
        <w:t xml:space="preserve"> Organics Ltd. (2014) Arbitration Case No.33 (SC)</w:t>
      </w:r>
    </w:p>
    <w:p w14:paraId="55E500A8" w14:textId="77777777" w:rsidR="00B30F4B" w:rsidRDefault="00B30F4B">
      <w:pPr>
        <w:pStyle w:val="FootnoteText"/>
      </w:pPr>
    </w:p>
  </w:footnote>
  <w:footnote w:id="29">
    <w:p w14:paraId="4618B50E" w14:textId="088FA769" w:rsidR="00B30F4B" w:rsidRDefault="00B30F4B">
      <w:pPr>
        <w:pStyle w:val="FootnoteText"/>
      </w:pPr>
      <w:r>
        <w:rPr>
          <w:rStyle w:val="FootnoteReference"/>
        </w:rPr>
        <w:footnoteRef/>
      </w:r>
      <w:r>
        <w:t xml:space="preserve"> Department of Legal Affairs </w:t>
      </w:r>
      <w:hyperlink r:id="rId13" w:history="1">
        <w:r w:rsidRPr="00103110">
          <w:rPr>
            <w:rStyle w:val="Hyperlink"/>
          </w:rPr>
          <w:t>https://legalaffairs.gov.in/sites/default/files/The%20New%20Delhi%20International%20Arbitration%20Centre%20Act%2C%202019.pdf</w:t>
        </w:r>
      </w:hyperlink>
    </w:p>
    <w:p w14:paraId="41EBC813" w14:textId="77777777" w:rsidR="00B30F4B" w:rsidRDefault="00B30F4B">
      <w:pPr>
        <w:pStyle w:val="FootnoteText"/>
      </w:pPr>
    </w:p>
  </w:footnote>
  <w:footnote w:id="30">
    <w:p w14:paraId="3D499A31" w14:textId="7C032C56" w:rsidR="006153A0" w:rsidRDefault="006153A0">
      <w:pPr>
        <w:pStyle w:val="FootnoteText"/>
      </w:pPr>
      <w:r>
        <w:rPr>
          <w:rStyle w:val="FootnoteReference"/>
        </w:rPr>
        <w:footnoteRef/>
      </w:r>
      <w:r>
        <w:t xml:space="preserve"> </w:t>
      </w:r>
      <w:r w:rsidR="00CC0EDE" w:rsidRPr="00CC0EDE">
        <w:t>THE ARBITRATION AND CONCILIATION (AMENDMENT) ACT, 2019. NO. 33 OF 2019. [9th August, 2019.] An Act further to amend the Arbitration and Conciliation Act, 1996.</w:t>
      </w:r>
    </w:p>
    <w:p w14:paraId="56955A20" w14:textId="77777777" w:rsidR="00CC0EDE" w:rsidRDefault="00CC0EDE">
      <w:pPr>
        <w:pStyle w:val="FootnoteText"/>
      </w:pPr>
    </w:p>
  </w:footnote>
  <w:footnote w:id="31">
    <w:p w14:paraId="6DC3F78B" w14:textId="7AA1F7E2" w:rsidR="00CC0EDE" w:rsidRDefault="00CC0EDE">
      <w:pPr>
        <w:pStyle w:val="FootnoteText"/>
      </w:pPr>
      <w:r>
        <w:rPr>
          <w:rStyle w:val="FootnoteReference"/>
        </w:rPr>
        <w:footnoteRef/>
      </w:r>
      <w:r>
        <w:t xml:space="preserve"> </w:t>
      </w:r>
      <w:r>
        <w:fldChar w:fldCharType="begin" w:fldLock="1"/>
      </w:r>
      <w:r>
        <w:instrText>ADDIN CSL_CITATION {"citationItems":[{"id":"ITEM-1","itemData":{"DOI":"10.2139/ssrn.3558538","author":[{"dropping-particle":"","family":"Rizvi","given":"Zisha","non-dropping-particle":"","parse-names":false,"suffix":""}],"container-title":"SSRN Electronic Journal","id":"ITEM-1","issued":{"date-parts":[["2020"]]},"page":"1-21","title":"The Shift Towards Institutional Arbitration: Critically Examining the Arbitration (Amendment) Act 2019","type":"article-journal"},"uris":["http://www.mendeley.com/documents/?uuid=b1914a39-79a8-4adb-a62d-a541e3ddd8d2"]}],"mendeley":{"formattedCitation":"Zisha Rizvi, “The Shift Towards Institutional Arbitration: Critically Examining the Arbitration (Amendment) Act 2019” &lt;i&gt;SSRN Electronic Journal&lt;/i&gt; 1–21 (2020).","plainTextFormattedCitation":"Zisha Rizvi, “The Shift Towards Institutional Arbitration: Critically Examining the Arbitration (Amendment) Act 2019” SSRN Electronic Journal 1–21 (2020)."},"properties":{"noteIndex":28},"schema":"https://github.com/citation-style-language/schema/raw/master/csl-citation.json"}</w:instrText>
      </w:r>
      <w:r>
        <w:fldChar w:fldCharType="separate"/>
      </w:r>
      <w:r w:rsidRPr="00CC0EDE">
        <w:rPr>
          <w:noProof/>
        </w:rPr>
        <w:t xml:space="preserve">Zisha Rizvi, “The Shift Towards Institutional Arbitration: Critically Examining the Arbitration (Amendment) Act 2019” </w:t>
      </w:r>
      <w:r w:rsidRPr="00CC0EDE">
        <w:rPr>
          <w:i/>
          <w:noProof/>
        </w:rPr>
        <w:t>SSRN Electronic Journal</w:t>
      </w:r>
      <w:r w:rsidRPr="00CC0EDE">
        <w:rPr>
          <w:noProof/>
        </w:rPr>
        <w:t xml:space="preserve"> 1–21 (2020).</w:t>
      </w:r>
      <w:r>
        <w:fldChar w:fldCharType="end"/>
      </w:r>
    </w:p>
    <w:p w14:paraId="64C116C9" w14:textId="77777777" w:rsidR="00776F44" w:rsidRDefault="00776F44">
      <w:pPr>
        <w:pStyle w:val="FootnoteText"/>
      </w:pPr>
    </w:p>
  </w:footnote>
  <w:footnote w:id="32">
    <w:p w14:paraId="3695085F" w14:textId="76BA4DFD" w:rsidR="00776F44" w:rsidRDefault="00776F44">
      <w:pPr>
        <w:pStyle w:val="FootnoteText"/>
      </w:pPr>
      <w:r>
        <w:rPr>
          <w:rStyle w:val="FootnoteReference"/>
        </w:rPr>
        <w:footnoteRef/>
      </w:r>
      <w:r>
        <w:t xml:space="preserve"> Ibid at 16</w:t>
      </w:r>
    </w:p>
    <w:p w14:paraId="34D2D4A8" w14:textId="77777777" w:rsidR="0015668D" w:rsidRDefault="0015668D">
      <w:pPr>
        <w:pStyle w:val="FootnoteText"/>
      </w:pPr>
    </w:p>
  </w:footnote>
  <w:footnote w:id="33">
    <w:p w14:paraId="69F88694" w14:textId="57BCB4E3" w:rsidR="00992246" w:rsidRDefault="00992246">
      <w:pPr>
        <w:pStyle w:val="FootnoteText"/>
      </w:pPr>
      <w:r>
        <w:rPr>
          <w:rStyle w:val="FootnoteReference"/>
        </w:rPr>
        <w:footnoteRef/>
      </w:r>
      <w:r>
        <w:t xml:space="preserve"> Shiv Sang Thakur, “</w:t>
      </w:r>
      <w:r w:rsidRPr="00992246">
        <w:t>Institutional Arbitration Post the Arbitration and Conciliation (Amendment) Act, 2019</w:t>
      </w:r>
      <w:r>
        <w:t>” October 2020, available at -</w:t>
      </w:r>
      <w:r w:rsidRPr="00992246">
        <w:t>https://www.thearbitrationworkshop.com/post/institutional-arbitration-post-the-arbitration-and-conciliation-amendment-act-2019</w:t>
      </w:r>
    </w:p>
    <w:p w14:paraId="71FDA689" w14:textId="6078493F" w:rsidR="00992246" w:rsidRDefault="00992246">
      <w:pPr>
        <w:pStyle w:val="FootnoteText"/>
      </w:pPr>
      <w:r>
        <w:t>(last accessed on 13/03/2024)</w:t>
      </w:r>
    </w:p>
    <w:p w14:paraId="296A8C53" w14:textId="77777777" w:rsidR="00912ED3" w:rsidRDefault="00912ED3">
      <w:pPr>
        <w:pStyle w:val="FootnoteText"/>
      </w:pPr>
    </w:p>
  </w:footnote>
  <w:footnote w:id="34">
    <w:p w14:paraId="1B5AAAE5" w14:textId="7753CD6F" w:rsidR="00912ED3" w:rsidRDefault="00912ED3">
      <w:pPr>
        <w:pStyle w:val="FootnoteText"/>
      </w:pPr>
      <w:r>
        <w:rPr>
          <w:rStyle w:val="FootnoteReference"/>
        </w:rPr>
        <w:footnoteRef/>
      </w:r>
      <w:r>
        <w:t xml:space="preserve"> </w:t>
      </w:r>
      <w:r w:rsidRPr="00912ED3">
        <w:t>India: Recognising Emergency Arbitrations In India: The Need Of The Hour?</w:t>
      </w:r>
      <w:r>
        <w:t>,</w:t>
      </w:r>
      <w:r w:rsidRPr="00912ED3">
        <w:t xml:space="preserve"> 28 June 2021</w:t>
      </w:r>
      <w:r>
        <w:t>,</w:t>
      </w:r>
      <w:r w:rsidRPr="00912ED3">
        <w:t xml:space="preserve"> </w:t>
      </w:r>
      <w:hyperlink r:id="rId14" w:anchor="_ftn10" w:history="1">
        <w:r w:rsidRPr="00E05611">
          <w:rPr>
            <w:rStyle w:val="Hyperlink"/>
          </w:rPr>
          <w:t>https://www.mondaq.com/india/arbitration--dispute-resolution/1084480/recognising-emergency-arbitrations-in-india-the-need-of-the-hour#_ftn10</w:t>
        </w:r>
      </w:hyperlink>
    </w:p>
    <w:p w14:paraId="3327F26B" w14:textId="45B35567" w:rsidR="00912ED3" w:rsidRDefault="00912ED3">
      <w:pPr>
        <w:pStyle w:val="FootnoteText"/>
      </w:pPr>
      <w:r>
        <w:t>(last accessed on 13/02/2024)</w:t>
      </w:r>
    </w:p>
    <w:p w14:paraId="23597D55" w14:textId="77777777" w:rsidR="00912ED3" w:rsidRDefault="00912ED3">
      <w:pPr>
        <w:pStyle w:val="FootnoteText"/>
      </w:pPr>
    </w:p>
  </w:footnote>
  <w:footnote w:id="35">
    <w:p w14:paraId="1C32B82C" w14:textId="250AE850" w:rsidR="00912ED3" w:rsidRDefault="00912ED3">
      <w:pPr>
        <w:pStyle w:val="FootnoteText"/>
      </w:pPr>
      <w:r>
        <w:rPr>
          <w:rStyle w:val="FootnoteReference"/>
        </w:rPr>
        <w:footnoteRef/>
      </w:r>
      <w:r>
        <w:t xml:space="preserve"> </w:t>
      </w:r>
      <w:r w:rsidRPr="00912ED3">
        <w:t xml:space="preserve">CIVIL APPEAL </w:t>
      </w:r>
      <w:proofErr w:type="spellStart"/>
      <w:r w:rsidRPr="00912ED3">
        <w:t>NOs.</w:t>
      </w:r>
      <w:proofErr w:type="spellEnd"/>
      <w:r w:rsidRPr="00912ED3">
        <w:t xml:space="preserve"> 4494-4495 OF 2021</w:t>
      </w:r>
    </w:p>
    <w:p w14:paraId="199879D1" w14:textId="77777777" w:rsidR="009F3AEA" w:rsidRDefault="009F3AEA">
      <w:pPr>
        <w:pStyle w:val="FootnoteText"/>
      </w:pPr>
    </w:p>
  </w:footnote>
  <w:footnote w:id="36">
    <w:p w14:paraId="7C17BDE6" w14:textId="23831235" w:rsidR="009F3AEA" w:rsidRDefault="009F3AEA">
      <w:pPr>
        <w:pStyle w:val="FootnoteText"/>
      </w:pPr>
      <w:r>
        <w:rPr>
          <w:rStyle w:val="FootnoteReference"/>
        </w:rPr>
        <w:footnoteRef/>
      </w:r>
      <w:r>
        <w:t xml:space="preserve"> </w:t>
      </w:r>
      <w:r w:rsidRPr="009F3AEA">
        <w:t xml:space="preserve">Amitabh Kant, ‘View: Effective arbitration process can make India a sought after business destination‘, The Economic Times (New Delhi, 24 July 2019) </w:t>
      </w:r>
      <w:hyperlink r:id="rId15" w:history="1">
        <w:r w:rsidRPr="00E05611">
          <w:rPr>
            <w:rStyle w:val="Hyperlink"/>
          </w:rPr>
          <w:t>https://economictimes.indiatimes.com/news/economy/policy/view-how-proper-arbitration-mechanism-can-make-india-a-sought-after-business-destination/articleshow/70368747.cms</w:t>
        </w:r>
      </w:hyperlink>
    </w:p>
    <w:p w14:paraId="6DD99C42" w14:textId="49BC536B" w:rsidR="009F3AEA" w:rsidRDefault="009F3AEA">
      <w:pPr>
        <w:pStyle w:val="FootnoteText"/>
      </w:pPr>
      <w:r>
        <w:t>(last</w:t>
      </w:r>
      <w:r w:rsidRPr="009F3AEA">
        <w:t xml:space="preserve"> accessed </w:t>
      </w:r>
      <w:r>
        <w:t xml:space="preserve">on </w:t>
      </w:r>
      <w:r w:rsidRPr="009F3AEA">
        <w:t>12 Ma</w:t>
      </w:r>
      <w:r>
        <w:t>rch</w:t>
      </w:r>
      <w:r w:rsidRPr="009F3AEA">
        <w:t xml:space="preserve"> 202</w:t>
      </w:r>
      <w:r>
        <w:t>4)</w:t>
      </w:r>
    </w:p>
  </w:footnote>
  <w:footnote w:id="37">
    <w:p w14:paraId="384A8FF0" w14:textId="4DB3DD99" w:rsidR="00841B39" w:rsidRDefault="00BA5009" w:rsidP="00841B39">
      <w:pPr>
        <w:pStyle w:val="FootnoteText"/>
      </w:pPr>
      <w:r>
        <w:rPr>
          <w:rStyle w:val="FootnoteReference"/>
        </w:rPr>
        <w:footnoteRef/>
      </w:r>
      <w:r>
        <w:t xml:space="preserve"> </w:t>
      </w:r>
      <w:r w:rsidR="00841B39">
        <w:t>Jessie Sixkiller,</w:t>
      </w:r>
      <w:r w:rsidR="00841B39">
        <w:t xml:space="preserve"> </w:t>
      </w:r>
      <w:r w:rsidR="00841B39">
        <w:t>“Procedural Fairness: Ensuring Tribal</w:t>
      </w:r>
    </w:p>
    <w:p w14:paraId="1CCE25C6" w14:textId="601681BA" w:rsidR="00BA5009" w:rsidRDefault="00841B39" w:rsidP="00841B39">
      <w:pPr>
        <w:pStyle w:val="FootnoteText"/>
      </w:pPr>
      <w:r>
        <w:t>Civil Jurisdiction After Plains Commerce Bank,” 26(3) Ariz</w:t>
      </w:r>
      <w:r>
        <w:t>ona Journal of International and Comparative</w:t>
      </w:r>
      <w:r>
        <w:t>. 779 (2009).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02016F"/>
    <w:multiLevelType w:val="hybridMultilevel"/>
    <w:tmpl w:val="D916A956"/>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5FE47DFA"/>
    <w:multiLevelType w:val="hybridMultilevel"/>
    <w:tmpl w:val="BD4EE944"/>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6AC27495"/>
    <w:multiLevelType w:val="hybridMultilevel"/>
    <w:tmpl w:val="64EAF8B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832520867">
    <w:abstractNumId w:val="0"/>
  </w:num>
  <w:num w:numId="2" w16cid:durableId="810097136">
    <w:abstractNumId w:val="2"/>
  </w:num>
  <w:num w:numId="3" w16cid:durableId="15090592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7E3"/>
    <w:rsid w:val="000056D8"/>
    <w:rsid w:val="00030896"/>
    <w:rsid w:val="00032F95"/>
    <w:rsid w:val="000E597B"/>
    <w:rsid w:val="00125C5D"/>
    <w:rsid w:val="0015668D"/>
    <w:rsid w:val="001648FA"/>
    <w:rsid w:val="00182F27"/>
    <w:rsid w:val="0019681C"/>
    <w:rsid w:val="001A27E3"/>
    <w:rsid w:val="001F74AD"/>
    <w:rsid w:val="00285E0D"/>
    <w:rsid w:val="00286F8F"/>
    <w:rsid w:val="002F1D02"/>
    <w:rsid w:val="00315044"/>
    <w:rsid w:val="00362528"/>
    <w:rsid w:val="003F144F"/>
    <w:rsid w:val="003F1E76"/>
    <w:rsid w:val="0043797E"/>
    <w:rsid w:val="00456570"/>
    <w:rsid w:val="00463920"/>
    <w:rsid w:val="004B1E77"/>
    <w:rsid w:val="005078A0"/>
    <w:rsid w:val="00534DF1"/>
    <w:rsid w:val="00595FC1"/>
    <w:rsid w:val="005A2EC1"/>
    <w:rsid w:val="005D7C92"/>
    <w:rsid w:val="005E0D22"/>
    <w:rsid w:val="005E1302"/>
    <w:rsid w:val="005F16A7"/>
    <w:rsid w:val="006153A0"/>
    <w:rsid w:val="006244F0"/>
    <w:rsid w:val="0064608D"/>
    <w:rsid w:val="006B6980"/>
    <w:rsid w:val="006F5F56"/>
    <w:rsid w:val="00704600"/>
    <w:rsid w:val="00706BB6"/>
    <w:rsid w:val="00747C72"/>
    <w:rsid w:val="00753BFD"/>
    <w:rsid w:val="00776F44"/>
    <w:rsid w:val="00781A5E"/>
    <w:rsid w:val="007939BE"/>
    <w:rsid w:val="00841B39"/>
    <w:rsid w:val="00885D2C"/>
    <w:rsid w:val="008C6650"/>
    <w:rsid w:val="00912ED3"/>
    <w:rsid w:val="00947DAA"/>
    <w:rsid w:val="00980BCC"/>
    <w:rsid w:val="00980E47"/>
    <w:rsid w:val="009830C9"/>
    <w:rsid w:val="00992246"/>
    <w:rsid w:val="009A514E"/>
    <w:rsid w:val="009F3AEA"/>
    <w:rsid w:val="00A849B8"/>
    <w:rsid w:val="00AD5EC1"/>
    <w:rsid w:val="00AE6A28"/>
    <w:rsid w:val="00B00349"/>
    <w:rsid w:val="00B30F4B"/>
    <w:rsid w:val="00B67813"/>
    <w:rsid w:val="00BA5009"/>
    <w:rsid w:val="00BB7642"/>
    <w:rsid w:val="00BF083A"/>
    <w:rsid w:val="00CC0EDE"/>
    <w:rsid w:val="00CF7407"/>
    <w:rsid w:val="00D0564A"/>
    <w:rsid w:val="00D425F1"/>
    <w:rsid w:val="00D87F62"/>
    <w:rsid w:val="00DB37AA"/>
    <w:rsid w:val="00DC3BDF"/>
    <w:rsid w:val="00DD16E8"/>
    <w:rsid w:val="00E044C4"/>
    <w:rsid w:val="00E230FF"/>
    <w:rsid w:val="00E35421"/>
    <w:rsid w:val="00E451E9"/>
    <w:rsid w:val="00E57F36"/>
    <w:rsid w:val="00ED2935"/>
    <w:rsid w:val="00ED387C"/>
    <w:rsid w:val="00EF7FAB"/>
    <w:rsid w:val="00F82127"/>
    <w:rsid w:val="00FA01A7"/>
    <w:rsid w:val="00FA5FCD"/>
    <w:rsid w:val="00FB04FB"/>
    <w:rsid w:val="00FC7AFD"/>
    <w:rsid w:val="00FF1A8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FF8557"/>
  <w15:chartTrackingRefBased/>
  <w15:docId w15:val="{B5FD880D-5755-40AE-909D-DADBEDCEA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E57F36"/>
    <w:pPr>
      <w:spacing w:after="0" w:line="240" w:lineRule="auto"/>
    </w:pPr>
    <w:rPr>
      <w:sz w:val="20"/>
      <w:szCs w:val="20"/>
    </w:rPr>
  </w:style>
  <w:style w:type="character" w:customStyle="1" w:styleId="FootnoteTextChar">
    <w:name w:val="Footnote Text Char"/>
    <w:basedOn w:val="DefaultParagraphFont"/>
    <w:link w:val="FootnoteText"/>
    <w:uiPriority w:val="99"/>
    <w:rsid w:val="00E57F36"/>
    <w:rPr>
      <w:sz w:val="20"/>
      <w:szCs w:val="20"/>
    </w:rPr>
  </w:style>
  <w:style w:type="character" w:styleId="FootnoteReference">
    <w:name w:val="footnote reference"/>
    <w:basedOn w:val="DefaultParagraphFont"/>
    <w:uiPriority w:val="99"/>
    <w:semiHidden/>
    <w:unhideWhenUsed/>
    <w:rsid w:val="00E57F36"/>
    <w:rPr>
      <w:vertAlign w:val="superscript"/>
    </w:rPr>
  </w:style>
  <w:style w:type="character" w:styleId="Hyperlink">
    <w:name w:val="Hyperlink"/>
    <w:basedOn w:val="DefaultParagraphFont"/>
    <w:uiPriority w:val="99"/>
    <w:unhideWhenUsed/>
    <w:rsid w:val="004B1E77"/>
    <w:rPr>
      <w:color w:val="0563C1" w:themeColor="hyperlink"/>
      <w:u w:val="single"/>
    </w:rPr>
  </w:style>
  <w:style w:type="character" w:styleId="UnresolvedMention">
    <w:name w:val="Unresolved Mention"/>
    <w:basedOn w:val="DefaultParagraphFont"/>
    <w:uiPriority w:val="99"/>
    <w:semiHidden/>
    <w:unhideWhenUsed/>
    <w:rsid w:val="004B1E77"/>
    <w:rPr>
      <w:color w:val="605E5C"/>
      <w:shd w:val="clear" w:color="auto" w:fill="E1DFDD"/>
    </w:rPr>
  </w:style>
  <w:style w:type="paragraph" w:styleId="ListParagraph">
    <w:name w:val="List Paragraph"/>
    <w:basedOn w:val="Normal"/>
    <w:uiPriority w:val="34"/>
    <w:qFormat/>
    <w:rsid w:val="00706B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www.business-standard.com/article/economy-policy/maharashtra-readies-arbitration-policy116101400574_1.html" TargetMode="External"/><Relationship Id="rId13" Type="http://schemas.openxmlformats.org/officeDocument/2006/relationships/hyperlink" Target="https://legalaffairs.gov.in/sites/default/files/The%20New%20Delhi%20International%20Arbitration%20Centre%20Act%2C%202019.pdf" TargetMode="External"/><Relationship Id="rId3" Type="http://schemas.openxmlformats.org/officeDocument/2006/relationships/hyperlink" Target="https://www.pwc.in/assets/pdfs/publications/2013/corporate-attributes-and-practices-towardsarbitration-in-india.pdf" TargetMode="External"/><Relationship Id="rId7" Type="http://schemas.openxmlformats.org/officeDocument/2006/relationships/hyperlink" Target="https://pib.gov.in/newsite/PrintRelease.aspx?relid=169621" TargetMode="External"/><Relationship Id="rId12" Type="http://schemas.openxmlformats.org/officeDocument/2006/relationships/hyperlink" Target="http://iipccl.org/wp-content/uploads/2016/07/241-250.pdf" TargetMode="External"/><Relationship Id="rId2" Type="http://schemas.openxmlformats.org/officeDocument/2006/relationships/hyperlink" Target="http://dpe.gov.in/dpe-guidelines/permanent-machinery-of-arbitration-(pma)" TargetMode="External"/><Relationship Id="rId1" Type="http://schemas.openxmlformats.org/officeDocument/2006/relationships/hyperlink" Target="https://www.doingbusiness.org/content/dam/doingBusiness/media/Annual-Reports/English/DB2019-report_webversion.pdf" TargetMode="External"/><Relationship Id="rId6" Type="http://schemas.openxmlformats.org/officeDocument/2006/relationships/hyperlink" Target="https://legalaffairs.gov.in/sites/default/files/Report-HLC.pdf" TargetMode="External"/><Relationship Id="rId11" Type="http://schemas.openxmlformats.org/officeDocument/2006/relationships/hyperlink" Target="https://www.extractiveshub.org/servefile/getFile/id/2612" TargetMode="External"/><Relationship Id="rId5" Type="http://schemas.openxmlformats.org/officeDocument/2006/relationships/hyperlink" Target="https://cddrl.fsi.stanford.edu/sites/default/files/No_103_Sarma_India_Arbitration_India_509.pdf" TargetMode="External"/><Relationship Id="rId15" Type="http://schemas.openxmlformats.org/officeDocument/2006/relationships/hyperlink" Target="https://economictimes.indiatimes.com/news/economy/policy/view-how-proper-arbitration-mechanism-can-make-india-a-sought-after-business-destination/articleshow/70368747.cms" TargetMode="External"/><Relationship Id="rId10" Type="http://schemas.openxmlformats.org/officeDocument/2006/relationships/hyperlink" Target="http://iipccl.org/wp-content/uploads/2016/07/241-250.pdf" TargetMode="External"/><Relationship Id="rId4" Type="http://schemas.openxmlformats.org/officeDocument/2006/relationships/hyperlink" Target="http://www.arbitration.qmul.ac.uk/docs/123294.pdf" TargetMode="External"/><Relationship Id="rId9" Type="http://schemas.openxmlformats.org/officeDocument/2006/relationships/hyperlink" Target="http://niti.gov.in/writereaddata/files/document_publication/Arbitration.pdf" TargetMode="External"/><Relationship Id="rId14" Type="http://schemas.openxmlformats.org/officeDocument/2006/relationships/hyperlink" Target="https://www.mondaq.com/india/arbitration--dispute-resolution/1084480/recognising-emergency-arbitrations-in-india-the-need-of-the-hou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924D11-F0CB-4A14-B031-C3D5322F3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13</Pages>
  <Words>4008</Words>
  <Characters>21968</Characters>
  <Application>Microsoft Office Word</Application>
  <DocSecurity>0</DocSecurity>
  <Lines>318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Akash Chatterjee</dc:creator>
  <cp:keywords/>
  <dc:description/>
  <cp:lastModifiedBy>Akash Chatterjee</cp:lastModifiedBy>
  <cp:revision>2</cp:revision>
  <dcterms:created xsi:type="dcterms:W3CDTF">2025-03-29T10:30:00Z</dcterms:created>
  <dcterms:modified xsi:type="dcterms:W3CDTF">2025-03-29T10:30:00Z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da12cc45-6f6e-4533-ab10-6b33065b3510</vt:lpwstr>
  </property>
  <property fmtid="{D5CDD505-2E9C-101B-9397-08002B2CF9AE}" pid="3" name="Mendeley Recent Style Id 0_1">
    <vt:lpwstr>http://www.zotero.org/styles/american-political-science-association</vt:lpwstr>
  </property>
  <property fmtid="{D5CDD505-2E9C-101B-9397-08002B2CF9AE}" pid="4" name="Mendeley Recent Style Name 0_1">
    <vt:lpwstr>American Political Science Association</vt:lpwstr>
  </property>
  <property fmtid="{D5CDD505-2E9C-101B-9397-08002B2CF9AE}" pid="5" name="Mendeley Recent Style Id 1_1">
    <vt:lpwstr>http://www.zotero.org/styles/apa</vt:lpwstr>
  </property>
  <property fmtid="{D5CDD505-2E9C-101B-9397-08002B2CF9AE}" pid="6" name="Mendeley Recent Style Name 1_1">
    <vt:lpwstr>American Psychological Association 7th edition</vt:lpwstr>
  </property>
  <property fmtid="{D5CDD505-2E9C-101B-9397-08002B2CF9AE}" pid="7" name="Mendeley Recent Style Id 2_1">
    <vt:lpwstr>http://www.zotero.org/styles/american-sociological-association</vt:lpwstr>
  </property>
  <property fmtid="{D5CDD505-2E9C-101B-9397-08002B2CF9AE}" pid="8" name="Mendeley Recent Style Name 2_1">
    <vt:lpwstr>American Sociological Association 6th/7th edition</vt:lpwstr>
  </property>
  <property fmtid="{D5CDD505-2E9C-101B-9397-08002B2CF9AE}" pid="9" name="Mendeley Recent Style Id 3_1">
    <vt:lpwstr>http://www.zotero.org/styles/chicago-author-date</vt:lpwstr>
  </property>
  <property fmtid="{D5CDD505-2E9C-101B-9397-08002B2CF9AE}" pid="10" name="Mendeley Recent Style Name 3_1">
    <vt:lpwstr>Chicago Manual of Style 17th edition (author-date)</vt:lpwstr>
  </property>
  <property fmtid="{D5CDD505-2E9C-101B-9397-08002B2CF9AE}" pid="11" name="Mendeley Recent Style Id 4_1">
    <vt:lpwstr>http://www.zotero.org/styles/harvard-cite-them-right</vt:lpwstr>
  </property>
  <property fmtid="{D5CDD505-2E9C-101B-9397-08002B2CF9AE}" pid="12" name="Mendeley Recent Style Name 4_1">
    <vt:lpwstr>Cite Them Right 12th edition - Harvard</vt:lpwstr>
  </property>
  <property fmtid="{D5CDD505-2E9C-101B-9397-08002B2CF9AE}" pid="13" name="Mendeley Recent Style Id 5_1">
    <vt:lpwstr>http://www.zotero.org/styles/ieee</vt:lpwstr>
  </property>
  <property fmtid="{D5CDD505-2E9C-101B-9397-08002B2CF9AE}" pid="14" name="Mendeley Recent Style Name 5_1">
    <vt:lpwstr>IEEE</vt:lpwstr>
  </property>
  <property fmtid="{D5CDD505-2E9C-101B-9397-08002B2CF9AE}" pid="15" name="Mendeley Recent Style Id 6_1">
    <vt:lpwstr>http://www.zotero.org/styles/journal-of-the-indian-law-institute</vt:lpwstr>
  </property>
  <property fmtid="{D5CDD505-2E9C-101B-9397-08002B2CF9AE}" pid="16" name="Mendeley Recent Style Name 6_1">
    <vt:lpwstr>Journal of the Indian Law Institute</vt:lpwstr>
  </property>
  <property fmtid="{D5CDD505-2E9C-101B-9397-08002B2CF9AE}" pid="17" name="Mendeley Recent Style Id 7_1">
    <vt:lpwstr>http://www.zotero.org/styles/modern-humanities-research-association</vt:lpwstr>
  </property>
  <property fmtid="{D5CDD505-2E9C-101B-9397-08002B2CF9AE}" pid="18" name="Mendeley Recent Style Name 7_1">
    <vt:lpwstr>Modern Humanities Research Association 3rd edition (note with bibliography)</vt:lpwstr>
  </property>
  <property fmtid="{D5CDD505-2E9C-101B-9397-08002B2CF9AE}" pid="19" name="Mendeley Recent Style Id 8_1">
    <vt:lpwstr>http://www.zotero.org/styles/modern-language-association</vt:lpwstr>
  </property>
  <property fmtid="{D5CDD505-2E9C-101B-9397-08002B2CF9AE}" pid="20" name="Mendeley Recent Style Name 8_1">
    <vt:lpwstr>Modern Language Association 9th edition</vt:lpwstr>
  </property>
  <property fmtid="{D5CDD505-2E9C-101B-9397-08002B2CF9AE}" pid="21" name="Mendeley Recent Style Id 9_1">
    <vt:lpwstr>http://www.zotero.org/styles/nature</vt:lpwstr>
  </property>
  <property fmtid="{D5CDD505-2E9C-101B-9397-08002B2CF9AE}" pid="22" name="Mendeley Recent Style Name 9_1">
    <vt:lpwstr>Nature</vt:lpwstr>
  </property>
  <property fmtid="{D5CDD505-2E9C-101B-9397-08002B2CF9AE}" pid="23" name="Mendeley Document_1">
    <vt:lpwstr>True</vt:lpwstr>
  </property>
  <property fmtid="{D5CDD505-2E9C-101B-9397-08002B2CF9AE}" pid="24" name="Mendeley Unique User Id_1">
    <vt:lpwstr>044ec41c-9178-3875-a6b8-ef5e1976ff57</vt:lpwstr>
  </property>
  <property fmtid="{D5CDD505-2E9C-101B-9397-08002B2CF9AE}" pid="25" name="Mendeley Citation Style_1">
    <vt:lpwstr>http://www.zotero.org/styles/journal-of-the-indian-law-institute</vt:lpwstr>
  </property>
</Properties>
</file>