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EBA" w:rsidRPr="001D67F9" w:rsidRDefault="00C0028E">
      <w:pPr>
        <w:jc w:val="center"/>
        <w:rPr>
          <w:b/>
          <w:color w:val="333333"/>
          <w:sz w:val="36"/>
          <w:szCs w:val="36"/>
          <w:highlight w:val="white"/>
        </w:rPr>
      </w:pPr>
      <w:r w:rsidRPr="001D67F9">
        <w:rPr>
          <w:b/>
          <w:color w:val="333333"/>
          <w:sz w:val="36"/>
          <w:szCs w:val="36"/>
          <w:highlight w:val="white"/>
        </w:rPr>
        <w:t xml:space="preserve">Role of Robotics and Automation in Healthcare Industry 5.0 </w:t>
      </w:r>
    </w:p>
    <w:p w:rsidR="00ED7EBA" w:rsidRPr="001D67F9" w:rsidRDefault="00ED7EBA">
      <w:pPr>
        <w:pBdr>
          <w:top w:val="nil"/>
          <w:left w:val="nil"/>
          <w:bottom w:val="nil"/>
          <w:right w:val="nil"/>
          <w:between w:val="nil"/>
        </w:pBdr>
        <w:rPr>
          <w:rFonts w:eastAsia="Lucida Sans"/>
          <w:i/>
          <w:color w:val="4F81BD"/>
          <w:sz w:val="18"/>
          <w:szCs w:val="18"/>
        </w:rPr>
      </w:pPr>
    </w:p>
    <w:p w:rsidR="00ED7EBA" w:rsidRPr="001D67F9" w:rsidRDefault="00ED7EBA">
      <w:pPr>
        <w:jc w:val="center"/>
        <w:rPr>
          <w:b/>
          <w:color w:val="333333"/>
          <w:sz w:val="36"/>
          <w:szCs w:val="36"/>
          <w:highlight w:val="white"/>
        </w:rPr>
        <w:sectPr w:rsidR="00ED7EBA" w:rsidRPr="001D67F9">
          <w:pgSz w:w="12240" w:h="15840"/>
          <w:pgMar w:top="1440" w:right="1440" w:bottom="1440" w:left="1440" w:header="720" w:footer="720" w:gutter="0"/>
          <w:pgNumType w:start="1"/>
          <w:cols w:space="720"/>
        </w:sectPr>
      </w:pPr>
    </w:p>
    <w:p w:rsidR="00ED7EBA" w:rsidRPr="001D67F9" w:rsidRDefault="00ED7EBA">
      <w:pPr>
        <w:spacing w:after="120"/>
        <w:rPr>
          <w:b/>
          <w:color w:val="FF0000"/>
          <w:sz w:val="18"/>
          <w:szCs w:val="18"/>
        </w:rPr>
      </w:pPr>
    </w:p>
    <w:p w:rsidR="001D67F9" w:rsidRPr="001D67F9" w:rsidRDefault="001D67F9">
      <w:pPr>
        <w:spacing w:after="120"/>
        <w:rPr>
          <w:sz w:val="20"/>
          <w:szCs w:val="20"/>
        </w:rPr>
      </w:pPr>
      <w:r w:rsidRPr="001D67F9">
        <w:rPr>
          <w:sz w:val="20"/>
          <w:szCs w:val="20"/>
          <w:vertAlign w:val="superscript"/>
        </w:rPr>
        <w:t>1</w:t>
      </w:r>
      <w:r w:rsidRPr="001D67F9">
        <w:rPr>
          <w:sz w:val="20"/>
          <w:szCs w:val="20"/>
        </w:rPr>
        <w:t xml:space="preserve"> *Bhawna Ojha (bhawnaojha.tech@itmgoi.in), Institute of Technology and Management, Gwalior (M.P.) INDIA</w:t>
      </w:r>
    </w:p>
    <w:p w:rsidR="001D67F9" w:rsidRPr="001D67F9" w:rsidRDefault="001D67F9">
      <w:pPr>
        <w:spacing w:after="120"/>
        <w:rPr>
          <w:sz w:val="20"/>
          <w:szCs w:val="20"/>
        </w:rPr>
      </w:pPr>
      <w:r w:rsidRPr="001D67F9">
        <w:rPr>
          <w:sz w:val="20"/>
          <w:szCs w:val="20"/>
          <w:vertAlign w:val="superscript"/>
        </w:rPr>
        <w:t>2</w:t>
      </w:r>
      <w:r w:rsidRPr="001D67F9">
        <w:rPr>
          <w:sz w:val="20"/>
          <w:szCs w:val="20"/>
        </w:rPr>
        <w:t>Rakhi Arora (</w:t>
      </w:r>
      <w:hyperlink r:id="rId8" w:history="1">
        <w:r w:rsidRPr="001D67F9">
          <w:rPr>
            <w:rStyle w:val="Hyperlink"/>
            <w:sz w:val="20"/>
            <w:szCs w:val="20"/>
          </w:rPr>
          <w:t>rakhi.arora@itmgoi.in</w:t>
        </w:r>
      </w:hyperlink>
      <w:r w:rsidRPr="001D67F9">
        <w:rPr>
          <w:sz w:val="20"/>
          <w:szCs w:val="20"/>
        </w:rPr>
        <w:t>), Institute of Technology and Management, Gwalior (M.P.) INDIA</w:t>
      </w:r>
    </w:p>
    <w:p w:rsidR="001D67F9" w:rsidRPr="001D67F9" w:rsidRDefault="001D67F9">
      <w:pPr>
        <w:spacing w:after="120"/>
        <w:rPr>
          <w:b/>
          <w:color w:val="FF0000"/>
          <w:sz w:val="20"/>
          <w:szCs w:val="20"/>
        </w:rPr>
      </w:pPr>
      <w:r w:rsidRPr="001D67F9">
        <w:rPr>
          <w:sz w:val="20"/>
          <w:szCs w:val="20"/>
          <w:vertAlign w:val="superscript"/>
        </w:rPr>
        <w:t>3</w:t>
      </w:r>
      <w:r w:rsidRPr="001D67F9">
        <w:rPr>
          <w:sz w:val="20"/>
          <w:szCs w:val="20"/>
        </w:rPr>
        <w:t>Nitin Dixit (</w:t>
      </w:r>
      <w:hyperlink r:id="rId9" w:history="1">
        <w:r w:rsidRPr="001D67F9">
          <w:rPr>
            <w:rStyle w:val="Hyperlink"/>
            <w:sz w:val="20"/>
            <w:szCs w:val="20"/>
          </w:rPr>
          <w:t>nitin.dixit@itmgoi.in</w:t>
        </w:r>
      </w:hyperlink>
      <w:r w:rsidRPr="001D67F9">
        <w:rPr>
          <w:sz w:val="20"/>
          <w:szCs w:val="20"/>
        </w:rPr>
        <w:t>), Institute of Technology and Management, Gwalior (M.P.) INDIA</w:t>
      </w:r>
    </w:p>
    <w:p w:rsidR="001D67F9" w:rsidRPr="001D67F9" w:rsidRDefault="001D67F9">
      <w:pPr>
        <w:spacing w:after="120"/>
        <w:rPr>
          <w:b/>
          <w:color w:val="FF0000"/>
          <w:sz w:val="18"/>
          <w:szCs w:val="18"/>
        </w:rPr>
      </w:pPr>
    </w:p>
    <w:p w:rsidR="00ED7EBA" w:rsidRPr="001D67F9" w:rsidRDefault="00C0028E">
      <w:pPr>
        <w:spacing w:before="240" w:after="120"/>
        <w:rPr>
          <w:b/>
          <w:color w:val="FF0000"/>
          <w:sz w:val="18"/>
          <w:szCs w:val="18"/>
        </w:rPr>
      </w:pPr>
      <w:bookmarkStart w:id="0" w:name="_heading=h.gjdgxs" w:colFirst="0" w:colLast="0"/>
      <w:bookmarkEnd w:id="0"/>
      <w:r w:rsidRPr="001D67F9">
        <w:rPr>
          <w:rFonts w:eastAsia="Arial"/>
          <w:b/>
          <w:smallCaps/>
        </w:rPr>
        <w:t>ABSTRACT</w:t>
      </w:r>
    </w:p>
    <w:p w:rsidR="00ED7EBA" w:rsidRPr="001D67F9" w:rsidRDefault="00C0028E">
      <w:pPr>
        <w:jc w:val="both"/>
        <w:rPr>
          <w:i/>
          <w:sz w:val="22"/>
          <w:szCs w:val="22"/>
        </w:rPr>
      </w:pPr>
      <w:r w:rsidRPr="001D67F9">
        <w:rPr>
          <w:i/>
          <w:sz w:val="22"/>
          <w:szCs w:val="22"/>
        </w:rPr>
        <w:t>In the rapidly evolving landscape of Industry 5.0, the healthcare sector is witnessing a transformative shift, where automation and robotics collaborate seamlessly with human intell</w:t>
      </w:r>
      <w:r w:rsidRPr="001D67F9">
        <w:rPr>
          <w:i/>
          <w:sz w:val="22"/>
          <w:szCs w:val="22"/>
        </w:rPr>
        <w:t>igence. This paradigm shift fosters improved patient outcomes and overall operational efficiency. The convergence of cutting-edge technologies like robotics, artificial intelligence, and the Internet of Things defines Industry 5.0 in healthcare, revolution</w:t>
      </w:r>
      <w:r w:rsidRPr="001D67F9">
        <w:rPr>
          <w:i/>
          <w:sz w:val="22"/>
          <w:szCs w:val="22"/>
        </w:rPr>
        <w:t>izing surgery, diagnostics, and patient care. Automation plays a pivotal role in administrative tasks, ensuring accurate data management and facilitating prompt decision-making. This holistic integration addresses challenges such as labor shortages and the</w:t>
      </w:r>
      <w:r w:rsidRPr="001D67F9">
        <w:rPr>
          <w:i/>
          <w:sz w:val="22"/>
          <w:szCs w:val="22"/>
        </w:rPr>
        <w:t xml:space="preserve"> demand for personalized treatment, ultimately reshaping healthcare into an intelligent, collaborative, and interconnected ecosystem. From surgical precision to supply chain coordination and personalized treatment plans, Industry 5.0 marks a new era of pat</w:t>
      </w:r>
      <w:r w:rsidRPr="001D67F9">
        <w:rPr>
          <w:i/>
          <w:sz w:val="22"/>
          <w:szCs w:val="22"/>
        </w:rPr>
        <w:t>ient-centered, accessible, and efficient healthcare services. The incorporation of social robots further extends this revolution beyond therapeutic settings, offering companionship and support in mental health, elder care, and patient rehabilitation. Indus</w:t>
      </w:r>
      <w:r w:rsidRPr="001D67F9">
        <w:rPr>
          <w:i/>
          <w:sz w:val="22"/>
          <w:szCs w:val="22"/>
        </w:rPr>
        <w:t>try 5.0 heralds an era of enhanced healthcare delivery, leveraging automation and robots to redefine standards and accessibility globally."</w:t>
      </w:r>
    </w:p>
    <w:p w:rsidR="00ED7EBA" w:rsidRPr="001D67F9" w:rsidRDefault="00C0028E">
      <w:pPr>
        <w:spacing w:before="240" w:after="120"/>
        <w:rPr>
          <w:i/>
          <w:sz w:val="22"/>
          <w:szCs w:val="22"/>
        </w:rPr>
      </w:pPr>
      <w:r w:rsidRPr="001D67F9">
        <w:rPr>
          <w:b/>
          <w:sz w:val="22"/>
          <w:szCs w:val="22"/>
        </w:rPr>
        <w:t xml:space="preserve">Keywords: </w:t>
      </w:r>
      <w:r w:rsidRPr="001D67F9">
        <w:rPr>
          <w:b/>
          <w:i/>
          <w:sz w:val="22"/>
          <w:szCs w:val="22"/>
        </w:rPr>
        <w:t>Industry 5.0, Robotics, Automation, Healthcare, Personalized Medicine, Telehealth, Remote Patient Monitoring, Artificial Intelligence, Human-Robot Collaboration</w:t>
      </w:r>
    </w:p>
    <w:p w:rsidR="00ED7EBA" w:rsidRPr="001D67F9" w:rsidRDefault="00ED7EBA">
      <w:pPr>
        <w:spacing w:before="240" w:after="120"/>
        <w:rPr>
          <w:sz w:val="22"/>
          <w:szCs w:val="22"/>
        </w:rPr>
      </w:pPr>
    </w:p>
    <w:p w:rsidR="00ED7EBA" w:rsidRPr="001D67F9" w:rsidRDefault="00C0028E">
      <w:pPr>
        <w:pBdr>
          <w:top w:val="nil"/>
          <w:left w:val="nil"/>
          <w:bottom w:val="nil"/>
          <w:right w:val="nil"/>
          <w:between w:val="nil"/>
        </w:pBdr>
        <w:tabs>
          <w:tab w:val="left" w:pos="720"/>
          <w:tab w:val="left" w:pos="1440"/>
          <w:tab w:val="left" w:pos="2160"/>
          <w:tab w:val="left" w:pos="2880"/>
          <w:tab w:val="left" w:pos="3600"/>
          <w:tab w:val="left" w:pos="4320"/>
        </w:tabs>
        <w:spacing w:before="240" w:after="120" w:line="288" w:lineRule="auto"/>
        <w:rPr>
          <w:sz w:val="22"/>
          <w:szCs w:val="22"/>
        </w:rPr>
      </w:pPr>
      <w:r w:rsidRPr="001D67F9">
        <w:rPr>
          <w:rFonts w:eastAsia="Arial"/>
          <w:b/>
          <w:smallCaps/>
          <w:color w:val="000000"/>
        </w:rPr>
        <w:t xml:space="preserve">INTRODUCTION </w:t>
      </w:r>
    </w:p>
    <w:p w:rsidR="00ED7EBA" w:rsidRPr="001D67F9" w:rsidRDefault="00C0028E">
      <w:pPr>
        <w:jc w:val="both"/>
        <w:rPr>
          <w:sz w:val="22"/>
          <w:szCs w:val="22"/>
        </w:rPr>
      </w:pPr>
      <w:r w:rsidRPr="001D67F9">
        <w:rPr>
          <w:sz w:val="22"/>
          <w:szCs w:val="22"/>
        </w:rPr>
        <w:t>The Fifth Industrial Revolution, sometimes known as "Industry 5.0,"</w:t>
      </w:r>
      <w:r w:rsidRPr="001D67F9">
        <w:rPr>
          <w:sz w:val="22"/>
          <w:szCs w:val="22"/>
        </w:rPr>
        <w:t xml:space="preserve"> is a newly developed idea that, because of its collaborative work environment and inclusive nature, can meet the needs of every consumer. Before Industry 5.0, automation and the application of cutting-edge digitalized technologies, including artificial in</w:t>
      </w:r>
      <w:r w:rsidRPr="001D67F9">
        <w:rPr>
          <w:sz w:val="22"/>
          <w:szCs w:val="22"/>
        </w:rPr>
        <w:t>telligence, the Internet of Things, and machine learning, made mass customization feasible. In essence, Robotics and Automation in Industry 5.0 Healthcare endeavors to be a beacon of knowledge for healthcare professionals, researchers, and enthusiasts eage</w:t>
      </w:r>
      <w:r w:rsidRPr="001D67F9">
        <w:rPr>
          <w:sz w:val="22"/>
          <w:szCs w:val="22"/>
        </w:rPr>
        <w:t xml:space="preserve">r to comprehend the unfolding narrative of this technological saga[1]. </w:t>
      </w:r>
    </w:p>
    <w:p w:rsidR="00ED7EBA" w:rsidRPr="001D67F9" w:rsidRDefault="00ED7EBA">
      <w:pPr>
        <w:jc w:val="both"/>
        <w:rPr>
          <w:sz w:val="22"/>
          <w:szCs w:val="22"/>
        </w:rPr>
      </w:pPr>
    </w:p>
    <w:p w:rsidR="00ED7EBA" w:rsidRPr="001D67F9" w:rsidRDefault="00C0028E">
      <w:pPr>
        <w:jc w:val="both"/>
      </w:pPr>
      <w:r w:rsidRPr="001D67F9">
        <w:rPr>
          <w:sz w:val="22"/>
          <w:szCs w:val="22"/>
        </w:rPr>
        <w:t>In 2015, Industry 5.0 emerged, and it is expected to have a big impact on modern medicine, particularly on the orthopaedic surgery field. The phrase "industry5.0," which was created b</w:t>
      </w:r>
      <w:r w:rsidRPr="001D67F9">
        <w:rPr>
          <w:sz w:val="22"/>
          <w:szCs w:val="22"/>
        </w:rPr>
        <w:t>y Michael Rada, refers to the production of mass-customized goods and the empowerment of people in that process of productivity[2].</w:t>
      </w:r>
    </w:p>
    <w:p w:rsidR="00ED7EBA" w:rsidRPr="001D67F9" w:rsidRDefault="00C0028E">
      <w:pPr>
        <w:pBdr>
          <w:top w:val="nil"/>
          <w:left w:val="nil"/>
          <w:bottom w:val="nil"/>
          <w:right w:val="nil"/>
          <w:between w:val="nil"/>
        </w:pBdr>
        <w:jc w:val="both"/>
        <w:rPr>
          <w:color w:val="000000"/>
          <w:sz w:val="22"/>
          <w:szCs w:val="22"/>
        </w:rPr>
      </w:pPr>
      <w:r w:rsidRPr="001D67F9">
        <w:rPr>
          <w:color w:val="000000"/>
          <w:sz w:val="22"/>
          <w:szCs w:val="22"/>
        </w:rPr>
        <w:t xml:space="preserve">The current industrial revolution, known as Industry 5.0, seeks to provide cost-effective manufacturing solutions with less </w:t>
      </w:r>
      <w:r w:rsidRPr="001D67F9">
        <w:rPr>
          <w:color w:val="000000"/>
          <w:sz w:val="22"/>
          <w:szCs w:val="22"/>
        </w:rPr>
        <w:t>resources than Industry 4.0 by securing human intelligence in the form of accurate and efficient machinery. It has developed using the modified Internet of things (mIoT) and the novel idea of 3-dimensional symmetrical innovation. The availability of effici</w:t>
      </w:r>
      <w:r w:rsidRPr="001D67F9">
        <w:rPr>
          <w:color w:val="000000"/>
          <w:sz w:val="22"/>
          <w:szCs w:val="22"/>
        </w:rPr>
        <w:t xml:space="preserve">ent communication systems is the primary prerequisite for the concept of real-time health care. The development of the Internet of Space </w:t>
      </w:r>
      <w:r w:rsidRPr="001D67F9">
        <w:rPr>
          <w:color w:val="000000"/>
          <w:sz w:val="22"/>
          <w:szCs w:val="22"/>
        </w:rPr>
        <w:lastRenderedPageBreak/>
        <w:t>offers the best chance for ubiquitous connectivity, which will improve throughput connectivity over remote, inaccessibl</w:t>
      </w:r>
      <w:r w:rsidRPr="001D67F9">
        <w:rPr>
          <w:color w:val="000000"/>
          <w:sz w:val="22"/>
          <w:szCs w:val="22"/>
        </w:rPr>
        <w:t>e locations.[3]</w:t>
      </w:r>
    </w:p>
    <w:p w:rsidR="00ED7EBA" w:rsidRPr="001D67F9" w:rsidRDefault="00C0028E">
      <w:pPr>
        <w:pBdr>
          <w:top w:val="nil"/>
          <w:left w:val="nil"/>
          <w:bottom w:val="nil"/>
          <w:right w:val="nil"/>
          <w:between w:val="nil"/>
        </w:pBdr>
        <w:jc w:val="both"/>
        <w:rPr>
          <w:color w:val="000000"/>
          <w:sz w:val="22"/>
          <w:szCs w:val="22"/>
        </w:rPr>
      </w:pPr>
      <w:r w:rsidRPr="001D67F9">
        <w:rPr>
          <w:color w:val="000000"/>
          <w:sz w:val="22"/>
          <w:szCs w:val="22"/>
        </w:rPr>
        <w:t xml:space="preserve">Healthcare has evolved over time in response to advances in technology and the increased need for improved health outcomes. The latest phase of this development, referred to as healthcare 5.0, is distinguished by the integration of diverse </w:t>
      </w:r>
      <w:r w:rsidRPr="001D67F9">
        <w:rPr>
          <w:color w:val="000000"/>
          <w:sz w:val="22"/>
          <w:szCs w:val="22"/>
        </w:rPr>
        <w:t>technologies and approaches to get personalised, patient-focused medical attention[4].</w:t>
      </w:r>
    </w:p>
    <w:p w:rsidR="00ED7EBA" w:rsidRPr="001D67F9" w:rsidRDefault="00C0028E">
      <w:pPr>
        <w:pBdr>
          <w:top w:val="nil"/>
          <w:left w:val="nil"/>
          <w:bottom w:val="nil"/>
          <w:right w:val="nil"/>
          <w:between w:val="nil"/>
        </w:pBdr>
        <w:jc w:val="both"/>
        <w:rPr>
          <w:color w:val="000000"/>
          <w:sz w:val="22"/>
          <w:szCs w:val="22"/>
        </w:rPr>
      </w:pPr>
      <w:r w:rsidRPr="001D67F9">
        <w:rPr>
          <w:color w:val="000000"/>
          <w:sz w:val="22"/>
          <w:szCs w:val="22"/>
        </w:rPr>
        <w:t>The European Union (EU) claims that Industry 5.0 goes well beyond the traditional emphasis on productivity and efficiency in the industrial sector. Its main objective is</w:t>
      </w:r>
      <w:r w:rsidRPr="001D67F9">
        <w:rPr>
          <w:color w:val="000000"/>
          <w:sz w:val="22"/>
          <w:szCs w:val="22"/>
        </w:rPr>
        <w:t xml:space="preserve"> to increase the industrial sector's importance and worth in society. Industry 5.0 goes beyond the conventional meaning of "industry," giving workers' welfare top priority. A key component of this strategy is the recognition of global manufacturing limits,</w:t>
      </w:r>
      <w:r w:rsidRPr="001D67F9">
        <w:rPr>
          <w:color w:val="000000"/>
          <w:sz w:val="22"/>
          <w:szCs w:val="22"/>
        </w:rPr>
        <w:t xml:space="preserve"> which are addressed by cutting-edge technology meant to promote economic expansion, job creation, and higher profits[5].</w:t>
      </w:r>
    </w:p>
    <w:p w:rsidR="00ED7EBA" w:rsidRPr="001D67F9" w:rsidRDefault="00C0028E">
      <w:pPr>
        <w:pBdr>
          <w:top w:val="nil"/>
          <w:left w:val="nil"/>
          <w:bottom w:val="nil"/>
          <w:right w:val="nil"/>
          <w:between w:val="nil"/>
        </w:pBdr>
        <w:jc w:val="both"/>
        <w:rPr>
          <w:color w:val="000000"/>
          <w:sz w:val="22"/>
          <w:szCs w:val="22"/>
        </w:rPr>
      </w:pPr>
      <w:r w:rsidRPr="001D67F9">
        <w:rPr>
          <w:color w:val="000000"/>
          <w:sz w:val="22"/>
          <w:szCs w:val="22"/>
        </w:rPr>
        <w:t>There are a lot more applications in Industry 5.0 than in Industry 4.0. It is essential to have a broad, industry-wide perspective whe</w:t>
      </w:r>
      <w:r w:rsidRPr="001D67F9">
        <w:rPr>
          <w:color w:val="000000"/>
          <w:sz w:val="22"/>
          <w:szCs w:val="22"/>
        </w:rPr>
        <w:t>n evaluating the strategic implications of Industry 5.0. Resilience, sustainability, and a human-centered approach were acknowledged by the European Commission as the three fundamental elements of Industry 5.0.Each of the three significantly affects the bu</w:t>
      </w:r>
      <w:r w:rsidRPr="001D67F9">
        <w:rPr>
          <w:color w:val="000000"/>
          <w:sz w:val="22"/>
          <w:szCs w:val="22"/>
        </w:rPr>
        <w:t xml:space="preserve">siness strategy. A major revolution known as "Society 5.0" started in Japan and has the ability to transform society. Its goal is to centre technical and innovative change </w:t>
      </w:r>
      <w:r w:rsidRPr="001D67F9">
        <w:rPr>
          <w:sz w:val="22"/>
          <w:szCs w:val="22"/>
        </w:rPr>
        <w:t>around human</w:t>
      </w:r>
      <w:r w:rsidRPr="001D67F9">
        <w:rPr>
          <w:color w:val="000000"/>
          <w:sz w:val="22"/>
          <w:szCs w:val="22"/>
        </w:rPr>
        <w:t xml:space="preserve"> </w:t>
      </w:r>
      <w:r w:rsidRPr="001D67F9">
        <w:rPr>
          <w:sz w:val="22"/>
          <w:szCs w:val="22"/>
        </w:rPr>
        <w:t>beings</w:t>
      </w:r>
      <w:r w:rsidRPr="001D67F9">
        <w:rPr>
          <w:color w:val="000000"/>
          <w:sz w:val="22"/>
          <w:szCs w:val="22"/>
        </w:rPr>
        <w:t>, with the goal of benefiting all people. Society 5.0's primary g</w:t>
      </w:r>
      <w:r w:rsidRPr="001D67F9">
        <w:rPr>
          <w:color w:val="000000"/>
          <w:sz w:val="22"/>
          <w:szCs w:val="22"/>
        </w:rPr>
        <w:t>oal is to raise people's standard of living by taking advantage of Industry 4.0's potential[6].</w:t>
      </w:r>
    </w:p>
    <w:p w:rsidR="00ED7EBA" w:rsidRPr="001D67F9" w:rsidRDefault="00C0028E">
      <w:pPr>
        <w:pBdr>
          <w:top w:val="nil"/>
          <w:left w:val="nil"/>
          <w:bottom w:val="nil"/>
          <w:right w:val="nil"/>
          <w:between w:val="nil"/>
        </w:pBdr>
        <w:jc w:val="both"/>
        <w:rPr>
          <w:color w:val="000000"/>
          <w:sz w:val="22"/>
          <w:szCs w:val="22"/>
        </w:rPr>
      </w:pPr>
      <w:r w:rsidRPr="001D67F9">
        <w:rPr>
          <w:color w:val="000000"/>
          <w:sz w:val="22"/>
          <w:szCs w:val="22"/>
        </w:rPr>
        <w:t>Personalisation and individualization are at the heart of Industry 5.0, with a special emphasis on the healthcare industry. This is motivated by the idea that I</w:t>
      </w:r>
      <w:r w:rsidRPr="001D67F9">
        <w:rPr>
          <w:color w:val="000000"/>
          <w:sz w:val="22"/>
          <w:szCs w:val="22"/>
        </w:rPr>
        <w:t>ndustry 5.0 is specially designed to fully satisfy each person's specific needs. This emphasis highlights how much more important the fifth industrial revolution is than the previous ones. The main goal of Industry 5.0 in the healthcare sector is to increa</w:t>
      </w:r>
      <w:r w:rsidRPr="001D67F9">
        <w:rPr>
          <w:color w:val="000000"/>
          <w:sz w:val="22"/>
          <w:szCs w:val="22"/>
        </w:rPr>
        <w:t>se human life security, particularly in the face of pandemics and day-to-day difficulties. A key component of this strategy is the implementation of mass personalisation with a human touch, which is a significant departure from the mass customisation parad</w:t>
      </w:r>
      <w:r w:rsidRPr="001D67F9">
        <w:rPr>
          <w:color w:val="000000"/>
          <w:sz w:val="22"/>
          <w:szCs w:val="22"/>
        </w:rPr>
        <w:t>igm that came before it.</w:t>
      </w:r>
    </w:p>
    <w:p w:rsidR="00ED7EBA" w:rsidRPr="001D67F9" w:rsidRDefault="00C0028E">
      <w:pPr>
        <w:pBdr>
          <w:top w:val="nil"/>
          <w:left w:val="nil"/>
          <w:bottom w:val="nil"/>
          <w:right w:val="nil"/>
          <w:between w:val="nil"/>
        </w:pBdr>
        <w:jc w:val="both"/>
        <w:rPr>
          <w:color w:val="000000"/>
          <w:sz w:val="22"/>
          <w:szCs w:val="22"/>
        </w:rPr>
      </w:pPr>
      <w:r w:rsidRPr="001D67F9">
        <w:rPr>
          <w:color w:val="000000"/>
          <w:sz w:val="22"/>
          <w:szCs w:val="22"/>
        </w:rPr>
        <w:t xml:space="preserve"> Within the context of Industry 5.0, the evolution of healthcare is characterised by a transformative journey that emphasises patient-centric and personalised treatment, cooperation, and the integration of new technologies. The fol</w:t>
      </w:r>
      <w:r w:rsidRPr="001D67F9">
        <w:rPr>
          <w:color w:val="000000"/>
          <w:sz w:val="22"/>
          <w:szCs w:val="22"/>
        </w:rPr>
        <w:t>lowing phases best represent the progress of healthcare in the context of Industry 5.0:</w:t>
      </w:r>
    </w:p>
    <w:p w:rsidR="00ED7EBA" w:rsidRPr="001D67F9" w:rsidRDefault="00C0028E" w:rsidP="001D67F9">
      <w:pPr>
        <w:pStyle w:val="ListParagraph"/>
        <w:numPr>
          <w:ilvl w:val="0"/>
          <w:numId w:val="4"/>
        </w:numPr>
        <w:pBdr>
          <w:top w:val="nil"/>
          <w:left w:val="nil"/>
          <w:bottom w:val="nil"/>
          <w:right w:val="nil"/>
          <w:between w:val="nil"/>
        </w:pBdr>
        <w:jc w:val="both"/>
        <w:rPr>
          <w:color w:val="000000"/>
          <w:sz w:val="22"/>
          <w:szCs w:val="22"/>
        </w:rPr>
      </w:pPr>
      <w:r w:rsidRPr="001D67F9">
        <w:rPr>
          <w:color w:val="000000"/>
          <w:sz w:val="22"/>
          <w:szCs w:val="22"/>
        </w:rPr>
        <w:t>Healthcare 1.0: Pre-Industrial Revolution, Handcrafted Healing Era</w:t>
      </w:r>
      <w:r w:rsidRPr="001D67F9">
        <w:rPr>
          <w:sz w:val="22"/>
          <w:szCs w:val="22"/>
        </w:rPr>
        <w:t xml:space="preserve"> </w:t>
      </w:r>
      <w:r w:rsidRPr="001D67F9">
        <w:rPr>
          <w:color w:val="000000"/>
          <w:sz w:val="22"/>
          <w:szCs w:val="22"/>
        </w:rPr>
        <w:t>Traditional medicines and local healers were the mainstays of the decentralised healthcare system.Due to a lack of medical expertise, therapies were frequently determined by cultural customs.</w:t>
      </w:r>
    </w:p>
    <w:p w:rsidR="00ED7EBA" w:rsidRPr="001D67F9" w:rsidRDefault="00ED7EBA" w:rsidP="001D67F9">
      <w:pPr>
        <w:pBdr>
          <w:top w:val="nil"/>
          <w:left w:val="nil"/>
          <w:bottom w:val="nil"/>
          <w:right w:val="nil"/>
          <w:between w:val="nil"/>
        </w:pBdr>
        <w:jc w:val="both"/>
        <w:rPr>
          <w:sz w:val="22"/>
          <w:szCs w:val="22"/>
        </w:rPr>
      </w:pPr>
    </w:p>
    <w:p w:rsidR="00ED7EBA" w:rsidRPr="001D67F9" w:rsidRDefault="00C0028E" w:rsidP="001D67F9">
      <w:pPr>
        <w:pStyle w:val="ListParagraph"/>
        <w:numPr>
          <w:ilvl w:val="0"/>
          <w:numId w:val="4"/>
        </w:numPr>
        <w:pBdr>
          <w:top w:val="nil"/>
          <w:left w:val="nil"/>
          <w:bottom w:val="nil"/>
          <w:right w:val="nil"/>
          <w:between w:val="nil"/>
        </w:pBdr>
        <w:jc w:val="both"/>
        <w:rPr>
          <w:color w:val="000000"/>
          <w:sz w:val="22"/>
          <w:szCs w:val="22"/>
        </w:rPr>
      </w:pPr>
      <w:r w:rsidRPr="001D67F9">
        <w:rPr>
          <w:color w:val="000000"/>
          <w:sz w:val="22"/>
          <w:szCs w:val="22"/>
        </w:rPr>
        <w:t>Healthcare 2.0: From the Late 18th to the Early 20th Century, I</w:t>
      </w:r>
      <w:r w:rsidRPr="001D67F9">
        <w:rPr>
          <w:color w:val="000000"/>
          <w:sz w:val="22"/>
          <w:szCs w:val="22"/>
        </w:rPr>
        <w:t>ndustrial Precision</w:t>
      </w:r>
      <w:r w:rsidRPr="001D67F9">
        <w:rPr>
          <w:sz w:val="22"/>
          <w:szCs w:val="22"/>
        </w:rPr>
        <w:t xml:space="preserve"> </w:t>
      </w:r>
      <w:r w:rsidRPr="001D67F9">
        <w:rPr>
          <w:color w:val="000000"/>
          <w:sz w:val="22"/>
          <w:szCs w:val="22"/>
        </w:rPr>
        <w:t xml:space="preserve">Medical procedures were more </w:t>
      </w:r>
      <w:r w:rsidRPr="001D67F9">
        <w:rPr>
          <w:sz w:val="22"/>
          <w:szCs w:val="22"/>
        </w:rPr>
        <w:t>standardized</w:t>
      </w:r>
      <w:r w:rsidRPr="001D67F9">
        <w:rPr>
          <w:color w:val="000000"/>
          <w:sz w:val="22"/>
          <w:szCs w:val="22"/>
        </w:rPr>
        <w:t xml:space="preserve"> after the Industrial Revolution.A change towards more organised healthcare was signalled by the widespread use of hospitals and professional medical education.</w:t>
      </w:r>
    </w:p>
    <w:p w:rsidR="00ED7EBA" w:rsidRPr="001D67F9" w:rsidRDefault="00ED7EBA" w:rsidP="001D67F9">
      <w:pPr>
        <w:pBdr>
          <w:top w:val="nil"/>
          <w:left w:val="nil"/>
          <w:bottom w:val="nil"/>
          <w:right w:val="nil"/>
          <w:between w:val="nil"/>
        </w:pBdr>
        <w:jc w:val="both"/>
        <w:rPr>
          <w:color w:val="000000"/>
          <w:sz w:val="22"/>
          <w:szCs w:val="22"/>
        </w:rPr>
      </w:pPr>
    </w:p>
    <w:p w:rsidR="00ED7EBA" w:rsidRPr="001D67F9" w:rsidRDefault="00C0028E" w:rsidP="001D67F9">
      <w:pPr>
        <w:pStyle w:val="ListParagraph"/>
        <w:numPr>
          <w:ilvl w:val="0"/>
          <w:numId w:val="4"/>
        </w:numPr>
        <w:pBdr>
          <w:top w:val="nil"/>
          <w:left w:val="nil"/>
          <w:bottom w:val="nil"/>
          <w:right w:val="nil"/>
          <w:between w:val="nil"/>
        </w:pBdr>
        <w:jc w:val="both"/>
        <w:rPr>
          <w:color w:val="000000"/>
          <w:sz w:val="22"/>
          <w:szCs w:val="22"/>
        </w:rPr>
      </w:pPr>
      <w:r w:rsidRPr="001D67F9">
        <w:rPr>
          <w:color w:val="000000"/>
          <w:sz w:val="22"/>
          <w:szCs w:val="22"/>
        </w:rPr>
        <w:t>Healthcare 3.0: The digital waves</w:t>
      </w:r>
      <w:r w:rsidRPr="001D67F9">
        <w:rPr>
          <w:color w:val="000000"/>
          <w:sz w:val="22"/>
          <w:szCs w:val="22"/>
        </w:rPr>
        <w:t xml:space="preserve"> of the late 20th and early 21st centuries:</w:t>
      </w:r>
      <w:r w:rsidRPr="001D67F9">
        <w:rPr>
          <w:sz w:val="22"/>
          <w:szCs w:val="22"/>
        </w:rPr>
        <w:t xml:space="preserve"> </w:t>
      </w:r>
      <w:r w:rsidRPr="001D67F9">
        <w:rPr>
          <w:color w:val="000000"/>
          <w:sz w:val="22"/>
          <w:szCs w:val="22"/>
        </w:rPr>
        <w:t>Electronic health records and workflow automation were brought forth by the digital era.    When telemedicine first appeared, it connected patients and medical professionals virtually.</w:t>
      </w:r>
    </w:p>
    <w:p w:rsidR="00ED7EBA" w:rsidRPr="001D67F9" w:rsidRDefault="00ED7EBA" w:rsidP="001D67F9">
      <w:pPr>
        <w:pBdr>
          <w:top w:val="nil"/>
          <w:left w:val="nil"/>
          <w:bottom w:val="nil"/>
          <w:right w:val="nil"/>
          <w:between w:val="nil"/>
        </w:pBdr>
        <w:jc w:val="both"/>
        <w:rPr>
          <w:color w:val="000000"/>
          <w:sz w:val="22"/>
          <w:szCs w:val="22"/>
        </w:rPr>
      </w:pPr>
    </w:p>
    <w:p w:rsidR="00ED7EBA" w:rsidRPr="001D67F9" w:rsidRDefault="00C0028E" w:rsidP="001D67F9">
      <w:pPr>
        <w:pStyle w:val="ListParagraph"/>
        <w:numPr>
          <w:ilvl w:val="0"/>
          <w:numId w:val="4"/>
        </w:numPr>
        <w:pBdr>
          <w:top w:val="nil"/>
          <w:left w:val="nil"/>
          <w:bottom w:val="nil"/>
          <w:right w:val="nil"/>
          <w:between w:val="nil"/>
        </w:pBdr>
        <w:jc w:val="both"/>
        <w:rPr>
          <w:color w:val="000000"/>
          <w:sz w:val="22"/>
          <w:szCs w:val="22"/>
        </w:rPr>
      </w:pPr>
      <w:r w:rsidRPr="001D67F9">
        <w:rPr>
          <w:color w:val="000000"/>
          <w:sz w:val="22"/>
          <w:szCs w:val="22"/>
        </w:rPr>
        <w:t>Healthcare 4.0: Tech-Infus</w:t>
      </w:r>
      <w:r w:rsidRPr="001D67F9">
        <w:rPr>
          <w:color w:val="000000"/>
          <w:sz w:val="22"/>
          <w:szCs w:val="22"/>
        </w:rPr>
        <w:t>ed Precision (Early 21st Century Current State):</w:t>
      </w:r>
      <w:r w:rsidRPr="001D67F9">
        <w:rPr>
          <w:sz w:val="22"/>
          <w:szCs w:val="22"/>
        </w:rPr>
        <w:t xml:space="preserve"> </w:t>
      </w:r>
      <w:r w:rsidRPr="001D67F9">
        <w:rPr>
          <w:color w:val="000000"/>
          <w:sz w:val="22"/>
          <w:szCs w:val="22"/>
        </w:rPr>
        <w:t>Precision medicine is the result of combining AI, IoT, and big data analytics together.As telehealth developed, wearable technology became more important for remote monitoring.</w:t>
      </w:r>
    </w:p>
    <w:p w:rsidR="00ED7EBA" w:rsidRPr="001D67F9" w:rsidRDefault="00ED7EBA" w:rsidP="001D67F9">
      <w:pPr>
        <w:pBdr>
          <w:top w:val="nil"/>
          <w:left w:val="nil"/>
          <w:bottom w:val="nil"/>
          <w:right w:val="nil"/>
          <w:between w:val="nil"/>
        </w:pBdr>
        <w:jc w:val="both"/>
        <w:rPr>
          <w:color w:val="000000"/>
          <w:sz w:val="22"/>
          <w:szCs w:val="22"/>
        </w:rPr>
      </w:pPr>
    </w:p>
    <w:p w:rsidR="00ED7EBA" w:rsidRPr="001D67F9" w:rsidRDefault="00C0028E" w:rsidP="001D67F9">
      <w:pPr>
        <w:pStyle w:val="ListParagraph"/>
        <w:numPr>
          <w:ilvl w:val="0"/>
          <w:numId w:val="4"/>
        </w:numPr>
        <w:pBdr>
          <w:top w:val="nil"/>
          <w:left w:val="nil"/>
          <w:bottom w:val="nil"/>
          <w:right w:val="nil"/>
          <w:between w:val="nil"/>
        </w:pBdr>
        <w:jc w:val="both"/>
        <w:rPr>
          <w:color w:val="000000"/>
          <w:sz w:val="22"/>
          <w:szCs w:val="22"/>
        </w:rPr>
      </w:pPr>
      <w:r w:rsidRPr="001D67F9">
        <w:rPr>
          <w:color w:val="000000"/>
          <w:sz w:val="22"/>
          <w:szCs w:val="22"/>
        </w:rPr>
        <w:t>Healthcare 5.0: Customised Ha</w:t>
      </w:r>
      <w:r w:rsidRPr="001D67F9">
        <w:rPr>
          <w:color w:val="000000"/>
          <w:sz w:val="22"/>
          <w:szCs w:val="22"/>
        </w:rPr>
        <w:t>rmony (Going Forward):</w:t>
      </w:r>
    </w:p>
    <w:p w:rsidR="00ED7EBA" w:rsidRPr="001D67F9" w:rsidRDefault="00ED7EBA">
      <w:pPr>
        <w:pBdr>
          <w:top w:val="nil"/>
          <w:left w:val="nil"/>
          <w:bottom w:val="nil"/>
          <w:right w:val="nil"/>
          <w:between w:val="nil"/>
        </w:pBdr>
        <w:ind w:left="720"/>
        <w:jc w:val="both"/>
        <w:rPr>
          <w:color w:val="000000"/>
          <w:sz w:val="22"/>
          <w:szCs w:val="22"/>
        </w:rPr>
      </w:pPr>
    </w:p>
    <w:p w:rsidR="00ED7EBA" w:rsidRPr="001D67F9" w:rsidRDefault="00C0028E">
      <w:pPr>
        <w:pBdr>
          <w:top w:val="nil"/>
          <w:left w:val="nil"/>
          <w:bottom w:val="nil"/>
          <w:right w:val="nil"/>
          <w:between w:val="nil"/>
        </w:pBdr>
        <w:ind w:firstLine="720"/>
        <w:jc w:val="both"/>
        <w:rPr>
          <w:color w:val="000000"/>
          <w:sz w:val="22"/>
          <w:szCs w:val="22"/>
        </w:rPr>
      </w:pPr>
      <w:r w:rsidRPr="001D67F9">
        <w:rPr>
          <w:color w:val="000000"/>
          <w:sz w:val="22"/>
          <w:szCs w:val="22"/>
        </w:rPr>
        <w:lastRenderedPageBreak/>
        <w:t>Hyper-Personalization: A highly customised approach to healthcare that takes environmental, lifestyle, and genetic factors into account.</w:t>
      </w:r>
    </w:p>
    <w:p w:rsidR="00ED7EBA" w:rsidRPr="001D67F9" w:rsidRDefault="00ED7EBA">
      <w:pPr>
        <w:pBdr>
          <w:top w:val="nil"/>
          <w:left w:val="nil"/>
          <w:bottom w:val="nil"/>
          <w:right w:val="nil"/>
          <w:between w:val="nil"/>
        </w:pBdr>
        <w:jc w:val="both"/>
        <w:rPr>
          <w:sz w:val="22"/>
          <w:szCs w:val="22"/>
        </w:rPr>
      </w:pPr>
    </w:p>
    <w:p w:rsidR="00ED7EBA" w:rsidRPr="001D67F9" w:rsidRDefault="00C0028E">
      <w:pPr>
        <w:pBdr>
          <w:top w:val="nil"/>
          <w:left w:val="nil"/>
          <w:bottom w:val="nil"/>
          <w:right w:val="nil"/>
          <w:between w:val="nil"/>
        </w:pBdr>
        <w:ind w:firstLine="720"/>
        <w:jc w:val="both"/>
        <w:rPr>
          <w:color w:val="000000"/>
          <w:sz w:val="22"/>
          <w:szCs w:val="22"/>
        </w:rPr>
      </w:pPr>
      <w:r w:rsidRPr="001D67F9">
        <w:rPr>
          <w:color w:val="000000"/>
          <w:sz w:val="22"/>
          <w:szCs w:val="22"/>
        </w:rPr>
        <w:t>Human-Tech Synergy: Robotics and AI work together with medical personnel to improve therapy and diagnosis.</w:t>
      </w:r>
    </w:p>
    <w:p w:rsidR="00ED7EBA" w:rsidRPr="001D67F9" w:rsidRDefault="00ED7EBA">
      <w:pPr>
        <w:pBdr>
          <w:top w:val="nil"/>
          <w:left w:val="nil"/>
          <w:bottom w:val="nil"/>
          <w:right w:val="nil"/>
          <w:between w:val="nil"/>
        </w:pBdr>
        <w:jc w:val="both"/>
        <w:rPr>
          <w:sz w:val="22"/>
          <w:szCs w:val="22"/>
        </w:rPr>
      </w:pPr>
    </w:p>
    <w:p w:rsidR="00ED7EBA" w:rsidRPr="001D67F9" w:rsidRDefault="00C0028E">
      <w:pPr>
        <w:pBdr>
          <w:top w:val="nil"/>
          <w:left w:val="nil"/>
          <w:bottom w:val="nil"/>
          <w:right w:val="nil"/>
          <w:between w:val="nil"/>
        </w:pBdr>
        <w:ind w:firstLine="720"/>
        <w:jc w:val="both"/>
        <w:rPr>
          <w:color w:val="000000"/>
          <w:sz w:val="22"/>
          <w:szCs w:val="22"/>
        </w:rPr>
      </w:pPr>
      <w:r w:rsidRPr="001D67F9">
        <w:rPr>
          <w:color w:val="000000"/>
          <w:sz w:val="22"/>
          <w:szCs w:val="22"/>
        </w:rPr>
        <w:t>Preventive Precision: This approach emphasises proactive healthcare by using advanced analytics to predict and prevent diseases.</w:t>
      </w:r>
    </w:p>
    <w:p w:rsidR="00ED7EBA" w:rsidRPr="001D67F9" w:rsidRDefault="00ED7EBA">
      <w:pPr>
        <w:pBdr>
          <w:top w:val="nil"/>
          <w:left w:val="nil"/>
          <w:bottom w:val="nil"/>
          <w:right w:val="nil"/>
          <w:between w:val="nil"/>
        </w:pBdr>
        <w:jc w:val="both"/>
        <w:rPr>
          <w:sz w:val="22"/>
          <w:szCs w:val="22"/>
        </w:rPr>
      </w:pPr>
    </w:p>
    <w:p w:rsidR="00ED7EBA" w:rsidRPr="001D67F9" w:rsidRDefault="00C0028E">
      <w:pPr>
        <w:pBdr>
          <w:top w:val="nil"/>
          <w:left w:val="nil"/>
          <w:bottom w:val="nil"/>
          <w:right w:val="nil"/>
          <w:between w:val="nil"/>
        </w:pBdr>
        <w:ind w:firstLine="720"/>
        <w:jc w:val="both"/>
        <w:rPr>
          <w:color w:val="000000"/>
          <w:sz w:val="22"/>
          <w:szCs w:val="22"/>
        </w:rPr>
      </w:pPr>
      <w:r w:rsidRPr="001D67F9">
        <w:rPr>
          <w:color w:val="000000"/>
          <w:sz w:val="22"/>
          <w:szCs w:val="22"/>
        </w:rPr>
        <w:t>Wellness Wholeness</w:t>
      </w:r>
      <w:r w:rsidRPr="001D67F9">
        <w:rPr>
          <w:color w:val="000000"/>
          <w:sz w:val="22"/>
          <w:szCs w:val="22"/>
        </w:rPr>
        <w:t>: In addition to physical care, healthcare also includes social services, mental health, and overall well-being.</w:t>
      </w:r>
    </w:p>
    <w:p w:rsidR="00ED7EBA" w:rsidRPr="001D67F9" w:rsidRDefault="00ED7EBA">
      <w:pPr>
        <w:pBdr>
          <w:top w:val="nil"/>
          <w:left w:val="nil"/>
          <w:bottom w:val="nil"/>
          <w:right w:val="nil"/>
          <w:between w:val="nil"/>
        </w:pBdr>
        <w:jc w:val="both"/>
        <w:rPr>
          <w:sz w:val="22"/>
          <w:szCs w:val="22"/>
        </w:rPr>
      </w:pPr>
    </w:p>
    <w:p w:rsidR="00ED7EBA" w:rsidRPr="001D67F9" w:rsidRDefault="00C0028E">
      <w:pPr>
        <w:pBdr>
          <w:top w:val="nil"/>
          <w:left w:val="nil"/>
          <w:bottom w:val="nil"/>
          <w:right w:val="nil"/>
          <w:between w:val="nil"/>
        </w:pBdr>
        <w:ind w:firstLine="720"/>
        <w:jc w:val="both"/>
        <w:rPr>
          <w:color w:val="000000"/>
          <w:sz w:val="22"/>
          <w:szCs w:val="22"/>
        </w:rPr>
      </w:pPr>
      <w:r w:rsidRPr="001D67F9">
        <w:rPr>
          <w:color w:val="000000"/>
          <w:sz w:val="22"/>
          <w:szCs w:val="22"/>
        </w:rPr>
        <w:t>Ecosystem Harmony: Patients, healthcare professionals, and researchers can exchange data easily in a completely networked healthcare system.</w:t>
      </w:r>
    </w:p>
    <w:p w:rsidR="00ED7EBA" w:rsidRPr="001D67F9" w:rsidRDefault="00ED7EBA">
      <w:pPr>
        <w:pBdr>
          <w:top w:val="nil"/>
          <w:left w:val="nil"/>
          <w:bottom w:val="nil"/>
          <w:right w:val="nil"/>
          <w:between w:val="nil"/>
        </w:pBdr>
        <w:jc w:val="both"/>
        <w:rPr>
          <w:color w:val="000000"/>
          <w:sz w:val="22"/>
          <w:szCs w:val="22"/>
        </w:rPr>
      </w:pPr>
    </w:p>
    <w:p w:rsidR="00ED7EBA" w:rsidRPr="001D67F9" w:rsidRDefault="00C0028E">
      <w:pPr>
        <w:pBdr>
          <w:top w:val="nil"/>
          <w:left w:val="nil"/>
          <w:bottom w:val="nil"/>
          <w:right w:val="nil"/>
          <w:between w:val="nil"/>
        </w:pBdr>
        <w:ind w:firstLine="720"/>
        <w:jc w:val="both"/>
        <w:rPr>
          <w:color w:val="000000"/>
          <w:sz w:val="22"/>
          <w:szCs w:val="22"/>
        </w:rPr>
      </w:pPr>
      <w:r w:rsidRPr="001D67F9">
        <w:rPr>
          <w:color w:val="000000"/>
          <w:sz w:val="22"/>
          <w:szCs w:val="22"/>
        </w:rPr>
        <w:t>The industrial revolution that aims to transform healthcare operations from Industry 1.0 to Industry 5.0 is depicted in Figure 1 below.</w:t>
      </w:r>
    </w:p>
    <w:p w:rsidR="00ED7EBA" w:rsidRPr="001D67F9" w:rsidRDefault="00ED7EBA">
      <w:pPr>
        <w:pBdr>
          <w:top w:val="nil"/>
          <w:left w:val="nil"/>
          <w:bottom w:val="nil"/>
          <w:right w:val="nil"/>
          <w:between w:val="nil"/>
        </w:pBdr>
        <w:jc w:val="both"/>
        <w:rPr>
          <w:color w:val="000000"/>
          <w:sz w:val="22"/>
          <w:szCs w:val="22"/>
        </w:rPr>
      </w:pPr>
    </w:p>
    <w:p w:rsidR="00ED7EBA" w:rsidRPr="001D67F9" w:rsidRDefault="00C0028E">
      <w:pPr>
        <w:pBdr>
          <w:top w:val="nil"/>
          <w:left w:val="nil"/>
          <w:bottom w:val="nil"/>
          <w:right w:val="nil"/>
          <w:between w:val="nil"/>
        </w:pBdr>
        <w:jc w:val="both"/>
        <w:rPr>
          <w:color w:val="000000"/>
          <w:sz w:val="22"/>
          <w:szCs w:val="22"/>
        </w:rPr>
      </w:pPr>
      <w:r w:rsidRPr="001D67F9">
        <w:rPr>
          <w:noProof/>
          <w:color w:val="000000"/>
        </w:rPr>
        <w:lastRenderedPageBreak/>
        <w:drawing>
          <wp:inline distT="0" distB="0" distL="0" distR="0">
            <wp:extent cx="5731510" cy="6028055"/>
            <wp:effectExtent l="0" t="0" r="0" b="0"/>
            <wp:docPr id="8001248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731510" cy="6028055"/>
                    </a:xfrm>
                    <a:prstGeom prst="rect">
                      <a:avLst/>
                    </a:prstGeom>
                    <a:ln/>
                  </pic:spPr>
                </pic:pic>
              </a:graphicData>
            </a:graphic>
          </wp:inline>
        </w:drawing>
      </w:r>
    </w:p>
    <w:p w:rsidR="00ED7EBA" w:rsidRPr="001D67F9" w:rsidRDefault="00C0028E">
      <w:pPr>
        <w:pBdr>
          <w:top w:val="nil"/>
          <w:left w:val="nil"/>
          <w:bottom w:val="nil"/>
          <w:right w:val="nil"/>
          <w:between w:val="nil"/>
        </w:pBdr>
        <w:jc w:val="both"/>
        <w:rPr>
          <w:color w:val="000000"/>
        </w:rPr>
      </w:pPr>
      <w:r w:rsidRPr="001D67F9">
        <w:rPr>
          <w:color w:val="000000"/>
        </w:rPr>
        <w:t>Fig 2: Healthcare Benefits in Industry 5.0</w:t>
      </w:r>
    </w:p>
    <w:p w:rsidR="00ED7EBA" w:rsidRPr="001D67F9" w:rsidRDefault="00ED7EBA">
      <w:pPr>
        <w:pBdr>
          <w:top w:val="nil"/>
          <w:left w:val="nil"/>
          <w:bottom w:val="nil"/>
          <w:right w:val="nil"/>
          <w:between w:val="nil"/>
        </w:pBdr>
        <w:jc w:val="both"/>
      </w:pPr>
    </w:p>
    <w:p w:rsidR="00ED7EBA" w:rsidRPr="001D67F9" w:rsidRDefault="00C0028E">
      <w:pPr>
        <w:pBdr>
          <w:top w:val="nil"/>
          <w:left w:val="nil"/>
          <w:bottom w:val="nil"/>
          <w:right w:val="nil"/>
          <w:between w:val="nil"/>
        </w:pBdr>
        <w:jc w:val="both"/>
        <w:rPr>
          <w:color w:val="000000"/>
          <w:sz w:val="22"/>
          <w:szCs w:val="22"/>
        </w:rPr>
      </w:pPr>
      <w:r w:rsidRPr="001D67F9">
        <w:rPr>
          <w:color w:val="000000"/>
          <w:sz w:val="22"/>
          <w:szCs w:val="22"/>
        </w:rPr>
        <w:t>Industry 5.0 transforms healthcare by incorporating robots into routine t</w:t>
      </w:r>
      <w:r w:rsidRPr="001D67F9">
        <w:rPr>
          <w:color w:val="000000"/>
          <w:sz w:val="22"/>
          <w:szCs w:val="22"/>
        </w:rPr>
        <w:t>asks and surgical procedures, increasing efficiency and precision. Robots perform tasks such as medication dispensing and laboratory analyses, allowing healthcare professionals to devote more time to meaningful patient interactions and thus improving overa</w:t>
      </w:r>
      <w:r w:rsidRPr="001D67F9">
        <w:rPr>
          <w:color w:val="000000"/>
          <w:sz w:val="22"/>
          <w:szCs w:val="22"/>
        </w:rPr>
        <w:t>ll care quality. Furthermore, wearable devices continuously monitor health metrics, allowing for early detection and personalized treatment plans based on individual needs. Remote consultations enabled by robotics break down geographical barriers, ensuring</w:t>
      </w:r>
      <w:r w:rsidRPr="001D67F9">
        <w:rPr>
          <w:color w:val="000000"/>
          <w:sz w:val="22"/>
          <w:szCs w:val="22"/>
        </w:rPr>
        <w:t xml:space="preserve"> access to specialized care regardless of location. However, this transformative landscape raises ethical concerns about data privacy and AI biases, as well as the possibility of job displacement due to automation. Ensuring the affordability and accessibil</w:t>
      </w:r>
      <w:r w:rsidRPr="001D67F9">
        <w:rPr>
          <w:color w:val="000000"/>
          <w:sz w:val="22"/>
          <w:szCs w:val="22"/>
        </w:rPr>
        <w:t xml:space="preserve">ity of these advances is critical for equitable healthcare distribution. Navigating these complexities effectively is critical to realizing Industry 5.0's full potential, which will result in increased efficiency and personalized care for everyone. Figure </w:t>
      </w:r>
      <w:r w:rsidRPr="001D67F9">
        <w:rPr>
          <w:color w:val="000000"/>
          <w:sz w:val="22"/>
          <w:szCs w:val="22"/>
        </w:rPr>
        <w:t>2 shows the Benefits of healthcare in Industry 5.0.</w:t>
      </w:r>
    </w:p>
    <w:p w:rsidR="00ED7EBA" w:rsidRPr="001D67F9" w:rsidRDefault="00ED7EBA">
      <w:pPr>
        <w:pBdr>
          <w:top w:val="nil"/>
          <w:left w:val="nil"/>
          <w:bottom w:val="nil"/>
          <w:right w:val="nil"/>
          <w:between w:val="nil"/>
        </w:pBdr>
        <w:jc w:val="both"/>
        <w:rPr>
          <w:color w:val="000000"/>
          <w:sz w:val="22"/>
          <w:szCs w:val="22"/>
        </w:rPr>
      </w:pPr>
    </w:p>
    <w:p w:rsidR="00ED7EBA" w:rsidRPr="001D67F9" w:rsidRDefault="00C0028E">
      <w:pPr>
        <w:jc w:val="both"/>
        <w:rPr>
          <w:sz w:val="22"/>
          <w:szCs w:val="22"/>
        </w:rPr>
      </w:pPr>
      <w:r w:rsidRPr="001D67F9">
        <w:rPr>
          <w:sz w:val="22"/>
          <w:szCs w:val="22"/>
        </w:rPr>
        <w:t xml:space="preserve">Robotics and automation play a critical role in transforming the healthcare industry under Industry 5.0, which represents the integration of advanced technologies and human capabilities. </w:t>
      </w:r>
    </w:p>
    <w:p w:rsidR="00ED7EBA" w:rsidRPr="001D67F9" w:rsidRDefault="00C0028E">
      <w:pPr>
        <w:jc w:val="both"/>
        <w:rPr>
          <w:sz w:val="22"/>
          <w:szCs w:val="22"/>
        </w:rPr>
      </w:pPr>
      <w:r w:rsidRPr="001D67F9">
        <w:rPr>
          <w:sz w:val="22"/>
          <w:szCs w:val="22"/>
        </w:rPr>
        <w:t>The following are some essential facets and their role:</w:t>
      </w:r>
    </w:p>
    <w:p w:rsidR="00ED7EBA" w:rsidRPr="001D67F9" w:rsidRDefault="00ED7EBA">
      <w:pPr>
        <w:jc w:val="both"/>
        <w:rPr>
          <w:b/>
          <w:sz w:val="22"/>
          <w:szCs w:val="22"/>
        </w:rPr>
      </w:pPr>
    </w:p>
    <w:p w:rsidR="00ED7EBA" w:rsidRPr="001D67F9" w:rsidRDefault="00C0028E">
      <w:pPr>
        <w:jc w:val="both"/>
        <w:rPr>
          <w:sz w:val="22"/>
          <w:szCs w:val="22"/>
        </w:rPr>
      </w:pPr>
      <w:r w:rsidRPr="001D67F9">
        <w:rPr>
          <w:b/>
          <w:sz w:val="22"/>
          <w:szCs w:val="22"/>
        </w:rPr>
        <w:t>Surgical Precision and Efficiency:</w:t>
      </w:r>
      <w:r w:rsidRPr="001D67F9">
        <w:rPr>
          <w:sz w:val="22"/>
          <w:szCs w:val="22"/>
        </w:rPr>
        <w:t xml:space="preserve"> Robotic-assisted surgery has transformed the field of surgery by giving surgeons greater precision, dexterity, and control. Using robotic systems like the da Vinci </w:t>
      </w:r>
      <w:r w:rsidRPr="001D67F9">
        <w:rPr>
          <w:sz w:val="22"/>
          <w:szCs w:val="22"/>
        </w:rPr>
        <w:t>Surgical System, surgeons can perform minimally invasive procedures with greater accuracy, resulting in less trauma, faster recovery times, and better patient outcomes.</w:t>
      </w:r>
    </w:p>
    <w:p w:rsidR="00ED7EBA" w:rsidRPr="001D67F9" w:rsidRDefault="00ED7EBA">
      <w:pPr>
        <w:jc w:val="both"/>
        <w:rPr>
          <w:sz w:val="22"/>
          <w:szCs w:val="22"/>
        </w:rPr>
      </w:pPr>
    </w:p>
    <w:p w:rsidR="00ED7EBA" w:rsidRPr="001D67F9" w:rsidRDefault="00C0028E">
      <w:pPr>
        <w:jc w:val="both"/>
        <w:rPr>
          <w:sz w:val="22"/>
          <w:szCs w:val="22"/>
        </w:rPr>
      </w:pPr>
      <w:r w:rsidRPr="001D67F9">
        <w:rPr>
          <w:b/>
          <w:sz w:val="22"/>
          <w:szCs w:val="22"/>
        </w:rPr>
        <w:t>Labor Shortages and Repeated Tasks:</w:t>
      </w:r>
      <w:r w:rsidRPr="001D67F9">
        <w:rPr>
          <w:sz w:val="22"/>
          <w:szCs w:val="22"/>
        </w:rPr>
        <w:t xml:space="preserve"> Healthcare professionals are less burdened when re</w:t>
      </w:r>
      <w:r w:rsidRPr="001D67F9">
        <w:rPr>
          <w:sz w:val="22"/>
          <w:szCs w:val="22"/>
        </w:rPr>
        <w:t>petitive tasks like medicine dispensing, sample processing, and administrative duties are automated. This is especially true in settings where staffing shortages are present. Routine tasks can be effectively handled by automated systems, freeing up human l</w:t>
      </w:r>
      <w:r w:rsidRPr="001D67F9">
        <w:rPr>
          <w:sz w:val="22"/>
          <w:szCs w:val="22"/>
        </w:rPr>
        <w:t>abor for more intricate and valuable patient care tasks.</w:t>
      </w:r>
    </w:p>
    <w:p w:rsidR="00ED7EBA" w:rsidRPr="001D67F9" w:rsidRDefault="00ED7EBA">
      <w:pPr>
        <w:jc w:val="both"/>
        <w:rPr>
          <w:sz w:val="22"/>
          <w:szCs w:val="22"/>
        </w:rPr>
      </w:pPr>
    </w:p>
    <w:p w:rsidR="00ED7EBA" w:rsidRPr="001D67F9" w:rsidRDefault="00C0028E">
      <w:pPr>
        <w:jc w:val="both"/>
        <w:rPr>
          <w:sz w:val="22"/>
          <w:szCs w:val="22"/>
        </w:rPr>
      </w:pPr>
      <w:r w:rsidRPr="001D67F9">
        <w:rPr>
          <w:b/>
          <w:sz w:val="22"/>
          <w:szCs w:val="22"/>
        </w:rPr>
        <w:t>Remote patient monitoring and telemedicine:</w:t>
      </w:r>
      <w:r w:rsidRPr="001D67F9">
        <w:rPr>
          <w:sz w:val="22"/>
          <w:szCs w:val="22"/>
        </w:rPr>
        <w:t xml:space="preserve"> These are made possible by robotics and automation, which enables medical professionals to treat patients who live in rural or underserved areas. Remote-c</w:t>
      </w:r>
      <w:r w:rsidRPr="001D67F9">
        <w:rPr>
          <w:sz w:val="22"/>
          <w:szCs w:val="22"/>
        </w:rPr>
        <w:t>ontrolled robots equipped with cameras and sensors can conduct virtual consultations, assist in diagnostic procedures, and remotely monitor patients' vital signs, thereby expanding the reach of healthcare services.</w:t>
      </w:r>
    </w:p>
    <w:p w:rsidR="00ED7EBA" w:rsidRPr="001D67F9" w:rsidRDefault="00ED7EBA">
      <w:pPr>
        <w:jc w:val="both"/>
        <w:rPr>
          <w:sz w:val="22"/>
          <w:szCs w:val="22"/>
        </w:rPr>
      </w:pPr>
    </w:p>
    <w:p w:rsidR="00ED7EBA" w:rsidRPr="001D67F9" w:rsidRDefault="00C0028E">
      <w:pPr>
        <w:jc w:val="both"/>
        <w:rPr>
          <w:sz w:val="22"/>
          <w:szCs w:val="22"/>
        </w:rPr>
      </w:pPr>
      <w:r w:rsidRPr="001D67F9">
        <w:rPr>
          <w:b/>
          <w:sz w:val="22"/>
          <w:szCs w:val="22"/>
        </w:rPr>
        <w:t>Logistics and Supply Chain Management:</w:t>
      </w:r>
      <w:r w:rsidRPr="001D67F9">
        <w:rPr>
          <w:sz w:val="22"/>
          <w:szCs w:val="22"/>
        </w:rPr>
        <w:t xml:space="preserve"> A</w:t>
      </w:r>
      <w:r w:rsidRPr="001D67F9">
        <w:rPr>
          <w:sz w:val="22"/>
          <w:szCs w:val="22"/>
        </w:rPr>
        <w:t>utomated systems improve logistics and supply chain management in healthcare facilities, ensuring that medical supplies, equipment, and medications are delivered on time. Automated guided vehicles (AGVs) and drones are increasingly being used for inventory</w:t>
      </w:r>
      <w:r w:rsidRPr="001D67F9">
        <w:rPr>
          <w:sz w:val="22"/>
          <w:szCs w:val="22"/>
        </w:rPr>
        <w:t xml:space="preserve"> management, medical product transportation, and even critical supply delivery to remote or disaster-stricken areas.</w:t>
      </w:r>
    </w:p>
    <w:p w:rsidR="00ED7EBA" w:rsidRPr="001D67F9" w:rsidRDefault="00ED7EBA">
      <w:pPr>
        <w:jc w:val="both"/>
        <w:rPr>
          <w:sz w:val="22"/>
          <w:szCs w:val="22"/>
        </w:rPr>
      </w:pPr>
    </w:p>
    <w:p w:rsidR="00ED7EBA" w:rsidRPr="001D67F9" w:rsidRDefault="00C0028E">
      <w:pPr>
        <w:jc w:val="both"/>
        <w:rPr>
          <w:sz w:val="22"/>
          <w:szCs w:val="22"/>
        </w:rPr>
      </w:pPr>
      <w:r w:rsidRPr="001D67F9">
        <w:rPr>
          <w:b/>
          <w:sz w:val="22"/>
          <w:szCs w:val="22"/>
        </w:rPr>
        <w:t>Rehabilitation and Personalized Care:</w:t>
      </w:r>
      <w:r w:rsidRPr="001D67F9">
        <w:rPr>
          <w:sz w:val="22"/>
          <w:szCs w:val="22"/>
        </w:rPr>
        <w:t xml:space="preserve"> Robotics is critical in providing rehabilitation and personalized care to patients with mobility imp</w:t>
      </w:r>
      <w:r w:rsidRPr="001D67F9">
        <w:rPr>
          <w:sz w:val="22"/>
          <w:szCs w:val="22"/>
        </w:rPr>
        <w:t>airments or chronic conditions. Exoskeletons, robotic prosthetics, and assistive devices improve mobility and independence, allowing patients to participate in daily activities and physical therapy sessions more comfortably and confidently.</w:t>
      </w:r>
    </w:p>
    <w:p w:rsidR="00ED7EBA" w:rsidRPr="001D67F9" w:rsidRDefault="00ED7EBA">
      <w:pPr>
        <w:jc w:val="both"/>
        <w:rPr>
          <w:sz w:val="22"/>
          <w:szCs w:val="22"/>
        </w:rPr>
      </w:pPr>
    </w:p>
    <w:p w:rsidR="00ED7EBA" w:rsidRPr="001D67F9" w:rsidRDefault="00C0028E">
      <w:pPr>
        <w:jc w:val="both"/>
        <w:rPr>
          <w:sz w:val="22"/>
          <w:szCs w:val="22"/>
        </w:rPr>
      </w:pPr>
      <w:r w:rsidRPr="001D67F9">
        <w:rPr>
          <w:b/>
          <w:sz w:val="22"/>
          <w:szCs w:val="22"/>
        </w:rPr>
        <w:t xml:space="preserve">Data Analysis </w:t>
      </w:r>
      <w:r w:rsidRPr="001D67F9">
        <w:rPr>
          <w:b/>
          <w:sz w:val="22"/>
          <w:szCs w:val="22"/>
        </w:rPr>
        <w:t>and Decision Support:</w:t>
      </w:r>
      <w:r w:rsidRPr="001D67F9">
        <w:rPr>
          <w:sz w:val="22"/>
          <w:szCs w:val="22"/>
        </w:rPr>
        <w:t xml:space="preserve"> Automation contributes to data analysis and decision support by processing massive amounts of healthcare data generated by electronic health records (EHRs), medical imaging, genomic sequencing, and wearable devices. Machine learning a</w:t>
      </w:r>
      <w:r w:rsidRPr="001D67F9">
        <w:rPr>
          <w:sz w:val="22"/>
          <w:szCs w:val="22"/>
        </w:rPr>
        <w:t>lgorithms and artificial intelligence assist healthcare providers in making informed clinical decisions based on individual patients.</w:t>
      </w:r>
    </w:p>
    <w:p w:rsidR="00ED7EBA" w:rsidRPr="001D67F9" w:rsidRDefault="00ED7EBA">
      <w:pPr>
        <w:pBdr>
          <w:top w:val="nil"/>
          <w:left w:val="nil"/>
          <w:bottom w:val="nil"/>
          <w:right w:val="nil"/>
          <w:between w:val="nil"/>
        </w:pBdr>
        <w:tabs>
          <w:tab w:val="left" w:pos="720"/>
          <w:tab w:val="left" w:pos="1440"/>
          <w:tab w:val="left" w:pos="2160"/>
          <w:tab w:val="left" w:pos="2880"/>
          <w:tab w:val="left" w:pos="3600"/>
          <w:tab w:val="left" w:pos="4320"/>
        </w:tabs>
        <w:spacing w:before="240" w:after="120" w:line="288" w:lineRule="auto"/>
        <w:rPr>
          <w:rFonts w:eastAsia="Arial"/>
          <w:b/>
          <w:smallCaps/>
          <w:color w:val="000000"/>
        </w:rPr>
      </w:pPr>
    </w:p>
    <w:p w:rsidR="00ED7EBA" w:rsidRPr="001D67F9" w:rsidRDefault="00C0028E">
      <w:pPr>
        <w:pBdr>
          <w:top w:val="nil"/>
          <w:left w:val="nil"/>
          <w:bottom w:val="nil"/>
          <w:right w:val="nil"/>
          <w:between w:val="nil"/>
        </w:pBdr>
        <w:tabs>
          <w:tab w:val="left" w:pos="720"/>
          <w:tab w:val="left" w:pos="1440"/>
          <w:tab w:val="left" w:pos="2160"/>
          <w:tab w:val="left" w:pos="2880"/>
          <w:tab w:val="left" w:pos="3600"/>
          <w:tab w:val="left" w:pos="4320"/>
        </w:tabs>
        <w:spacing w:before="240" w:after="120" w:line="288" w:lineRule="auto"/>
        <w:rPr>
          <w:rFonts w:eastAsia="Arial"/>
          <w:b/>
          <w:smallCaps/>
          <w:color w:val="000000"/>
        </w:rPr>
      </w:pPr>
      <w:r w:rsidRPr="001D67F9">
        <w:rPr>
          <w:rFonts w:eastAsia="Arial"/>
          <w:b/>
          <w:smallCaps/>
          <w:color w:val="000000"/>
        </w:rPr>
        <w:t>B</w:t>
      </w:r>
      <w:r w:rsidRPr="001D67F9">
        <w:rPr>
          <w:rFonts w:eastAsia="Arial"/>
          <w:b/>
          <w:smallCaps/>
        </w:rPr>
        <w:t>ACKGROUND</w:t>
      </w:r>
    </w:p>
    <w:p w:rsidR="00ED7EBA" w:rsidRPr="001D67F9" w:rsidRDefault="00C0028E">
      <w:pPr>
        <w:pBdr>
          <w:top w:val="nil"/>
          <w:left w:val="nil"/>
          <w:bottom w:val="nil"/>
          <w:right w:val="nil"/>
          <w:between w:val="nil"/>
        </w:pBdr>
        <w:jc w:val="both"/>
        <w:rPr>
          <w:color w:val="000000"/>
          <w:sz w:val="22"/>
          <w:szCs w:val="22"/>
        </w:rPr>
      </w:pPr>
      <w:r w:rsidRPr="001D67F9">
        <w:rPr>
          <w:color w:val="000000"/>
          <w:sz w:val="22"/>
          <w:szCs w:val="22"/>
        </w:rPr>
        <w:t>The author introduces a novel framework for the classification and segmentation of computerized tomography (CT) images, employing an ensemble approach grounded in Explainable Artificial Intelligence (EXAI). In this framework, the interpretability of the AI</w:t>
      </w:r>
      <w:r w:rsidRPr="001D67F9">
        <w:rPr>
          <w:color w:val="000000"/>
          <w:sz w:val="22"/>
          <w:szCs w:val="22"/>
        </w:rPr>
        <w:t xml:space="preserve"> models is prioritized, allowing for a more transparent and understandable decision-making process. To illustrate the practical application of this methodology, a case study focusing on electrocardiogram (ECG) monitoring is presented.The framework's robust</w:t>
      </w:r>
      <w:r w:rsidRPr="001D67F9">
        <w:rPr>
          <w:color w:val="000000"/>
          <w:sz w:val="22"/>
          <w:szCs w:val="22"/>
        </w:rPr>
        <w:t>ness and effectiveness are evaluated through metric validation, leveraging federated learning (FL) and EXAI. Federated learning enables collaborative model training across decentralized devices, ensuring data privacy and security. Additionally, the EXAI co</w:t>
      </w:r>
      <w:r w:rsidRPr="001D67F9">
        <w:rPr>
          <w:color w:val="000000"/>
          <w:sz w:val="22"/>
          <w:szCs w:val="22"/>
        </w:rPr>
        <w:t xml:space="preserve">mponent further enhances the transparency of the model's decision-making process, facilitating better comprehension by healthcare practitioners and stakeholders.The real-world deployment of the proposed framework across various </w:t>
      </w:r>
      <w:r w:rsidRPr="001D67F9">
        <w:rPr>
          <w:color w:val="000000"/>
          <w:sz w:val="22"/>
          <w:szCs w:val="22"/>
        </w:rPr>
        <w:lastRenderedPageBreak/>
        <w:t>clinical scenarios serves as</w:t>
      </w:r>
      <w:r w:rsidRPr="001D67F9">
        <w:rPr>
          <w:color w:val="000000"/>
          <w:sz w:val="22"/>
          <w:szCs w:val="22"/>
        </w:rPr>
        <w:t xml:space="preserve"> a testament to its efficacy within healthcare settings. The incorporation of EXAI not only contributes to accurate image classification and segmentation but also addresses the crucial need for interpretability in medical AI applications. This framework st</w:t>
      </w:r>
      <w:r w:rsidRPr="001D67F9">
        <w:rPr>
          <w:color w:val="000000"/>
          <w:sz w:val="22"/>
          <w:szCs w:val="22"/>
        </w:rPr>
        <w:t>ands as a promising approach to enhance the reliability and understanding of AI models in healthcare, fostering trust and facilitating their integration into clinical practice[7].</w:t>
      </w:r>
    </w:p>
    <w:p w:rsidR="00ED7EBA" w:rsidRPr="001D67F9" w:rsidRDefault="00C0028E">
      <w:pPr>
        <w:jc w:val="both"/>
        <w:rPr>
          <w:sz w:val="22"/>
          <w:szCs w:val="22"/>
        </w:rPr>
      </w:pPr>
      <w:r w:rsidRPr="001D67F9">
        <w:rPr>
          <w:sz w:val="22"/>
          <w:szCs w:val="22"/>
        </w:rPr>
        <w:t>The proposed framework within the context of Society 5.0 envisions a futuris</w:t>
      </w:r>
      <w:r w:rsidRPr="001D67F9">
        <w:rPr>
          <w:sz w:val="22"/>
          <w:szCs w:val="22"/>
        </w:rPr>
        <w:t>tic healthcare system, integrating artificial intelligence, big data, cloud computing, and IoT to establish an inclusive and optimized healthcare infrastructure. Stakeholder roles are defined, emphasizing collaborative efforts, while key technologies, such</w:t>
      </w:r>
      <w:r w:rsidRPr="001D67F9">
        <w:rPr>
          <w:sz w:val="22"/>
          <w:szCs w:val="22"/>
        </w:rPr>
        <w:t xml:space="preserve"> as AI and IoT, play pivotal roles in enhancing diagnostic accuracy and overall healthcare outcomes. The incorporation of big data and cloud computing ensures efficient data management and accessibility, fostering a connected healthcare ecosystem. Cruciall</w:t>
      </w:r>
      <w:r w:rsidRPr="001D67F9">
        <w:rPr>
          <w:sz w:val="22"/>
          <w:szCs w:val="22"/>
        </w:rPr>
        <w:t xml:space="preserve">y, ethical considerations regarding patient safety, data security, and general well-being are integral components of the framework. This commitment to ethical principles underscores the framework's dedication to not only technological advancement but also </w:t>
      </w:r>
      <w:r w:rsidRPr="001D67F9">
        <w:rPr>
          <w:sz w:val="22"/>
          <w:szCs w:val="22"/>
        </w:rPr>
        <w:t>the protection and welfare of patients, thereby paving the way for a sophisticated, equitable, and ethically sound healthcare system within the ambit of Society 5.0[8].</w:t>
      </w:r>
    </w:p>
    <w:p w:rsidR="00ED7EBA" w:rsidRPr="001D67F9" w:rsidRDefault="00C0028E">
      <w:pPr>
        <w:jc w:val="both"/>
        <w:rPr>
          <w:sz w:val="22"/>
          <w:szCs w:val="22"/>
        </w:rPr>
      </w:pPr>
      <w:r w:rsidRPr="001D67F9">
        <w:rPr>
          <w:sz w:val="22"/>
          <w:szCs w:val="22"/>
        </w:rPr>
        <w:t>This discussion underscores the pivotal role of advanced digital innovations and the tr</w:t>
      </w:r>
      <w:r w:rsidRPr="001D67F9">
        <w:rPr>
          <w:sz w:val="22"/>
          <w:szCs w:val="22"/>
        </w:rPr>
        <w:t>ansformative influence of AI-based algorithms in urban environments. It illustrates the profound impact achievable by harnessing extensive integrated data, presenting a unique opportunity for positive change. Collaboration among nations with a balanced fin</w:t>
      </w:r>
      <w:r w:rsidRPr="001D67F9">
        <w:rPr>
          <w:sz w:val="22"/>
          <w:szCs w:val="22"/>
        </w:rPr>
        <w:t>ancial resource base, robust technological infrastructure, and expertise in public health is advocated to collectively advance research in digital technology. The primary objective is to specifically address urban health challenges and foster sustainable l</w:t>
      </w:r>
      <w:r w:rsidRPr="001D67F9">
        <w:rPr>
          <w:sz w:val="22"/>
          <w:szCs w:val="22"/>
        </w:rPr>
        <w:t>iving conditions. By concentrating efforts on the integration of cutting-edge technologies, the discussion envisions a future where cities can proactively tackle health issues and create environments conducive to long-term well-being. This collaborative an</w:t>
      </w:r>
      <w:r w:rsidRPr="001D67F9">
        <w:rPr>
          <w:sz w:val="22"/>
          <w:szCs w:val="22"/>
        </w:rPr>
        <w:t>d technology-driven approach holds the potential to reshape urban landscapes, promoting a healthier and more sustainable quality of life for urban populations[9].</w:t>
      </w:r>
    </w:p>
    <w:p w:rsidR="00ED7EBA" w:rsidRPr="001D67F9" w:rsidRDefault="00C0028E">
      <w:pPr>
        <w:jc w:val="both"/>
        <w:rPr>
          <w:sz w:val="22"/>
          <w:szCs w:val="22"/>
        </w:rPr>
      </w:pPr>
      <w:r w:rsidRPr="001D67F9">
        <w:rPr>
          <w:sz w:val="22"/>
          <w:szCs w:val="22"/>
        </w:rPr>
        <w:t>The paper delves into the rapid development of digital technologies and the unprecedented opp</w:t>
      </w:r>
      <w:r w:rsidRPr="001D67F9">
        <w:rPr>
          <w:sz w:val="22"/>
          <w:szCs w:val="22"/>
        </w:rPr>
        <w:t>ortunities they bring to elevate virtual care and healthcare delivery. Notably, it highlights the absence of emotionally intelligent smart devices and personalized health applications, underscoring the necessity for intelligent sensor health systems facili</w:t>
      </w:r>
      <w:r w:rsidRPr="001D67F9">
        <w:rPr>
          <w:sz w:val="22"/>
          <w:szCs w:val="22"/>
        </w:rPr>
        <w:t>tated by emerging technologies. The discussion outlines various impediments, including organizational challenges, technological barriers, regulatory gaps, funding constraints, and cultural and religious considerations, that collectively hinder the seamless</w:t>
      </w:r>
      <w:r w:rsidRPr="001D67F9">
        <w:rPr>
          <w:sz w:val="22"/>
          <w:szCs w:val="22"/>
        </w:rPr>
        <w:t xml:space="preserve"> implementation of Healthcare 5.0. Despite the promising prospects of advanced digital healthcare, these challenges pose substantial barriers that necessitate strategic and collaborative efforts to overcome. The paper sheds light on the complexities associ</w:t>
      </w:r>
      <w:r w:rsidRPr="001D67F9">
        <w:rPr>
          <w:sz w:val="22"/>
          <w:szCs w:val="22"/>
        </w:rPr>
        <w:t>ated with the integration of emerging technologies in healthcare, emphasizing the need for holistic solutions that address technological, regulatory, and cultural dimensions to unlock the full potential of Healthcare 5.0[10].</w:t>
      </w:r>
    </w:p>
    <w:p w:rsidR="00ED7EBA" w:rsidRPr="001D67F9" w:rsidRDefault="00C0028E">
      <w:pPr>
        <w:jc w:val="both"/>
        <w:rPr>
          <w:sz w:val="22"/>
          <w:szCs w:val="22"/>
        </w:rPr>
      </w:pPr>
      <w:r w:rsidRPr="001D67F9">
        <w:rPr>
          <w:sz w:val="22"/>
          <w:szCs w:val="22"/>
        </w:rPr>
        <w:t>The study investigates Web 5.0</w:t>
      </w:r>
      <w:r w:rsidRPr="001D67F9">
        <w:rPr>
          <w:sz w:val="22"/>
          <w:szCs w:val="22"/>
        </w:rPr>
        <w:t>, a concept denoting an emotive sensory web with transformative potential for healthcare services. The authors contend that the effective integration of this sensory emotive web into virtual healthcare relies on advancements in emerging technologies. Never</w:t>
      </w:r>
      <w:r w:rsidRPr="001D67F9">
        <w:rPr>
          <w:sz w:val="22"/>
          <w:szCs w:val="22"/>
        </w:rPr>
        <w:t>theless, challenges such as security concerns, privacy issues, the standardization of protocols, and interoperability pose significant obstacles to its seamless implementation. The authors underscore the critical importance of developing robust policies an</w:t>
      </w:r>
      <w:r w:rsidRPr="001D67F9">
        <w:rPr>
          <w:sz w:val="22"/>
          <w:szCs w:val="22"/>
        </w:rPr>
        <w:t xml:space="preserve">d technological capabilities to support the incorporation of Web 5.0 into virtual healthcare. Addressing these concerns is imperative to harness the full benefits of an emotive sensory web in healthcare services, ensuring that the transformative potential </w:t>
      </w:r>
      <w:r w:rsidRPr="001D67F9">
        <w:rPr>
          <w:sz w:val="22"/>
          <w:szCs w:val="22"/>
        </w:rPr>
        <w:t>of Web 5.0 is realized while upholding crucial standards of security, privacy, and interoperability[11].</w:t>
      </w:r>
    </w:p>
    <w:p w:rsidR="00ED7EBA" w:rsidRPr="001D67F9" w:rsidRDefault="00C0028E">
      <w:pPr>
        <w:spacing w:before="280" w:after="280"/>
        <w:jc w:val="both"/>
        <w:rPr>
          <w:sz w:val="22"/>
          <w:szCs w:val="22"/>
        </w:rPr>
      </w:pPr>
      <w:r w:rsidRPr="001D67F9">
        <w:rPr>
          <w:sz w:val="22"/>
          <w:szCs w:val="22"/>
        </w:rPr>
        <w:t xml:space="preserve">Authors introduce an innovative architecture tailored for human-centric applications, with a specific focus on advancing the healthcare industry. This </w:t>
      </w:r>
      <w:r w:rsidRPr="001D67F9">
        <w:rPr>
          <w:sz w:val="22"/>
          <w:szCs w:val="22"/>
        </w:rPr>
        <w:t>novel framework emphasizes user convenience and is designed to cater to the evolving needs and challenges within the healthcare sector. By prioritizing a human-centric approach, the architecture seeks to enhance user experience and engagement in healthcare</w:t>
      </w:r>
      <w:r w:rsidRPr="001D67F9">
        <w:rPr>
          <w:sz w:val="22"/>
          <w:szCs w:val="22"/>
        </w:rPr>
        <w:t xml:space="preserve"> applications[12].</w:t>
      </w:r>
    </w:p>
    <w:p w:rsidR="00ED7EBA" w:rsidRPr="001D67F9" w:rsidRDefault="00C0028E">
      <w:pPr>
        <w:spacing w:before="280" w:after="280"/>
        <w:jc w:val="both"/>
        <w:rPr>
          <w:sz w:val="22"/>
          <w:szCs w:val="22"/>
        </w:rPr>
      </w:pPr>
      <w:r w:rsidRPr="001D67F9">
        <w:rPr>
          <w:sz w:val="22"/>
          <w:szCs w:val="22"/>
        </w:rPr>
        <w:lastRenderedPageBreak/>
        <w:t>Authors elucidate how Industry 5.0 significantly contributes to the delivery of high-quality, personalized orthopedic implants, equipment, and devices, precisely meeting the specific requirements of individual patients. In the context of</w:t>
      </w:r>
      <w:r w:rsidRPr="001D67F9">
        <w:rPr>
          <w:sz w:val="22"/>
          <w:szCs w:val="22"/>
        </w:rPr>
        <w:t xml:space="preserve"> Industry 5.0, advanced technologies play a pivotal role in reshaping the manufacturing processes within the orthopedic sector. Furthermore, additive manufacturing technologies, including 3D printing, become instrumental in crafting intricate and personali</w:t>
      </w:r>
      <w:r w:rsidRPr="001D67F9">
        <w:rPr>
          <w:sz w:val="22"/>
          <w:szCs w:val="22"/>
        </w:rPr>
        <w:t>zed orthopedic structures. This approach allows for the production of implants and devices with the necessary specifications, ensuring a high degree of customization and quality[13].</w:t>
      </w:r>
    </w:p>
    <w:p w:rsidR="00ED7EBA" w:rsidRPr="001D67F9" w:rsidRDefault="00C0028E">
      <w:pPr>
        <w:spacing w:before="280" w:after="280"/>
        <w:jc w:val="both"/>
        <w:rPr>
          <w:sz w:val="22"/>
          <w:szCs w:val="22"/>
        </w:rPr>
      </w:pPr>
      <w:r w:rsidRPr="001D67F9">
        <w:rPr>
          <w:sz w:val="22"/>
          <w:szCs w:val="22"/>
        </w:rPr>
        <w:t>The author outlines a comprehensive approach where the adoption of a suit</w:t>
      </w:r>
      <w:r w:rsidRPr="001D67F9">
        <w:rPr>
          <w:sz w:val="22"/>
          <w:szCs w:val="22"/>
        </w:rPr>
        <w:t>able architectural model is coupled with the integration of diverse tools, forming a robust defense mechanism to uphold safety and security standards in the context of Industry 4.0 within the healthcare industry[14].</w:t>
      </w:r>
    </w:p>
    <w:p w:rsidR="00ED7EBA" w:rsidRPr="001D67F9" w:rsidRDefault="00C0028E">
      <w:pPr>
        <w:spacing w:before="280" w:after="280"/>
        <w:jc w:val="both"/>
        <w:rPr>
          <w:sz w:val="22"/>
          <w:szCs w:val="22"/>
        </w:rPr>
      </w:pPr>
      <w:r w:rsidRPr="001D67F9">
        <w:rPr>
          <w:sz w:val="22"/>
          <w:szCs w:val="22"/>
        </w:rPr>
        <w:t xml:space="preserve">This study delves into the application </w:t>
      </w:r>
      <w:r w:rsidRPr="001D67F9">
        <w:rPr>
          <w:sz w:val="22"/>
          <w:szCs w:val="22"/>
        </w:rPr>
        <w:t>of Industry 5.0 design principles in the realm of hospitality, giving rise to what is termed as Hospitality 5.0. The primary objective is to explore how the integration of Industry 5.0 concepts can enhance operational effectiveness within the hospitality s</w:t>
      </w:r>
      <w:r w:rsidRPr="001D67F9">
        <w:rPr>
          <w:sz w:val="22"/>
          <w:szCs w:val="22"/>
        </w:rPr>
        <w:t>ector. In essence, the research seeks to provide insights into how Industry 5.0 design ideas can be effectively translated into the hospitality sector, propelling it towards greater operational effectiveness through the evolution to Hospitality 5.0[15].</w:t>
      </w:r>
    </w:p>
    <w:p w:rsidR="00ED7EBA" w:rsidRPr="001D67F9" w:rsidRDefault="00C0028E">
      <w:pPr>
        <w:spacing w:before="280" w:after="280"/>
        <w:jc w:val="both"/>
        <w:rPr>
          <w:sz w:val="22"/>
          <w:szCs w:val="22"/>
        </w:rPr>
      </w:pPr>
      <w:r w:rsidRPr="001D67F9">
        <w:rPr>
          <w:sz w:val="22"/>
          <w:szCs w:val="22"/>
        </w:rPr>
        <w:t>Th</w:t>
      </w:r>
      <w:r w:rsidRPr="001D67F9">
        <w:rPr>
          <w:sz w:val="22"/>
          <w:szCs w:val="22"/>
        </w:rPr>
        <w:t>e authors conducted an in-depth analysis of existing literature to explore the impact of Industry 4.0 on healthcare systems, with a particular focus on the management of patient data and strategies to mitigate the spread of COVID-19. This comprehensive rev</w:t>
      </w:r>
      <w:r w:rsidRPr="001D67F9">
        <w:rPr>
          <w:sz w:val="22"/>
          <w:szCs w:val="22"/>
        </w:rPr>
        <w:t xml:space="preserve">iew likely encompasses a broad range of technological advancements associated with Industry 4.0, such as digitalization, artificial intelligence, and data analytics. To summarize, the authors' thorough analysis of the literature provides valuable insights </w:t>
      </w:r>
      <w:r w:rsidRPr="001D67F9">
        <w:rPr>
          <w:sz w:val="22"/>
          <w:szCs w:val="22"/>
        </w:rPr>
        <w:t>into the multifaceted impact of Industry 4.0 on healthcare systems, patient data management, and efforts to combat the spread of COVID-19[16].</w:t>
      </w:r>
    </w:p>
    <w:p w:rsidR="00ED7EBA" w:rsidRPr="001D67F9" w:rsidRDefault="00C0028E">
      <w:pPr>
        <w:spacing w:before="280" w:after="280"/>
        <w:jc w:val="both"/>
        <w:rPr>
          <w:sz w:val="22"/>
          <w:szCs w:val="22"/>
        </w:rPr>
      </w:pPr>
      <w:r w:rsidRPr="001D67F9">
        <w:rPr>
          <w:sz w:val="22"/>
          <w:szCs w:val="22"/>
        </w:rPr>
        <w:t>The study sought to conduct a comparative analysis of the existing state of Industry 4.0-enabled applications wit</w:t>
      </w:r>
      <w:r w:rsidRPr="001D67F9">
        <w:rPr>
          <w:sz w:val="22"/>
          <w:szCs w:val="22"/>
        </w:rPr>
        <w:t>hin the pharmaceutical and healthcare industries. This likely involved an examination of how advanced technologies associated with Industry 4.0, such as artificial intelligence, the Internet of Things (IoT), and data analytics, are currently integrated and</w:t>
      </w:r>
      <w:r w:rsidRPr="001D67F9">
        <w:rPr>
          <w:sz w:val="22"/>
          <w:szCs w:val="22"/>
        </w:rPr>
        <w:t xml:space="preserve"> applied in both sectors.The comparison likely addressed key aspects, including the adoption rate of Industry 4.0 technologies, the level of automation, data-driven decision-making processes, and the overall digital maturity of operations in pharmaceutical</w:t>
      </w:r>
      <w:r w:rsidRPr="001D67F9">
        <w:rPr>
          <w:sz w:val="22"/>
          <w:szCs w:val="22"/>
        </w:rPr>
        <w:t xml:space="preserve"> and healthcare settings. It may have also explored the impact of Industry 4.0 on improving efficiency, reducing costs, and enhancing patient outcomes[17].</w:t>
      </w:r>
    </w:p>
    <w:p w:rsidR="00ED7EBA" w:rsidRPr="001D67F9" w:rsidRDefault="00C0028E">
      <w:pPr>
        <w:spacing w:before="240" w:after="240"/>
        <w:rPr>
          <w:i/>
          <w:sz w:val="22"/>
          <w:szCs w:val="22"/>
        </w:rPr>
      </w:pPr>
      <w:r w:rsidRPr="001D67F9">
        <w:rPr>
          <w:i/>
          <w:sz w:val="22"/>
          <w:szCs w:val="22"/>
        </w:rPr>
        <w:t>Table 1. Literature Survey</w:t>
      </w:r>
    </w:p>
    <w:tbl>
      <w:tblPr>
        <w:tblStyle w:val="a"/>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29"/>
        <w:gridCol w:w="3828"/>
        <w:gridCol w:w="5103"/>
      </w:tblGrid>
      <w:tr w:rsidR="00ED7EBA" w:rsidRPr="001D67F9">
        <w:trPr>
          <w:cantSplit/>
          <w:tblHeader/>
        </w:trPr>
        <w:tc>
          <w:tcPr>
            <w:tcW w:w="1129" w:type="dxa"/>
          </w:tcPr>
          <w:p w:rsidR="00ED7EBA" w:rsidRPr="001D67F9" w:rsidRDefault="00C0028E">
            <w:pPr>
              <w:jc w:val="both"/>
              <w:rPr>
                <w:b/>
                <w:sz w:val="20"/>
                <w:szCs w:val="20"/>
              </w:rPr>
            </w:pPr>
            <w:r w:rsidRPr="001D67F9">
              <w:rPr>
                <w:b/>
                <w:sz w:val="20"/>
                <w:szCs w:val="20"/>
              </w:rPr>
              <w:t>S.N</w:t>
            </w:r>
          </w:p>
        </w:tc>
        <w:tc>
          <w:tcPr>
            <w:tcW w:w="3828" w:type="dxa"/>
          </w:tcPr>
          <w:p w:rsidR="00ED7EBA" w:rsidRPr="001D67F9" w:rsidRDefault="00C0028E">
            <w:pPr>
              <w:jc w:val="both"/>
              <w:rPr>
                <w:b/>
                <w:sz w:val="20"/>
                <w:szCs w:val="20"/>
              </w:rPr>
            </w:pPr>
            <w:r w:rsidRPr="001D67F9">
              <w:rPr>
                <w:b/>
                <w:sz w:val="20"/>
                <w:szCs w:val="20"/>
              </w:rPr>
              <w:t>Paper Title</w:t>
            </w:r>
          </w:p>
        </w:tc>
        <w:tc>
          <w:tcPr>
            <w:tcW w:w="5103" w:type="dxa"/>
          </w:tcPr>
          <w:p w:rsidR="00ED7EBA" w:rsidRPr="001D67F9" w:rsidRDefault="00C0028E">
            <w:pPr>
              <w:jc w:val="both"/>
              <w:rPr>
                <w:b/>
                <w:sz w:val="20"/>
                <w:szCs w:val="20"/>
              </w:rPr>
            </w:pPr>
            <w:r w:rsidRPr="001D67F9">
              <w:rPr>
                <w:b/>
                <w:sz w:val="20"/>
                <w:szCs w:val="20"/>
              </w:rPr>
              <w:t>Findings</w:t>
            </w:r>
          </w:p>
        </w:tc>
      </w:tr>
      <w:tr w:rsidR="00ED7EBA" w:rsidRPr="001D67F9">
        <w:trPr>
          <w:cantSplit/>
          <w:tblHeader/>
        </w:trPr>
        <w:tc>
          <w:tcPr>
            <w:tcW w:w="1129" w:type="dxa"/>
          </w:tcPr>
          <w:p w:rsidR="00ED7EBA" w:rsidRPr="001D67F9" w:rsidRDefault="00C0028E">
            <w:pPr>
              <w:jc w:val="both"/>
              <w:rPr>
                <w:sz w:val="20"/>
                <w:szCs w:val="20"/>
              </w:rPr>
            </w:pPr>
            <w:r w:rsidRPr="001D67F9">
              <w:rPr>
                <w:sz w:val="20"/>
                <w:szCs w:val="20"/>
              </w:rPr>
              <w:t>1</w:t>
            </w:r>
          </w:p>
        </w:tc>
        <w:tc>
          <w:tcPr>
            <w:tcW w:w="3828" w:type="dxa"/>
          </w:tcPr>
          <w:p w:rsidR="00ED7EBA" w:rsidRPr="001D67F9" w:rsidRDefault="00C0028E">
            <w:pPr>
              <w:jc w:val="both"/>
              <w:rPr>
                <w:sz w:val="20"/>
                <w:szCs w:val="20"/>
              </w:rPr>
            </w:pPr>
            <w:r w:rsidRPr="001D67F9">
              <w:rPr>
                <w:sz w:val="20"/>
                <w:szCs w:val="20"/>
              </w:rPr>
              <w:t>An edge-based architecture to support efficient applications for the healthcare industry 4.0[12]</w:t>
            </w:r>
          </w:p>
        </w:tc>
        <w:tc>
          <w:tcPr>
            <w:tcW w:w="5103" w:type="dxa"/>
          </w:tcPr>
          <w:p w:rsidR="00ED7EBA" w:rsidRPr="001D67F9" w:rsidRDefault="00C0028E">
            <w:pPr>
              <w:jc w:val="both"/>
              <w:rPr>
                <w:sz w:val="20"/>
                <w:szCs w:val="20"/>
              </w:rPr>
            </w:pPr>
            <w:r w:rsidRPr="001D67F9">
              <w:rPr>
                <w:sz w:val="20"/>
                <w:szCs w:val="20"/>
              </w:rPr>
              <w:t>A unique architecture suitable for human-centric applications is proposed in this research, taking into account the evolution of the healthcare sector.</w:t>
            </w:r>
          </w:p>
        </w:tc>
      </w:tr>
      <w:tr w:rsidR="00ED7EBA" w:rsidRPr="001D67F9">
        <w:trPr>
          <w:cantSplit/>
          <w:tblHeader/>
        </w:trPr>
        <w:tc>
          <w:tcPr>
            <w:tcW w:w="1129" w:type="dxa"/>
          </w:tcPr>
          <w:p w:rsidR="00ED7EBA" w:rsidRPr="001D67F9" w:rsidRDefault="00C0028E">
            <w:pPr>
              <w:jc w:val="both"/>
              <w:rPr>
                <w:sz w:val="20"/>
                <w:szCs w:val="20"/>
              </w:rPr>
            </w:pPr>
            <w:r w:rsidRPr="001D67F9">
              <w:rPr>
                <w:sz w:val="20"/>
                <w:szCs w:val="20"/>
              </w:rPr>
              <w:t>2</w:t>
            </w:r>
          </w:p>
        </w:tc>
        <w:tc>
          <w:tcPr>
            <w:tcW w:w="3828" w:type="dxa"/>
          </w:tcPr>
          <w:p w:rsidR="00ED7EBA" w:rsidRPr="001D67F9" w:rsidRDefault="00C0028E">
            <w:pPr>
              <w:jc w:val="both"/>
              <w:rPr>
                <w:sz w:val="20"/>
                <w:szCs w:val="20"/>
              </w:rPr>
            </w:pPr>
            <w:r w:rsidRPr="001D67F9">
              <w:rPr>
                <w:sz w:val="20"/>
                <w:szCs w:val="20"/>
              </w:rPr>
              <w:t>Indu</w:t>
            </w:r>
            <w:r w:rsidRPr="001D67F9">
              <w:rPr>
                <w:sz w:val="20"/>
                <w:szCs w:val="20"/>
              </w:rPr>
              <w:t>stry 5.0 and its applications in Orthopedics[13]</w:t>
            </w:r>
          </w:p>
        </w:tc>
        <w:tc>
          <w:tcPr>
            <w:tcW w:w="5103" w:type="dxa"/>
          </w:tcPr>
          <w:p w:rsidR="00ED7EBA" w:rsidRPr="001D67F9" w:rsidRDefault="00C0028E">
            <w:pPr>
              <w:jc w:val="both"/>
              <w:rPr>
                <w:sz w:val="20"/>
                <w:szCs w:val="20"/>
              </w:rPr>
            </w:pPr>
            <w:r w:rsidRPr="001D67F9">
              <w:rPr>
                <w:sz w:val="20"/>
                <w:szCs w:val="20"/>
              </w:rPr>
              <w:t>This paper explains how Industry 5.0 contributes to the availability of customised, high-quality orthopaedic implants, tools, and devices that meet the required standards.</w:t>
            </w:r>
          </w:p>
        </w:tc>
      </w:tr>
      <w:tr w:rsidR="00ED7EBA" w:rsidRPr="001D67F9">
        <w:trPr>
          <w:cantSplit/>
          <w:tblHeader/>
        </w:trPr>
        <w:tc>
          <w:tcPr>
            <w:tcW w:w="1129" w:type="dxa"/>
          </w:tcPr>
          <w:p w:rsidR="00ED7EBA" w:rsidRPr="001D67F9" w:rsidRDefault="00C0028E">
            <w:pPr>
              <w:jc w:val="both"/>
              <w:rPr>
                <w:sz w:val="20"/>
                <w:szCs w:val="20"/>
              </w:rPr>
            </w:pPr>
            <w:r w:rsidRPr="001D67F9">
              <w:rPr>
                <w:sz w:val="20"/>
                <w:szCs w:val="20"/>
              </w:rPr>
              <w:t>3</w:t>
            </w:r>
          </w:p>
        </w:tc>
        <w:tc>
          <w:tcPr>
            <w:tcW w:w="3828" w:type="dxa"/>
          </w:tcPr>
          <w:p w:rsidR="00ED7EBA" w:rsidRPr="001D67F9" w:rsidRDefault="00C0028E">
            <w:pPr>
              <w:jc w:val="both"/>
              <w:rPr>
                <w:sz w:val="20"/>
                <w:szCs w:val="20"/>
              </w:rPr>
            </w:pPr>
            <w:r w:rsidRPr="001D67F9">
              <w:rPr>
                <w:sz w:val="20"/>
                <w:szCs w:val="20"/>
              </w:rPr>
              <w:t xml:space="preserve">Towards a GDPR-compliant way to </w:t>
            </w:r>
            <w:r w:rsidRPr="001D67F9">
              <w:rPr>
                <w:sz w:val="20"/>
                <w:szCs w:val="20"/>
              </w:rPr>
              <w:t>secure European cross-border Healthcare Industry 4.0[14]</w:t>
            </w:r>
          </w:p>
        </w:tc>
        <w:tc>
          <w:tcPr>
            <w:tcW w:w="5103" w:type="dxa"/>
          </w:tcPr>
          <w:p w:rsidR="00ED7EBA" w:rsidRPr="001D67F9" w:rsidRDefault="00C0028E">
            <w:pPr>
              <w:jc w:val="both"/>
              <w:rPr>
                <w:sz w:val="20"/>
                <w:szCs w:val="20"/>
              </w:rPr>
            </w:pPr>
            <w:r w:rsidRPr="001D67F9">
              <w:rPr>
                <w:sz w:val="20"/>
                <w:szCs w:val="20"/>
              </w:rPr>
              <w:t>The adoption of the architectural model for the healthcare industry 4.0 and the integration of different instruments to ensure security and safety across this model are the main topics of this paper.</w:t>
            </w:r>
          </w:p>
        </w:tc>
      </w:tr>
      <w:tr w:rsidR="00ED7EBA" w:rsidRPr="001D67F9">
        <w:trPr>
          <w:cantSplit/>
          <w:tblHeader/>
        </w:trPr>
        <w:tc>
          <w:tcPr>
            <w:tcW w:w="1129" w:type="dxa"/>
          </w:tcPr>
          <w:p w:rsidR="00ED7EBA" w:rsidRPr="001D67F9" w:rsidRDefault="00C0028E">
            <w:pPr>
              <w:jc w:val="both"/>
              <w:rPr>
                <w:sz w:val="20"/>
                <w:szCs w:val="20"/>
              </w:rPr>
            </w:pPr>
            <w:r w:rsidRPr="001D67F9">
              <w:rPr>
                <w:sz w:val="20"/>
                <w:szCs w:val="20"/>
              </w:rPr>
              <w:lastRenderedPageBreak/>
              <w:t>4</w:t>
            </w:r>
          </w:p>
        </w:tc>
        <w:tc>
          <w:tcPr>
            <w:tcW w:w="3828" w:type="dxa"/>
          </w:tcPr>
          <w:p w:rsidR="00ED7EBA" w:rsidRPr="001D67F9" w:rsidRDefault="00C0028E">
            <w:pPr>
              <w:jc w:val="both"/>
              <w:rPr>
                <w:sz w:val="20"/>
                <w:szCs w:val="20"/>
              </w:rPr>
            </w:pPr>
            <w:r w:rsidRPr="001D67F9">
              <w:rPr>
                <w:sz w:val="20"/>
                <w:szCs w:val="20"/>
              </w:rPr>
              <w:t>COVID-19 and hospitality 5.0: Redefining hospitality operations[15]</w:t>
            </w:r>
          </w:p>
        </w:tc>
        <w:tc>
          <w:tcPr>
            <w:tcW w:w="5103" w:type="dxa"/>
          </w:tcPr>
          <w:p w:rsidR="00ED7EBA" w:rsidRPr="001D67F9" w:rsidRDefault="00C0028E">
            <w:pPr>
              <w:jc w:val="both"/>
              <w:rPr>
                <w:sz w:val="20"/>
                <w:szCs w:val="20"/>
              </w:rPr>
            </w:pPr>
            <w:r w:rsidRPr="001D67F9">
              <w:rPr>
                <w:sz w:val="20"/>
                <w:szCs w:val="20"/>
              </w:rPr>
              <w:t>This study looks into how hospitality may use design concepts from Industry 5.0 to increase operational effectiveness and create Hospitality 5.0.</w:t>
            </w:r>
          </w:p>
        </w:tc>
      </w:tr>
      <w:tr w:rsidR="00ED7EBA" w:rsidRPr="001D67F9">
        <w:trPr>
          <w:cantSplit/>
          <w:tblHeader/>
        </w:trPr>
        <w:tc>
          <w:tcPr>
            <w:tcW w:w="1129" w:type="dxa"/>
          </w:tcPr>
          <w:p w:rsidR="00ED7EBA" w:rsidRPr="001D67F9" w:rsidRDefault="00C0028E">
            <w:pPr>
              <w:jc w:val="both"/>
              <w:rPr>
                <w:sz w:val="20"/>
                <w:szCs w:val="20"/>
              </w:rPr>
            </w:pPr>
            <w:r w:rsidRPr="001D67F9">
              <w:rPr>
                <w:sz w:val="20"/>
                <w:szCs w:val="20"/>
              </w:rPr>
              <w:t>5</w:t>
            </w:r>
          </w:p>
        </w:tc>
        <w:tc>
          <w:tcPr>
            <w:tcW w:w="3828" w:type="dxa"/>
          </w:tcPr>
          <w:p w:rsidR="00ED7EBA" w:rsidRPr="001D67F9" w:rsidRDefault="00C0028E">
            <w:pPr>
              <w:jc w:val="both"/>
              <w:rPr>
                <w:sz w:val="20"/>
                <w:szCs w:val="20"/>
              </w:rPr>
            </w:pPr>
            <w:r w:rsidRPr="001D67F9">
              <w:rPr>
                <w:sz w:val="20"/>
                <w:szCs w:val="20"/>
              </w:rPr>
              <w:t>Industry 4.0 in Healthcare: A syste</w:t>
            </w:r>
            <w:r w:rsidRPr="001D67F9">
              <w:rPr>
                <w:sz w:val="20"/>
                <w:szCs w:val="20"/>
              </w:rPr>
              <w:t>matic review[16]</w:t>
            </w:r>
          </w:p>
        </w:tc>
        <w:tc>
          <w:tcPr>
            <w:tcW w:w="5103" w:type="dxa"/>
          </w:tcPr>
          <w:p w:rsidR="00ED7EBA" w:rsidRPr="001D67F9" w:rsidRDefault="00C0028E">
            <w:pPr>
              <w:jc w:val="both"/>
              <w:rPr>
                <w:sz w:val="20"/>
                <w:szCs w:val="20"/>
              </w:rPr>
            </w:pPr>
            <w:r w:rsidRPr="001D67F9">
              <w:rPr>
                <w:sz w:val="20"/>
                <w:szCs w:val="20"/>
              </w:rPr>
              <w:t>The authors presented a thorough analysis of the literature to look at how Industry 4.0 affects healthcare systems, how to handle patient data, and how to help stop the spread of COVID-19.</w:t>
            </w:r>
          </w:p>
        </w:tc>
      </w:tr>
      <w:tr w:rsidR="00ED7EBA" w:rsidRPr="001D67F9">
        <w:trPr>
          <w:cantSplit/>
          <w:tblHeader/>
        </w:trPr>
        <w:tc>
          <w:tcPr>
            <w:tcW w:w="1129" w:type="dxa"/>
          </w:tcPr>
          <w:p w:rsidR="00ED7EBA" w:rsidRPr="001D67F9" w:rsidRDefault="00C0028E">
            <w:pPr>
              <w:jc w:val="both"/>
              <w:rPr>
                <w:sz w:val="20"/>
                <w:szCs w:val="20"/>
              </w:rPr>
            </w:pPr>
            <w:r w:rsidRPr="001D67F9">
              <w:rPr>
                <w:sz w:val="20"/>
                <w:szCs w:val="20"/>
              </w:rPr>
              <w:t>6</w:t>
            </w:r>
          </w:p>
        </w:tc>
        <w:tc>
          <w:tcPr>
            <w:tcW w:w="3828" w:type="dxa"/>
          </w:tcPr>
          <w:p w:rsidR="00ED7EBA" w:rsidRPr="001D67F9" w:rsidRDefault="00C0028E">
            <w:pPr>
              <w:jc w:val="both"/>
              <w:rPr>
                <w:sz w:val="20"/>
                <w:szCs w:val="20"/>
              </w:rPr>
            </w:pPr>
            <w:r w:rsidRPr="001D67F9">
              <w:rPr>
                <w:sz w:val="20"/>
                <w:szCs w:val="20"/>
              </w:rPr>
              <w:t>Status of Industry 4.0 applications in Healthcare 4.0 and Pharma 4.0[17]</w:t>
            </w:r>
          </w:p>
        </w:tc>
        <w:tc>
          <w:tcPr>
            <w:tcW w:w="5103" w:type="dxa"/>
          </w:tcPr>
          <w:p w:rsidR="00ED7EBA" w:rsidRPr="001D67F9" w:rsidRDefault="00C0028E">
            <w:pPr>
              <w:jc w:val="both"/>
              <w:rPr>
                <w:sz w:val="20"/>
                <w:szCs w:val="20"/>
              </w:rPr>
            </w:pPr>
            <w:r w:rsidRPr="001D67F9">
              <w:rPr>
                <w:sz w:val="20"/>
                <w:szCs w:val="20"/>
              </w:rPr>
              <w:t>The purpose of the study was to compare how the pharmaceutical and healthcare industries are currently using Industry 4.0-enabled apps.</w:t>
            </w:r>
          </w:p>
          <w:p w:rsidR="00ED7EBA" w:rsidRPr="001D67F9" w:rsidRDefault="00ED7EBA">
            <w:pPr>
              <w:jc w:val="both"/>
              <w:rPr>
                <w:sz w:val="20"/>
                <w:szCs w:val="20"/>
              </w:rPr>
            </w:pPr>
          </w:p>
        </w:tc>
      </w:tr>
    </w:tbl>
    <w:p w:rsidR="00ED7EBA" w:rsidRPr="001D67F9" w:rsidRDefault="00ED7EBA">
      <w:pPr>
        <w:spacing w:before="280" w:after="280"/>
        <w:jc w:val="both"/>
        <w:rPr>
          <w:sz w:val="22"/>
          <w:szCs w:val="22"/>
        </w:rPr>
      </w:pPr>
    </w:p>
    <w:p w:rsidR="00ED7EBA" w:rsidRPr="001D67F9" w:rsidRDefault="00C0028E">
      <w:pPr>
        <w:pBdr>
          <w:top w:val="nil"/>
          <w:left w:val="nil"/>
          <w:bottom w:val="nil"/>
          <w:right w:val="nil"/>
          <w:between w:val="nil"/>
        </w:pBdr>
        <w:tabs>
          <w:tab w:val="left" w:pos="720"/>
          <w:tab w:val="left" w:pos="1440"/>
          <w:tab w:val="left" w:pos="2160"/>
          <w:tab w:val="left" w:pos="2880"/>
          <w:tab w:val="left" w:pos="3600"/>
          <w:tab w:val="left" w:pos="4320"/>
        </w:tabs>
        <w:spacing w:before="240" w:after="120" w:line="288" w:lineRule="auto"/>
        <w:rPr>
          <w:rFonts w:eastAsia="Arial"/>
          <w:b/>
          <w:smallCaps/>
          <w:color w:val="000000"/>
        </w:rPr>
      </w:pPr>
      <w:r w:rsidRPr="001D67F9">
        <w:rPr>
          <w:rFonts w:eastAsia="Arial"/>
          <w:b/>
          <w:smallCaps/>
          <w:color w:val="000000"/>
        </w:rPr>
        <w:t>M</w:t>
      </w:r>
      <w:r w:rsidRPr="001D67F9">
        <w:rPr>
          <w:rFonts w:eastAsia="Arial"/>
          <w:b/>
          <w:smallCaps/>
        </w:rPr>
        <w:t>AIN</w:t>
      </w:r>
      <w:r w:rsidRPr="001D67F9">
        <w:rPr>
          <w:rFonts w:eastAsia="Arial"/>
          <w:b/>
          <w:smallCaps/>
          <w:color w:val="000000"/>
        </w:rPr>
        <w:t xml:space="preserve"> FOCUS OF </w:t>
      </w:r>
      <w:r w:rsidRPr="001D67F9">
        <w:rPr>
          <w:rFonts w:eastAsia="Arial"/>
          <w:b/>
          <w:smallCaps/>
        </w:rPr>
        <w:t xml:space="preserve">THE </w:t>
      </w:r>
      <w:r w:rsidRPr="001D67F9">
        <w:rPr>
          <w:rFonts w:eastAsia="Arial"/>
          <w:b/>
          <w:smallCaps/>
          <w:color w:val="000000"/>
        </w:rPr>
        <w:t>CHAPTER</w:t>
      </w:r>
      <w:r w:rsidRPr="001D67F9">
        <w:rPr>
          <w:rFonts w:eastAsia="Arial"/>
          <w:b/>
          <w:smallCaps/>
          <w:color w:val="000000"/>
          <w:vertAlign w:val="superscript"/>
        </w:rPr>
        <w:footnoteReference w:id="2"/>
      </w:r>
    </w:p>
    <w:p w:rsidR="00ED7EBA" w:rsidRPr="001D67F9" w:rsidRDefault="00C0028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120" w:after="120" w:line="288" w:lineRule="auto"/>
        <w:rPr>
          <w:rFonts w:eastAsia="Arial"/>
          <w:b/>
          <w:color w:val="FF0000"/>
          <w:sz w:val="18"/>
          <w:szCs w:val="18"/>
        </w:rPr>
      </w:pPr>
      <w:r w:rsidRPr="001D67F9">
        <w:rPr>
          <w:rFonts w:eastAsia="Arial"/>
          <w:b/>
          <w:color w:val="000000"/>
        </w:rPr>
        <w:t>I</w:t>
      </w:r>
      <w:r w:rsidRPr="001D67F9">
        <w:rPr>
          <w:rFonts w:eastAsia="Arial"/>
          <w:b/>
        </w:rPr>
        <w:t>SSUES</w:t>
      </w:r>
      <w:r w:rsidRPr="001D67F9">
        <w:rPr>
          <w:rFonts w:eastAsia="Arial"/>
          <w:b/>
          <w:color w:val="000000"/>
        </w:rPr>
        <w:t>, CONTROVER</w:t>
      </w:r>
      <w:r w:rsidRPr="001D67F9">
        <w:rPr>
          <w:rFonts w:eastAsia="Arial"/>
          <w:b/>
        </w:rPr>
        <w:t>SIES</w:t>
      </w:r>
      <w:r w:rsidRPr="001D67F9">
        <w:rPr>
          <w:rFonts w:eastAsia="Arial"/>
          <w:b/>
          <w:color w:val="000000"/>
        </w:rPr>
        <w:t xml:space="preserve">, </w:t>
      </w:r>
      <w:r w:rsidRPr="001D67F9">
        <w:rPr>
          <w:rFonts w:eastAsia="Arial"/>
          <w:b/>
        </w:rPr>
        <w:t>PROBLEMS</w:t>
      </w:r>
    </w:p>
    <w:p w:rsidR="00ED7EBA" w:rsidRPr="001D67F9" w:rsidRDefault="00C0028E">
      <w:pPr>
        <w:jc w:val="both"/>
        <w:rPr>
          <w:b/>
        </w:rPr>
      </w:pPr>
      <w:r w:rsidRPr="001D67F9">
        <w:rPr>
          <w:b/>
        </w:rPr>
        <w:t>Issues in Robotics and Automation in Industry 5.0 Healthcare</w:t>
      </w:r>
    </w:p>
    <w:p w:rsidR="00ED7EBA" w:rsidRPr="001D67F9" w:rsidRDefault="00ED7EBA">
      <w:pPr>
        <w:jc w:val="both"/>
        <w:rPr>
          <w:b/>
        </w:rPr>
      </w:pPr>
    </w:p>
    <w:p w:rsidR="00ED7EBA" w:rsidRPr="001D67F9" w:rsidRDefault="00C0028E">
      <w:pPr>
        <w:spacing w:before="240" w:after="240"/>
        <w:rPr>
          <w:b/>
        </w:rPr>
      </w:pPr>
      <w:r w:rsidRPr="001D67F9">
        <w:rPr>
          <w:i/>
          <w:sz w:val="22"/>
          <w:szCs w:val="22"/>
        </w:rPr>
        <w:t>Table 2. Issues</w:t>
      </w:r>
    </w:p>
    <w:tbl>
      <w:tblPr>
        <w:tblStyle w:val="a0"/>
        <w:tblW w:w="9498" w:type="dxa"/>
        <w:tblInd w:w="-10" w:type="dxa"/>
        <w:tblLayout w:type="fixed"/>
        <w:tblLook w:val="0400"/>
      </w:tblPr>
      <w:tblGrid>
        <w:gridCol w:w="3828"/>
        <w:gridCol w:w="5670"/>
      </w:tblGrid>
      <w:tr w:rsidR="00ED7EBA" w:rsidRPr="001D67F9">
        <w:trPr>
          <w:cantSplit/>
          <w:trHeight w:val="324"/>
          <w:tblHeader/>
        </w:trPr>
        <w:tc>
          <w:tcPr>
            <w:tcW w:w="3828" w:type="dxa"/>
            <w:tcBorders>
              <w:top w:val="single" w:sz="8" w:space="0" w:color="000000"/>
              <w:left w:val="single" w:sz="8" w:space="0" w:color="000000"/>
              <w:bottom w:val="single" w:sz="8" w:space="0" w:color="000000"/>
              <w:right w:val="single" w:sz="8" w:space="0" w:color="000000"/>
            </w:tcBorders>
            <w:shd w:val="clear" w:color="auto" w:fill="auto"/>
            <w:vAlign w:val="center"/>
          </w:tcPr>
          <w:p w:rsidR="00ED7EBA" w:rsidRPr="001D67F9" w:rsidRDefault="00C0028E">
            <w:pPr>
              <w:jc w:val="both"/>
              <w:rPr>
                <w:b/>
                <w:color w:val="000000"/>
                <w:sz w:val="20"/>
                <w:szCs w:val="20"/>
              </w:rPr>
            </w:pPr>
            <w:r w:rsidRPr="001D67F9">
              <w:rPr>
                <w:b/>
                <w:color w:val="000000"/>
                <w:sz w:val="20"/>
                <w:szCs w:val="20"/>
              </w:rPr>
              <w:t>Issues</w:t>
            </w:r>
          </w:p>
        </w:tc>
        <w:tc>
          <w:tcPr>
            <w:tcW w:w="5670" w:type="dxa"/>
            <w:tcBorders>
              <w:top w:val="single" w:sz="8" w:space="0" w:color="000000"/>
              <w:left w:val="nil"/>
              <w:bottom w:val="single" w:sz="8" w:space="0" w:color="000000"/>
              <w:right w:val="single" w:sz="8" w:space="0" w:color="000000"/>
            </w:tcBorders>
            <w:shd w:val="clear" w:color="auto" w:fill="auto"/>
            <w:vAlign w:val="center"/>
          </w:tcPr>
          <w:p w:rsidR="00ED7EBA" w:rsidRPr="001D67F9" w:rsidRDefault="00C0028E">
            <w:pPr>
              <w:jc w:val="both"/>
              <w:rPr>
                <w:b/>
                <w:color w:val="000000"/>
                <w:sz w:val="20"/>
                <w:szCs w:val="20"/>
              </w:rPr>
            </w:pPr>
            <w:r w:rsidRPr="001D67F9">
              <w:rPr>
                <w:b/>
                <w:color w:val="000000"/>
                <w:sz w:val="20"/>
                <w:szCs w:val="20"/>
              </w:rPr>
              <w:t>Perspectives</w:t>
            </w:r>
          </w:p>
        </w:tc>
      </w:tr>
      <w:tr w:rsidR="00ED7EBA" w:rsidRPr="001D67F9">
        <w:trPr>
          <w:cantSplit/>
          <w:trHeight w:val="324"/>
          <w:tblHeader/>
        </w:trPr>
        <w:tc>
          <w:tcPr>
            <w:tcW w:w="3828" w:type="dxa"/>
            <w:tcBorders>
              <w:top w:val="nil"/>
              <w:left w:val="single" w:sz="8" w:space="0" w:color="000000"/>
              <w:bottom w:val="single" w:sz="8" w:space="0" w:color="000000"/>
              <w:right w:val="single" w:sz="8" w:space="0" w:color="000000"/>
            </w:tcBorders>
            <w:shd w:val="clear" w:color="auto" w:fill="auto"/>
            <w:vAlign w:val="center"/>
          </w:tcPr>
          <w:p w:rsidR="00ED7EBA" w:rsidRPr="001D67F9" w:rsidRDefault="00C0028E">
            <w:pPr>
              <w:jc w:val="both"/>
              <w:rPr>
                <w:b/>
                <w:color w:val="000000"/>
                <w:sz w:val="20"/>
                <w:szCs w:val="20"/>
              </w:rPr>
            </w:pPr>
            <w:r w:rsidRPr="001D67F9">
              <w:rPr>
                <w:b/>
                <w:color w:val="000000"/>
                <w:sz w:val="20"/>
                <w:szCs w:val="20"/>
              </w:rPr>
              <w:t>Ethical Considerations</w:t>
            </w:r>
          </w:p>
        </w:tc>
        <w:tc>
          <w:tcPr>
            <w:tcW w:w="5670" w:type="dxa"/>
            <w:tcBorders>
              <w:top w:val="nil"/>
              <w:left w:val="nil"/>
              <w:bottom w:val="single" w:sz="8" w:space="0" w:color="000000"/>
              <w:right w:val="single" w:sz="8" w:space="0" w:color="000000"/>
            </w:tcBorders>
            <w:shd w:val="clear" w:color="auto" w:fill="auto"/>
            <w:vAlign w:val="center"/>
          </w:tcPr>
          <w:p w:rsidR="00ED7EBA" w:rsidRPr="001D67F9" w:rsidRDefault="00C0028E">
            <w:pPr>
              <w:jc w:val="both"/>
              <w:rPr>
                <w:color w:val="000000"/>
                <w:sz w:val="20"/>
                <w:szCs w:val="20"/>
              </w:rPr>
            </w:pPr>
            <w:r w:rsidRPr="001D67F9">
              <w:rPr>
                <w:color w:val="000000"/>
                <w:sz w:val="20"/>
                <w:szCs w:val="20"/>
              </w:rPr>
              <w:t>Strive for a balance between precision and ethical principles; uphold patient rights and values.</w:t>
            </w:r>
          </w:p>
        </w:tc>
      </w:tr>
      <w:tr w:rsidR="00ED7EBA" w:rsidRPr="001D67F9">
        <w:trPr>
          <w:cantSplit/>
          <w:trHeight w:val="324"/>
          <w:tblHeader/>
        </w:trPr>
        <w:tc>
          <w:tcPr>
            <w:tcW w:w="3828" w:type="dxa"/>
            <w:tcBorders>
              <w:top w:val="nil"/>
              <w:left w:val="single" w:sz="8" w:space="0" w:color="000000"/>
              <w:bottom w:val="single" w:sz="8" w:space="0" w:color="000000"/>
              <w:right w:val="single" w:sz="8" w:space="0" w:color="000000"/>
            </w:tcBorders>
            <w:shd w:val="clear" w:color="auto" w:fill="auto"/>
            <w:vAlign w:val="center"/>
          </w:tcPr>
          <w:p w:rsidR="00ED7EBA" w:rsidRPr="001D67F9" w:rsidRDefault="00C0028E">
            <w:pPr>
              <w:jc w:val="both"/>
              <w:rPr>
                <w:b/>
                <w:color w:val="000000"/>
                <w:sz w:val="20"/>
                <w:szCs w:val="20"/>
              </w:rPr>
            </w:pPr>
            <w:r w:rsidRPr="001D67F9">
              <w:rPr>
                <w:b/>
                <w:color w:val="000000"/>
                <w:sz w:val="20"/>
                <w:szCs w:val="20"/>
              </w:rPr>
              <w:t>Data Security and Privacy</w:t>
            </w:r>
          </w:p>
        </w:tc>
        <w:tc>
          <w:tcPr>
            <w:tcW w:w="5670" w:type="dxa"/>
            <w:tcBorders>
              <w:top w:val="nil"/>
              <w:left w:val="nil"/>
              <w:bottom w:val="single" w:sz="8" w:space="0" w:color="000000"/>
              <w:right w:val="single" w:sz="8" w:space="0" w:color="000000"/>
            </w:tcBorders>
            <w:shd w:val="clear" w:color="auto" w:fill="auto"/>
            <w:vAlign w:val="center"/>
          </w:tcPr>
          <w:p w:rsidR="00ED7EBA" w:rsidRPr="001D67F9" w:rsidRDefault="00C0028E">
            <w:pPr>
              <w:jc w:val="both"/>
              <w:rPr>
                <w:color w:val="000000"/>
                <w:sz w:val="20"/>
                <w:szCs w:val="20"/>
              </w:rPr>
            </w:pPr>
            <w:r w:rsidRPr="001D67F9">
              <w:rPr>
                <w:color w:val="000000"/>
                <w:sz w:val="20"/>
                <w:szCs w:val="20"/>
              </w:rPr>
              <w:t>Implement robust cybersecurity; adhere to data protection regulations; ensure transparent data usage.</w:t>
            </w:r>
          </w:p>
        </w:tc>
      </w:tr>
      <w:tr w:rsidR="00ED7EBA" w:rsidRPr="001D67F9">
        <w:trPr>
          <w:cantSplit/>
          <w:trHeight w:val="324"/>
          <w:tblHeader/>
        </w:trPr>
        <w:tc>
          <w:tcPr>
            <w:tcW w:w="3828" w:type="dxa"/>
            <w:tcBorders>
              <w:top w:val="nil"/>
              <w:left w:val="single" w:sz="8" w:space="0" w:color="000000"/>
              <w:bottom w:val="single" w:sz="8" w:space="0" w:color="000000"/>
              <w:right w:val="single" w:sz="8" w:space="0" w:color="000000"/>
            </w:tcBorders>
            <w:shd w:val="clear" w:color="auto" w:fill="auto"/>
            <w:vAlign w:val="center"/>
          </w:tcPr>
          <w:p w:rsidR="00ED7EBA" w:rsidRPr="001D67F9" w:rsidRDefault="00C0028E">
            <w:pPr>
              <w:jc w:val="both"/>
              <w:rPr>
                <w:b/>
                <w:color w:val="000000"/>
                <w:sz w:val="20"/>
                <w:szCs w:val="20"/>
              </w:rPr>
            </w:pPr>
            <w:r w:rsidRPr="001D67F9">
              <w:rPr>
                <w:b/>
                <w:color w:val="000000"/>
                <w:sz w:val="20"/>
                <w:szCs w:val="20"/>
              </w:rPr>
              <w:t>Health Inequality and Accessibility</w:t>
            </w:r>
          </w:p>
        </w:tc>
        <w:tc>
          <w:tcPr>
            <w:tcW w:w="5670" w:type="dxa"/>
            <w:tcBorders>
              <w:top w:val="nil"/>
              <w:left w:val="nil"/>
              <w:bottom w:val="single" w:sz="8" w:space="0" w:color="000000"/>
              <w:right w:val="single" w:sz="8" w:space="0" w:color="000000"/>
            </w:tcBorders>
            <w:shd w:val="clear" w:color="auto" w:fill="auto"/>
            <w:vAlign w:val="center"/>
          </w:tcPr>
          <w:p w:rsidR="00ED7EBA" w:rsidRPr="001D67F9" w:rsidRDefault="00C0028E">
            <w:pPr>
              <w:jc w:val="both"/>
              <w:rPr>
                <w:color w:val="000000"/>
                <w:sz w:val="20"/>
                <w:szCs w:val="20"/>
              </w:rPr>
            </w:pPr>
            <w:r w:rsidRPr="001D67F9">
              <w:rPr>
                <w:color w:val="000000"/>
                <w:sz w:val="20"/>
                <w:szCs w:val="20"/>
              </w:rPr>
              <w:t>Deploy Industry 5.0 with a commitment to address accessibility challenges; promote equitable distribution.</w:t>
            </w:r>
          </w:p>
        </w:tc>
      </w:tr>
      <w:tr w:rsidR="00ED7EBA" w:rsidRPr="001D67F9">
        <w:trPr>
          <w:cantSplit/>
          <w:trHeight w:val="324"/>
          <w:tblHeader/>
        </w:trPr>
        <w:tc>
          <w:tcPr>
            <w:tcW w:w="3828" w:type="dxa"/>
            <w:tcBorders>
              <w:top w:val="nil"/>
              <w:left w:val="single" w:sz="8" w:space="0" w:color="000000"/>
              <w:bottom w:val="single" w:sz="8" w:space="0" w:color="000000"/>
              <w:right w:val="single" w:sz="8" w:space="0" w:color="000000"/>
            </w:tcBorders>
            <w:shd w:val="clear" w:color="auto" w:fill="auto"/>
            <w:vAlign w:val="center"/>
          </w:tcPr>
          <w:p w:rsidR="00ED7EBA" w:rsidRPr="001D67F9" w:rsidRDefault="00C0028E">
            <w:pPr>
              <w:jc w:val="both"/>
              <w:rPr>
                <w:b/>
                <w:color w:val="000000"/>
                <w:sz w:val="20"/>
                <w:szCs w:val="20"/>
              </w:rPr>
            </w:pPr>
            <w:r w:rsidRPr="001D67F9">
              <w:rPr>
                <w:b/>
                <w:color w:val="000000"/>
                <w:sz w:val="20"/>
                <w:szCs w:val="20"/>
              </w:rPr>
              <w:t>Job Displacement and Workforce Transition</w:t>
            </w:r>
          </w:p>
        </w:tc>
        <w:tc>
          <w:tcPr>
            <w:tcW w:w="5670" w:type="dxa"/>
            <w:tcBorders>
              <w:top w:val="nil"/>
              <w:left w:val="nil"/>
              <w:bottom w:val="single" w:sz="8" w:space="0" w:color="000000"/>
              <w:right w:val="single" w:sz="8" w:space="0" w:color="000000"/>
            </w:tcBorders>
            <w:shd w:val="clear" w:color="auto" w:fill="auto"/>
            <w:vAlign w:val="center"/>
          </w:tcPr>
          <w:p w:rsidR="00ED7EBA" w:rsidRPr="001D67F9" w:rsidRDefault="00C0028E">
            <w:pPr>
              <w:jc w:val="both"/>
              <w:rPr>
                <w:color w:val="000000"/>
                <w:sz w:val="20"/>
                <w:szCs w:val="20"/>
              </w:rPr>
            </w:pPr>
            <w:r w:rsidRPr="001D67F9">
              <w:rPr>
                <w:color w:val="000000"/>
                <w:sz w:val="20"/>
                <w:szCs w:val="20"/>
              </w:rPr>
              <w:t>Proactively invest in continuous education and upskilling for healthcare professionals; empower the workfo</w:t>
            </w:r>
            <w:r w:rsidRPr="001D67F9">
              <w:rPr>
                <w:color w:val="000000"/>
                <w:sz w:val="20"/>
                <w:szCs w:val="20"/>
              </w:rPr>
              <w:t>rce.</w:t>
            </w:r>
          </w:p>
        </w:tc>
      </w:tr>
      <w:tr w:rsidR="00ED7EBA" w:rsidRPr="001D67F9">
        <w:trPr>
          <w:cantSplit/>
          <w:trHeight w:val="324"/>
          <w:tblHeader/>
        </w:trPr>
        <w:tc>
          <w:tcPr>
            <w:tcW w:w="3828" w:type="dxa"/>
            <w:tcBorders>
              <w:top w:val="nil"/>
              <w:left w:val="single" w:sz="8" w:space="0" w:color="000000"/>
              <w:bottom w:val="single" w:sz="8" w:space="0" w:color="000000"/>
              <w:right w:val="single" w:sz="8" w:space="0" w:color="000000"/>
            </w:tcBorders>
            <w:shd w:val="clear" w:color="auto" w:fill="auto"/>
            <w:vAlign w:val="center"/>
          </w:tcPr>
          <w:p w:rsidR="00ED7EBA" w:rsidRPr="001D67F9" w:rsidRDefault="00C0028E">
            <w:pPr>
              <w:jc w:val="both"/>
              <w:rPr>
                <w:b/>
                <w:color w:val="000000"/>
                <w:sz w:val="20"/>
                <w:szCs w:val="20"/>
              </w:rPr>
            </w:pPr>
            <w:r w:rsidRPr="001D67F9">
              <w:rPr>
                <w:b/>
                <w:color w:val="000000"/>
                <w:sz w:val="20"/>
                <w:szCs w:val="20"/>
              </w:rPr>
              <w:t>Regulatory Framework Challenges</w:t>
            </w:r>
          </w:p>
        </w:tc>
        <w:tc>
          <w:tcPr>
            <w:tcW w:w="5670" w:type="dxa"/>
            <w:tcBorders>
              <w:top w:val="nil"/>
              <w:left w:val="nil"/>
              <w:bottom w:val="single" w:sz="8" w:space="0" w:color="000000"/>
              <w:right w:val="single" w:sz="8" w:space="0" w:color="000000"/>
            </w:tcBorders>
            <w:shd w:val="clear" w:color="auto" w:fill="auto"/>
            <w:vAlign w:val="center"/>
          </w:tcPr>
          <w:p w:rsidR="00ED7EBA" w:rsidRPr="001D67F9" w:rsidRDefault="00C0028E">
            <w:pPr>
              <w:jc w:val="both"/>
              <w:rPr>
                <w:color w:val="000000"/>
                <w:sz w:val="20"/>
                <w:szCs w:val="20"/>
              </w:rPr>
            </w:pPr>
            <w:r w:rsidRPr="001D67F9">
              <w:rPr>
                <w:color w:val="000000"/>
                <w:sz w:val="20"/>
                <w:szCs w:val="20"/>
              </w:rPr>
              <w:t>Foster collaborative efforts between industry, policymakers, and regulatory bodies; adapt regulatory frameworks.</w:t>
            </w:r>
          </w:p>
        </w:tc>
      </w:tr>
      <w:tr w:rsidR="00ED7EBA" w:rsidRPr="001D67F9">
        <w:trPr>
          <w:cantSplit/>
          <w:trHeight w:val="324"/>
          <w:tblHeader/>
        </w:trPr>
        <w:tc>
          <w:tcPr>
            <w:tcW w:w="3828" w:type="dxa"/>
            <w:tcBorders>
              <w:top w:val="nil"/>
              <w:left w:val="single" w:sz="8" w:space="0" w:color="000000"/>
              <w:bottom w:val="single" w:sz="8" w:space="0" w:color="000000"/>
              <w:right w:val="single" w:sz="8" w:space="0" w:color="000000"/>
            </w:tcBorders>
            <w:shd w:val="clear" w:color="auto" w:fill="auto"/>
            <w:vAlign w:val="center"/>
          </w:tcPr>
          <w:p w:rsidR="00ED7EBA" w:rsidRPr="001D67F9" w:rsidRDefault="00C0028E">
            <w:pPr>
              <w:jc w:val="both"/>
              <w:rPr>
                <w:b/>
                <w:color w:val="000000"/>
                <w:sz w:val="20"/>
                <w:szCs w:val="20"/>
              </w:rPr>
            </w:pPr>
            <w:r w:rsidRPr="001D67F9">
              <w:rPr>
                <w:b/>
                <w:color w:val="000000"/>
                <w:sz w:val="20"/>
                <w:szCs w:val="20"/>
              </w:rPr>
              <w:t>Patient Trust and Acceptance</w:t>
            </w:r>
          </w:p>
        </w:tc>
        <w:tc>
          <w:tcPr>
            <w:tcW w:w="5670" w:type="dxa"/>
            <w:tcBorders>
              <w:top w:val="nil"/>
              <w:left w:val="nil"/>
              <w:bottom w:val="single" w:sz="8" w:space="0" w:color="000000"/>
              <w:right w:val="single" w:sz="8" w:space="0" w:color="000000"/>
            </w:tcBorders>
            <w:shd w:val="clear" w:color="auto" w:fill="auto"/>
            <w:vAlign w:val="center"/>
          </w:tcPr>
          <w:p w:rsidR="00ED7EBA" w:rsidRPr="001D67F9" w:rsidRDefault="00C0028E">
            <w:pPr>
              <w:jc w:val="both"/>
              <w:rPr>
                <w:color w:val="000000"/>
                <w:sz w:val="20"/>
                <w:szCs w:val="20"/>
              </w:rPr>
            </w:pPr>
            <w:r w:rsidRPr="001D67F9">
              <w:rPr>
                <w:color w:val="000000"/>
                <w:sz w:val="20"/>
                <w:szCs w:val="20"/>
              </w:rPr>
              <w:t>Build and maintain patient trust through open communication, education on b</w:t>
            </w:r>
            <w:r w:rsidRPr="001D67F9">
              <w:rPr>
                <w:color w:val="000000"/>
                <w:sz w:val="20"/>
                <w:szCs w:val="20"/>
              </w:rPr>
              <w:t>enefits, and patient involvement.</w:t>
            </w:r>
          </w:p>
        </w:tc>
      </w:tr>
    </w:tbl>
    <w:p w:rsidR="00ED7EBA" w:rsidRPr="001D67F9" w:rsidRDefault="00ED7EBA">
      <w:pPr>
        <w:jc w:val="both"/>
        <w:rPr>
          <w:sz w:val="22"/>
          <w:szCs w:val="22"/>
        </w:rPr>
      </w:pPr>
    </w:p>
    <w:p w:rsidR="00ED7EBA" w:rsidRPr="001D67F9" w:rsidRDefault="00C0028E">
      <w:pPr>
        <w:jc w:val="both"/>
        <w:rPr>
          <w:sz w:val="22"/>
          <w:szCs w:val="22"/>
        </w:rPr>
      </w:pPr>
      <w:r w:rsidRPr="001D67F9">
        <w:rPr>
          <w:sz w:val="22"/>
          <w:szCs w:val="22"/>
        </w:rPr>
        <w:t>In navigating these issues, a holistic approach that prioritizes ethical considerations, data security, inclusivity, workforce development, and regulatory adaptability is essential. Embracing the transformative potential of Robotics and Automation in Indus</w:t>
      </w:r>
      <w:r w:rsidRPr="001D67F9">
        <w:rPr>
          <w:sz w:val="22"/>
          <w:szCs w:val="22"/>
        </w:rPr>
        <w:t>try 5.0 Healthcare should go hand in hand with a commitment to addressing and mitigating these challenges for the benefit of patients and the healthcare ecosystem.Table 2 summarizes various issues considered in Industry 5.0 healthcare.</w:t>
      </w:r>
    </w:p>
    <w:p w:rsidR="00ED7EBA" w:rsidRPr="001D67F9" w:rsidRDefault="00ED7EBA">
      <w:pPr>
        <w:pBdr>
          <w:top w:val="nil"/>
          <w:left w:val="nil"/>
          <w:bottom w:val="nil"/>
          <w:right w:val="nil"/>
          <w:between w:val="nil"/>
        </w:pBdr>
        <w:jc w:val="both"/>
        <w:rPr>
          <w:b/>
          <w:color w:val="000000"/>
        </w:rPr>
      </w:pPr>
    </w:p>
    <w:p w:rsidR="00ED7EBA" w:rsidRPr="001D67F9" w:rsidRDefault="00C0028E">
      <w:pPr>
        <w:pBdr>
          <w:top w:val="nil"/>
          <w:left w:val="nil"/>
          <w:bottom w:val="nil"/>
          <w:right w:val="nil"/>
          <w:between w:val="nil"/>
        </w:pBdr>
        <w:jc w:val="both"/>
        <w:rPr>
          <w:b/>
          <w:color w:val="000000"/>
        </w:rPr>
      </w:pPr>
      <w:r w:rsidRPr="001D67F9">
        <w:rPr>
          <w:b/>
          <w:color w:val="000000"/>
        </w:rPr>
        <w:t>Controversies in Robotics and Automation in Industry 5.0 Healthcare</w:t>
      </w:r>
    </w:p>
    <w:p w:rsidR="001D67F9" w:rsidRDefault="001D67F9">
      <w:pPr>
        <w:rPr>
          <w:i/>
          <w:sz w:val="22"/>
          <w:szCs w:val="22"/>
        </w:rPr>
      </w:pPr>
      <w:r>
        <w:rPr>
          <w:i/>
          <w:sz w:val="22"/>
          <w:szCs w:val="22"/>
        </w:rPr>
        <w:br w:type="page"/>
      </w:r>
    </w:p>
    <w:p w:rsidR="00ED7EBA" w:rsidRPr="001D67F9" w:rsidRDefault="00C0028E" w:rsidP="001D67F9">
      <w:pPr>
        <w:spacing w:before="240" w:after="240"/>
        <w:jc w:val="center"/>
        <w:rPr>
          <w:b/>
        </w:rPr>
      </w:pPr>
      <w:r w:rsidRPr="001D67F9">
        <w:rPr>
          <w:i/>
          <w:sz w:val="22"/>
          <w:szCs w:val="22"/>
        </w:rPr>
        <w:lastRenderedPageBreak/>
        <w:t>Table 3. Controversies</w:t>
      </w:r>
    </w:p>
    <w:tbl>
      <w:tblPr>
        <w:tblStyle w:val="a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23"/>
        <w:gridCol w:w="5675"/>
      </w:tblGrid>
      <w:tr w:rsidR="00ED7EBA" w:rsidRPr="001D67F9">
        <w:trPr>
          <w:cantSplit/>
          <w:trHeight w:val="288"/>
          <w:tblHeader/>
        </w:trPr>
        <w:tc>
          <w:tcPr>
            <w:tcW w:w="3823" w:type="dxa"/>
            <w:shd w:val="clear" w:color="auto" w:fill="auto"/>
            <w:vAlign w:val="center"/>
          </w:tcPr>
          <w:p w:rsidR="00ED7EBA" w:rsidRPr="001D67F9" w:rsidRDefault="00C0028E">
            <w:pPr>
              <w:jc w:val="both"/>
              <w:rPr>
                <w:b/>
                <w:color w:val="000000"/>
                <w:sz w:val="20"/>
                <w:szCs w:val="20"/>
              </w:rPr>
            </w:pPr>
            <w:r w:rsidRPr="001D67F9">
              <w:rPr>
                <w:b/>
                <w:color w:val="000000"/>
                <w:sz w:val="20"/>
                <w:szCs w:val="20"/>
              </w:rPr>
              <w:t>Controversy</w:t>
            </w:r>
          </w:p>
        </w:tc>
        <w:tc>
          <w:tcPr>
            <w:tcW w:w="5675" w:type="dxa"/>
            <w:shd w:val="clear" w:color="auto" w:fill="auto"/>
            <w:vAlign w:val="center"/>
          </w:tcPr>
          <w:p w:rsidR="00ED7EBA" w:rsidRPr="001D67F9" w:rsidRDefault="00C0028E">
            <w:pPr>
              <w:jc w:val="both"/>
              <w:rPr>
                <w:b/>
                <w:color w:val="000000"/>
                <w:sz w:val="20"/>
                <w:szCs w:val="20"/>
              </w:rPr>
            </w:pPr>
            <w:r w:rsidRPr="001D67F9">
              <w:rPr>
                <w:b/>
                <w:color w:val="000000"/>
                <w:sz w:val="20"/>
                <w:szCs w:val="20"/>
              </w:rPr>
              <w:t>Perspective</w:t>
            </w:r>
          </w:p>
        </w:tc>
      </w:tr>
      <w:tr w:rsidR="00ED7EBA" w:rsidRPr="001D67F9">
        <w:trPr>
          <w:cantSplit/>
          <w:trHeight w:val="576"/>
          <w:tblHeader/>
        </w:trPr>
        <w:tc>
          <w:tcPr>
            <w:tcW w:w="3823" w:type="dxa"/>
            <w:shd w:val="clear" w:color="auto" w:fill="auto"/>
            <w:vAlign w:val="center"/>
          </w:tcPr>
          <w:p w:rsidR="00ED7EBA" w:rsidRPr="001D67F9" w:rsidRDefault="00C0028E">
            <w:pPr>
              <w:jc w:val="both"/>
              <w:rPr>
                <w:b/>
                <w:color w:val="000000"/>
                <w:sz w:val="20"/>
                <w:szCs w:val="20"/>
              </w:rPr>
            </w:pPr>
            <w:r w:rsidRPr="001D67F9">
              <w:rPr>
                <w:b/>
                <w:color w:val="000000"/>
                <w:sz w:val="20"/>
                <w:szCs w:val="20"/>
              </w:rPr>
              <w:t>Ethical Considerations</w:t>
            </w:r>
          </w:p>
        </w:tc>
        <w:tc>
          <w:tcPr>
            <w:tcW w:w="5675" w:type="dxa"/>
            <w:shd w:val="clear" w:color="auto" w:fill="auto"/>
            <w:vAlign w:val="center"/>
          </w:tcPr>
          <w:p w:rsidR="00ED7EBA" w:rsidRPr="001D67F9" w:rsidRDefault="00C0028E">
            <w:pPr>
              <w:jc w:val="both"/>
              <w:rPr>
                <w:color w:val="000000"/>
                <w:sz w:val="20"/>
                <w:szCs w:val="20"/>
              </w:rPr>
            </w:pPr>
            <w:r w:rsidRPr="001D67F9">
              <w:rPr>
                <w:color w:val="000000"/>
                <w:sz w:val="20"/>
                <w:szCs w:val="20"/>
              </w:rPr>
              <w:t>Striking a balance between precision and ethical principles is crucial. Patient rights and values should guide the de</w:t>
            </w:r>
            <w:r w:rsidRPr="001D67F9">
              <w:rPr>
                <w:color w:val="000000"/>
                <w:sz w:val="20"/>
                <w:szCs w:val="20"/>
              </w:rPr>
              <w:t>velopment and deployment of robotic systems.</w:t>
            </w:r>
          </w:p>
        </w:tc>
      </w:tr>
      <w:tr w:rsidR="00ED7EBA" w:rsidRPr="001D67F9">
        <w:trPr>
          <w:cantSplit/>
          <w:trHeight w:val="576"/>
          <w:tblHeader/>
        </w:trPr>
        <w:tc>
          <w:tcPr>
            <w:tcW w:w="3823" w:type="dxa"/>
            <w:shd w:val="clear" w:color="auto" w:fill="auto"/>
            <w:vAlign w:val="center"/>
          </w:tcPr>
          <w:p w:rsidR="00ED7EBA" w:rsidRPr="001D67F9" w:rsidRDefault="00C0028E">
            <w:pPr>
              <w:jc w:val="both"/>
              <w:rPr>
                <w:b/>
                <w:color w:val="000000"/>
                <w:sz w:val="20"/>
                <w:szCs w:val="20"/>
              </w:rPr>
            </w:pPr>
            <w:r w:rsidRPr="001D67F9">
              <w:rPr>
                <w:b/>
                <w:color w:val="000000"/>
                <w:sz w:val="20"/>
                <w:szCs w:val="20"/>
              </w:rPr>
              <w:t>Data Security and Privacy</w:t>
            </w:r>
          </w:p>
        </w:tc>
        <w:tc>
          <w:tcPr>
            <w:tcW w:w="5675" w:type="dxa"/>
            <w:shd w:val="clear" w:color="auto" w:fill="auto"/>
            <w:vAlign w:val="center"/>
          </w:tcPr>
          <w:p w:rsidR="00ED7EBA" w:rsidRPr="001D67F9" w:rsidRDefault="00C0028E">
            <w:pPr>
              <w:jc w:val="both"/>
              <w:rPr>
                <w:color w:val="000000"/>
                <w:sz w:val="20"/>
                <w:szCs w:val="20"/>
              </w:rPr>
            </w:pPr>
            <w:r w:rsidRPr="001D67F9">
              <w:rPr>
                <w:color w:val="000000"/>
                <w:sz w:val="20"/>
                <w:szCs w:val="20"/>
              </w:rPr>
              <w:t>Implementing robust cybersecurity measures and adhering to data protection regulations is imperative. Transparent data usage practices and patient consent are essential for trust.</w:t>
            </w:r>
          </w:p>
        </w:tc>
      </w:tr>
      <w:tr w:rsidR="00ED7EBA" w:rsidRPr="001D67F9">
        <w:trPr>
          <w:cantSplit/>
          <w:trHeight w:val="576"/>
          <w:tblHeader/>
        </w:trPr>
        <w:tc>
          <w:tcPr>
            <w:tcW w:w="3823" w:type="dxa"/>
            <w:shd w:val="clear" w:color="auto" w:fill="auto"/>
            <w:vAlign w:val="center"/>
          </w:tcPr>
          <w:p w:rsidR="00ED7EBA" w:rsidRPr="001D67F9" w:rsidRDefault="00C0028E">
            <w:pPr>
              <w:jc w:val="both"/>
              <w:rPr>
                <w:b/>
                <w:color w:val="000000"/>
                <w:sz w:val="20"/>
                <w:szCs w:val="20"/>
              </w:rPr>
            </w:pPr>
            <w:r w:rsidRPr="001D67F9">
              <w:rPr>
                <w:b/>
                <w:color w:val="000000"/>
                <w:sz w:val="20"/>
                <w:szCs w:val="20"/>
              </w:rPr>
              <w:t>Health Inequality and Accessibility</w:t>
            </w:r>
          </w:p>
        </w:tc>
        <w:tc>
          <w:tcPr>
            <w:tcW w:w="5675" w:type="dxa"/>
            <w:shd w:val="clear" w:color="auto" w:fill="auto"/>
            <w:vAlign w:val="center"/>
          </w:tcPr>
          <w:p w:rsidR="00ED7EBA" w:rsidRPr="001D67F9" w:rsidRDefault="00C0028E">
            <w:pPr>
              <w:jc w:val="both"/>
              <w:rPr>
                <w:color w:val="000000"/>
                <w:sz w:val="20"/>
                <w:szCs w:val="20"/>
              </w:rPr>
            </w:pPr>
            <w:r w:rsidRPr="001D67F9">
              <w:rPr>
                <w:color w:val="000000"/>
                <w:sz w:val="20"/>
                <w:szCs w:val="20"/>
              </w:rPr>
              <w:t>Industry 5.0 should be deployed with a commitment to address accessibility challenges. Initiatives like telehealth and community engagement can ensure equitable distribution of benefits.</w:t>
            </w:r>
          </w:p>
        </w:tc>
      </w:tr>
      <w:tr w:rsidR="00ED7EBA" w:rsidRPr="001D67F9">
        <w:trPr>
          <w:cantSplit/>
          <w:trHeight w:val="576"/>
          <w:tblHeader/>
        </w:trPr>
        <w:tc>
          <w:tcPr>
            <w:tcW w:w="3823" w:type="dxa"/>
            <w:shd w:val="clear" w:color="auto" w:fill="auto"/>
            <w:vAlign w:val="center"/>
          </w:tcPr>
          <w:p w:rsidR="00ED7EBA" w:rsidRPr="001D67F9" w:rsidRDefault="00C0028E">
            <w:pPr>
              <w:jc w:val="both"/>
              <w:rPr>
                <w:b/>
                <w:color w:val="000000"/>
                <w:sz w:val="20"/>
                <w:szCs w:val="20"/>
              </w:rPr>
            </w:pPr>
            <w:r w:rsidRPr="001D67F9">
              <w:rPr>
                <w:b/>
                <w:color w:val="000000"/>
                <w:sz w:val="20"/>
                <w:szCs w:val="20"/>
              </w:rPr>
              <w:t>Job Displacement and Workforce T</w:t>
            </w:r>
            <w:r w:rsidRPr="001D67F9">
              <w:rPr>
                <w:b/>
                <w:color w:val="000000"/>
                <w:sz w:val="20"/>
                <w:szCs w:val="20"/>
              </w:rPr>
              <w:t>ransition</w:t>
            </w:r>
          </w:p>
        </w:tc>
        <w:tc>
          <w:tcPr>
            <w:tcW w:w="5675" w:type="dxa"/>
            <w:shd w:val="clear" w:color="auto" w:fill="auto"/>
            <w:vAlign w:val="center"/>
          </w:tcPr>
          <w:p w:rsidR="00ED7EBA" w:rsidRPr="001D67F9" w:rsidRDefault="00C0028E">
            <w:pPr>
              <w:jc w:val="both"/>
              <w:rPr>
                <w:color w:val="000000"/>
                <w:sz w:val="20"/>
                <w:szCs w:val="20"/>
              </w:rPr>
            </w:pPr>
            <w:r w:rsidRPr="001D67F9">
              <w:rPr>
                <w:color w:val="000000"/>
                <w:sz w:val="20"/>
                <w:szCs w:val="20"/>
              </w:rPr>
              <w:t>Proactive investment in continuous education and upskilling programs for healthcare professionals is essential to empower the workforce and address job displacement concerns.</w:t>
            </w:r>
          </w:p>
        </w:tc>
      </w:tr>
      <w:tr w:rsidR="00ED7EBA" w:rsidRPr="001D67F9">
        <w:trPr>
          <w:cantSplit/>
          <w:trHeight w:val="576"/>
          <w:tblHeader/>
        </w:trPr>
        <w:tc>
          <w:tcPr>
            <w:tcW w:w="3823" w:type="dxa"/>
            <w:shd w:val="clear" w:color="auto" w:fill="auto"/>
            <w:vAlign w:val="center"/>
          </w:tcPr>
          <w:p w:rsidR="00ED7EBA" w:rsidRPr="001D67F9" w:rsidRDefault="00C0028E">
            <w:pPr>
              <w:jc w:val="both"/>
              <w:rPr>
                <w:b/>
                <w:color w:val="000000"/>
                <w:sz w:val="20"/>
                <w:szCs w:val="20"/>
              </w:rPr>
            </w:pPr>
            <w:r w:rsidRPr="001D67F9">
              <w:rPr>
                <w:b/>
                <w:color w:val="000000"/>
                <w:sz w:val="20"/>
                <w:szCs w:val="20"/>
              </w:rPr>
              <w:t>Regulatory Framework Challenges</w:t>
            </w:r>
          </w:p>
        </w:tc>
        <w:tc>
          <w:tcPr>
            <w:tcW w:w="5675" w:type="dxa"/>
            <w:shd w:val="clear" w:color="auto" w:fill="auto"/>
            <w:vAlign w:val="center"/>
          </w:tcPr>
          <w:p w:rsidR="00ED7EBA" w:rsidRPr="001D67F9" w:rsidRDefault="00C0028E">
            <w:pPr>
              <w:jc w:val="both"/>
              <w:rPr>
                <w:color w:val="000000"/>
                <w:sz w:val="20"/>
                <w:szCs w:val="20"/>
              </w:rPr>
            </w:pPr>
            <w:r w:rsidRPr="001D67F9">
              <w:rPr>
                <w:color w:val="000000"/>
                <w:sz w:val="20"/>
                <w:szCs w:val="20"/>
              </w:rPr>
              <w:t>Collaborative efforts between industry</w:t>
            </w:r>
            <w:r w:rsidRPr="001D67F9">
              <w:rPr>
                <w:color w:val="000000"/>
                <w:sz w:val="20"/>
                <w:szCs w:val="20"/>
              </w:rPr>
              <w:t xml:space="preserve"> leaders, policymakers, and regulatory bodies are essential. An adaptive regulatory framework balancing innovation and safety is crucial.</w:t>
            </w:r>
          </w:p>
        </w:tc>
      </w:tr>
      <w:tr w:rsidR="00ED7EBA" w:rsidRPr="001D67F9">
        <w:trPr>
          <w:cantSplit/>
          <w:trHeight w:val="576"/>
          <w:tblHeader/>
        </w:trPr>
        <w:tc>
          <w:tcPr>
            <w:tcW w:w="3823" w:type="dxa"/>
            <w:shd w:val="clear" w:color="auto" w:fill="auto"/>
            <w:vAlign w:val="center"/>
          </w:tcPr>
          <w:p w:rsidR="00ED7EBA" w:rsidRPr="001D67F9" w:rsidRDefault="00C0028E">
            <w:pPr>
              <w:jc w:val="both"/>
              <w:rPr>
                <w:b/>
                <w:color w:val="000000"/>
                <w:sz w:val="20"/>
                <w:szCs w:val="20"/>
              </w:rPr>
            </w:pPr>
            <w:r w:rsidRPr="001D67F9">
              <w:rPr>
                <w:b/>
                <w:color w:val="000000"/>
                <w:sz w:val="20"/>
                <w:szCs w:val="20"/>
              </w:rPr>
              <w:t>Patient Trust and Acceptance</w:t>
            </w:r>
          </w:p>
        </w:tc>
        <w:tc>
          <w:tcPr>
            <w:tcW w:w="5675" w:type="dxa"/>
            <w:shd w:val="clear" w:color="auto" w:fill="auto"/>
            <w:vAlign w:val="center"/>
          </w:tcPr>
          <w:p w:rsidR="00ED7EBA" w:rsidRPr="001D67F9" w:rsidRDefault="00C0028E">
            <w:pPr>
              <w:jc w:val="both"/>
              <w:rPr>
                <w:color w:val="000000"/>
                <w:sz w:val="20"/>
                <w:szCs w:val="20"/>
              </w:rPr>
            </w:pPr>
            <w:r w:rsidRPr="001D67F9">
              <w:rPr>
                <w:color w:val="000000"/>
                <w:sz w:val="20"/>
                <w:szCs w:val="20"/>
              </w:rPr>
              <w:t>Building and maintaining patient trust involves open communication, education on benefit</w:t>
            </w:r>
            <w:r w:rsidRPr="001D67F9">
              <w:rPr>
                <w:color w:val="000000"/>
                <w:sz w:val="20"/>
                <w:szCs w:val="20"/>
              </w:rPr>
              <w:t>s, and involving patients in decision-making processes to enhance acceptance of healthcare robotics.</w:t>
            </w:r>
          </w:p>
        </w:tc>
      </w:tr>
    </w:tbl>
    <w:p w:rsidR="00ED7EBA" w:rsidRPr="001D67F9" w:rsidRDefault="00ED7EBA">
      <w:pPr>
        <w:jc w:val="both"/>
        <w:rPr>
          <w:sz w:val="22"/>
          <w:szCs w:val="22"/>
        </w:rPr>
      </w:pPr>
    </w:p>
    <w:p w:rsidR="00ED7EBA" w:rsidRPr="001D67F9" w:rsidRDefault="00C0028E">
      <w:pPr>
        <w:jc w:val="both"/>
        <w:rPr>
          <w:sz w:val="22"/>
          <w:szCs w:val="22"/>
        </w:rPr>
      </w:pPr>
      <w:r w:rsidRPr="001D67F9">
        <w:rPr>
          <w:sz w:val="22"/>
          <w:szCs w:val="22"/>
        </w:rPr>
        <w:t>Navigating these controversies requires a careful balance between the potential benefits of robotics and automation in healthcare and the ethical, societal, and regulatory considerations. Open dialogue, continuous assessment, and a commitment to responsibl</w:t>
      </w:r>
      <w:r w:rsidRPr="001D67F9">
        <w:rPr>
          <w:sz w:val="22"/>
          <w:szCs w:val="22"/>
        </w:rPr>
        <w:t>e innovation are essential in fostering a positive and constructive integration of Industry 5.0 technologies in healthcare. Table 3 summarizes various controversies considered in Industry 5.0 healthcare.</w:t>
      </w:r>
    </w:p>
    <w:p w:rsidR="00ED7EBA" w:rsidRPr="001D67F9" w:rsidRDefault="00ED7EBA">
      <w:pPr>
        <w:pBdr>
          <w:top w:val="nil"/>
          <w:left w:val="nil"/>
          <w:bottom w:val="nil"/>
          <w:right w:val="nil"/>
          <w:between w:val="nil"/>
        </w:pBdr>
        <w:jc w:val="both"/>
        <w:rPr>
          <w:b/>
          <w:color w:val="000000"/>
        </w:rPr>
      </w:pPr>
    </w:p>
    <w:p w:rsidR="00ED7EBA" w:rsidRPr="001D67F9" w:rsidRDefault="00C0028E">
      <w:pPr>
        <w:pBdr>
          <w:top w:val="nil"/>
          <w:left w:val="nil"/>
          <w:bottom w:val="nil"/>
          <w:right w:val="nil"/>
          <w:between w:val="nil"/>
        </w:pBdr>
        <w:jc w:val="both"/>
        <w:rPr>
          <w:b/>
          <w:color w:val="000000"/>
        </w:rPr>
      </w:pPr>
      <w:r w:rsidRPr="001D67F9">
        <w:rPr>
          <w:b/>
          <w:color w:val="000000"/>
        </w:rPr>
        <w:t>Problems in Robotics and Automation in Industry 5.0</w:t>
      </w:r>
      <w:r w:rsidRPr="001D67F9">
        <w:rPr>
          <w:b/>
          <w:color w:val="000000"/>
        </w:rPr>
        <w:t xml:space="preserve"> Healthcare</w:t>
      </w:r>
    </w:p>
    <w:p w:rsidR="00ED7EBA" w:rsidRPr="001D67F9" w:rsidRDefault="00C0028E" w:rsidP="001D67F9">
      <w:pPr>
        <w:spacing w:before="240" w:after="240"/>
        <w:jc w:val="center"/>
      </w:pPr>
      <w:r w:rsidRPr="001D67F9">
        <w:rPr>
          <w:i/>
          <w:sz w:val="22"/>
          <w:szCs w:val="22"/>
        </w:rPr>
        <w:t>Table 4. Problems</w:t>
      </w:r>
    </w:p>
    <w:tbl>
      <w:tblPr>
        <w:tblStyle w:val="a2"/>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97"/>
        <w:gridCol w:w="6101"/>
      </w:tblGrid>
      <w:tr w:rsidR="00ED7EBA" w:rsidRPr="001D67F9">
        <w:trPr>
          <w:cantSplit/>
          <w:trHeight w:val="288"/>
          <w:tblHeader/>
        </w:trPr>
        <w:tc>
          <w:tcPr>
            <w:tcW w:w="3397" w:type="dxa"/>
            <w:shd w:val="clear" w:color="auto" w:fill="auto"/>
            <w:vAlign w:val="center"/>
          </w:tcPr>
          <w:p w:rsidR="00ED7EBA" w:rsidRPr="001D67F9" w:rsidRDefault="00C0028E">
            <w:pPr>
              <w:jc w:val="both"/>
              <w:rPr>
                <w:b/>
                <w:color w:val="000000"/>
                <w:sz w:val="20"/>
                <w:szCs w:val="20"/>
              </w:rPr>
            </w:pPr>
            <w:r w:rsidRPr="001D67F9">
              <w:rPr>
                <w:b/>
                <w:color w:val="000000"/>
                <w:sz w:val="20"/>
                <w:szCs w:val="20"/>
              </w:rPr>
              <w:t>Problems</w:t>
            </w:r>
          </w:p>
        </w:tc>
        <w:tc>
          <w:tcPr>
            <w:tcW w:w="6101" w:type="dxa"/>
            <w:shd w:val="clear" w:color="auto" w:fill="auto"/>
            <w:vAlign w:val="center"/>
          </w:tcPr>
          <w:p w:rsidR="00ED7EBA" w:rsidRPr="001D67F9" w:rsidRDefault="00C0028E">
            <w:pPr>
              <w:jc w:val="both"/>
              <w:rPr>
                <w:b/>
                <w:color w:val="000000"/>
                <w:sz w:val="20"/>
                <w:szCs w:val="20"/>
              </w:rPr>
            </w:pPr>
            <w:r w:rsidRPr="001D67F9">
              <w:rPr>
                <w:b/>
                <w:color w:val="000000"/>
                <w:sz w:val="20"/>
                <w:szCs w:val="20"/>
              </w:rPr>
              <w:t>Perspective</w:t>
            </w:r>
          </w:p>
        </w:tc>
      </w:tr>
      <w:tr w:rsidR="00ED7EBA" w:rsidRPr="001D67F9">
        <w:trPr>
          <w:cantSplit/>
          <w:trHeight w:val="576"/>
          <w:tblHeader/>
        </w:trPr>
        <w:tc>
          <w:tcPr>
            <w:tcW w:w="3397" w:type="dxa"/>
            <w:shd w:val="clear" w:color="auto" w:fill="auto"/>
            <w:vAlign w:val="center"/>
          </w:tcPr>
          <w:p w:rsidR="00ED7EBA" w:rsidRPr="001D67F9" w:rsidRDefault="00C0028E">
            <w:pPr>
              <w:jc w:val="both"/>
              <w:rPr>
                <w:b/>
                <w:color w:val="000000"/>
                <w:sz w:val="20"/>
                <w:szCs w:val="20"/>
              </w:rPr>
            </w:pPr>
            <w:r w:rsidRPr="001D67F9">
              <w:rPr>
                <w:b/>
                <w:color w:val="000000"/>
                <w:sz w:val="20"/>
                <w:szCs w:val="20"/>
              </w:rPr>
              <w:t>Ethical Dilemmas</w:t>
            </w:r>
          </w:p>
        </w:tc>
        <w:tc>
          <w:tcPr>
            <w:tcW w:w="6101" w:type="dxa"/>
            <w:shd w:val="clear" w:color="auto" w:fill="auto"/>
            <w:vAlign w:val="center"/>
          </w:tcPr>
          <w:p w:rsidR="00ED7EBA" w:rsidRPr="001D67F9" w:rsidRDefault="00C0028E">
            <w:pPr>
              <w:jc w:val="both"/>
              <w:rPr>
                <w:color w:val="000000"/>
                <w:sz w:val="20"/>
                <w:szCs w:val="20"/>
              </w:rPr>
            </w:pPr>
            <w:r w:rsidRPr="001D67F9">
              <w:rPr>
                <w:color w:val="000000"/>
                <w:sz w:val="20"/>
                <w:szCs w:val="20"/>
              </w:rPr>
              <w:t>Striking a balance between technological precision and ethical considerations poses ongoing challenges. The potential dehumanization of healthcare must be actively mitigated.</w:t>
            </w:r>
          </w:p>
        </w:tc>
      </w:tr>
      <w:tr w:rsidR="00ED7EBA" w:rsidRPr="001D67F9">
        <w:trPr>
          <w:cantSplit/>
          <w:trHeight w:val="576"/>
          <w:tblHeader/>
        </w:trPr>
        <w:tc>
          <w:tcPr>
            <w:tcW w:w="3397" w:type="dxa"/>
            <w:shd w:val="clear" w:color="auto" w:fill="auto"/>
            <w:vAlign w:val="center"/>
          </w:tcPr>
          <w:p w:rsidR="00ED7EBA" w:rsidRPr="001D67F9" w:rsidRDefault="00C0028E">
            <w:pPr>
              <w:jc w:val="both"/>
              <w:rPr>
                <w:b/>
                <w:color w:val="000000"/>
                <w:sz w:val="20"/>
                <w:szCs w:val="20"/>
              </w:rPr>
            </w:pPr>
            <w:r w:rsidRPr="001D67F9">
              <w:rPr>
                <w:b/>
                <w:color w:val="000000"/>
                <w:sz w:val="20"/>
                <w:szCs w:val="20"/>
              </w:rPr>
              <w:t>Data Security Risks</w:t>
            </w:r>
          </w:p>
        </w:tc>
        <w:tc>
          <w:tcPr>
            <w:tcW w:w="6101" w:type="dxa"/>
            <w:shd w:val="clear" w:color="auto" w:fill="auto"/>
            <w:vAlign w:val="center"/>
          </w:tcPr>
          <w:p w:rsidR="00ED7EBA" w:rsidRPr="001D67F9" w:rsidRDefault="00C0028E">
            <w:pPr>
              <w:jc w:val="both"/>
              <w:rPr>
                <w:color w:val="000000"/>
                <w:sz w:val="20"/>
                <w:szCs w:val="20"/>
              </w:rPr>
            </w:pPr>
            <w:r w:rsidRPr="001D67F9">
              <w:rPr>
                <w:color w:val="000000"/>
                <w:sz w:val="20"/>
                <w:szCs w:val="20"/>
              </w:rPr>
              <w:t>The proliferation of sensitive healthcare data in automated systems introduces heightened risks of data breaches. Addressing these risks requires continuous advancements in cybersecurity measures and protocols.</w:t>
            </w:r>
          </w:p>
        </w:tc>
      </w:tr>
      <w:tr w:rsidR="00ED7EBA" w:rsidRPr="001D67F9">
        <w:trPr>
          <w:cantSplit/>
          <w:trHeight w:val="576"/>
          <w:tblHeader/>
        </w:trPr>
        <w:tc>
          <w:tcPr>
            <w:tcW w:w="3397" w:type="dxa"/>
            <w:shd w:val="clear" w:color="auto" w:fill="auto"/>
            <w:vAlign w:val="center"/>
          </w:tcPr>
          <w:p w:rsidR="00ED7EBA" w:rsidRPr="001D67F9" w:rsidRDefault="00C0028E">
            <w:pPr>
              <w:jc w:val="both"/>
              <w:rPr>
                <w:b/>
                <w:color w:val="000000"/>
                <w:sz w:val="20"/>
                <w:szCs w:val="20"/>
              </w:rPr>
            </w:pPr>
            <w:r w:rsidRPr="001D67F9">
              <w:rPr>
                <w:b/>
                <w:color w:val="000000"/>
                <w:sz w:val="20"/>
                <w:szCs w:val="20"/>
              </w:rPr>
              <w:t>Health Inequality and Ac</w:t>
            </w:r>
            <w:r w:rsidRPr="001D67F9">
              <w:rPr>
                <w:b/>
                <w:color w:val="000000"/>
                <w:sz w:val="20"/>
                <w:szCs w:val="20"/>
              </w:rPr>
              <w:t>cess Gaps</w:t>
            </w:r>
          </w:p>
        </w:tc>
        <w:tc>
          <w:tcPr>
            <w:tcW w:w="6101" w:type="dxa"/>
            <w:shd w:val="clear" w:color="auto" w:fill="auto"/>
            <w:vAlign w:val="center"/>
          </w:tcPr>
          <w:p w:rsidR="00ED7EBA" w:rsidRPr="001D67F9" w:rsidRDefault="00C0028E">
            <w:pPr>
              <w:jc w:val="both"/>
              <w:rPr>
                <w:color w:val="000000"/>
                <w:sz w:val="20"/>
                <w:szCs w:val="20"/>
              </w:rPr>
            </w:pPr>
            <w:r w:rsidRPr="001D67F9">
              <w:rPr>
                <w:color w:val="000000"/>
                <w:sz w:val="20"/>
                <w:szCs w:val="20"/>
              </w:rPr>
              <w:t>The adoption of advanced technologies may inadvertently exacerbate existing healthcare disparities, creating access gaps between different demographics. Ensuring inclusivity is a pressing concern.</w:t>
            </w:r>
          </w:p>
        </w:tc>
      </w:tr>
      <w:tr w:rsidR="00ED7EBA" w:rsidRPr="001D67F9">
        <w:trPr>
          <w:cantSplit/>
          <w:trHeight w:val="576"/>
          <w:tblHeader/>
        </w:trPr>
        <w:tc>
          <w:tcPr>
            <w:tcW w:w="3397" w:type="dxa"/>
            <w:shd w:val="clear" w:color="auto" w:fill="auto"/>
            <w:vAlign w:val="center"/>
          </w:tcPr>
          <w:p w:rsidR="00ED7EBA" w:rsidRPr="001D67F9" w:rsidRDefault="00C0028E">
            <w:pPr>
              <w:jc w:val="both"/>
              <w:rPr>
                <w:b/>
                <w:color w:val="000000"/>
                <w:sz w:val="20"/>
                <w:szCs w:val="20"/>
              </w:rPr>
            </w:pPr>
            <w:r w:rsidRPr="001D67F9">
              <w:rPr>
                <w:b/>
                <w:color w:val="000000"/>
                <w:sz w:val="20"/>
                <w:szCs w:val="20"/>
              </w:rPr>
              <w:t>Workforce Displacement Concerns</w:t>
            </w:r>
          </w:p>
        </w:tc>
        <w:tc>
          <w:tcPr>
            <w:tcW w:w="6101" w:type="dxa"/>
            <w:shd w:val="clear" w:color="auto" w:fill="auto"/>
            <w:vAlign w:val="center"/>
          </w:tcPr>
          <w:p w:rsidR="00ED7EBA" w:rsidRPr="001D67F9" w:rsidRDefault="00C0028E">
            <w:pPr>
              <w:jc w:val="both"/>
              <w:rPr>
                <w:color w:val="000000"/>
                <w:sz w:val="20"/>
                <w:szCs w:val="20"/>
              </w:rPr>
            </w:pPr>
            <w:r w:rsidRPr="001D67F9">
              <w:rPr>
                <w:color w:val="000000"/>
                <w:sz w:val="20"/>
                <w:szCs w:val="20"/>
              </w:rPr>
              <w:t xml:space="preserve">The integration </w:t>
            </w:r>
            <w:r w:rsidRPr="001D67F9">
              <w:rPr>
                <w:color w:val="000000"/>
                <w:sz w:val="20"/>
                <w:szCs w:val="20"/>
              </w:rPr>
              <w:t>of robotics may lead to job displacement for certain roles, posing challenges for the healthcare workforce. Effective strategies for retraining and upskilling are essential to manage this transition.</w:t>
            </w:r>
          </w:p>
        </w:tc>
      </w:tr>
      <w:tr w:rsidR="00ED7EBA" w:rsidRPr="001D67F9">
        <w:trPr>
          <w:cantSplit/>
          <w:trHeight w:val="576"/>
          <w:tblHeader/>
        </w:trPr>
        <w:tc>
          <w:tcPr>
            <w:tcW w:w="3397" w:type="dxa"/>
            <w:shd w:val="clear" w:color="auto" w:fill="auto"/>
            <w:vAlign w:val="center"/>
          </w:tcPr>
          <w:p w:rsidR="00ED7EBA" w:rsidRPr="001D67F9" w:rsidRDefault="00C0028E">
            <w:pPr>
              <w:jc w:val="both"/>
              <w:rPr>
                <w:b/>
                <w:color w:val="000000"/>
                <w:sz w:val="20"/>
                <w:szCs w:val="20"/>
              </w:rPr>
            </w:pPr>
            <w:r w:rsidRPr="001D67F9">
              <w:rPr>
                <w:b/>
                <w:color w:val="000000"/>
                <w:sz w:val="20"/>
                <w:szCs w:val="20"/>
              </w:rPr>
              <w:t>Regulatory Compliance Complexities</w:t>
            </w:r>
          </w:p>
        </w:tc>
        <w:tc>
          <w:tcPr>
            <w:tcW w:w="6101" w:type="dxa"/>
            <w:shd w:val="clear" w:color="auto" w:fill="auto"/>
            <w:vAlign w:val="center"/>
          </w:tcPr>
          <w:p w:rsidR="00ED7EBA" w:rsidRPr="001D67F9" w:rsidRDefault="00C0028E">
            <w:pPr>
              <w:jc w:val="both"/>
              <w:rPr>
                <w:color w:val="000000"/>
                <w:sz w:val="20"/>
                <w:szCs w:val="20"/>
              </w:rPr>
            </w:pPr>
            <w:r w:rsidRPr="001D67F9">
              <w:rPr>
                <w:color w:val="000000"/>
                <w:sz w:val="20"/>
                <w:szCs w:val="20"/>
              </w:rPr>
              <w:t xml:space="preserve">Rapid technological </w:t>
            </w:r>
            <w:r w:rsidRPr="001D67F9">
              <w:rPr>
                <w:color w:val="000000"/>
                <w:sz w:val="20"/>
                <w:szCs w:val="20"/>
              </w:rPr>
              <w:t>advancements may outpace regulatory frameworks, resulting in compliance challenges. Maintaining a balance between innovation and compliance is an ongoing struggle.</w:t>
            </w:r>
          </w:p>
        </w:tc>
      </w:tr>
      <w:tr w:rsidR="00ED7EBA" w:rsidRPr="001D67F9">
        <w:trPr>
          <w:cantSplit/>
          <w:trHeight w:val="576"/>
          <w:tblHeader/>
        </w:trPr>
        <w:tc>
          <w:tcPr>
            <w:tcW w:w="3397" w:type="dxa"/>
            <w:shd w:val="clear" w:color="auto" w:fill="auto"/>
            <w:vAlign w:val="center"/>
          </w:tcPr>
          <w:p w:rsidR="00ED7EBA" w:rsidRPr="001D67F9" w:rsidRDefault="00C0028E">
            <w:pPr>
              <w:jc w:val="both"/>
              <w:rPr>
                <w:b/>
                <w:color w:val="000000"/>
                <w:sz w:val="20"/>
                <w:szCs w:val="20"/>
              </w:rPr>
            </w:pPr>
            <w:r w:rsidRPr="001D67F9">
              <w:rPr>
                <w:b/>
                <w:color w:val="000000"/>
                <w:sz w:val="20"/>
                <w:szCs w:val="20"/>
              </w:rPr>
              <w:lastRenderedPageBreak/>
              <w:t>Patient Trust and Acceptance Issues</w:t>
            </w:r>
          </w:p>
        </w:tc>
        <w:tc>
          <w:tcPr>
            <w:tcW w:w="6101" w:type="dxa"/>
            <w:shd w:val="clear" w:color="auto" w:fill="auto"/>
            <w:vAlign w:val="center"/>
          </w:tcPr>
          <w:p w:rsidR="00ED7EBA" w:rsidRPr="001D67F9" w:rsidRDefault="00C0028E">
            <w:pPr>
              <w:jc w:val="both"/>
              <w:rPr>
                <w:color w:val="000000"/>
                <w:sz w:val="20"/>
                <w:szCs w:val="20"/>
              </w:rPr>
            </w:pPr>
            <w:r w:rsidRPr="001D67F9">
              <w:rPr>
                <w:color w:val="000000"/>
                <w:sz w:val="20"/>
                <w:szCs w:val="20"/>
              </w:rPr>
              <w:t>Concerns about reliability, safety, and the perceived l</w:t>
            </w:r>
            <w:r w:rsidRPr="001D67F9">
              <w:rPr>
                <w:color w:val="000000"/>
                <w:sz w:val="20"/>
                <w:szCs w:val="20"/>
              </w:rPr>
              <w:t>oss of human touch in healthcare can hinder patient acceptance of robotic interventions. Building and maintaining trust is an ongoing process.</w:t>
            </w:r>
          </w:p>
          <w:p w:rsidR="00ED7EBA" w:rsidRPr="001D67F9" w:rsidRDefault="00ED7EBA">
            <w:pPr>
              <w:jc w:val="both"/>
              <w:rPr>
                <w:sz w:val="20"/>
                <w:szCs w:val="20"/>
              </w:rPr>
            </w:pPr>
          </w:p>
        </w:tc>
      </w:tr>
    </w:tbl>
    <w:p w:rsidR="00ED7EBA" w:rsidRPr="001D67F9" w:rsidRDefault="00ED7EBA">
      <w:pPr>
        <w:jc w:val="both"/>
        <w:rPr>
          <w:sz w:val="22"/>
          <w:szCs w:val="22"/>
        </w:rPr>
      </w:pPr>
    </w:p>
    <w:p w:rsidR="00ED7EBA" w:rsidRPr="001D67F9" w:rsidRDefault="00C0028E">
      <w:pPr>
        <w:jc w:val="both"/>
        <w:rPr>
          <w:rFonts w:eastAsia="Arial"/>
          <w:color w:val="FF0000"/>
          <w:sz w:val="18"/>
          <w:szCs w:val="18"/>
        </w:rPr>
      </w:pPr>
      <w:r w:rsidRPr="001D67F9">
        <w:rPr>
          <w:sz w:val="22"/>
          <w:szCs w:val="22"/>
        </w:rPr>
        <w:t>These perspectives highlight the complex and multifaceted problems in Robotics and Automation in Industry 5.0 Healthcare, emphasizing the need for continuous efforts to address ethical, security, accessibility, workforce, regulatory, and patient acceptance</w:t>
      </w:r>
      <w:r w:rsidRPr="001D67F9">
        <w:rPr>
          <w:sz w:val="22"/>
          <w:szCs w:val="22"/>
        </w:rPr>
        <w:t xml:space="preserve"> challenges. Table 4 summarizes various problems considered in Industry 5.0 healthcare.</w:t>
      </w:r>
    </w:p>
    <w:p w:rsidR="00ED7EBA" w:rsidRPr="001D67F9" w:rsidRDefault="00C0028E">
      <w:pPr>
        <w:pBdr>
          <w:top w:val="nil"/>
          <w:left w:val="nil"/>
          <w:bottom w:val="nil"/>
          <w:right w:val="nil"/>
          <w:between w:val="nil"/>
        </w:pBdr>
        <w:tabs>
          <w:tab w:val="left" w:pos="720"/>
          <w:tab w:val="left" w:pos="1440"/>
          <w:tab w:val="left" w:pos="2160"/>
          <w:tab w:val="left" w:pos="2880"/>
          <w:tab w:val="left" w:pos="3600"/>
          <w:tab w:val="left" w:pos="4320"/>
        </w:tabs>
        <w:spacing w:before="240" w:after="120" w:line="288" w:lineRule="auto"/>
        <w:rPr>
          <w:rFonts w:eastAsia="Arial"/>
          <w:b/>
          <w:color w:val="FF0000"/>
          <w:sz w:val="18"/>
          <w:szCs w:val="18"/>
        </w:rPr>
      </w:pPr>
      <w:r w:rsidRPr="001D67F9">
        <w:rPr>
          <w:rFonts w:eastAsia="Arial"/>
          <w:b/>
          <w:smallCaps/>
          <w:color w:val="000000"/>
        </w:rPr>
        <w:t xml:space="preserve">SOLUTIONS AND RECOMMENDATIONS </w:t>
      </w:r>
    </w:p>
    <w:p w:rsidR="00ED7EBA" w:rsidRPr="001D67F9" w:rsidRDefault="00C0028E">
      <w:pPr>
        <w:pBdr>
          <w:top w:val="nil"/>
          <w:left w:val="nil"/>
          <w:bottom w:val="nil"/>
          <w:right w:val="nil"/>
          <w:between w:val="nil"/>
        </w:pBdr>
        <w:tabs>
          <w:tab w:val="left" w:pos="720"/>
          <w:tab w:val="left" w:pos="1440"/>
          <w:tab w:val="left" w:pos="2160"/>
          <w:tab w:val="left" w:pos="2880"/>
          <w:tab w:val="left" w:pos="3600"/>
          <w:tab w:val="left" w:pos="4320"/>
        </w:tabs>
        <w:spacing w:before="240" w:after="120" w:line="288" w:lineRule="auto"/>
        <w:rPr>
          <w:color w:val="000000"/>
          <w:sz w:val="22"/>
          <w:szCs w:val="22"/>
        </w:rPr>
      </w:pPr>
      <w:r w:rsidRPr="001D67F9">
        <w:rPr>
          <w:color w:val="000000"/>
          <w:sz w:val="22"/>
          <w:szCs w:val="22"/>
        </w:rPr>
        <w:t>Industry 5.0 presents several significant opportunities for Healthcare 5.0, ushering in a new era of collaborative, human-centric, and technologically advanced healthcare. Here are some major opportunities:</w:t>
      </w:r>
    </w:p>
    <w:p w:rsidR="00ED7EBA" w:rsidRPr="001D67F9" w:rsidRDefault="00C0028E">
      <w:pPr>
        <w:numPr>
          <w:ilvl w:val="0"/>
          <w:numId w:val="2"/>
        </w:numPr>
        <w:spacing w:before="280"/>
        <w:jc w:val="both"/>
        <w:rPr>
          <w:sz w:val="22"/>
          <w:szCs w:val="22"/>
        </w:rPr>
      </w:pPr>
      <w:r w:rsidRPr="001D67F9">
        <w:rPr>
          <w:b/>
          <w:sz w:val="22"/>
          <w:szCs w:val="22"/>
        </w:rPr>
        <w:t>Personalized Medicine and Treatment:</w:t>
      </w:r>
      <w:r w:rsidRPr="001D67F9">
        <w:rPr>
          <w:sz w:val="22"/>
          <w:szCs w:val="22"/>
        </w:rPr>
        <w:t xml:space="preserve"> A revolution</w:t>
      </w:r>
      <w:r w:rsidRPr="001D67F9">
        <w:rPr>
          <w:sz w:val="22"/>
          <w:szCs w:val="22"/>
        </w:rPr>
        <w:t>ary era of personalized medicine is being ushered in by the convergence of genomics, artificial intelligence (AI), and patient data in the context of Industry 5.0. Healthcare is empowered by this integration, which creates customised treatment regimens tha</w:t>
      </w:r>
      <w:r w:rsidRPr="001D67F9">
        <w:rPr>
          <w:sz w:val="22"/>
          <w:szCs w:val="22"/>
        </w:rPr>
        <w:t>t carefully take into account each person's unique genetic makeup, lifestyle, and health history. By employing sophisticated genome sequencing techniques and artificial intelligence algorithms, medical professionals may decipher complex biological details,</w:t>
      </w:r>
      <w:r w:rsidRPr="001D67F9">
        <w:rPr>
          <w:sz w:val="22"/>
          <w:szCs w:val="22"/>
        </w:rPr>
        <w:t xml:space="preserve"> identify particular biomarkers, and forecast individualised treatment outcomes. The result is a paradigm shift towards precisely personalised medical interventions, drug dosages, and preventive strategies. This accuracy reduces the possibility of side eff</w:t>
      </w:r>
      <w:r w:rsidRPr="001D67F9">
        <w:rPr>
          <w:sz w:val="22"/>
          <w:szCs w:val="22"/>
        </w:rPr>
        <w:t>ects while simultaneously optimising therapy efficacy by addressing individual variances. Personalised medicine is becoming a real thing as Industry 5.0 takes shape. It represents a significant advancement towards patient-centric care, in which medical int</w:t>
      </w:r>
      <w:r w:rsidRPr="001D67F9">
        <w:rPr>
          <w:sz w:val="22"/>
          <w:szCs w:val="22"/>
        </w:rPr>
        <w:t>erventions are tailored to the particular needs of each patient, improving overall health and treatment results.</w:t>
      </w:r>
    </w:p>
    <w:p w:rsidR="00ED7EBA" w:rsidRPr="001D67F9" w:rsidRDefault="00C0028E">
      <w:pPr>
        <w:numPr>
          <w:ilvl w:val="0"/>
          <w:numId w:val="2"/>
        </w:numPr>
        <w:jc w:val="both"/>
        <w:rPr>
          <w:sz w:val="22"/>
          <w:szCs w:val="22"/>
        </w:rPr>
      </w:pPr>
      <w:r w:rsidRPr="001D67F9">
        <w:rPr>
          <w:b/>
          <w:sz w:val="22"/>
          <w:szCs w:val="22"/>
        </w:rPr>
        <w:t>Enhanced Patient Engagement and Empowerment:</w:t>
      </w:r>
      <w:r w:rsidRPr="001D67F9">
        <w:rPr>
          <w:sz w:val="22"/>
          <w:szCs w:val="22"/>
        </w:rPr>
        <w:t xml:space="preserve"> Healthcare experiences a significant transition to patient-centricity in the context of Industry 5</w:t>
      </w:r>
      <w:r w:rsidRPr="001D67F9">
        <w:rPr>
          <w:sz w:val="22"/>
          <w:szCs w:val="22"/>
        </w:rPr>
        <w:t>.0, which is characterised by increased patient empowerment and involvement. When wearable technology, telehealth platforms, and digital health technologies are combined, people are more actively involved in their healthcare journeys. Patients now have dir</w:t>
      </w:r>
      <w:r w:rsidRPr="001D67F9">
        <w:rPr>
          <w:sz w:val="22"/>
          <w:szCs w:val="22"/>
        </w:rPr>
        <w:t>ect access to healthcare providers, instructional materials, and real-time health data thanks to this revolutionary landscape. With the use of these resources, patients can take an active and cooperative role in their own care by becoming knowledgeable par</w:t>
      </w:r>
      <w:r w:rsidRPr="001D67F9">
        <w:rPr>
          <w:sz w:val="22"/>
          <w:szCs w:val="22"/>
        </w:rPr>
        <w:t>tners. Digital health platforms facilitate the smooth sharing of data, giving patients individualised insights into their health and a sense of control over their care. The convergence of technology and patient involvement is a key component of Industry 5.</w:t>
      </w:r>
      <w:r w:rsidRPr="001D67F9">
        <w:rPr>
          <w:sz w:val="22"/>
          <w:szCs w:val="22"/>
        </w:rPr>
        <w:t>0, transforming healthcare into a dynamic, interactive,and patient-driven ecosystem.</w:t>
      </w:r>
    </w:p>
    <w:p w:rsidR="00ED7EBA" w:rsidRPr="001D67F9" w:rsidRDefault="00C0028E">
      <w:pPr>
        <w:numPr>
          <w:ilvl w:val="0"/>
          <w:numId w:val="2"/>
        </w:numPr>
        <w:jc w:val="both"/>
        <w:rPr>
          <w:sz w:val="22"/>
          <w:szCs w:val="22"/>
        </w:rPr>
      </w:pPr>
      <w:r w:rsidRPr="001D67F9">
        <w:rPr>
          <w:b/>
          <w:sz w:val="22"/>
          <w:szCs w:val="22"/>
        </w:rPr>
        <w:t>Telehealth and Remote Patient Monitoring:</w:t>
      </w:r>
      <w:r w:rsidRPr="001D67F9">
        <w:rPr>
          <w:sz w:val="22"/>
          <w:szCs w:val="22"/>
        </w:rPr>
        <w:t xml:space="preserve"> The seamless connectivity and digitalization of the Industry 5.0 age propel a pervasive integration of telehealth services and re</w:t>
      </w:r>
      <w:r w:rsidRPr="001D67F9">
        <w:rPr>
          <w:sz w:val="22"/>
          <w:szCs w:val="22"/>
        </w:rPr>
        <w:t>mote patient monitoring, transforming the way healthcare is delivered. This revolutionary wave includes virtual clinics, telehealth consultations, and cutting-edge remote monitoring tools, ushering in a time when medical practitioners may evaluate and mana</w:t>
      </w:r>
      <w:r w:rsidRPr="001D67F9">
        <w:rPr>
          <w:sz w:val="22"/>
          <w:szCs w:val="22"/>
        </w:rPr>
        <w:t>ge patients' ailments from a distance. Telehealth is especially useful in underserved or distant areas since it allows for continuous monitoring of chronic illnesses and timely interventions. Virtual medical encounters are becoming the norm, removing geogr</w:t>
      </w:r>
      <w:r w:rsidRPr="001D67F9">
        <w:rPr>
          <w:sz w:val="22"/>
          <w:szCs w:val="22"/>
        </w:rPr>
        <w:t xml:space="preserve">aphical restrictions and guaranteeing access to high-quality care. The focus on connectivity that Industry 5.0 places on healthcare providers enables them to reach a wider audience, which improves patient outcomes and creates an ecosystem where </w:t>
      </w:r>
      <w:r w:rsidRPr="001D67F9">
        <w:rPr>
          <w:sz w:val="22"/>
          <w:szCs w:val="22"/>
        </w:rPr>
        <w:lastRenderedPageBreak/>
        <w:t xml:space="preserve">technology </w:t>
      </w:r>
      <w:r w:rsidRPr="001D67F9">
        <w:rPr>
          <w:sz w:val="22"/>
          <w:szCs w:val="22"/>
        </w:rPr>
        <w:t>acts as a bridge to reduce distance and increase the effectiveness of healthcare delivery.</w:t>
      </w:r>
    </w:p>
    <w:p w:rsidR="00ED7EBA" w:rsidRPr="001D67F9" w:rsidRDefault="00C0028E">
      <w:pPr>
        <w:numPr>
          <w:ilvl w:val="0"/>
          <w:numId w:val="2"/>
        </w:numPr>
        <w:jc w:val="both"/>
        <w:rPr>
          <w:sz w:val="22"/>
          <w:szCs w:val="22"/>
        </w:rPr>
      </w:pPr>
      <w:r w:rsidRPr="001D67F9">
        <w:rPr>
          <w:b/>
          <w:sz w:val="22"/>
          <w:szCs w:val="22"/>
        </w:rPr>
        <w:t xml:space="preserve">Efficient Healthcare Processes and Resource Optimization: </w:t>
      </w:r>
      <w:r w:rsidRPr="001D67F9">
        <w:rPr>
          <w:sz w:val="22"/>
          <w:szCs w:val="22"/>
        </w:rPr>
        <w:t>Healthcare is about to enter a new era of efficiency and resource optimisation as automation, robotics, and</w:t>
      </w:r>
      <w:r w:rsidRPr="001D67F9">
        <w:rPr>
          <w:sz w:val="22"/>
          <w:szCs w:val="22"/>
        </w:rPr>
        <w:t xml:space="preserve"> artificial intelligence (AI) come together in the era of Industry 5.0. Electronic health records ensure seamless information flow and cut down on redundancy by streamlining administrative procedures. Automated scheduling programs maximise patient visits, </w:t>
      </w:r>
      <w:r w:rsidRPr="001D67F9">
        <w:rPr>
          <w:sz w:val="22"/>
          <w:szCs w:val="22"/>
        </w:rPr>
        <w:t>reducing wait times and improving the patient experience in general. AI-enabled intelligent supply chain management guarantees medical resources are available when needed, which helps to optimise resources and cut costs. These developments reduce operation</w:t>
      </w:r>
      <w:r w:rsidRPr="001D67F9">
        <w:rPr>
          <w:sz w:val="22"/>
          <w:szCs w:val="22"/>
        </w:rPr>
        <w:t>al inefficiencies and allow medical staff to concentrate more on patient care. Healthcare procedures are transformed by Industry 5.0's emphasis on smart technologies, which raises the standard of care through streamlined operations, lower costs, and a stro</w:t>
      </w:r>
      <w:r w:rsidRPr="001D67F9">
        <w:rPr>
          <w:sz w:val="22"/>
          <w:szCs w:val="22"/>
        </w:rPr>
        <w:t>nger emphasis on providing patient-centric services. This development marks a significant leap toward a more efficient and effective healthcare system.</w:t>
      </w:r>
    </w:p>
    <w:p w:rsidR="00ED7EBA" w:rsidRPr="001D67F9" w:rsidRDefault="00C0028E">
      <w:pPr>
        <w:numPr>
          <w:ilvl w:val="0"/>
          <w:numId w:val="2"/>
        </w:numPr>
        <w:jc w:val="both"/>
        <w:rPr>
          <w:sz w:val="22"/>
          <w:szCs w:val="22"/>
        </w:rPr>
      </w:pPr>
      <w:r w:rsidRPr="001D67F9">
        <w:rPr>
          <w:b/>
          <w:sz w:val="22"/>
          <w:szCs w:val="22"/>
        </w:rPr>
        <w:t xml:space="preserve">Advanced Diagnostics and Imaging: </w:t>
      </w:r>
      <w:r w:rsidRPr="001D67F9">
        <w:rPr>
          <w:sz w:val="22"/>
          <w:szCs w:val="22"/>
        </w:rPr>
        <w:t>With the arrival of Industry 5.0, a tidal surge of cutting-edge techno</w:t>
      </w:r>
      <w:r w:rsidRPr="001D67F9">
        <w:rPr>
          <w:sz w:val="22"/>
          <w:szCs w:val="22"/>
        </w:rPr>
        <w:t>logies transforms healthcare imaging and diagnostics. AI-powered image analysis and robotics-assisted operations become essential elements that improve diagnostic accuracy and speed. These developments usher in a new era of early intervention and individua</w:t>
      </w:r>
      <w:r w:rsidRPr="001D67F9">
        <w:rPr>
          <w:sz w:val="22"/>
          <w:szCs w:val="22"/>
        </w:rPr>
        <w:t>lised treatment regimens by enabling quick and precise disease detection. Artificial intelligence (AI) algorithms improve medical image interpretation, giving medical personnel more nuanced understanding of complicated illnesses. AI-guided robotic-assisted</w:t>
      </w:r>
      <w:r w:rsidRPr="001D67F9">
        <w:rPr>
          <w:sz w:val="22"/>
          <w:szCs w:val="22"/>
        </w:rPr>
        <w:t xml:space="preserve"> processes help ensure that diagnostic interventions are carried out with precision. In addition to speeding up the diagnosis procedure, the combination of these technologies guarantees a better level of accuracy, enabling medical professionals to customis</w:t>
      </w:r>
      <w:r w:rsidRPr="001D67F9">
        <w:rPr>
          <w:sz w:val="22"/>
          <w:szCs w:val="22"/>
        </w:rPr>
        <w:t>e interventions based on a detailed understanding of the patient's condition. The impact of Industry 5.0 on diagnostics signals a  future where healthcare is characterized by proactive and precisely targeted medical interventions.</w:t>
      </w:r>
    </w:p>
    <w:p w:rsidR="00ED7EBA" w:rsidRPr="001D67F9" w:rsidRDefault="00C0028E">
      <w:pPr>
        <w:numPr>
          <w:ilvl w:val="0"/>
          <w:numId w:val="2"/>
        </w:numPr>
        <w:jc w:val="both"/>
        <w:rPr>
          <w:sz w:val="22"/>
          <w:szCs w:val="22"/>
        </w:rPr>
      </w:pPr>
      <w:r w:rsidRPr="001D67F9">
        <w:rPr>
          <w:b/>
          <w:sz w:val="22"/>
          <w:szCs w:val="22"/>
        </w:rPr>
        <w:t>Human-Robot Collaboration</w:t>
      </w:r>
      <w:r w:rsidRPr="001D67F9">
        <w:rPr>
          <w:b/>
          <w:sz w:val="22"/>
          <w:szCs w:val="22"/>
        </w:rPr>
        <w:t xml:space="preserve"> in Healthcare Delivery:</w:t>
      </w:r>
      <w:r w:rsidRPr="001D67F9">
        <w:rPr>
          <w:sz w:val="22"/>
          <w:szCs w:val="22"/>
        </w:rPr>
        <w:t xml:space="preserve"> The use of robots in healthcare services represents a paradigm shift in the collaborative environment of Industry 5.0. The collaboration between human experts and their robotic counterparts is a sign of efficiency and increased hea</w:t>
      </w:r>
      <w:r w:rsidRPr="001D67F9">
        <w:rPr>
          <w:sz w:val="22"/>
          <w:szCs w:val="22"/>
        </w:rPr>
        <w:t>lthcare capacity. Healthcare teams are more efficient overall when robots help with several parts of patient care, such as medicine distribution and rehabilitation exercises. The cooperative character of human-robot interaction improves accuracy and depend</w:t>
      </w:r>
      <w:r w:rsidRPr="001D67F9">
        <w:rPr>
          <w:sz w:val="22"/>
          <w:szCs w:val="22"/>
        </w:rPr>
        <w:t xml:space="preserve">ability in medical work, which benefits patients. Beyond daily tasks, robots play a critical role in expanding the reach of healthcare services by accessing locations that can be logistically difficult or call for specialized knowledge. The convergence of </w:t>
      </w:r>
      <w:r w:rsidRPr="001D67F9">
        <w:rPr>
          <w:sz w:val="22"/>
          <w:szCs w:val="22"/>
        </w:rPr>
        <w:t>human knowledge and robotic support becomes a pillar of Industry 5.0, revolutionizing healthcare provision and opening doors for a new era where human-robot collaboration optimizes the quality and accessibility of healthcare services.</w:t>
      </w:r>
    </w:p>
    <w:p w:rsidR="00ED7EBA" w:rsidRPr="001D67F9" w:rsidRDefault="00C0028E">
      <w:pPr>
        <w:numPr>
          <w:ilvl w:val="0"/>
          <w:numId w:val="2"/>
        </w:numPr>
        <w:jc w:val="both"/>
        <w:rPr>
          <w:sz w:val="22"/>
          <w:szCs w:val="22"/>
        </w:rPr>
      </w:pPr>
      <w:r w:rsidRPr="001D67F9">
        <w:rPr>
          <w:b/>
          <w:sz w:val="22"/>
          <w:szCs w:val="22"/>
        </w:rPr>
        <w:t xml:space="preserve">Data-Driven Decision </w:t>
      </w:r>
      <w:r w:rsidRPr="001D67F9">
        <w:rPr>
          <w:b/>
          <w:sz w:val="22"/>
          <w:szCs w:val="22"/>
        </w:rPr>
        <w:t>Making:</w:t>
      </w:r>
      <w:r w:rsidRPr="001D67F9">
        <w:rPr>
          <w:sz w:val="22"/>
          <w:szCs w:val="22"/>
        </w:rPr>
        <w:t xml:space="preserve"> The massive amount of healthcare data being produced in the era of Industry 5.0 acts as a trigger for revolutionary developments in data-driven decision-making. The amalgamation of artificial intelligence (AI) and data analytics tools enables healt</w:t>
      </w:r>
      <w:r w:rsidRPr="001D67F9">
        <w:rPr>
          <w:sz w:val="22"/>
          <w:szCs w:val="22"/>
        </w:rPr>
        <w:t>hcare practitioners to make well-informed and accurate decisions in a range of healthcare delivery domains. With the use of these technologies, large datasets may be combed through to find patterns of interest. The resulting insights can then be used to in</w:t>
      </w:r>
      <w:r w:rsidRPr="001D67F9">
        <w:rPr>
          <w:sz w:val="22"/>
          <w:szCs w:val="22"/>
        </w:rPr>
        <w:t xml:space="preserve">form public health activities, treatment plans, and resource allocation strategies. Proactive management and preventative interventions are made possible by the predictive powers of analytics, which help spot emerging trends in disease. The combination of </w:t>
      </w:r>
      <w:r w:rsidRPr="001D67F9">
        <w:rPr>
          <w:sz w:val="22"/>
          <w:szCs w:val="22"/>
        </w:rPr>
        <w:t xml:space="preserve">technology and healthcare data is becoming a powerful force as Industry 5.0 develops, transforming decision-making procedures and fostering a more flexible and responsive healthcare ecosystem that makes use of insights from the extensive reservoir of data </w:t>
      </w:r>
      <w:r w:rsidRPr="001D67F9">
        <w:rPr>
          <w:sz w:val="22"/>
          <w:szCs w:val="22"/>
        </w:rPr>
        <w:t>at its disposal</w:t>
      </w:r>
    </w:p>
    <w:p w:rsidR="00ED7EBA" w:rsidRPr="001D67F9" w:rsidRDefault="00C0028E">
      <w:pPr>
        <w:numPr>
          <w:ilvl w:val="0"/>
          <w:numId w:val="2"/>
        </w:numPr>
        <w:jc w:val="both"/>
        <w:rPr>
          <w:sz w:val="22"/>
          <w:szCs w:val="22"/>
        </w:rPr>
      </w:pPr>
      <w:r w:rsidRPr="001D67F9">
        <w:rPr>
          <w:b/>
          <w:sz w:val="22"/>
          <w:szCs w:val="22"/>
        </w:rPr>
        <w:t xml:space="preserve">Improved Patient Safety and Reduced Medical Errors: </w:t>
      </w:r>
      <w:r w:rsidRPr="001D67F9">
        <w:rPr>
          <w:sz w:val="22"/>
          <w:szCs w:val="22"/>
        </w:rPr>
        <w:t xml:space="preserve">Automation and artificial intelligence (AI) technologies came together in the era of Industry 5.0, and this integration is a key driver of </w:t>
      </w:r>
      <w:r w:rsidRPr="001D67F9">
        <w:rPr>
          <w:sz w:val="22"/>
          <w:szCs w:val="22"/>
        </w:rPr>
        <w:lastRenderedPageBreak/>
        <w:t>improving patient safety and lowering the rate of</w:t>
      </w:r>
      <w:r w:rsidRPr="001D67F9">
        <w:rPr>
          <w:sz w:val="22"/>
          <w:szCs w:val="22"/>
        </w:rPr>
        <w:t xml:space="preserve"> medical errors. Automated systems are essential in many areas of healthcare, such as patient monitoring, surgical techniques, and medicine dispensing. Industry 5.0 reduces the possibility of human error by automating these procedures, guaranteeing a highe</w:t>
      </w:r>
      <w:r w:rsidRPr="001D67F9">
        <w:rPr>
          <w:sz w:val="22"/>
          <w:szCs w:val="22"/>
        </w:rPr>
        <w:t>r level of patient safety and the provision of high-quality care. Medicine errors are less likely when automated medicine distribution technologies are used to improve dosage administration precision. Similar to this, AI-guided automated surgical technique</w:t>
      </w:r>
      <w:r w:rsidRPr="001D67F9">
        <w:rPr>
          <w:sz w:val="22"/>
          <w:szCs w:val="22"/>
        </w:rPr>
        <w:t>s improve accuracy and reduce the possibility of procedural errors. Safety requirements are further reinforced by the ability to provide timely interventions and individualised care through continuous patient monitoring via automated technologies. The focu</w:t>
      </w:r>
      <w:r w:rsidRPr="001D67F9">
        <w:rPr>
          <w:sz w:val="22"/>
          <w:szCs w:val="22"/>
        </w:rPr>
        <w:t>s of Industry 5.0 on automation represents a transformative step towards enhancing the overall safety and quality of healthcare delivery.</w:t>
      </w:r>
    </w:p>
    <w:p w:rsidR="00ED7EBA" w:rsidRPr="001D67F9" w:rsidRDefault="00C0028E">
      <w:pPr>
        <w:numPr>
          <w:ilvl w:val="0"/>
          <w:numId w:val="2"/>
        </w:numPr>
        <w:spacing w:after="280"/>
        <w:jc w:val="both"/>
        <w:rPr>
          <w:sz w:val="22"/>
          <w:szCs w:val="22"/>
        </w:rPr>
      </w:pPr>
      <w:r w:rsidRPr="001D67F9">
        <w:rPr>
          <w:b/>
          <w:sz w:val="22"/>
          <w:szCs w:val="22"/>
        </w:rPr>
        <w:t xml:space="preserve">Research and Innovation Acceleration: </w:t>
      </w:r>
      <w:r w:rsidRPr="001D67F9">
        <w:rPr>
          <w:sz w:val="22"/>
          <w:szCs w:val="22"/>
        </w:rPr>
        <w:t>Within the dynamic domain of Industry 5.0, research and development in healthcar</w:t>
      </w:r>
      <w:r w:rsidRPr="001D67F9">
        <w:rPr>
          <w:sz w:val="22"/>
          <w:szCs w:val="22"/>
        </w:rPr>
        <w:t>e is reaching previously unheard-of heights thanks to a culture of unrelenting innovation. The amalgamation of cutting-edge technologies, including nanotechnology, robotics, and artificial intelligence (AI), stimulates revolutionary breakthroughs in medica</w:t>
      </w:r>
      <w:r w:rsidRPr="001D67F9">
        <w:rPr>
          <w:sz w:val="22"/>
          <w:szCs w:val="22"/>
        </w:rPr>
        <w:t>l devices, cures, and treatments. This fast innovation is fueled by joint ventures involving academic institutions, technological businesses, and healthcare providers. These partnerships enable the exchange of concepts, assets, and knowledge, creating an a</w:t>
      </w:r>
      <w:r w:rsidRPr="001D67F9">
        <w:rPr>
          <w:sz w:val="22"/>
          <w:szCs w:val="22"/>
        </w:rPr>
        <w:t>tmosphere that encourages the development of creative solutions to complex problems in healthcare. The focus placed by Industry 5.0 on collaboration and connection increases the influence of research and facilitates the quick conversion of scientific disco</w:t>
      </w:r>
      <w:r w:rsidRPr="001D67F9">
        <w:rPr>
          <w:sz w:val="22"/>
          <w:szCs w:val="22"/>
        </w:rPr>
        <w:t>veries into practical healthcare treatments. Consequently, the field of healthcare becomes a hotbed of revolutionary inventions where ongoing research not only addresses current healthcare needs but also anticipates and shapes the future of medical science</w:t>
      </w:r>
      <w:r w:rsidRPr="001D67F9">
        <w:rPr>
          <w:sz w:val="22"/>
          <w:szCs w:val="22"/>
        </w:rPr>
        <w:t xml:space="preserve"> and patient care.</w:t>
      </w:r>
    </w:p>
    <w:p w:rsidR="00ED7EBA" w:rsidRPr="001D67F9" w:rsidRDefault="00C0028E">
      <w:pPr>
        <w:spacing w:before="280" w:after="280"/>
        <w:jc w:val="both"/>
        <w:rPr>
          <w:sz w:val="22"/>
          <w:szCs w:val="22"/>
        </w:rPr>
      </w:pPr>
      <w:r w:rsidRPr="001D67F9">
        <w:rPr>
          <w:sz w:val="22"/>
          <w:szCs w:val="22"/>
        </w:rPr>
        <w:t>These detailed opportunities showcase the transformative potential of Industry 5.0 in reshaping healthcare delivery, making it more personalized, accessible, efficient, and technologically advanced. The integration of these opportunities</w:t>
      </w:r>
      <w:r w:rsidRPr="001D67F9">
        <w:rPr>
          <w:sz w:val="22"/>
          <w:szCs w:val="22"/>
        </w:rPr>
        <w:t xml:space="preserve"> into Healthcare 5.0 has the potential to significantly improve patient outcomes and the overall well-being of communities worldwide.</w:t>
      </w:r>
    </w:p>
    <w:p w:rsidR="00ED7EBA" w:rsidRPr="001D67F9" w:rsidRDefault="00C0028E">
      <w:pPr>
        <w:pBdr>
          <w:top w:val="nil"/>
          <w:left w:val="nil"/>
          <w:bottom w:val="nil"/>
          <w:right w:val="nil"/>
          <w:between w:val="nil"/>
        </w:pBdr>
        <w:tabs>
          <w:tab w:val="left" w:pos="720"/>
          <w:tab w:val="left" w:pos="1440"/>
          <w:tab w:val="left" w:pos="2160"/>
          <w:tab w:val="left" w:pos="2880"/>
          <w:tab w:val="left" w:pos="3600"/>
          <w:tab w:val="left" w:pos="4320"/>
        </w:tabs>
        <w:spacing w:before="240" w:after="120" w:line="288" w:lineRule="auto"/>
        <w:rPr>
          <w:rFonts w:eastAsia="Arial"/>
          <w:b/>
        </w:rPr>
      </w:pPr>
      <w:r w:rsidRPr="001D67F9">
        <w:rPr>
          <w:rFonts w:eastAsia="Arial"/>
          <w:b/>
          <w:color w:val="000000"/>
        </w:rPr>
        <w:t>FUTURE RESEARCH DIRECTIONS</w:t>
      </w:r>
    </w:p>
    <w:p w:rsidR="00ED7EBA" w:rsidRPr="001D67F9" w:rsidRDefault="00C0028E">
      <w:pPr>
        <w:pBdr>
          <w:top w:val="nil"/>
          <w:left w:val="nil"/>
          <w:bottom w:val="nil"/>
          <w:right w:val="nil"/>
          <w:between w:val="nil"/>
        </w:pBdr>
        <w:tabs>
          <w:tab w:val="left" w:pos="720"/>
          <w:tab w:val="left" w:pos="1440"/>
          <w:tab w:val="left" w:pos="2160"/>
          <w:tab w:val="left" w:pos="2880"/>
          <w:tab w:val="left" w:pos="3600"/>
          <w:tab w:val="left" w:pos="4320"/>
        </w:tabs>
        <w:spacing w:before="240" w:after="120" w:line="288" w:lineRule="auto"/>
        <w:rPr>
          <w:sz w:val="22"/>
          <w:szCs w:val="22"/>
        </w:rPr>
      </w:pPr>
      <w:r w:rsidRPr="001D67F9">
        <w:rPr>
          <w:sz w:val="22"/>
          <w:szCs w:val="22"/>
        </w:rPr>
        <w:t>Future research directions in the domain of Robotics and Automation within the context of Indus</w:t>
      </w:r>
      <w:r w:rsidRPr="001D67F9">
        <w:rPr>
          <w:sz w:val="22"/>
          <w:szCs w:val="22"/>
        </w:rPr>
        <w:t>try 5.0 Healthcare present exciting prospects for transformative innovations that can reshape the landscape of medical care. One pivotal avenue for exploration involves advancing the explainability and interpretability of artificial intelligence (AI) in he</w:t>
      </w:r>
      <w:r w:rsidRPr="001D67F9">
        <w:rPr>
          <w:sz w:val="22"/>
          <w:szCs w:val="22"/>
        </w:rPr>
        <w:t>althcare robotics. Developing Explainable AI (XAI) systems would enable healthcare professionals to comprehend the decision-making processes of AI algorithms. This transparency is vital for instilling trust and confidence among medical practitioners, foste</w:t>
      </w:r>
      <w:r w:rsidRPr="001D67F9">
        <w:rPr>
          <w:sz w:val="22"/>
          <w:szCs w:val="22"/>
        </w:rPr>
        <w:t>ring greater collaboration between humans and intelligent machines.</w:t>
      </w:r>
    </w:p>
    <w:p w:rsidR="00ED7EBA" w:rsidRPr="001D67F9" w:rsidRDefault="00ED7EBA">
      <w:pPr>
        <w:jc w:val="both"/>
        <w:rPr>
          <w:sz w:val="22"/>
          <w:szCs w:val="22"/>
        </w:rPr>
      </w:pPr>
    </w:p>
    <w:p w:rsidR="00ED7EBA" w:rsidRPr="001D67F9" w:rsidRDefault="00C0028E">
      <w:pPr>
        <w:jc w:val="both"/>
        <w:rPr>
          <w:sz w:val="22"/>
          <w:szCs w:val="22"/>
        </w:rPr>
      </w:pPr>
      <w:r w:rsidRPr="001D67F9">
        <w:rPr>
          <w:sz w:val="22"/>
          <w:szCs w:val="22"/>
        </w:rPr>
        <w:t>Another critical research direction lies in the creation of adaptive robotic systems capable of dynamically responding to the evolving nature of healthcare environments. Such systems would need to adapt seamlessly to changing patient conditions, emerging i</w:t>
      </w:r>
      <w:r w:rsidRPr="001D67F9">
        <w:rPr>
          <w:sz w:val="22"/>
          <w:szCs w:val="22"/>
        </w:rPr>
        <w:t>nfectious diseases, and advancements in medical knowledge. Adaptive robotics could revolutionize patient care, offering flexibility and responsiveness to the dynamic healthcare landscape.</w:t>
      </w:r>
    </w:p>
    <w:p w:rsidR="00ED7EBA" w:rsidRPr="001D67F9" w:rsidRDefault="00ED7EBA">
      <w:pPr>
        <w:jc w:val="both"/>
        <w:rPr>
          <w:sz w:val="22"/>
          <w:szCs w:val="22"/>
        </w:rPr>
      </w:pPr>
    </w:p>
    <w:p w:rsidR="00ED7EBA" w:rsidRPr="001D67F9" w:rsidRDefault="00C0028E">
      <w:pPr>
        <w:jc w:val="both"/>
        <w:rPr>
          <w:sz w:val="22"/>
          <w:szCs w:val="22"/>
        </w:rPr>
      </w:pPr>
      <w:r w:rsidRPr="001D67F9">
        <w:rPr>
          <w:sz w:val="22"/>
          <w:szCs w:val="22"/>
        </w:rPr>
        <w:t xml:space="preserve">Exploring the potential of swarm robotics represents an intriguing </w:t>
      </w:r>
      <w:r w:rsidRPr="001D67F9">
        <w:rPr>
          <w:sz w:val="22"/>
          <w:szCs w:val="22"/>
        </w:rPr>
        <w:t xml:space="preserve">avenue for future research in healthcare. Swarm robotics involves the collaboration of a group of robots to perform tasks collectively. </w:t>
      </w:r>
      <w:r w:rsidRPr="001D67F9">
        <w:rPr>
          <w:sz w:val="22"/>
          <w:szCs w:val="22"/>
        </w:rPr>
        <w:lastRenderedPageBreak/>
        <w:t xml:space="preserve">In a healthcare context, swarm robotics could be leveraged for intricate surgical procedures, where a coordinated group </w:t>
      </w:r>
      <w:r w:rsidRPr="001D67F9">
        <w:rPr>
          <w:sz w:val="22"/>
          <w:szCs w:val="22"/>
        </w:rPr>
        <w:t>of specialized robots collaborates to enhance precision and efficiency. Additionally, swarm robotics could find applications in tasks such as patient monitoring and medication delivery, optimizing healthcare workflows.</w:t>
      </w:r>
    </w:p>
    <w:p w:rsidR="00ED7EBA" w:rsidRPr="001D67F9" w:rsidRDefault="00ED7EBA">
      <w:pPr>
        <w:jc w:val="both"/>
        <w:rPr>
          <w:sz w:val="22"/>
          <w:szCs w:val="22"/>
        </w:rPr>
      </w:pPr>
    </w:p>
    <w:p w:rsidR="00ED7EBA" w:rsidRPr="001D67F9" w:rsidRDefault="00C0028E">
      <w:pPr>
        <w:jc w:val="both"/>
        <w:rPr>
          <w:sz w:val="22"/>
          <w:szCs w:val="22"/>
        </w:rPr>
      </w:pPr>
      <w:r w:rsidRPr="001D67F9">
        <w:rPr>
          <w:sz w:val="22"/>
          <w:szCs w:val="22"/>
        </w:rPr>
        <w:t>Ethical considerations surrounding t</w:t>
      </w:r>
      <w:r w:rsidRPr="001D67F9">
        <w:rPr>
          <w:sz w:val="22"/>
          <w:szCs w:val="22"/>
        </w:rPr>
        <w:t>he integration of robotic companions in healthcare, particularly for elderly populations, merit dedicated research. Examining the societal acceptance, privacy concerns, and ethical implications of using robotic companions in caregiving roles will be crucia</w:t>
      </w:r>
      <w:r w:rsidRPr="001D67F9">
        <w:rPr>
          <w:sz w:val="22"/>
          <w:szCs w:val="22"/>
        </w:rPr>
        <w:t>l. Understanding how individuals, both patients and healthcare providers, perceive and interact with robotic companions can inform the development of ethical guidelines and standards for their deployment in healthcare settings.</w:t>
      </w:r>
    </w:p>
    <w:p w:rsidR="00ED7EBA" w:rsidRPr="001D67F9" w:rsidRDefault="00ED7EBA">
      <w:pPr>
        <w:jc w:val="both"/>
        <w:rPr>
          <w:sz w:val="22"/>
          <w:szCs w:val="22"/>
        </w:rPr>
      </w:pPr>
    </w:p>
    <w:p w:rsidR="00ED7EBA" w:rsidRPr="001D67F9" w:rsidRDefault="00C0028E">
      <w:pPr>
        <w:jc w:val="both"/>
        <w:rPr>
          <w:sz w:val="22"/>
          <w:szCs w:val="22"/>
        </w:rPr>
      </w:pPr>
      <w:r w:rsidRPr="001D67F9">
        <w:rPr>
          <w:sz w:val="22"/>
          <w:szCs w:val="22"/>
        </w:rPr>
        <w:t>Interdisciplinary studies a</w:t>
      </w:r>
      <w:r w:rsidRPr="001D67F9">
        <w:rPr>
          <w:sz w:val="22"/>
          <w:szCs w:val="22"/>
        </w:rPr>
        <w:t>t the intersection of robotics, AI, and human-centric design principles will play a pivotal role in shaping the future of healthcare delivery. Research efforts should focus on creating seamless interfaces that facilitate intuitive collaboration between hum</w:t>
      </w:r>
      <w:r w:rsidRPr="001D67F9">
        <w:rPr>
          <w:sz w:val="22"/>
          <w:szCs w:val="22"/>
        </w:rPr>
        <w:t>ans and robots, ensuring that these technologies augment rather than replace human capabilities. Moreover, investigating the psychological impact of human-robot interaction in healthcare settings is essential for designing systems that prioritize patient c</w:t>
      </w:r>
      <w:r w:rsidRPr="001D67F9">
        <w:rPr>
          <w:sz w:val="22"/>
          <w:szCs w:val="22"/>
        </w:rPr>
        <w:t>omfort and overall well-being.</w:t>
      </w:r>
    </w:p>
    <w:p w:rsidR="00ED7EBA" w:rsidRPr="001D67F9" w:rsidRDefault="00ED7EBA">
      <w:pPr>
        <w:jc w:val="both"/>
        <w:rPr>
          <w:sz w:val="22"/>
          <w:szCs w:val="22"/>
        </w:rPr>
      </w:pPr>
    </w:p>
    <w:p w:rsidR="00ED7EBA" w:rsidRPr="001D67F9" w:rsidRDefault="00C0028E">
      <w:pPr>
        <w:jc w:val="both"/>
        <w:rPr>
          <w:sz w:val="22"/>
          <w:szCs w:val="22"/>
        </w:rPr>
      </w:pPr>
      <w:r w:rsidRPr="001D67F9">
        <w:rPr>
          <w:sz w:val="22"/>
          <w:szCs w:val="22"/>
        </w:rPr>
        <w:t>Furthermore, research should address the challenges of data interoperability and standardization in the integration of robotics and automation across diverse healthcare systems. Establishing universal standards for communica</w:t>
      </w:r>
      <w:r w:rsidRPr="001D67F9">
        <w:rPr>
          <w:sz w:val="22"/>
          <w:szCs w:val="22"/>
        </w:rPr>
        <w:t>tion and data exchange will be crucial for ensuring the seamless integration of robotic technologies in various healthcare settings.</w:t>
      </w:r>
    </w:p>
    <w:p w:rsidR="00ED7EBA" w:rsidRPr="001D67F9" w:rsidRDefault="00ED7EBA">
      <w:pPr>
        <w:jc w:val="both"/>
        <w:rPr>
          <w:sz w:val="22"/>
          <w:szCs w:val="22"/>
        </w:rPr>
      </w:pPr>
    </w:p>
    <w:p w:rsidR="00ED7EBA" w:rsidRPr="001D67F9" w:rsidRDefault="00C0028E">
      <w:pPr>
        <w:jc w:val="both"/>
        <w:rPr>
          <w:sz w:val="22"/>
          <w:szCs w:val="22"/>
        </w:rPr>
      </w:pPr>
      <w:r w:rsidRPr="001D67F9">
        <w:rPr>
          <w:sz w:val="22"/>
          <w:szCs w:val="22"/>
        </w:rPr>
        <w:t>In summary, the future research agenda for Robotics and Automation in Industry 5.0 Healthcare encompasses a broad spectrum</w:t>
      </w:r>
      <w:r w:rsidRPr="001D67F9">
        <w:rPr>
          <w:sz w:val="22"/>
          <w:szCs w:val="22"/>
        </w:rPr>
        <w:t xml:space="preserve"> of interdisciplinary endeavors. From enhancing AI explainability to exploring swarm robotics and addressing ethical considerations, these research directions promise to usher in an era of healthcare innovation where intelligent technologies work synergist</w:t>
      </w:r>
      <w:r w:rsidRPr="001D67F9">
        <w:rPr>
          <w:sz w:val="22"/>
          <w:szCs w:val="22"/>
        </w:rPr>
        <w:t>ically with human expertise to deliver optimal patient care.</w:t>
      </w:r>
    </w:p>
    <w:p w:rsidR="00ED7EBA" w:rsidRPr="001D67F9" w:rsidRDefault="00C0028E">
      <w:pPr>
        <w:pBdr>
          <w:top w:val="nil"/>
          <w:left w:val="nil"/>
          <w:bottom w:val="nil"/>
          <w:right w:val="nil"/>
          <w:between w:val="nil"/>
        </w:pBdr>
        <w:tabs>
          <w:tab w:val="left" w:pos="720"/>
          <w:tab w:val="left" w:pos="1440"/>
          <w:tab w:val="left" w:pos="2160"/>
          <w:tab w:val="left" w:pos="2880"/>
          <w:tab w:val="left" w:pos="3600"/>
          <w:tab w:val="left" w:pos="4320"/>
        </w:tabs>
        <w:spacing w:before="240" w:after="120" w:line="288" w:lineRule="auto"/>
        <w:rPr>
          <w:rFonts w:eastAsia="Arial"/>
          <w:smallCaps/>
          <w:color w:val="000000"/>
        </w:rPr>
      </w:pPr>
      <w:r w:rsidRPr="001D67F9">
        <w:rPr>
          <w:rFonts w:eastAsia="Arial"/>
          <w:b/>
          <w:smallCaps/>
        </w:rPr>
        <w:t>CONCLUSION</w:t>
      </w:r>
    </w:p>
    <w:p w:rsidR="00ED7EBA" w:rsidRPr="001D67F9" w:rsidRDefault="00C0028E">
      <w:pPr>
        <w:jc w:val="both"/>
        <w:rPr>
          <w:sz w:val="22"/>
          <w:szCs w:val="22"/>
        </w:rPr>
      </w:pPr>
      <w:r w:rsidRPr="001D67F9">
        <w:rPr>
          <w:sz w:val="22"/>
          <w:szCs w:val="22"/>
        </w:rPr>
        <w:t>In conclusion, the integration of Robotics and Automation in Industry 5.0 Healthcare marks a transformative epoch that holds immense potential for revolutionizing the way healthcare is delivered, experienced, and perceived. The collaborative nature of Indu</w:t>
      </w:r>
      <w:r w:rsidRPr="001D67F9">
        <w:rPr>
          <w:sz w:val="22"/>
          <w:szCs w:val="22"/>
        </w:rPr>
        <w:t>stry 5.0, emphasizing the harmonious interaction between humans and intelligent machines, paves the way for a healthcare paradigm that is not only technologically advanced but also deeply human-centric.</w:t>
      </w:r>
    </w:p>
    <w:p w:rsidR="00ED7EBA" w:rsidRPr="001D67F9" w:rsidRDefault="00ED7EBA">
      <w:pPr>
        <w:jc w:val="both"/>
        <w:rPr>
          <w:sz w:val="22"/>
          <w:szCs w:val="22"/>
        </w:rPr>
      </w:pPr>
    </w:p>
    <w:p w:rsidR="00ED7EBA" w:rsidRPr="001D67F9" w:rsidRDefault="00C0028E">
      <w:pPr>
        <w:jc w:val="both"/>
        <w:rPr>
          <w:sz w:val="22"/>
          <w:szCs w:val="22"/>
        </w:rPr>
      </w:pPr>
      <w:r w:rsidRPr="001D67F9">
        <w:rPr>
          <w:sz w:val="22"/>
          <w:szCs w:val="22"/>
        </w:rPr>
        <w:t>The advent of personalized medicine, driven by the s</w:t>
      </w:r>
      <w:r w:rsidRPr="001D67F9">
        <w:rPr>
          <w:sz w:val="22"/>
          <w:szCs w:val="22"/>
        </w:rPr>
        <w:t>eamless integration of patient data, genomics, and artificial intelligence, promises to usher in a new era of precision healthcare. Tailoring medical interventions based on individual genetic makeup, lifestyle, and health history represents a monumental le</w:t>
      </w:r>
      <w:r w:rsidRPr="001D67F9">
        <w:rPr>
          <w:sz w:val="22"/>
          <w:szCs w:val="22"/>
        </w:rPr>
        <w:t>ap towards improved treatment efficacy and minimized adverse effects.</w:t>
      </w:r>
    </w:p>
    <w:p w:rsidR="00ED7EBA" w:rsidRPr="001D67F9" w:rsidRDefault="00ED7EBA">
      <w:pPr>
        <w:jc w:val="both"/>
        <w:rPr>
          <w:sz w:val="22"/>
          <w:szCs w:val="22"/>
        </w:rPr>
      </w:pPr>
    </w:p>
    <w:p w:rsidR="00ED7EBA" w:rsidRPr="001D67F9" w:rsidRDefault="00C0028E">
      <w:pPr>
        <w:jc w:val="both"/>
        <w:rPr>
          <w:sz w:val="22"/>
          <w:szCs w:val="22"/>
        </w:rPr>
      </w:pPr>
      <w:r w:rsidRPr="001D67F9">
        <w:rPr>
          <w:sz w:val="22"/>
          <w:szCs w:val="22"/>
        </w:rPr>
        <w:t>Furthermore, the widespread adoption of telehealth services and remote patient monitoring, facilitated by the connectivity and digitalization of Industry 5.0, addresses geographical bar</w:t>
      </w:r>
      <w:r w:rsidRPr="001D67F9">
        <w:rPr>
          <w:sz w:val="22"/>
          <w:szCs w:val="22"/>
        </w:rPr>
        <w:t>riers and enhances healthcare accessibility. The efficiency gains from automation, robotics, and AI streamline administrative tasks, optimize resource allocation, and elevate the overall quality of care.</w:t>
      </w:r>
    </w:p>
    <w:p w:rsidR="00ED7EBA" w:rsidRPr="001D67F9" w:rsidRDefault="00ED7EBA">
      <w:pPr>
        <w:jc w:val="both"/>
        <w:rPr>
          <w:sz w:val="22"/>
          <w:szCs w:val="22"/>
        </w:rPr>
      </w:pPr>
    </w:p>
    <w:p w:rsidR="00ED7EBA" w:rsidRPr="001D67F9" w:rsidRDefault="00C0028E">
      <w:pPr>
        <w:jc w:val="both"/>
        <w:rPr>
          <w:sz w:val="22"/>
          <w:szCs w:val="22"/>
        </w:rPr>
      </w:pPr>
      <w:r w:rsidRPr="001D67F9">
        <w:rPr>
          <w:sz w:val="22"/>
          <w:szCs w:val="22"/>
        </w:rPr>
        <w:t>The collaboration between humans and robots in heal</w:t>
      </w:r>
      <w:r w:rsidRPr="001D67F9">
        <w:rPr>
          <w:sz w:val="22"/>
          <w:szCs w:val="22"/>
        </w:rPr>
        <w:t xml:space="preserve">thcare delivery emerges as a cornerstone of Industry 5.0, expanding the capabilities of healthcare teams and enhancing efficiency. Additionally, the acceleration of research and innovation, fueled by advanced technologies like AI, robotics, and </w:t>
      </w:r>
      <w:r w:rsidRPr="001D67F9">
        <w:rPr>
          <w:sz w:val="22"/>
          <w:szCs w:val="22"/>
        </w:rPr>
        <w:lastRenderedPageBreak/>
        <w:t>nanotechnol</w:t>
      </w:r>
      <w:r w:rsidRPr="001D67F9">
        <w:rPr>
          <w:sz w:val="22"/>
          <w:szCs w:val="22"/>
        </w:rPr>
        <w:t>ogy, propels the development of novel treatments, therapies, and medical devices, shaping the future of healthcare.</w:t>
      </w:r>
    </w:p>
    <w:p w:rsidR="00ED7EBA" w:rsidRPr="001D67F9" w:rsidRDefault="00ED7EBA">
      <w:pPr>
        <w:jc w:val="both"/>
        <w:rPr>
          <w:sz w:val="22"/>
          <w:szCs w:val="22"/>
        </w:rPr>
      </w:pPr>
    </w:p>
    <w:p w:rsidR="00ED7EBA" w:rsidRPr="001D67F9" w:rsidRDefault="00C0028E">
      <w:pPr>
        <w:jc w:val="both"/>
        <w:rPr>
          <w:sz w:val="22"/>
          <w:szCs w:val="22"/>
        </w:rPr>
      </w:pPr>
      <w:r w:rsidRPr="001D67F9">
        <w:rPr>
          <w:sz w:val="22"/>
          <w:szCs w:val="22"/>
        </w:rPr>
        <w:t>As we look ahead, it is essential to consider the ethical implications, societal acceptance, and the psychological impact of these technolo</w:t>
      </w:r>
      <w:r w:rsidRPr="001D67F9">
        <w:rPr>
          <w:sz w:val="22"/>
          <w:szCs w:val="22"/>
        </w:rPr>
        <w:t>gical advancements. Future research directions should focus on enhancing the explainability of AI, developing adaptive robotic systems, exploring swarm robotics applications, and addressing interoperability challenges across diverse healthcare systems.</w:t>
      </w:r>
    </w:p>
    <w:p w:rsidR="00ED7EBA" w:rsidRPr="001D67F9" w:rsidRDefault="00ED7EBA">
      <w:pPr>
        <w:jc w:val="both"/>
        <w:rPr>
          <w:sz w:val="22"/>
          <w:szCs w:val="22"/>
        </w:rPr>
      </w:pPr>
    </w:p>
    <w:p w:rsidR="00ED7EBA" w:rsidRPr="001D67F9" w:rsidRDefault="00C0028E">
      <w:pPr>
        <w:jc w:val="both"/>
        <w:rPr>
          <w:sz w:val="22"/>
          <w:szCs w:val="22"/>
        </w:rPr>
      </w:pPr>
      <w:r w:rsidRPr="001D67F9">
        <w:rPr>
          <w:sz w:val="22"/>
          <w:szCs w:val="22"/>
        </w:rPr>
        <w:t>In essence, Robotics and Automation in Industry 5.0 Healthcare represent a dynamic convergence of cutting-edge technologies with a human-centric ethos. This transformative journey not only enhances the efficiency and precision of healthcare but also places</w:t>
      </w:r>
      <w:r w:rsidRPr="001D67F9">
        <w:rPr>
          <w:sz w:val="22"/>
          <w:szCs w:val="22"/>
        </w:rPr>
        <w:t xml:space="preserve"> individuals at the core of a healthcare ecosystem that is personalized, accessible, and driven by continuous innovation. As Industry 5.0 unfolds, the collaboration between technology and humanity promises to shape a healthcare future where the fusion of r</w:t>
      </w:r>
      <w:r w:rsidRPr="001D67F9">
        <w:rPr>
          <w:sz w:val="22"/>
          <w:szCs w:val="22"/>
        </w:rPr>
        <w:t>obotics and automation enhances the well-being of individuals and communities alike.</w:t>
      </w:r>
    </w:p>
    <w:p w:rsidR="00ED7EBA" w:rsidRPr="001D67F9" w:rsidRDefault="00ED7EBA">
      <w:pPr>
        <w:rPr>
          <w:sz w:val="22"/>
          <w:szCs w:val="22"/>
        </w:rPr>
      </w:pPr>
    </w:p>
    <w:p w:rsidR="00ED7EBA" w:rsidRPr="001D67F9" w:rsidRDefault="00ED7EBA">
      <w:pPr>
        <w:rPr>
          <w:sz w:val="22"/>
          <w:szCs w:val="22"/>
        </w:rPr>
      </w:pPr>
    </w:p>
    <w:p w:rsidR="00ED7EBA" w:rsidRPr="001D67F9" w:rsidRDefault="00C0028E">
      <w:pPr>
        <w:spacing w:before="240" w:after="120"/>
        <w:rPr>
          <w:rFonts w:eastAsia="Arial"/>
          <w:b/>
        </w:rPr>
      </w:pPr>
      <w:r w:rsidRPr="001D67F9">
        <w:rPr>
          <w:rFonts w:eastAsia="Arial"/>
          <w:b/>
        </w:rPr>
        <w:t xml:space="preserve">REFERENCES </w:t>
      </w:r>
    </w:p>
    <w:p w:rsidR="00ED7EBA" w:rsidRPr="001D67F9" w:rsidRDefault="00C0028E">
      <w:pPr>
        <w:jc w:val="both"/>
        <w:rPr>
          <w:sz w:val="22"/>
          <w:szCs w:val="22"/>
        </w:rPr>
      </w:pPr>
      <w:r w:rsidRPr="001D67F9">
        <w:rPr>
          <w:sz w:val="22"/>
          <w:szCs w:val="22"/>
        </w:rPr>
        <w:t xml:space="preserve"> [1] He, Y.; Aliyu, A.; Evans, M.; Luo, C.; Park, W. Health Care Cybersecurity Challenges and Solutions Under the Climate of COVID-19: Scoping Review. J. Med</w:t>
      </w:r>
      <w:r w:rsidRPr="001D67F9">
        <w:rPr>
          <w:sz w:val="22"/>
          <w:szCs w:val="22"/>
        </w:rPr>
        <w:t xml:space="preserve">. Internet Res. </w:t>
      </w:r>
      <w:r w:rsidRPr="001D67F9">
        <w:rPr>
          <w:b/>
          <w:sz w:val="22"/>
          <w:szCs w:val="22"/>
        </w:rPr>
        <w:t>2021</w:t>
      </w:r>
      <w:r w:rsidRPr="001D67F9">
        <w:rPr>
          <w:sz w:val="22"/>
          <w:szCs w:val="22"/>
        </w:rPr>
        <w:t>, 23, e21747.</w:t>
      </w:r>
    </w:p>
    <w:p w:rsidR="00ED7EBA" w:rsidRPr="001D67F9" w:rsidRDefault="00C0028E">
      <w:pPr>
        <w:jc w:val="both"/>
        <w:rPr>
          <w:sz w:val="22"/>
          <w:szCs w:val="22"/>
        </w:rPr>
      </w:pPr>
      <w:r w:rsidRPr="001D67F9">
        <w:rPr>
          <w:sz w:val="22"/>
          <w:szCs w:val="22"/>
        </w:rPr>
        <w:t xml:space="preserve">[2] Akundi, A., Euresti, D., Luna, S., Ankobiah, W., Lopes, A., &amp; Edinbarough, I. (2022). State of Industry 5.0—Analysis and identification of current research trends. </w:t>
      </w:r>
      <w:r w:rsidRPr="001D67F9">
        <w:rPr>
          <w:i/>
          <w:sz w:val="22"/>
          <w:szCs w:val="22"/>
        </w:rPr>
        <w:t>Applied System Innovation</w:t>
      </w:r>
      <w:r w:rsidRPr="001D67F9">
        <w:rPr>
          <w:sz w:val="22"/>
          <w:szCs w:val="22"/>
        </w:rPr>
        <w:t xml:space="preserve">, </w:t>
      </w:r>
      <w:r w:rsidRPr="001D67F9">
        <w:rPr>
          <w:i/>
          <w:sz w:val="22"/>
          <w:szCs w:val="22"/>
        </w:rPr>
        <w:t>5</w:t>
      </w:r>
      <w:r w:rsidRPr="001D67F9">
        <w:rPr>
          <w:sz w:val="22"/>
          <w:szCs w:val="22"/>
        </w:rPr>
        <w:t>(1), 27.</w:t>
      </w:r>
    </w:p>
    <w:p w:rsidR="00ED7EBA" w:rsidRPr="001D67F9" w:rsidRDefault="00C0028E">
      <w:pPr>
        <w:jc w:val="both"/>
        <w:rPr>
          <w:sz w:val="22"/>
          <w:szCs w:val="22"/>
        </w:rPr>
      </w:pPr>
      <w:r w:rsidRPr="001D67F9">
        <w:rPr>
          <w:sz w:val="22"/>
          <w:szCs w:val="22"/>
        </w:rPr>
        <w:t>[3] Kua, J., Aror</w:t>
      </w:r>
      <w:r w:rsidRPr="001D67F9">
        <w:rPr>
          <w:sz w:val="22"/>
          <w:szCs w:val="22"/>
        </w:rPr>
        <w:t>a, C., Loke, S. W., Fernando, N., &amp; Ranaweera,C. (2021). Internet of things in space: A review of opportunities</w:t>
      </w:r>
    </w:p>
    <w:p w:rsidR="00ED7EBA" w:rsidRPr="001D67F9" w:rsidRDefault="00C0028E">
      <w:pPr>
        <w:jc w:val="both"/>
        <w:rPr>
          <w:sz w:val="22"/>
          <w:szCs w:val="22"/>
        </w:rPr>
      </w:pPr>
      <w:r w:rsidRPr="001D67F9">
        <w:rPr>
          <w:sz w:val="22"/>
          <w:szCs w:val="22"/>
        </w:rPr>
        <w:t>and challenges from satellite-aided computing to digitallyenhanced space living. arXiv</w:t>
      </w:r>
    </w:p>
    <w:p w:rsidR="00ED7EBA" w:rsidRPr="001D67F9" w:rsidRDefault="00C0028E">
      <w:pPr>
        <w:jc w:val="both"/>
        <w:rPr>
          <w:sz w:val="22"/>
          <w:szCs w:val="22"/>
        </w:rPr>
      </w:pPr>
      <w:r w:rsidRPr="001D67F9">
        <w:rPr>
          <w:sz w:val="22"/>
          <w:szCs w:val="22"/>
        </w:rPr>
        <w:t>[4] Gomathi, L., Mishra, A. K., &amp; Tyagi, A. K. (2023, Apr</w:t>
      </w:r>
      <w:r w:rsidRPr="001D67F9">
        <w:rPr>
          <w:sz w:val="22"/>
          <w:szCs w:val="22"/>
        </w:rPr>
        <w:t xml:space="preserve">il). Industry 5.0 for Healthcare 5.0: Opportunities, Challenges and Future Research Possibilities. In </w:t>
      </w:r>
      <w:r w:rsidRPr="001D67F9">
        <w:rPr>
          <w:i/>
          <w:sz w:val="22"/>
          <w:szCs w:val="22"/>
        </w:rPr>
        <w:t>2023 7th International Conference on Trends in Electronics and Informatics (ICOEI)</w:t>
      </w:r>
      <w:r w:rsidRPr="001D67F9">
        <w:rPr>
          <w:sz w:val="22"/>
          <w:szCs w:val="22"/>
        </w:rPr>
        <w:t xml:space="preserve"> (pp. 204-213). IEEE.</w:t>
      </w:r>
    </w:p>
    <w:p w:rsidR="00ED7EBA" w:rsidRPr="001D67F9" w:rsidRDefault="00C0028E">
      <w:pPr>
        <w:jc w:val="both"/>
        <w:rPr>
          <w:sz w:val="22"/>
          <w:szCs w:val="22"/>
        </w:rPr>
      </w:pPr>
      <w:r w:rsidRPr="001D67F9">
        <w:rPr>
          <w:sz w:val="22"/>
          <w:szCs w:val="22"/>
        </w:rPr>
        <w:t>[5] Baz, A., Ahmed, R., Khan, S. A., &amp; Kumar, S. (</w:t>
      </w:r>
      <w:r w:rsidRPr="001D67F9">
        <w:rPr>
          <w:sz w:val="22"/>
          <w:szCs w:val="22"/>
        </w:rPr>
        <w:t xml:space="preserve">2023). Security Risk Assessment Framework for the Healthcare Industry 5.0. </w:t>
      </w:r>
      <w:r w:rsidRPr="001D67F9">
        <w:rPr>
          <w:i/>
          <w:sz w:val="22"/>
          <w:szCs w:val="22"/>
        </w:rPr>
        <w:t>Sustainability</w:t>
      </w:r>
      <w:r w:rsidRPr="001D67F9">
        <w:rPr>
          <w:sz w:val="22"/>
          <w:szCs w:val="22"/>
        </w:rPr>
        <w:t xml:space="preserve">, </w:t>
      </w:r>
      <w:r w:rsidRPr="001D67F9">
        <w:rPr>
          <w:i/>
          <w:sz w:val="22"/>
          <w:szCs w:val="22"/>
        </w:rPr>
        <w:t>15</w:t>
      </w:r>
      <w:r w:rsidRPr="001D67F9">
        <w:rPr>
          <w:sz w:val="22"/>
          <w:szCs w:val="22"/>
        </w:rPr>
        <w:t>(23), 16519.</w:t>
      </w:r>
    </w:p>
    <w:p w:rsidR="00ED7EBA" w:rsidRPr="001D67F9" w:rsidRDefault="00C0028E">
      <w:pPr>
        <w:jc w:val="both"/>
        <w:rPr>
          <w:sz w:val="22"/>
          <w:szCs w:val="22"/>
        </w:rPr>
      </w:pPr>
      <w:r w:rsidRPr="001D67F9">
        <w:rPr>
          <w:sz w:val="22"/>
          <w:szCs w:val="22"/>
        </w:rPr>
        <w:t>[6] Rehman, A.; Abbas, S.; Khan, M.A.; Ghazal, T.M.; Adnan, K.M.; Mosavi, A. A secure healthcare 5.0 system based on blockchain</w:t>
      </w:r>
    </w:p>
    <w:p w:rsidR="00ED7EBA" w:rsidRPr="001D67F9" w:rsidRDefault="00C0028E">
      <w:pPr>
        <w:jc w:val="both"/>
        <w:rPr>
          <w:sz w:val="22"/>
          <w:szCs w:val="22"/>
        </w:rPr>
      </w:pPr>
      <w:r w:rsidRPr="001D67F9">
        <w:rPr>
          <w:sz w:val="22"/>
          <w:szCs w:val="22"/>
        </w:rPr>
        <w:t>technology entangled w</w:t>
      </w:r>
      <w:r w:rsidRPr="001D67F9">
        <w:rPr>
          <w:sz w:val="22"/>
          <w:szCs w:val="22"/>
        </w:rPr>
        <w:t xml:space="preserve">ith federated learning technique. Comput. Biol. Med. </w:t>
      </w:r>
      <w:r w:rsidRPr="001D67F9">
        <w:rPr>
          <w:b/>
          <w:sz w:val="22"/>
          <w:szCs w:val="22"/>
        </w:rPr>
        <w:t>2022</w:t>
      </w:r>
      <w:r w:rsidRPr="001D67F9">
        <w:rPr>
          <w:sz w:val="22"/>
          <w:szCs w:val="22"/>
        </w:rPr>
        <w:t>, 150, 106019.</w:t>
      </w:r>
    </w:p>
    <w:p w:rsidR="00ED7EBA" w:rsidRPr="001D67F9" w:rsidRDefault="00C0028E">
      <w:pPr>
        <w:jc w:val="both"/>
        <w:rPr>
          <w:sz w:val="22"/>
          <w:szCs w:val="22"/>
        </w:rPr>
      </w:pPr>
      <w:r w:rsidRPr="001D67F9">
        <w:rPr>
          <w:sz w:val="22"/>
          <w:szCs w:val="22"/>
        </w:rPr>
        <w:t xml:space="preserve">[7] Saraswat, D., Bhattacharya, P., Verma, A., Prasad, V. K., Tanwar, S., Sharma, G., ... &amp; Sharma, R. (2022). Explainable AI for healthcare 5.0: opportunities and challenges. </w:t>
      </w:r>
      <w:r w:rsidRPr="001D67F9">
        <w:rPr>
          <w:i/>
          <w:sz w:val="22"/>
          <w:szCs w:val="22"/>
        </w:rPr>
        <w:t>IEEE Acc</w:t>
      </w:r>
      <w:r w:rsidRPr="001D67F9">
        <w:rPr>
          <w:i/>
          <w:sz w:val="22"/>
          <w:szCs w:val="22"/>
        </w:rPr>
        <w:t>ess</w:t>
      </w:r>
      <w:r w:rsidRPr="001D67F9">
        <w:rPr>
          <w:sz w:val="22"/>
          <w:szCs w:val="22"/>
        </w:rPr>
        <w:t>.</w:t>
      </w:r>
    </w:p>
    <w:p w:rsidR="00ED7EBA" w:rsidRPr="001D67F9" w:rsidRDefault="00C0028E">
      <w:pPr>
        <w:jc w:val="both"/>
        <w:rPr>
          <w:sz w:val="22"/>
          <w:szCs w:val="22"/>
        </w:rPr>
      </w:pPr>
      <w:r w:rsidRPr="001D67F9">
        <w:rPr>
          <w:sz w:val="22"/>
          <w:szCs w:val="22"/>
        </w:rPr>
        <w:t>[8] Tuppad, A., Patil, S.D. (2022). Super-Smart Healthcare System in Society5.0. In: Srinivasa, K.G., Siddesh, G.M., Manisekhar, S.R. (eds) Society5.0: Smart Future Towards Enhancing the Quality of Society.</w:t>
      </w:r>
    </w:p>
    <w:p w:rsidR="00ED7EBA" w:rsidRPr="001D67F9" w:rsidRDefault="00C0028E">
      <w:pPr>
        <w:jc w:val="both"/>
        <w:rPr>
          <w:color w:val="0000FF"/>
          <w:sz w:val="22"/>
          <w:szCs w:val="22"/>
          <w:u w:val="single"/>
        </w:rPr>
      </w:pPr>
      <w:r w:rsidRPr="001D67F9">
        <w:rPr>
          <w:sz w:val="22"/>
          <w:szCs w:val="22"/>
        </w:rPr>
        <w:t>[9] Sapienza M, Nurchis MC, Riccardi MT, Bou</w:t>
      </w:r>
      <w:r w:rsidRPr="001D67F9">
        <w:rPr>
          <w:sz w:val="22"/>
          <w:szCs w:val="22"/>
        </w:rPr>
        <w:t>land C, Jevtic M, Damiani´G. The Adoption of Digital Technologies and Artificial Intelligence inUrban Health: A Scoping Review. Sustainability. 2022; 14(12):7480.</w:t>
      </w:r>
      <w:hyperlink r:id="rId11">
        <w:r w:rsidRPr="001D67F9">
          <w:rPr>
            <w:color w:val="0000FF"/>
            <w:sz w:val="22"/>
            <w:szCs w:val="22"/>
            <w:u w:val="single"/>
          </w:rPr>
          <w:t>https://doi.org/10.3390/su14127480</w:t>
        </w:r>
      </w:hyperlink>
    </w:p>
    <w:p w:rsidR="00ED7EBA" w:rsidRPr="001D67F9" w:rsidRDefault="00C0028E">
      <w:pPr>
        <w:jc w:val="both"/>
        <w:rPr>
          <w:color w:val="0000FF"/>
          <w:sz w:val="22"/>
          <w:szCs w:val="22"/>
          <w:u w:val="single"/>
        </w:rPr>
      </w:pPr>
      <w:r w:rsidRPr="001D67F9">
        <w:rPr>
          <w:color w:val="0000FF"/>
          <w:sz w:val="22"/>
          <w:szCs w:val="22"/>
          <w:u w:val="single"/>
        </w:rPr>
        <w:t>[10]</w:t>
      </w:r>
      <w:r w:rsidRPr="001D67F9">
        <w:rPr>
          <w:sz w:val="22"/>
          <w:szCs w:val="22"/>
        </w:rPr>
        <w:t xml:space="preserve"> Mbunge, E., Muchemwa, B., Jiyane, S., Batani, J. (2021). Sensors and healthcare 5.0: transformative shift in virtual care through emerging digital health technologies. Global Health Journal, 5(4), 169–177. </w:t>
      </w:r>
      <w:hyperlink r:id="rId12">
        <w:r w:rsidRPr="001D67F9">
          <w:rPr>
            <w:color w:val="0000FF"/>
            <w:sz w:val="22"/>
            <w:szCs w:val="22"/>
            <w:u w:val="single"/>
          </w:rPr>
          <w:t>https://doi.org/10.1016/j.glohj.2021.11.008</w:t>
        </w:r>
      </w:hyperlink>
    </w:p>
    <w:p w:rsidR="00ED7EBA" w:rsidRPr="001D67F9" w:rsidRDefault="00C0028E">
      <w:pPr>
        <w:jc w:val="both"/>
        <w:rPr>
          <w:sz w:val="22"/>
          <w:szCs w:val="22"/>
        </w:rPr>
      </w:pPr>
      <w:r w:rsidRPr="001D67F9">
        <w:rPr>
          <w:color w:val="0000FF"/>
          <w:sz w:val="22"/>
          <w:szCs w:val="22"/>
          <w:u w:val="single"/>
        </w:rPr>
        <w:t>[11]</w:t>
      </w:r>
      <w:r w:rsidRPr="001D67F9">
        <w:rPr>
          <w:sz w:val="22"/>
          <w:szCs w:val="22"/>
        </w:rPr>
        <w:t xml:space="preserve"> Mbunge, E., Jiyane, S., Muchemwa, B. (2022). Towards emotive sensory Web in virtual health care: Trends, technologies, challenges and ethical issues. Sensors International, 3, 100134. </w:t>
      </w:r>
      <w:hyperlink r:id="rId13">
        <w:r w:rsidRPr="001D67F9">
          <w:rPr>
            <w:color w:val="0000FF"/>
            <w:sz w:val="22"/>
            <w:szCs w:val="22"/>
            <w:u w:val="single"/>
          </w:rPr>
          <w:t>https://doi.org/10.1016/j.sintl.2021.100134</w:t>
        </w:r>
      </w:hyperlink>
    </w:p>
    <w:p w:rsidR="00ED7EBA" w:rsidRPr="001D67F9" w:rsidRDefault="00C0028E">
      <w:pPr>
        <w:jc w:val="both"/>
        <w:rPr>
          <w:sz w:val="22"/>
          <w:szCs w:val="22"/>
        </w:rPr>
      </w:pPr>
      <w:r w:rsidRPr="001D67F9">
        <w:rPr>
          <w:sz w:val="22"/>
          <w:szCs w:val="22"/>
        </w:rPr>
        <w:t>[12] Pace, P., Aloi, G., Gravina, R., Caliciuri, G., Fortino, G., &amp; Liotta, A. (2018). An edge-based architecture to support efficient applica- tions for healthca</w:t>
      </w:r>
      <w:r w:rsidRPr="001D67F9">
        <w:rPr>
          <w:sz w:val="22"/>
          <w:szCs w:val="22"/>
        </w:rPr>
        <w:t>re industry 4.0. IEEE Transactions on Industrial</w:t>
      </w:r>
    </w:p>
    <w:p w:rsidR="00ED7EBA" w:rsidRPr="001D67F9" w:rsidRDefault="00C0028E">
      <w:pPr>
        <w:jc w:val="both"/>
        <w:rPr>
          <w:sz w:val="22"/>
          <w:szCs w:val="22"/>
        </w:rPr>
      </w:pPr>
      <w:r w:rsidRPr="001D67F9">
        <w:rPr>
          <w:sz w:val="22"/>
          <w:szCs w:val="22"/>
        </w:rPr>
        <w:t>Informatics, 15(1), 481–489</w:t>
      </w:r>
    </w:p>
    <w:p w:rsidR="00ED7EBA" w:rsidRPr="001D67F9" w:rsidRDefault="00C0028E">
      <w:pPr>
        <w:jc w:val="both"/>
        <w:rPr>
          <w:sz w:val="22"/>
          <w:szCs w:val="22"/>
        </w:rPr>
      </w:pPr>
      <w:r w:rsidRPr="001D67F9">
        <w:rPr>
          <w:sz w:val="22"/>
          <w:szCs w:val="22"/>
        </w:rPr>
        <w:lastRenderedPageBreak/>
        <w:t>[13] Haleem, A., &amp; Javaid, M. (2019). Industry 5.0 and its applications in orthopaedics. Journal of Clinical Orthopaedics &amp; Trauma, 10(4), 807–808.</w:t>
      </w:r>
    </w:p>
    <w:p w:rsidR="00ED7EBA" w:rsidRPr="001D67F9" w:rsidRDefault="00C0028E">
      <w:pPr>
        <w:jc w:val="both"/>
        <w:rPr>
          <w:sz w:val="22"/>
          <w:szCs w:val="22"/>
        </w:rPr>
      </w:pPr>
      <w:r w:rsidRPr="001D67F9">
        <w:rPr>
          <w:sz w:val="22"/>
          <w:szCs w:val="22"/>
        </w:rPr>
        <w:t xml:space="preserve">[14] Larrucea, X., Moffie, M., </w:t>
      </w:r>
      <w:r w:rsidRPr="001D67F9">
        <w:rPr>
          <w:sz w:val="22"/>
          <w:szCs w:val="22"/>
        </w:rPr>
        <w:t>Asaf, S., &amp; Santamaria, I. (2020). Towards a</w:t>
      </w:r>
    </w:p>
    <w:p w:rsidR="00ED7EBA" w:rsidRPr="001D67F9" w:rsidRDefault="00C0028E">
      <w:pPr>
        <w:jc w:val="both"/>
        <w:rPr>
          <w:sz w:val="22"/>
          <w:szCs w:val="22"/>
        </w:rPr>
      </w:pPr>
      <w:r w:rsidRPr="001D67F9">
        <w:rPr>
          <w:sz w:val="22"/>
          <w:szCs w:val="22"/>
        </w:rPr>
        <w:t>GDPR compliant way to secure european cross border healthcare</w:t>
      </w:r>
    </w:p>
    <w:p w:rsidR="00ED7EBA" w:rsidRPr="001D67F9" w:rsidRDefault="00C0028E">
      <w:pPr>
        <w:jc w:val="both"/>
        <w:rPr>
          <w:sz w:val="22"/>
          <w:szCs w:val="22"/>
        </w:rPr>
      </w:pPr>
      <w:r w:rsidRPr="001D67F9">
        <w:rPr>
          <w:sz w:val="22"/>
          <w:szCs w:val="22"/>
        </w:rPr>
        <w:t>industry 4.0. Computer Standards &amp; Interfaces, 69, 103408.</w:t>
      </w:r>
    </w:p>
    <w:p w:rsidR="00ED7EBA" w:rsidRPr="001D67F9" w:rsidRDefault="00C0028E">
      <w:pPr>
        <w:jc w:val="both"/>
        <w:rPr>
          <w:sz w:val="22"/>
          <w:szCs w:val="22"/>
        </w:rPr>
      </w:pPr>
      <w:r w:rsidRPr="001D67F9">
        <w:rPr>
          <w:sz w:val="22"/>
          <w:szCs w:val="22"/>
        </w:rPr>
        <w:t>[15] Pillai, S. G., Haldorai, K., Seo, W. S., &amp; Kim, W. G. (2021). COVID-19 and hospitalit</w:t>
      </w:r>
      <w:r w:rsidRPr="001D67F9">
        <w:rPr>
          <w:sz w:val="22"/>
          <w:szCs w:val="22"/>
        </w:rPr>
        <w:t>y 5.0: redefining hospitality operations. Interna-tional Journal of Hospitality Management, 94, 102869</w:t>
      </w:r>
    </w:p>
    <w:p w:rsidR="00ED7EBA" w:rsidRPr="001D67F9" w:rsidRDefault="00C0028E">
      <w:pPr>
        <w:jc w:val="both"/>
        <w:rPr>
          <w:sz w:val="22"/>
          <w:szCs w:val="22"/>
        </w:rPr>
      </w:pPr>
      <w:r w:rsidRPr="001D67F9">
        <w:rPr>
          <w:sz w:val="22"/>
          <w:szCs w:val="22"/>
        </w:rPr>
        <w:t>[16] Ahsan, M. M., &amp; Siddique, Z. (2022). Industry 4.0 in healthcare: a systematic review. International Journal of Information Management Data Insights,</w:t>
      </w:r>
      <w:r w:rsidRPr="001D67F9">
        <w:rPr>
          <w:sz w:val="22"/>
          <w:szCs w:val="22"/>
        </w:rPr>
        <w:t xml:space="preserve"> 2(1), 100079</w:t>
      </w:r>
    </w:p>
    <w:p w:rsidR="00ED7EBA" w:rsidRPr="001D67F9" w:rsidRDefault="00C0028E">
      <w:pPr>
        <w:jc w:val="both"/>
        <w:rPr>
          <w:sz w:val="22"/>
          <w:szCs w:val="22"/>
        </w:rPr>
      </w:pPr>
      <w:r w:rsidRPr="001D67F9">
        <w:rPr>
          <w:sz w:val="22"/>
          <w:szCs w:val="22"/>
        </w:rPr>
        <w:t>[17] Inuwa, H. M., Raja, A. R., Kumar, A., Singh, B., &amp; Singh, S. (2022) Status of Industry 4.0 applications in healthcare 4.0 and Pharma 4.0. Materials Today: Proceedings, 62, 3593–3598.</w:t>
      </w:r>
    </w:p>
    <w:p w:rsidR="00ED7EBA" w:rsidRPr="001D67F9" w:rsidRDefault="00ED7EBA">
      <w:pPr>
        <w:spacing w:before="240" w:after="120"/>
        <w:rPr>
          <w:rFonts w:eastAsia="Arial"/>
          <w:b/>
        </w:rPr>
      </w:pPr>
    </w:p>
    <w:sectPr w:rsidR="00ED7EBA" w:rsidRPr="001D67F9" w:rsidSect="00ED7EBA">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28E" w:rsidRDefault="00C0028E" w:rsidP="00ED7EBA">
      <w:r>
        <w:separator/>
      </w:r>
    </w:p>
  </w:endnote>
  <w:endnote w:type="continuationSeparator" w:id="1">
    <w:p w:rsidR="00C0028E" w:rsidRDefault="00C0028E" w:rsidP="00ED7E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28E" w:rsidRDefault="00C0028E" w:rsidP="00ED7EBA">
      <w:r>
        <w:separator/>
      </w:r>
    </w:p>
  </w:footnote>
  <w:footnote w:type="continuationSeparator" w:id="1">
    <w:p w:rsidR="00C0028E" w:rsidRDefault="00C0028E" w:rsidP="00ED7EBA">
      <w:r>
        <w:continuationSeparator/>
      </w:r>
    </w:p>
  </w:footnote>
  <w:footnote w:id="2">
    <w:p w:rsidR="00ED7EBA" w:rsidRDefault="00ED7EBA">
      <w:pPr>
        <w:pBdr>
          <w:top w:val="nil"/>
          <w:left w:val="nil"/>
          <w:bottom w:val="nil"/>
          <w:right w:val="nil"/>
          <w:between w:val="nil"/>
        </w:pBdr>
        <w:rPr>
          <w:color w:val="000000"/>
          <w:sz w:val="22"/>
          <w:szCs w:val="2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251A7"/>
    <w:multiLevelType w:val="hybridMultilevel"/>
    <w:tmpl w:val="83AA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23162C"/>
    <w:multiLevelType w:val="multilevel"/>
    <w:tmpl w:val="AAA4E14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584A5E15"/>
    <w:multiLevelType w:val="hybridMultilevel"/>
    <w:tmpl w:val="2FB8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366AFF"/>
    <w:multiLevelType w:val="multilevel"/>
    <w:tmpl w:val="1B04BB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ED7EBA"/>
    <w:rsid w:val="001D67F9"/>
    <w:rsid w:val="00BD1DC3"/>
    <w:rsid w:val="00C0028E"/>
    <w:rsid w:val="00ED7E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3F2"/>
  </w:style>
  <w:style w:type="paragraph" w:styleId="Heading1">
    <w:name w:val="heading 1"/>
    <w:basedOn w:val="normal0"/>
    <w:next w:val="normal0"/>
    <w:rsid w:val="00ED7EBA"/>
    <w:pPr>
      <w:keepNext/>
      <w:keepLines/>
      <w:spacing w:before="480" w:after="120"/>
      <w:outlineLvl w:val="0"/>
    </w:pPr>
    <w:rPr>
      <w:b/>
      <w:sz w:val="48"/>
      <w:szCs w:val="48"/>
    </w:rPr>
  </w:style>
  <w:style w:type="paragraph" w:styleId="Heading2">
    <w:name w:val="heading 2"/>
    <w:basedOn w:val="normal0"/>
    <w:next w:val="normal0"/>
    <w:rsid w:val="00ED7EBA"/>
    <w:pPr>
      <w:keepNext/>
      <w:keepLines/>
      <w:spacing w:before="360" w:after="80"/>
      <w:outlineLvl w:val="1"/>
    </w:pPr>
    <w:rPr>
      <w:b/>
      <w:sz w:val="36"/>
      <w:szCs w:val="36"/>
    </w:rPr>
  </w:style>
  <w:style w:type="paragraph" w:styleId="Heading3">
    <w:name w:val="heading 3"/>
    <w:basedOn w:val="normal0"/>
    <w:next w:val="normal0"/>
    <w:rsid w:val="00ED7EBA"/>
    <w:pPr>
      <w:keepNext/>
      <w:keepLines/>
      <w:spacing w:before="280" w:after="80"/>
      <w:outlineLvl w:val="2"/>
    </w:pPr>
    <w:rPr>
      <w:b/>
      <w:sz w:val="28"/>
      <w:szCs w:val="28"/>
    </w:rPr>
  </w:style>
  <w:style w:type="paragraph" w:styleId="Heading4">
    <w:name w:val="heading 4"/>
    <w:basedOn w:val="normal0"/>
    <w:next w:val="normal0"/>
    <w:rsid w:val="00ED7EBA"/>
    <w:pPr>
      <w:keepNext/>
      <w:keepLines/>
      <w:spacing w:before="240" w:after="40"/>
      <w:outlineLvl w:val="3"/>
    </w:pPr>
    <w:rPr>
      <w:b/>
    </w:rPr>
  </w:style>
  <w:style w:type="paragraph" w:styleId="Heading5">
    <w:name w:val="heading 5"/>
    <w:basedOn w:val="normal0"/>
    <w:next w:val="normal0"/>
    <w:rsid w:val="00ED7EBA"/>
    <w:pPr>
      <w:keepNext/>
      <w:keepLines/>
      <w:spacing w:before="220" w:after="40"/>
      <w:outlineLvl w:val="4"/>
    </w:pPr>
    <w:rPr>
      <w:b/>
      <w:sz w:val="22"/>
      <w:szCs w:val="22"/>
    </w:rPr>
  </w:style>
  <w:style w:type="paragraph" w:styleId="Heading6">
    <w:name w:val="heading 6"/>
    <w:basedOn w:val="normal0"/>
    <w:next w:val="normal0"/>
    <w:rsid w:val="00ED7EB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D7EBA"/>
  </w:style>
  <w:style w:type="paragraph" w:styleId="Title">
    <w:name w:val="Title"/>
    <w:basedOn w:val="normal0"/>
    <w:next w:val="normal0"/>
    <w:rsid w:val="00ED7EBA"/>
    <w:pPr>
      <w:keepNext/>
      <w:keepLines/>
      <w:spacing w:before="480" w:after="120"/>
    </w:pPr>
    <w:rPr>
      <w:b/>
      <w:sz w:val="72"/>
      <w:szCs w:val="72"/>
    </w:rPr>
  </w:style>
  <w:style w:type="paragraph" w:styleId="BodyTextIndent">
    <w:name w:val="Body Text Indent"/>
    <w:basedOn w:val="Normal"/>
    <w:link w:val="BodyTextIndentChar"/>
    <w:rsid w:val="00DA5C69"/>
    <w:pPr>
      <w:spacing w:after="120"/>
      <w:ind w:left="360"/>
    </w:pPr>
  </w:style>
  <w:style w:type="character" w:customStyle="1" w:styleId="BodyTextIndentChar">
    <w:name w:val="Body Text Indent Char"/>
    <w:basedOn w:val="DefaultParagraphFont"/>
    <w:link w:val="BodyTextIndent"/>
    <w:rsid w:val="00DA5C69"/>
    <w:rPr>
      <w:rFonts w:ascii="Times New Roman" w:eastAsia="Times New Roman" w:hAnsi="Times New Roman" w:cs="Times New Roman"/>
      <w:sz w:val="24"/>
      <w:szCs w:val="24"/>
    </w:rPr>
  </w:style>
  <w:style w:type="paragraph" w:customStyle="1" w:styleId="IGIbodytext">
    <w:name w:val="IGI body text"/>
    <w:basedOn w:val="Normal"/>
    <w:rsid w:val="00DA5C69"/>
    <w:pPr>
      <w:jc w:val="both"/>
    </w:pPr>
    <w:rPr>
      <w:sz w:val="22"/>
      <w:szCs w:val="20"/>
    </w:rPr>
  </w:style>
  <w:style w:type="paragraph" w:customStyle="1" w:styleId="Headline">
    <w:name w:val="Headline"/>
    <w:basedOn w:val="Normal"/>
    <w:rsid w:val="00DA5C69"/>
    <w:pPr>
      <w:jc w:val="center"/>
    </w:pPr>
    <w:rPr>
      <w:rFonts w:ascii="Lucida Sans Unicode" w:hAnsi="Lucida Sans Unicode"/>
      <w:b/>
      <w:bCs/>
      <w:sz w:val="48"/>
      <w:szCs w:val="20"/>
    </w:rPr>
  </w:style>
  <w:style w:type="paragraph" w:customStyle="1" w:styleId="Subhead1">
    <w:name w:val="Subhead 1"/>
    <w:basedOn w:val="Normal"/>
    <w:rsid w:val="00DA5C69"/>
    <w:pPr>
      <w:tabs>
        <w:tab w:val="left" w:pos="720"/>
        <w:tab w:val="left" w:pos="1440"/>
        <w:tab w:val="left" w:pos="2160"/>
        <w:tab w:val="left" w:pos="2880"/>
        <w:tab w:val="left" w:pos="3600"/>
        <w:tab w:val="left" w:pos="4320"/>
      </w:tabs>
      <w:autoSpaceDE w:val="0"/>
      <w:autoSpaceDN w:val="0"/>
      <w:adjustRightInd w:val="0"/>
      <w:spacing w:line="288" w:lineRule="auto"/>
      <w:textAlignment w:val="center"/>
    </w:pPr>
    <w:rPr>
      <w:rFonts w:ascii="Arial" w:hAnsi="Arial" w:cs="Arial"/>
      <w:b/>
      <w:bCs/>
      <w:caps/>
      <w:color w:val="000000"/>
    </w:rPr>
  </w:style>
  <w:style w:type="paragraph" w:customStyle="1" w:styleId="Subhead2">
    <w:name w:val="Subhead 2"/>
    <w:basedOn w:val="Normal"/>
    <w:rsid w:val="00DA5C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textAlignment w:val="center"/>
    </w:pPr>
    <w:rPr>
      <w:rFonts w:ascii="Arial" w:hAnsi="Arial" w:cs="Arial"/>
      <w:b/>
      <w:bCs/>
      <w:color w:val="000000"/>
    </w:rPr>
  </w:style>
  <w:style w:type="paragraph" w:customStyle="1" w:styleId="IGIsubheadlevel1">
    <w:name w:val="IGI subhead level 1"/>
    <w:basedOn w:val="Normal"/>
    <w:rsid w:val="00DA5C69"/>
    <w:pPr>
      <w:widowControl w:val="0"/>
    </w:pPr>
    <w:rPr>
      <w:b/>
      <w:caps/>
      <w:color w:val="000000"/>
      <w:szCs w:val="20"/>
    </w:rPr>
  </w:style>
  <w:style w:type="paragraph" w:customStyle="1" w:styleId="keyterms">
    <w:name w:val="key terms"/>
    <w:basedOn w:val="Normal"/>
    <w:qFormat/>
    <w:rsid w:val="00DA5C69"/>
    <w:pPr>
      <w:jc w:val="both"/>
    </w:pPr>
    <w:rPr>
      <w:rFonts w:cs="Lucida Sans Unicode"/>
      <w:w w:val="120"/>
      <w:sz w:val="22"/>
      <w:szCs w:val="36"/>
    </w:rPr>
  </w:style>
  <w:style w:type="paragraph" w:styleId="EndnoteText">
    <w:name w:val="endnote text"/>
    <w:basedOn w:val="Normal"/>
    <w:link w:val="EndnoteTextChar"/>
    <w:semiHidden/>
    <w:rsid w:val="00DA5C69"/>
    <w:rPr>
      <w:sz w:val="20"/>
      <w:szCs w:val="20"/>
    </w:rPr>
  </w:style>
  <w:style w:type="character" w:customStyle="1" w:styleId="EndnoteTextChar">
    <w:name w:val="Endnote Text Char"/>
    <w:basedOn w:val="DefaultParagraphFont"/>
    <w:link w:val="EndnoteText"/>
    <w:semiHidden/>
    <w:rsid w:val="00DA5C69"/>
    <w:rPr>
      <w:rFonts w:ascii="Times New Roman" w:eastAsia="Times New Roman" w:hAnsi="Times New Roman" w:cs="Times New Roman"/>
      <w:sz w:val="20"/>
      <w:szCs w:val="20"/>
    </w:rPr>
  </w:style>
  <w:style w:type="character" w:styleId="EndnoteReference">
    <w:name w:val="endnote reference"/>
    <w:basedOn w:val="DefaultParagraphFont"/>
    <w:semiHidden/>
    <w:rsid w:val="00DA5C69"/>
    <w:rPr>
      <w:vertAlign w:val="superscript"/>
    </w:rPr>
  </w:style>
  <w:style w:type="paragraph" w:styleId="BalloonText">
    <w:name w:val="Balloon Text"/>
    <w:basedOn w:val="Normal"/>
    <w:link w:val="BalloonTextChar"/>
    <w:uiPriority w:val="99"/>
    <w:semiHidden/>
    <w:unhideWhenUsed/>
    <w:rsid w:val="00756D3A"/>
    <w:rPr>
      <w:rFonts w:ascii="Tahoma" w:hAnsi="Tahoma" w:cs="Tahoma"/>
      <w:sz w:val="16"/>
      <w:szCs w:val="16"/>
    </w:rPr>
  </w:style>
  <w:style w:type="character" w:customStyle="1" w:styleId="BalloonTextChar">
    <w:name w:val="Balloon Text Char"/>
    <w:basedOn w:val="DefaultParagraphFont"/>
    <w:link w:val="BalloonText"/>
    <w:uiPriority w:val="99"/>
    <w:semiHidden/>
    <w:rsid w:val="00756D3A"/>
    <w:rPr>
      <w:rFonts w:ascii="Tahoma" w:eastAsia="Times New Roman" w:hAnsi="Tahoma" w:cs="Tahoma"/>
      <w:sz w:val="16"/>
      <w:szCs w:val="16"/>
    </w:rPr>
  </w:style>
  <w:style w:type="character" w:styleId="Hyperlink">
    <w:name w:val="Hyperlink"/>
    <w:basedOn w:val="DefaultParagraphFont"/>
    <w:uiPriority w:val="99"/>
    <w:unhideWhenUsed/>
    <w:rsid w:val="00756D3A"/>
    <w:rPr>
      <w:color w:val="0000FF"/>
      <w:u w:val="single"/>
    </w:rPr>
  </w:style>
  <w:style w:type="paragraph" w:styleId="DocumentMap">
    <w:name w:val="Document Map"/>
    <w:basedOn w:val="Normal"/>
    <w:link w:val="DocumentMapChar"/>
    <w:uiPriority w:val="99"/>
    <w:semiHidden/>
    <w:unhideWhenUsed/>
    <w:rsid w:val="007C183C"/>
    <w:rPr>
      <w:rFonts w:ascii="Tahoma" w:hAnsi="Tahoma" w:cs="Tahoma"/>
      <w:sz w:val="16"/>
      <w:szCs w:val="16"/>
    </w:rPr>
  </w:style>
  <w:style w:type="character" w:customStyle="1" w:styleId="DocumentMapChar">
    <w:name w:val="Document Map Char"/>
    <w:basedOn w:val="DefaultParagraphFont"/>
    <w:link w:val="DocumentMap"/>
    <w:uiPriority w:val="99"/>
    <w:semiHidden/>
    <w:rsid w:val="007C183C"/>
    <w:rPr>
      <w:rFonts w:ascii="Tahoma" w:eastAsia="Times New Roman" w:hAnsi="Tahoma" w:cs="Tahoma"/>
      <w:sz w:val="16"/>
      <w:szCs w:val="16"/>
    </w:rPr>
  </w:style>
  <w:style w:type="table" w:styleId="TableGrid">
    <w:name w:val="Table Grid"/>
    <w:basedOn w:val="TableNormal"/>
    <w:uiPriority w:val="39"/>
    <w:rsid w:val="00704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90111C"/>
    <w:rPr>
      <w:sz w:val="20"/>
      <w:szCs w:val="20"/>
    </w:rPr>
  </w:style>
  <w:style w:type="character" w:customStyle="1" w:styleId="FootnoteTextChar">
    <w:name w:val="Footnote Text Char"/>
    <w:basedOn w:val="DefaultParagraphFont"/>
    <w:link w:val="FootnoteText"/>
    <w:uiPriority w:val="99"/>
    <w:semiHidden/>
    <w:rsid w:val="0090111C"/>
    <w:rPr>
      <w:rFonts w:ascii="Times New Roman" w:eastAsia="Times New Roman" w:hAnsi="Times New Roman"/>
    </w:rPr>
  </w:style>
  <w:style w:type="character" w:styleId="FootnoteReference">
    <w:name w:val="footnote reference"/>
    <w:basedOn w:val="DefaultParagraphFont"/>
    <w:uiPriority w:val="99"/>
    <w:semiHidden/>
    <w:unhideWhenUsed/>
    <w:rsid w:val="0090111C"/>
    <w:rPr>
      <w:vertAlign w:val="superscript"/>
    </w:rPr>
  </w:style>
  <w:style w:type="paragraph" w:styleId="TableofFigures">
    <w:name w:val="table of figures"/>
    <w:basedOn w:val="Normal"/>
    <w:next w:val="Normal"/>
    <w:uiPriority w:val="99"/>
    <w:semiHidden/>
    <w:unhideWhenUsed/>
    <w:rsid w:val="0090111C"/>
  </w:style>
  <w:style w:type="paragraph" w:styleId="Header">
    <w:name w:val="header"/>
    <w:basedOn w:val="Normal"/>
    <w:link w:val="HeaderChar"/>
    <w:uiPriority w:val="99"/>
    <w:semiHidden/>
    <w:unhideWhenUsed/>
    <w:rsid w:val="00190055"/>
    <w:pPr>
      <w:tabs>
        <w:tab w:val="center" w:pos="4680"/>
        <w:tab w:val="right" w:pos="9360"/>
      </w:tabs>
    </w:pPr>
  </w:style>
  <w:style w:type="character" w:customStyle="1" w:styleId="HeaderChar">
    <w:name w:val="Header Char"/>
    <w:basedOn w:val="DefaultParagraphFont"/>
    <w:link w:val="Header"/>
    <w:uiPriority w:val="99"/>
    <w:semiHidden/>
    <w:rsid w:val="00190055"/>
    <w:rPr>
      <w:rFonts w:ascii="Times New Roman" w:eastAsia="Times New Roman" w:hAnsi="Times New Roman"/>
      <w:sz w:val="24"/>
      <w:szCs w:val="24"/>
    </w:rPr>
  </w:style>
  <w:style w:type="paragraph" w:styleId="Footer">
    <w:name w:val="footer"/>
    <w:basedOn w:val="Normal"/>
    <w:link w:val="FooterChar"/>
    <w:uiPriority w:val="99"/>
    <w:semiHidden/>
    <w:unhideWhenUsed/>
    <w:rsid w:val="00190055"/>
    <w:pPr>
      <w:tabs>
        <w:tab w:val="center" w:pos="4680"/>
        <w:tab w:val="right" w:pos="9360"/>
      </w:tabs>
    </w:pPr>
  </w:style>
  <w:style w:type="character" w:customStyle="1" w:styleId="FooterChar">
    <w:name w:val="Footer Char"/>
    <w:basedOn w:val="DefaultParagraphFont"/>
    <w:link w:val="Footer"/>
    <w:uiPriority w:val="99"/>
    <w:semiHidden/>
    <w:rsid w:val="00190055"/>
    <w:rPr>
      <w:rFonts w:ascii="Times New Roman" w:eastAsia="Times New Roman" w:hAnsi="Times New Roman"/>
      <w:sz w:val="24"/>
      <w:szCs w:val="24"/>
    </w:rPr>
  </w:style>
  <w:style w:type="table" w:customStyle="1" w:styleId="TableGrid1">
    <w:name w:val="Table Grid1"/>
    <w:basedOn w:val="TableNormal"/>
    <w:next w:val="TableGrid"/>
    <w:uiPriority w:val="59"/>
    <w:rsid w:val="005E43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F10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etbl">
    <w:name w:val="cite_tbl"/>
    <w:basedOn w:val="DefaultParagraphFont"/>
    <w:rsid w:val="00F1001E"/>
    <w:rPr>
      <w:color w:val="auto"/>
      <w:sz w:val="22"/>
      <w:bdr w:val="none" w:sz="0" w:space="0" w:color="auto"/>
      <w:shd w:val="clear" w:color="auto" w:fill="FF9999"/>
    </w:rPr>
  </w:style>
  <w:style w:type="paragraph" w:customStyle="1" w:styleId="Bodytext">
    <w:name w:val="Body_text"/>
    <w:basedOn w:val="Normal"/>
    <w:rsid w:val="00F1001E"/>
    <w:pPr>
      <w:spacing w:before="120"/>
      <w:ind w:firstLine="720"/>
      <w:jc w:val="both"/>
    </w:pPr>
    <w:rPr>
      <w:sz w:val="22"/>
      <w:szCs w:val="20"/>
    </w:rPr>
  </w:style>
  <w:style w:type="character" w:styleId="FollowedHyperlink">
    <w:name w:val="FollowedHyperlink"/>
    <w:basedOn w:val="DefaultParagraphFont"/>
    <w:uiPriority w:val="99"/>
    <w:semiHidden/>
    <w:unhideWhenUsed/>
    <w:rsid w:val="0007493F"/>
    <w:rPr>
      <w:color w:val="800080" w:themeColor="followedHyperlink"/>
      <w:u w:val="single"/>
    </w:rPr>
  </w:style>
  <w:style w:type="character" w:styleId="CommentReference">
    <w:name w:val="annotation reference"/>
    <w:basedOn w:val="DefaultParagraphFont"/>
    <w:uiPriority w:val="99"/>
    <w:semiHidden/>
    <w:unhideWhenUsed/>
    <w:rsid w:val="008F4157"/>
    <w:rPr>
      <w:sz w:val="16"/>
      <w:szCs w:val="16"/>
    </w:rPr>
  </w:style>
  <w:style w:type="paragraph" w:styleId="CommentText">
    <w:name w:val="annotation text"/>
    <w:basedOn w:val="Normal"/>
    <w:link w:val="CommentTextChar"/>
    <w:uiPriority w:val="99"/>
    <w:unhideWhenUsed/>
    <w:rsid w:val="008F4157"/>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F4157"/>
    <w:rPr>
      <w:rFonts w:asciiTheme="minorHAnsi" w:eastAsiaTheme="minorHAnsi" w:hAnsiTheme="minorHAnsi" w:cstheme="minorBidi"/>
    </w:rPr>
  </w:style>
  <w:style w:type="character" w:customStyle="1" w:styleId="UnresolvedMention">
    <w:name w:val="Unresolved Mention"/>
    <w:basedOn w:val="DefaultParagraphFont"/>
    <w:uiPriority w:val="99"/>
    <w:semiHidden/>
    <w:unhideWhenUsed/>
    <w:rsid w:val="00B37E26"/>
    <w:rPr>
      <w:color w:val="605E5C"/>
      <w:shd w:val="clear" w:color="auto" w:fill="E1DFDD"/>
    </w:rPr>
  </w:style>
  <w:style w:type="paragraph" w:customStyle="1" w:styleId="paragraph">
    <w:name w:val="paragraph"/>
    <w:basedOn w:val="Normal"/>
    <w:rsid w:val="00223F50"/>
    <w:pPr>
      <w:spacing w:before="100" w:beforeAutospacing="1" w:after="100" w:afterAutospacing="1"/>
    </w:pPr>
  </w:style>
  <w:style w:type="character" w:customStyle="1" w:styleId="normaltextrun">
    <w:name w:val="normaltextrun"/>
    <w:basedOn w:val="DefaultParagraphFont"/>
    <w:rsid w:val="00223F50"/>
  </w:style>
  <w:style w:type="character" w:customStyle="1" w:styleId="eop">
    <w:name w:val="eop"/>
    <w:basedOn w:val="DefaultParagraphFont"/>
    <w:rsid w:val="00223F50"/>
  </w:style>
  <w:style w:type="paragraph" w:styleId="NormalWeb">
    <w:name w:val="Normal (Web)"/>
    <w:basedOn w:val="Normal"/>
    <w:uiPriority w:val="99"/>
    <w:unhideWhenUsed/>
    <w:rsid w:val="003179C6"/>
    <w:pPr>
      <w:spacing w:before="100" w:beforeAutospacing="1" w:after="100" w:afterAutospacing="1"/>
    </w:pPr>
    <w:rPr>
      <w:lang w:val="en-IN" w:eastAsia="en-IN"/>
    </w:rPr>
  </w:style>
  <w:style w:type="paragraph" w:styleId="Subtitle">
    <w:name w:val="Subtitle"/>
    <w:basedOn w:val="Normal"/>
    <w:next w:val="Normal"/>
    <w:rsid w:val="00ED7EBA"/>
    <w:pPr>
      <w:keepNext/>
      <w:keepLines/>
      <w:spacing w:before="360" w:after="80"/>
    </w:pPr>
    <w:rPr>
      <w:rFonts w:ascii="Georgia" w:eastAsia="Georgia" w:hAnsi="Georgia" w:cs="Georgia"/>
      <w:i/>
      <w:color w:val="666666"/>
      <w:sz w:val="48"/>
      <w:szCs w:val="48"/>
    </w:rPr>
  </w:style>
  <w:style w:type="table" w:customStyle="1" w:styleId="a">
    <w:basedOn w:val="TableNormal"/>
    <w:rsid w:val="00ED7EBA"/>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ED7EBA"/>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ED7EBA"/>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ED7EBA"/>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1D67F9"/>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rakhi.arora@itmgoi.in" TargetMode="External"/><Relationship Id="rId13" Type="http://schemas.openxmlformats.org/officeDocument/2006/relationships/hyperlink" Target="https://doi.org/10.1016/j.sintl.2021.100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glohj.2021.11.0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su141274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itin.dixit@itmgoi.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0iwZ0HbByM/uErQu9aO1rzpKjQ==">CgMxLjAyCGguZ2pkZ3hzOAByITFMcXpQbl9TQUNJSFo3S1BSUTl0bjFqNjVlUk9HLURmUA==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7137</Words>
  <Characters>40683</Characters>
  <Application>Microsoft Office Word</Application>
  <DocSecurity>0</DocSecurity>
  <Lines>339</Lines>
  <Paragraphs>95</Paragraphs>
  <ScaleCrop>false</ScaleCrop>
  <Company/>
  <LinksUpToDate>false</LinksUpToDate>
  <CharactersWithSpaces>47725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DeMarco</dc:creator>
  <cp:lastModifiedBy>ITM</cp:lastModifiedBy>
  <cp:revision>2</cp:revision>
  <dcterms:created xsi:type="dcterms:W3CDTF">2025-03-07T13:10:00Z</dcterms:created>
  <dcterms:modified xsi:type="dcterms:W3CDTF">2025-03-07T13:10:00Z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2564a648575c5fbe3ab704106c86182fcdafaab4c3db28bfed4766dcc7e9746b</vt:lpwstr>
  </property>
</Properties>
</file>