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843F" w14:textId="34131155" w:rsidR="00EC57FA" w:rsidRPr="00EC57FA" w:rsidRDefault="00EC57FA" w:rsidP="00EC57FA">
      <w:pPr>
        <w:spacing w:after="0"/>
        <w:jc w:val="center"/>
        <w:rPr>
          <w:rFonts w:ascii="Times New Roman" w:hAnsi="Times New Roman" w:cs="Times New Roman"/>
          <w:b/>
          <w:bCs/>
          <w:sz w:val="28"/>
          <w:szCs w:val="28"/>
        </w:rPr>
      </w:pPr>
      <w:r w:rsidRPr="00EC57FA">
        <w:rPr>
          <w:rFonts w:ascii="Times New Roman" w:hAnsi="Times New Roman" w:cs="Times New Roman"/>
          <w:b/>
          <w:bCs/>
          <w:sz w:val="28"/>
          <w:szCs w:val="28"/>
        </w:rPr>
        <w:t xml:space="preserve">Human Resource Management Practices' </w:t>
      </w:r>
      <w:r w:rsidR="00903DC3">
        <w:rPr>
          <w:rFonts w:ascii="Times New Roman" w:hAnsi="Times New Roman" w:cs="Times New Roman"/>
          <w:b/>
          <w:bCs/>
          <w:sz w:val="28"/>
          <w:szCs w:val="28"/>
        </w:rPr>
        <w:t>e</w:t>
      </w:r>
      <w:r w:rsidRPr="00EC57FA">
        <w:rPr>
          <w:rFonts w:ascii="Times New Roman" w:hAnsi="Times New Roman" w:cs="Times New Roman"/>
          <w:b/>
          <w:bCs/>
          <w:sz w:val="28"/>
          <w:szCs w:val="28"/>
        </w:rPr>
        <w:t>ffect on Organizational Performance and Job Satisfaction</w:t>
      </w:r>
    </w:p>
    <w:p w14:paraId="3E2AE8BD" w14:textId="77777777" w:rsidR="00EC57FA" w:rsidRDefault="00EC57FA" w:rsidP="003C3081">
      <w:pPr>
        <w:spacing w:after="0"/>
        <w:jc w:val="center"/>
        <w:rPr>
          <w:rFonts w:ascii="Times New Roman" w:hAnsi="Times New Roman" w:cs="Times New Roman"/>
          <w:b/>
          <w:bCs/>
          <w:sz w:val="28"/>
          <w:szCs w:val="28"/>
        </w:rPr>
      </w:pPr>
    </w:p>
    <w:p w14:paraId="3CC0B7DA" w14:textId="0468C5C9" w:rsidR="005373BE" w:rsidRDefault="006964D5" w:rsidP="00903DC3">
      <w:pPr>
        <w:rPr>
          <w:rFonts w:ascii="Times New Roman" w:hAnsi="Times New Roman" w:cs="Times New Roman"/>
          <w:sz w:val="24"/>
          <w:szCs w:val="24"/>
        </w:rPr>
      </w:pPr>
      <w:r>
        <w:rPr>
          <w:rFonts w:ascii="Times New Roman" w:hAnsi="Times New Roman" w:cs="Times New Roman"/>
          <w:sz w:val="24"/>
          <w:szCs w:val="24"/>
        </w:rPr>
        <w:tab/>
      </w:r>
    </w:p>
    <w:p w14:paraId="6731CDA1" w14:textId="6D8C5C60" w:rsidR="00293058" w:rsidRPr="00B61810" w:rsidRDefault="006964D5" w:rsidP="005373BE">
      <w:pPr>
        <w:jc w:val="right"/>
        <w:rPr>
          <w:rFonts w:ascii="Times New Roman" w:hAnsi="Times New Roman" w:cs="Times New Roman"/>
          <w:b/>
          <w:bCs/>
          <w:sz w:val="24"/>
          <w:szCs w:val="24"/>
        </w:rPr>
      </w:pPr>
      <w:r w:rsidRPr="00B61810">
        <w:rPr>
          <w:rFonts w:ascii="Times New Roman" w:hAnsi="Times New Roman" w:cs="Times New Roman"/>
          <w:b/>
          <w:bCs/>
          <w:sz w:val="24"/>
          <w:szCs w:val="24"/>
        </w:rPr>
        <w:t xml:space="preserve">* </w:t>
      </w:r>
      <w:proofErr w:type="spellStart"/>
      <w:r w:rsidR="00293058" w:rsidRPr="00B61810">
        <w:rPr>
          <w:rFonts w:ascii="Times New Roman" w:hAnsi="Times New Roman" w:cs="Times New Roman"/>
          <w:b/>
          <w:bCs/>
          <w:sz w:val="24"/>
          <w:szCs w:val="24"/>
        </w:rPr>
        <w:t>Dr.S.Pratibha</w:t>
      </w:r>
      <w:proofErr w:type="spellEnd"/>
    </w:p>
    <w:p w14:paraId="35364B3C" w14:textId="4AB3C296" w:rsidR="00293058" w:rsidRPr="00C079EE" w:rsidRDefault="00293058" w:rsidP="004E0D67">
      <w:pPr>
        <w:rPr>
          <w:rFonts w:ascii="Times New Roman" w:hAnsi="Times New Roman" w:cs="Times New Roman"/>
          <w:b/>
          <w:bCs/>
          <w:i/>
          <w:iCs/>
          <w:sz w:val="24"/>
          <w:szCs w:val="24"/>
        </w:rPr>
      </w:pPr>
      <w:r w:rsidRPr="00C079EE">
        <w:rPr>
          <w:rFonts w:ascii="Times New Roman" w:hAnsi="Times New Roman" w:cs="Times New Roman"/>
          <w:b/>
          <w:bCs/>
          <w:i/>
          <w:iCs/>
          <w:sz w:val="24"/>
          <w:szCs w:val="24"/>
        </w:rPr>
        <w:t>Abstract:</w:t>
      </w:r>
    </w:p>
    <w:p w14:paraId="7AA2C2A6" w14:textId="2436360A" w:rsidR="00737208" w:rsidRPr="004E0D67" w:rsidRDefault="005665CB" w:rsidP="003C3081">
      <w:pPr>
        <w:spacing w:after="0" w:line="360" w:lineRule="auto"/>
        <w:jc w:val="both"/>
        <w:rPr>
          <w:rFonts w:ascii="Times New Roman" w:hAnsi="Times New Roman" w:cs="Times New Roman"/>
          <w:i/>
          <w:iCs/>
          <w:sz w:val="24"/>
          <w:szCs w:val="24"/>
        </w:rPr>
      </w:pPr>
      <w:r w:rsidRPr="004E0D67">
        <w:rPr>
          <w:rFonts w:ascii="Times New Roman" w:hAnsi="Times New Roman" w:cs="Times New Roman"/>
          <w:i/>
          <w:iCs/>
          <w:sz w:val="24"/>
          <w:szCs w:val="24"/>
        </w:rPr>
        <w:t xml:space="preserve">Human </w:t>
      </w:r>
      <w:r w:rsidR="00A33D36">
        <w:rPr>
          <w:rFonts w:ascii="Times New Roman" w:hAnsi="Times New Roman" w:cs="Times New Roman"/>
          <w:i/>
          <w:iCs/>
          <w:sz w:val="24"/>
          <w:szCs w:val="24"/>
        </w:rPr>
        <w:t>capital</w:t>
      </w:r>
      <w:r w:rsidRPr="004E0D67">
        <w:rPr>
          <w:rFonts w:ascii="Times New Roman" w:hAnsi="Times New Roman" w:cs="Times New Roman"/>
          <w:i/>
          <w:iCs/>
          <w:sz w:val="24"/>
          <w:szCs w:val="24"/>
        </w:rPr>
        <w:t xml:space="preserve"> is </w:t>
      </w:r>
      <w:r w:rsidR="00A33D36">
        <w:rPr>
          <w:rFonts w:ascii="Times New Roman" w:hAnsi="Times New Roman" w:cs="Times New Roman"/>
          <w:i/>
          <w:iCs/>
          <w:sz w:val="24"/>
          <w:szCs w:val="24"/>
        </w:rPr>
        <w:t>measured</w:t>
      </w:r>
      <w:r w:rsidRPr="004E0D67">
        <w:rPr>
          <w:rFonts w:ascii="Times New Roman" w:hAnsi="Times New Roman" w:cs="Times New Roman"/>
          <w:i/>
          <w:iCs/>
          <w:sz w:val="24"/>
          <w:szCs w:val="24"/>
        </w:rPr>
        <w:t xml:space="preserve"> as the most important asset of an organization, though only very few organizations are able to fully harness its potential. </w:t>
      </w:r>
      <w:r w:rsidR="00A33D36">
        <w:rPr>
          <w:rFonts w:ascii="Times New Roman" w:hAnsi="Times New Roman" w:cs="Times New Roman"/>
          <w:i/>
          <w:iCs/>
          <w:sz w:val="24"/>
          <w:szCs w:val="24"/>
        </w:rPr>
        <w:t>Managing human capital</w:t>
      </w:r>
      <w:r w:rsidRPr="004E0D67">
        <w:rPr>
          <w:rFonts w:ascii="Times New Roman" w:hAnsi="Times New Roman" w:cs="Times New Roman"/>
          <w:i/>
          <w:iCs/>
          <w:sz w:val="24"/>
          <w:szCs w:val="24"/>
        </w:rPr>
        <w:t xml:space="preserve"> p</w:t>
      </w:r>
      <w:r w:rsidR="002A239C" w:rsidRPr="004E0D67">
        <w:rPr>
          <w:rFonts w:ascii="Times New Roman" w:hAnsi="Times New Roman" w:cs="Times New Roman"/>
          <w:i/>
          <w:iCs/>
          <w:sz w:val="24"/>
          <w:szCs w:val="24"/>
        </w:rPr>
        <w:t>la</w:t>
      </w:r>
      <w:r w:rsidRPr="004E0D67">
        <w:rPr>
          <w:rFonts w:ascii="Times New Roman" w:hAnsi="Times New Roman" w:cs="Times New Roman"/>
          <w:i/>
          <w:iCs/>
          <w:sz w:val="24"/>
          <w:szCs w:val="24"/>
        </w:rPr>
        <w:t>y</w:t>
      </w:r>
      <w:r w:rsidR="00A33D36">
        <w:rPr>
          <w:rFonts w:ascii="Times New Roman" w:hAnsi="Times New Roman" w:cs="Times New Roman"/>
          <w:i/>
          <w:iCs/>
          <w:sz w:val="24"/>
          <w:szCs w:val="24"/>
        </w:rPr>
        <w:t>s</w:t>
      </w:r>
      <w:r w:rsidRPr="004E0D67">
        <w:rPr>
          <w:rFonts w:ascii="Times New Roman" w:hAnsi="Times New Roman" w:cs="Times New Roman"/>
          <w:i/>
          <w:iCs/>
          <w:sz w:val="24"/>
          <w:szCs w:val="24"/>
        </w:rPr>
        <w:t xml:space="preserve"> a prominent role in </w:t>
      </w:r>
      <w:r w:rsidR="00F54459">
        <w:rPr>
          <w:rFonts w:ascii="Times New Roman" w:hAnsi="Times New Roman" w:cs="Times New Roman"/>
          <w:i/>
          <w:iCs/>
          <w:sz w:val="24"/>
          <w:szCs w:val="24"/>
        </w:rPr>
        <w:t>attaining</w:t>
      </w:r>
      <w:r w:rsidRPr="004E0D67">
        <w:rPr>
          <w:rFonts w:ascii="Times New Roman" w:hAnsi="Times New Roman" w:cs="Times New Roman"/>
          <w:i/>
          <w:iCs/>
          <w:sz w:val="24"/>
          <w:szCs w:val="24"/>
        </w:rPr>
        <w:t xml:space="preserve"> job </w:t>
      </w:r>
      <w:r w:rsidR="00772F3B" w:rsidRPr="004E0D67">
        <w:rPr>
          <w:rFonts w:ascii="Times New Roman" w:hAnsi="Times New Roman" w:cs="Times New Roman"/>
          <w:i/>
          <w:iCs/>
          <w:sz w:val="24"/>
          <w:szCs w:val="24"/>
        </w:rPr>
        <w:t>satisfaction</w:t>
      </w:r>
      <w:r w:rsidR="00772F3B">
        <w:rPr>
          <w:rFonts w:ascii="Times New Roman" w:hAnsi="Times New Roman" w:cs="Times New Roman"/>
          <w:i/>
          <w:iCs/>
          <w:sz w:val="24"/>
          <w:szCs w:val="24"/>
        </w:rPr>
        <w:t xml:space="preserve"> and there by </w:t>
      </w:r>
      <w:r w:rsidR="00772F3B" w:rsidRPr="004E0D67">
        <w:rPr>
          <w:rFonts w:ascii="Times New Roman" w:hAnsi="Times New Roman" w:cs="Times New Roman"/>
          <w:i/>
          <w:iCs/>
          <w:sz w:val="24"/>
          <w:szCs w:val="24"/>
        </w:rPr>
        <w:t>organizational</w:t>
      </w:r>
      <w:r w:rsidRPr="004E0D67">
        <w:rPr>
          <w:rFonts w:ascii="Times New Roman" w:hAnsi="Times New Roman" w:cs="Times New Roman"/>
          <w:i/>
          <w:iCs/>
          <w:sz w:val="24"/>
          <w:szCs w:val="24"/>
        </w:rPr>
        <w:t xml:space="preserve"> performance. </w:t>
      </w:r>
      <w:r w:rsidR="00CE2325" w:rsidRPr="00CE2325">
        <w:rPr>
          <w:rFonts w:ascii="Times New Roman" w:hAnsi="Times New Roman" w:cs="Times New Roman"/>
          <w:i/>
          <w:iCs/>
          <w:sz w:val="24"/>
          <w:szCs w:val="24"/>
        </w:rPr>
        <w:t>The demand for goods and services is changing dramatically, which has made it more important for organizations to provide services and to review their procedures, goals, and metrics. For an organization to be effective and efficient, personnel management is essential. The performance of the organization can be sustained and enhanced by a number of HRM techniques</w:t>
      </w:r>
      <w:r w:rsidRPr="004E0D67">
        <w:rPr>
          <w:rFonts w:ascii="Times New Roman" w:hAnsi="Times New Roman" w:cs="Times New Roman"/>
          <w:i/>
          <w:iCs/>
          <w:sz w:val="24"/>
          <w:szCs w:val="24"/>
        </w:rPr>
        <w:t>.</w:t>
      </w:r>
      <w:r w:rsidR="00737208" w:rsidRPr="004E0D67">
        <w:rPr>
          <w:rFonts w:ascii="Times New Roman" w:hAnsi="Times New Roman" w:cs="Times New Roman"/>
          <w:i/>
          <w:iCs/>
          <w:sz w:val="24"/>
          <w:szCs w:val="24"/>
        </w:rPr>
        <w:t xml:space="preserve"> The purpose of the present study is to examine the impact of HRM practices on job satisfaction and organizational performance in IT sector in Hyderabad.</w:t>
      </w:r>
      <w:r w:rsidR="000A4335" w:rsidRPr="004E0D67">
        <w:rPr>
          <w:rFonts w:ascii="Times New Roman" w:hAnsi="Times New Roman" w:cs="Times New Roman"/>
          <w:i/>
          <w:iCs/>
          <w:sz w:val="24"/>
          <w:szCs w:val="24"/>
        </w:rPr>
        <w:t xml:space="preserve"> </w:t>
      </w:r>
      <w:r w:rsidR="00737208" w:rsidRPr="004E0D67">
        <w:rPr>
          <w:rFonts w:ascii="Times New Roman" w:hAnsi="Times New Roman" w:cs="Times New Roman"/>
          <w:i/>
          <w:iCs/>
          <w:sz w:val="24"/>
          <w:szCs w:val="24"/>
        </w:rPr>
        <w:t xml:space="preserve">The study examined specifically the HRM practices that are under the control of supervisors and managers. The </w:t>
      </w:r>
      <w:r w:rsidR="00EE43CC">
        <w:rPr>
          <w:rFonts w:ascii="Times New Roman" w:hAnsi="Times New Roman" w:cs="Times New Roman"/>
          <w:i/>
          <w:iCs/>
          <w:sz w:val="24"/>
          <w:szCs w:val="24"/>
        </w:rPr>
        <w:t xml:space="preserve">study </w:t>
      </w:r>
      <w:r w:rsidR="00EE43CC" w:rsidRPr="004E0D67">
        <w:rPr>
          <w:rFonts w:ascii="Times New Roman" w:hAnsi="Times New Roman" w:cs="Times New Roman"/>
          <w:i/>
          <w:iCs/>
          <w:sz w:val="24"/>
          <w:szCs w:val="24"/>
        </w:rPr>
        <w:t>adopt</w:t>
      </w:r>
      <w:r w:rsidR="00EE43CC">
        <w:rPr>
          <w:rFonts w:ascii="Times New Roman" w:hAnsi="Times New Roman" w:cs="Times New Roman"/>
          <w:i/>
          <w:iCs/>
          <w:sz w:val="24"/>
          <w:szCs w:val="24"/>
        </w:rPr>
        <w:t>ed</w:t>
      </w:r>
      <w:r w:rsidR="00EE43CC" w:rsidRPr="004E0D67">
        <w:rPr>
          <w:rFonts w:ascii="Times New Roman" w:hAnsi="Times New Roman" w:cs="Times New Roman"/>
          <w:i/>
          <w:iCs/>
          <w:sz w:val="24"/>
          <w:szCs w:val="24"/>
        </w:rPr>
        <w:t xml:space="preserve"> purposive sampling technique</w:t>
      </w:r>
      <w:r w:rsidR="00EE43CC">
        <w:rPr>
          <w:rFonts w:ascii="Times New Roman" w:hAnsi="Times New Roman" w:cs="Times New Roman"/>
          <w:i/>
          <w:iCs/>
          <w:sz w:val="24"/>
          <w:szCs w:val="24"/>
        </w:rPr>
        <w:t xml:space="preserve"> with a </w:t>
      </w:r>
      <w:r w:rsidR="00737208" w:rsidRPr="004E0D67">
        <w:rPr>
          <w:rFonts w:ascii="Times New Roman" w:hAnsi="Times New Roman" w:cs="Times New Roman"/>
          <w:i/>
          <w:iCs/>
          <w:sz w:val="24"/>
          <w:szCs w:val="24"/>
        </w:rPr>
        <w:t xml:space="preserve">sample size </w:t>
      </w:r>
      <w:r w:rsidR="00EE43CC">
        <w:rPr>
          <w:rFonts w:ascii="Times New Roman" w:hAnsi="Times New Roman" w:cs="Times New Roman"/>
          <w:i/>
          <w:iCs/>
          <w:sz w:val="24"/>
          <w:szCs w:val="24"/>
        </w:rPr>
        <w:t xml:space="preserve">of </w:t>
      </w:r>
      <w:r w:rsidR="00737208" w:rsidRPr="004E0D67">
        <w:rPr>
          <w:rFonts w:ascii="Times New Roman" w:hAnsi="Times New Roman" w:cs="Times New Roman"/>
          <w:i/>
          <w:iCs/>
          <w:sz w:val="24"/>
          <w:szCs w:val="24"/>
        </w:rPr>
        <w:t>225</w:t>
      </w:r>
      <w:r w:rsidR="00EE43CC">
        <w:rPr>
          <w:rFonts w:ascii="Times New Roman" w:hAnsi="Times New Roman" w:cs="Times New Roman"/>
          <w:i/>
          <w:iCs/>
          <w:sz w:val="24"/>
          <w:szCs w:val="24"/>
        </w:rPr>
        <w:t>.</w:t>
      </w:r>
      <w:r w:rsidR="00737208" w:rsidRPr="004E0D67">
        <w:rPr>
          <w:rFonts w:ascii="Times New Roman" w:hAnsi="Times New Roman" w:cs="Times New Roman"/>
          <w:i/>
          <w:iCs/>
          <w:sz w:val="24"/>
          <w:szCs w:val="24"/>
        </w:rPr>
        <w:t xml:space="preserve"> The findings of the study indicate that there is a positive relationship between HRM practices, Job satisfaction and organization performance.</w:t>
      </w:r>
    </w:p>
    <w:p w14:paraId="6EBB76CA" w14:textId="77777777" w:rsidR="006964D5" w:rsidRDefault="002243A3" w:rsidP="006964D5">
      <w:pPr>
        <w:pBdr>
          <w:bottom w:val="single" w:sz="12" w:space="1" w:color="auto"/>
        </w:pBdr>
        <w:spacing w:after="0"/>
        <w:jc w:val="both"/>
        <w:rPr>
          <w:rFonts w:ascii="Times New Roman" w:hAnsi="Times New Roman" w:cs="Times New Roman"/>
          <w:b/>
          <w:bCs/>
          <w:i/>
          <w:iCs/>
          <w:sz w:val="24"/>
          <w:szCs w:val="24"/>
        </w:rPr>
      </w:pPr>
      <w:r w:rsidRPr="004E0D67">
        <w:rPr>
          <w:rFonts w:ascii="Times New Roman" w:hAnsi="Times New Roman" w:cs="Times New Roman"/>
          <w:b/>
          <w:bCs/>
          <w:i/>
          <w:iCs/>
          <w:sz w:val="24"/>
          <w:szCs w:val="24"/>
        </w:rPr>
        <w:t>Keywords: HRM practices, Job satisfaction, organizational performance, IT Sector.</w:t>
      </w:r>
    </w:p>
    <w:p w14:paraId="420FAD1B" w14:textId="77777777" w:rsidR="00573E68" w:rsidRDefault="00573E68" w:rsidP="00C079EE">
      <w:pPr>
        <w:spacing w:after="0"/>
        <w:jc w:val="both"/>
        <w:rPr>
          <w:rFonts w:ascii="Times New Roman" w:hAnsi="Times New Roman" w:cs="Times New Roman"/>
          <w:sz w:val="24"/>
          <w:szCs w:val="24"/>
        </w:rPr>
      </w:pPr>
    </w:p>
    <w:p w14:paraId="030CA052" w14:textId="160111AC" w:rsidR="002243A3" w:rsidRDefault="00C079EE" w:rsidP="00C079EE">
      <w:pPr>
        <w:spacing w:after="0"/>
        <w:jc w:val="both"/>
        <w:rPr>
          <w:rFonts w:ascii="Times New Roman" w:hAnsi="Times New Roman" w:cs="Times New Roman"/>
          <w:sz w:val="24"/>
          <w:szCs w:val="24"/>
        </w:rPr>
      </w:pPr>
      <w:r>
        <w:rPr>
          <w:rFonts w:ascii="Times New Roman" w:hAnsi="Times New Roman" w:cs="Times New Roman"/>
          <w:sz w:val="24"/>
          <w:szCs w:val="24"/>
        </w:rPr>
        <w:t>*Professor and Principal, Department of Business Management, David Memorial Institute of Management, Hyderabad 500040.</w:t>
      </w:r>
    </w:p>
    <w:p w14:paraId="3B00A50E" w14:textId="3B6F6246" w:rsidR="00C079EE" w:rsidRPr="00C079EE" w:rsidRDefault="00C079EE" w:rsidP="00C079EE">
      <w:pPr>
        <w:spacing w:after="0"/>
        <w:jc w:val="both"/>
        <w:rPr>
          <w:rFonts w:ascii="Times New Roman" w:hAnsi="Times New Roman" w:cs="Times New Roman"/>
          <w:sz w:val="24"/>
          <w:szCs w:val="24"/>
        </w:rPr>
      </w:pPr>
      <w:r>
        <w:rPr>
          <w:rFonts w:ascii="Times New Roman" w:hAnsi="Times New Roman" w:cs="Times New Roman"/>
          <w:sz w:val="24"/>
          <w:szCs w:val="24"/>
        </w:rPr>
        <w:t>Email: pratibha15077@gmail.com</w:t>
      </w:r>
    </w:p>
    <w:p w14:paraId="400A6825" w14:textId="77777777" w:rsidR="002243A3" w:rsidRDefault="002243A3" w:rsidP="005E3581">
      <w:pPr>
        <w:jc w:val="both"/>
        <w:rPr>
          <w:rFonts w:ascii="Times New Roman" w:hAnsi="Times New Roman" w:cs="Times New Roman"/>
          <w:sz w:val="24"/>
          <w:szCs w:val="24"/>
        </w:rPr>
      </w:pPr>
    </w:p>
    <w:p w14:paraId="28FC845F" w14:textId="77777777" w:rsidR="006964D5" w:rsidRDefault="006964D5" w:rsidP="005E3581">
      <w:pPr>
        <w:jc w:val="both"/>
        <w:rPr>
          <w:rFonts w:ascii="Times New Roman" w:hAnsi="Times New Roman" w:cs="Times New Roman"/>
          <w:sz w:val="24"/>
          <w:szCs w:val="24"/>
        </w:rPr>
      </w:pPr>
    </w:p>
    <w:p w14:paraId="111DCE2C" w14:textId="77777777" w:rsidR="006964D5" w:rsidRDefault="006964D5" w:rsidP="005E3581">
      <w:pPr>
        <w:jc w:val="both"/>
        <w:rPr>
          <w:rFonts w:ascii="Times New Roman" w:hAnsi="Times New Roman" w:cs="Times New Roman"/>
          <w:sz w:val="24"/>
          <w:szCs w:val="24"/>
        </w:rPr>
      </w:pPr>
    </w:p>
    <w:p w14:paraId="72B0F2AC" w14:textId="77777777" w:rsidR="006964D5" w:rsidRDefault="006964D5" w:rsidP="005E3581">
      <w:pPr>
        <w:jc w:val="both"/>
        <w:rPr>
          <w:rFonts w:ascii="Times New Roman" w:hAnsi="Times New Roman" w:cs="Times New Roman"/>
          <w:sz w:val="24"/>
          <w:szCs w:val="24"/>
        </w:rPr>
      </w:pPr>
    </w:p>
    <w:p w14:paraId="77056402" w14:textId="77777777" w:rsidR="006964D5" w:rsidRDefault="006964D5" w:rsidP="005E3581">
      <w:pPr>
        <w:jc w:val="both"/>
        <w:rPr>
          <w:rFonts w:ascii="Times New Roman" w:hAnsi="Times New Roman" w:cs="Times New Roman"/>
          <w:sz w:val="24"/>
          <w:szCs w:val="24"/>
        </w:rPr>
      </w:pPr>
    </w:p>
    <w:p w14:paraId="72F4F547" w14:textId="77777777" w:rsidR="006964D5" w:rsidRDefault="006964D5" w:rsidP="005E3581">
      <w:pPr>
        <w:jc w:val="both"/>
        <w:rPr>
          <w:rFonts w:ascii="Times New Roman" w:hAnsi="Times New Roman" w:cs="Times New Roman"/>
          <w:sz w:val="24"/>
          <w:szCs w:val="24"/>
        </w:rPr>
      </w:pPr>
    </w:p>
    <w:p w14:paraId="1E2E7470" w14:textId="77777777" w:rsidR="00152CC1" w:rsidRDefault="00152CC1" w:rsidP="005E3581">
      <w:pPr>
        <w:jc w:val="both"/>
        <w:rPr>
          <w:rFonts w:ascii="Times New Roman" w:hAnsi="Times New Roman" w:cs="Times New Roman"/>
          <w:sz w:val="24"/>
          <w:szCs w:val="24"/>
        </w:rPr>
      </w:pPr>
    </w:p>
    <w:p w14:paraId="7B300A77" w14:textId="77777777" w:rsidR="00152CC1" w:rsidRDefault="00152CC1" w:rsidP="005E3581">
      <w:pPr>
        <w:jc w:val="both"/>
        <w:rPr>
          <w:rFonts w:ascii="Times New Roman" w:hAnsi="Times New Roman" w:cs="Times New Roman"/>
          <w:sz w:val="24"/>
          <w:szCs w:val="24"/>
        </w:rPr>
      </w:pPr>
    </w:p>
    <w:p w14:paraId="5722EB25" w14:textId="77777777" w:rsidR="006964D5" w:rsidRDefault="006964D5" w:rsidP="005E3581">
      <w:pPr>
        <w:jc w:val="both"/>
        <w:rPr>
          <w:rFonts w:ascii="Times New Roman" w:hAnsi="Times New Roman" w:cs="Times New Roman"/>
          <w:sz w:val="24"/>
          <w:szCs w:val="24"/>
        </w:rPr>
      </w:pPr>
    </w:p>
    <w:p w14:paraId="336E672A" w14:textId="77777777" w:rsidR="006964D5" w:rsidRDefault="006964D5" w:rsidP="005E3581">
      <w:pPr>
        <w:jc w:val="both"/>
        <w:rPr>
          <w:rFonts w:ascii="Times New Roman" w:hAnsi="Times New Roman" w:cs="Times New Roman"/>
          <w:sz w:val="24"/>
          <w:szCs w:val="24"/>
        </w:rPr>
      </w:pPr>
    </w:p>
    <w:p w14:paraId="32561F02" w14:textId="1E2B92B5" w:rsidR="002243A3" w:rsidRPr="00ED36CD" w:rsidRDefault="00195549" w:rsidP="005E358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2243A3" w:rsidRPr="00ED36CD">
        <w:rPr>
          <w:rFonts w:ascii="Times New Roman" w:hAnsi="Times New Roman" w:cs="Times New Roman"/>
          <w:b/>
          <w:bCs/>
          <w:sz w:val="24"/>
          <w:szCs w:val="24"/>
        </w:rPr>
        <w:t>Introduction</w:t>
      </w:r>
    </w:p>
    <w:p w14:paraId="5718C35D" w14:textId="77777777" w:rsidR="00A9238E" w:rsidRDefault="007C45B8" w:rsidP="005E3581">
      <w:pPr>
        <w:spacing w:after="0" w:line="360" w:lineRule="auto"/>
        <w:jc w:val="both"/>
        <w:rPr>
          <w:rFonts w:ascii="Times New Roman" w:hAnsi="Times New Roman" w:cs="Times New Roman"/>
          <w:sz w:val="24"/>
          <w:szCs w:val="24"/>
        </w:rPr>
      </w:pPr>
      <w:r w:rsidRPr="007C45B8">
        <w:rPr>
          <w:rFonts w:ascii="Times New Roman" w:hAnsi="Times New Roman" w:cs="Times New Roman"/>
          <w:sz w:val="24"/>
          <w:szCs w:val="24"/>
        </w:rPr>
        <w:t>Currently, numerous organizations are experiencing substantial shifts in the demand for their products and services as they strive to enhance their performance standards. This has resulted in improvements not only in the services they provide but also in the practices they implement, as well as their goals, objectives, and performance metrics (Platonova 2005, Ulrich 1997). Achieving organizational efficiency and effectiveness relies heavily on the effective management of personnel within the organization. Therefore, the focus on human factors is closely linked to overall organizational performance.</w:t>
      </w:r>
    </w:p>
    <w:p w14:paraId="5A128089" w14:textId="3EB7827F" w:rsidR="00EB5BBF" w:rsidRPr="003C3081" w:rsidRDefault="00D87BF9" w:rsidP="005E3581">
      <w:pPr>
        <w:spacing w:after="0" w:line="360" w:lineRule="auto"/>
        <w:jc w:val="both"/>
        <w:rPr>
          <w:rFonts w:ascii="Times New Roman" w:hAnsi="Times New Roman" w:cs="Times New Roman"/>
          <w:sz w:val="24"/>
          <w:szCs w:val="24"/>
        </w:rPr>
      </w:pPr>
      <w:r w:rsidRPr="00D87BF9">
        <w:rPr>
          <w:rFonts w:ascii="Times New Roman" w:hAnsi="Times New Roman" w:cs="Times New Roman"/>
          <w:sz w:val="24"/>
          <w:szCs w:val="24"/>
        </w:rPr>
        <w:t>A considerable amount of research has been conducted on human resource management (HRM) and its effects on various aspects such as organizational performance, culture, climate, leadership styles, and employee turnover (</w:t>
      </w:r>
      <w:proofErr w:type="spellStart"/>
      <w:r w:rsidRPr="00D87BF9">
        <w:rPr>
          <w:rFonts w:ascii="Times New Roman" w:hAnsi="Times New Roman" w:cs="Times New Roman"/>
          <w:sz w:val="24"/>
          <w:szCs w:val="24"/>
        </w:rPr>
        <w:t>Huselid</w:t>
      </w:r>
      <w:proofErr w:type="spellEnd"/>
      <w:r w:rsidRPr="00D87BF9">
        <w:rPr>
          <w:rFonts w:ascii="Times New Roman" w:hAnsi="Times New Roman" w:cs="Times New Roman"/>
          <w:sz w:val="24"/>
          <w:szCs w:val="24"/>
        </w:rPr>
        <w:t xml:space="preserve"> 1996, </w:t>
      </w:r>
      <w:proofErr w:type="spellStart"/>
      <w:r w:rsidRPr="00D87BF9">
        <w:rPr>
          <w:rFonts w:ascii="Times New Roman" w:hAnsi="Times New Roman" w:cs="Times New Roman"/>
          <w:sz w:val="24"/>
          <w:szCs w:val="24"/>
        </w:rPr>
        <w:t>Erbisch</w:t>
      </w:r>
      <w:proofErr w:type="spellEnd"/>
      <w:r w:rsidRPr="00D87BF9">
        <w:rPr>
          <w:rFonts w:ascii="Times New Roman" w:hAnsi="Times New Roman" w:cs="Times New Roman"/>
          <w:sz w:val="24"/>
          <w:szCs w:val="24"/>
        </w:rPr>
        <w:t xml:space="preserve"> 2004, Ferguson 2006, Platonova 2005, Ulrich 1997). Most of these studies have focused on the private sector, with only a few examining the relationship between HRM practices, job satisfaction, and organizational performance in the tertiary sector. Additionally, there has been little to no research comparing employee perceptions specifically within the IT sector. This highlights a gap in the research that the current study aims to address. Therefore, this study investigates HRM practices, perceived job satisfaction, and perceived organizational performance among employees in the IT sector in Hyderabad.</w:t>
      </w:r>
      <w:r w:rsidR="000B0E0A" w:rsidRPr="003C3081">
        <w:rPr>
          <w:rFonts w:ascii="Times New Roman" w:hAnsi="Times New Roman" w:cs="Times New Roman"/>
          <w:sz w:val="24"/>
          <w:szCs w:val="24"/>
        </w:rPr>
        <w:t xml:space="preserve"> </w:t>
      </w:r>
    </w:p>
    <w:p w14:paraId="64F9D9B6" w14:textId="77777777" w:rsidR="000B0E0A" w:rsidRPr="003C3081" w:rsidRDefault="000B0E0A" w:rsidP="005E3581">
      <w:pPr>
        <w:spacing w:after="0" w:line="360" w:lineRule="auto"/>
        <w:jc w:val="both"/>
        <w:rPr>
          <w:rFonts w:ascii="Times New Roman" w:hAnsi="Times New Roman" w:cs="Times New Roman"/>
          <w:sz w:val="24"/>
          <w:szCs w:val="24"/>
        </w:rPr>
      </w:pPr>
    </w:p>
    <w:p w14:paraId="150686EA" w14:textId="3BBA4038" w:rsidR="000B0E0A"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0B0E0A" w:rsidRPr="00ED36CD">
        <w:rPr>
          <w:rFonts w:ascii="Times New Roman" w:hAnsi="Times New Roman" w:cs="Times New Roman"/>
          <w:b/>
          <w:bCs/>
          <w:sz w:val="24"/>
          <w:szCs w:val="24"/>
        </w:rPr>
        <w:t>Review of Literature</w:t>
      </w:r>
    </w:p>
    <w:p w14:paraId="048BE5DB" w14:textId="77777777" w:rsidR="002A61B6" w:rsidRPr="00A06D66" w:rsidRDefault="002A61B6" w:rsidP="002A61B6">
      <w:pPr>
        <w:spacing w:after="0" w:line="360" w:lineRule="auto"/>
        <w:jc w:val="both"/>
        <w:rPr>
          <w:rFonts w:ascii="Times New Roman" w:hAnsi="Times New Roman" w:cs="Times New Roman"/>
          <w:sz w:val="24"/>
          <w:szCs w:val="24"/>
        </w:rPr>
      </w:pPr>
      <w:r w:rsidRPr="00A06D66">
        <w:rPr>
          <w:rFonts w:ascii="Times New Roman" w:hAnsi="Times New Roman" w:cs="Times New Roman"/>
          <w:sz w:val="24"/>
          <w:szCs w:val="24"/>
        </w:rPr>
        <w:t>The existing literature on the subject is extensive and covers various practices such as recruitment, selection, compensation, job design, and job evaluation, all of which fall under the purview of human resource departments. In recent years, some responsibilities have been delegated to line supervisors and managers by HR departments.</w:t>
      </w:r>
    </w:p>
    <w:p w14:paraId="05FDB1D8" w14:textId="343CFCB2" w:rsidR="002A61B6" w:rsidRPr="002A61B6" w:rsidRDefault="001503B0" w:rsidP="002A61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7E20C1">
        <w:rPr>
          <w:rFonts w:ascii="Times New Roman" w:hAnsi="Times New Roman" w:cs="Times New Roman"/>
          <w:b/>
          <w:bCs/>
          <w:sz w:val="24"/>
          <w:szCs w:val="24"/>
        </w:rPr>
        <w:t>Communication</w:t>
      </w:r>
    </w:p>
    <w:p w14:paraId="7A5D40D7" w14:textId="709C502E" w:rsidR="002A61B6" w:rsidRDefault="002A61B6" w:rsidP="002A61B6">
      <w:pPr>
        <w:spacing w:after="0" w:line="360" w:lineRule="auto"/>
        <w:jc w:val="both"/>
        <w:rPr>
          <w:rFonts w:ascii="Times New Roman" w:hAnsi="Times New Roman" w:cs="Times New Roman"/>
          <w:sz w:val="24"/>
          <w:szCs w:val="24"/>
        </w:rPr>
      </w:pPr>
      <w:r w:rsidRPr="00A06D66">
        <w:rPr>
          <w:rFonts w:ascii="Times New Roman" w:hAnsi="Times New Roman" w:cs="Times New Roman"/>
          <w:sz w:val="24"/>
          <w:szCs w:val="24"/>
        </w:rPr>
        <w:t>According to Peter Drucker, communication is a crucial aspect of management, and it is important to grasp the expectations of managers. Organizational communication refers to the methods an organization employs to convey its mission, vision, expectations, and outcomes to employees. Effective communication leads to increased job satisfaction, morale, commitment, and overall organizational performance (LEE, 2006; Penley &amp; Hawkins, 1985).</w:t>
      </w:r>
    </w:p>
    <w:p w14:paraId="2200BE65" w14:textId="77777777" w:rsidR="001503B0" w:rsidRPr="00C507A5" w:rsidRDefault="001503B0" w:rsidP="001503B0">
      <w:pPr>
        <w:spacing w:after="0" w:line="360" w:lineRule="auto"/>
        <w:jc w:val="both"/>
        <w:rPr>
          <w:rFonts w:ascii="Times New Roman" w:hAnsi="Times New Roman" w:cs="Times New Roman"/>
          <w:b/>
          <w:bCs/>
          <w:sz w:val="24"/>
          <w:szCs w:val="24"/>
        </w:rPr>
      </w:pPr>
      <w:r w:rsidRPr="00C507A5">
        <w:rPr>
          <w:rFonts w:ascii="Times New Roman" w:hAnsi="Times New Roman" w:cs="Times New Roman"/>
          <w:b/>
          <w:bCs/>
          <w:sz w:val="24"/>
          <w:szCs w:val="24"/>
        </w:rPr>
        <w:t>2.2 Empowerment</w:t>
      </w:r>
    </w:p>
    <w:p w14:paraId="1194FE43" w14:textId="067DC052" w:rsidR="001503B0" w:rsidRPr="001503B0"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Empowerment refers to the methods that supervisors and managers employ to motivate employees to recognize their own skills, abilities, and potential. Managers are tasked with</w:t>
      </w:r>
      <w:r w:rsidR="00C507A5">
        <w:rPr>
          <w:rFonts w:ascii="Times New Roman" w:hAnsi="Times New Roman" w:cs="Times New Roman"/>
          <w:sz w:val="24"/>
          <w:szCs w:val="24"/>
        </w:rPr>
        <w:t xml:space="preserve"> </w:t>
      </w:r>
      <w:r w:rsidRPr="001503B0">
        <w:rPr>
          <w:rFonts w:ascii="Times New Roman" w:hAnsi="Times New Roman" w:cs="Times New Roman"/>
          <w:sz w:val="24"/>
          <w:szCs w:val="24"/>
        </w:rPr>
        <w:lastRenderedPageBreak/>
        <w:t>helping employees make independent decisions, thereby enhancing their engagement and self-confidence.</w:t>
      </w:r>
    </w:p>
    <w:p w14:paraId="247C5DE4" w14:textId="77777777" w:rsidR="001503B0" w:rsidRPr="00C507A5" w:rsidRDefault="001503B0" w:rsidP="001503B0">
      <w:pPr>
        <w:spacing w:after="0" w:line="360" w:lineRule="auto"/>
        <w:jc w:val="both"/>
        <w:rPr>
          <w:rFonts w:ascii="Times New Roman" w:hAnsi="Times New Roman" w:cs="Times New Roman"/>
          <w:b/>
          <w:bCs/>
          <w:sz w:val="24"/>
          <w:szCs w:val="24"/>
        </w:rPr>
      </w:pPr>
      <w:r w:rsidRPr="00C507A5">
        <w:rPr>
          <w:rFonts w:ascii="Times New Roman" w:hAnsi="Times New Roman" w:cs="Times New Roman"/>
          <w:b/>
          <w:bCs/>
          <w:sz w:val="24"/>
          <w:szCs w:val="24"/>
        </w:rPr>
        <w:t>2.3 Motivation</w:t>
      </w:r>
    </w:p>
    <w:p w14:paraId="522AACB3" w14:textId="3DBCE7A4" w:rsidR="001503B0" w:rsidRPr="001503B0"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 xml:space="preserve">Motivation is the process that drives employees to behave in specific ways. It is a crucial element in influencing and guiding human </w:t>
      </w:r>
      <w:r w:rsidR="00494A6A" w:rsidRPr="001503B0">
        <w:rPr>
          <w:rFonts w:ascii="Times New Roman" w:hAnsi="Times New Roman" w:cs="Times New Roman"/>
          <w:sz w:val="24"/>
          <w:szCs w:val="24"/>
        </w:rPr>
        <w:t>behaviour</w:t>
      </w:r>
      <w:r w:rsidRPr="001503B0">
        <w:rPr>
          <w:rFonts w:ascii="Times New Roman" w:hAnsi="Times New Roman" w:cs="Times New Roman"/>
          <w:sz w:val="24"/>
          <w:szCs w:val="24"/>
        </w:rPr>
        <w:t>, closely tied to job satisfaction and the degree to which employees' personal needs are met.</w:t>
      </w:r>
    </w:p>
    <w:p w14:paraId="33D6473F" w14:textId="77777777" w:rsidR="001503B0" w:rsidRPr="00C507A5" w:rsidRDefault="001503B0" w:rsidP="001503B0">
      <w:pPr>
        <w:spacing w:after="0" w:line="360" w:lineRule="auto"/>
        <w:jc w:val="both"/>
        <w:rPr>
          <w:rFonts w:ascii="Times New Roman" w:hAnsi="Times New Roman" w:cs="Times New Roman"/>
          <w:b/>
          <w:bCs/>
          <w:sz w:val="24"/>
          <w:szCs w:val="24"/>
        </w:rPr>
      </w:pPr>
      <w:r w:rsidRPr="00C507A5">
        <w:rPr>
          <w:rFonts w:ascii="Times New Roman" w:hAnsi="Times New Roman" w:cs="Times New Roman"/>
          <w:b/>
          <w:bCs/>
          <w:sz w:val="24"/>
          <w:szCs w:val="24"/>
        </w:rPr>
        <w:t>2.4 Participative Management</w:t>
      </w:r>
    </w:p>
    <w:p w14:paraId="3E77FEB9" w14:textId="77777777" w:rsidR="001503B0" w:rsidRPr="001503B0"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Participative management is a theory that emphasizes the involvement of employees in problem-solving and decision-making processes. It seeks to create a balance between the participation of managers and their subordinates in making decisions, sharing information, and addressing issues.</w:t>
      </w:r>
    </w:p>
    <w:p w14:paraId="237CF17B" w14:textId="77777777" w:rsidR="001503B0" w:rsidRPr="00C507A5" w:rsidRDefault="001503B0" w:rsidP="001503B0">
      <w:pPr>
        <w:spacing w:after="0" w:line="360" w:lineRule="auto"/>
        <w:jc w:val="both"/>
        <w:rPr>
          <w:rFonts w:ascii="Times New Roman" w:hAnsi="Times New Roman" w:cs="Times New Roman"/>
          <w:b/>
          <w:bCs/>
          <w:sz w:val="24"/>
          <w:szCs w:val="24"/>
        </w:rPr>
      </w:pPr>
      <w:r w:rsidRPr="00C507A5">
        <w:rPr>
          <w:rFonts w:ascii="Times New Roman" w:hAnsi="Times New Roman" w:cs="Times New Roman"/>
          <w:b/>
          <w:bCs/>
          <w:sz w:val="24"/>
          <w:szCs w:val="24"/>
        </w:rPr>
        <w:t>2.5 Reward and Recognition</w:t>
      </w:r>
    </w:p>
    <w:p w14:paraId="0B48C9FD" w14:textId="3193D8E4" w:rsidR="001503B0" w:rsidRPr="001503B0"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 xml:space="preserve">Rewards and recognition can be provided to employees in both financial and non-financial forms to boost morale, commitment, and productivity. These factors play a significant role in shaping employee </w:t>
      </w:r>
      <w:r w:rsidR="00C3568E" w:rsidRPr="001503B0">
        <w:rPr>
          <w:rFonts w:ascii="Times New Roman" w:hAnsi="Times New Roman" w:cs="Times New Roman"/>
          <w:sz w:val="24"/>
          <w:szCs w:val="24"/>
        </w:rPr>
        <w:t>behaviour</w:t>
      </w:r>
      <w:r w:rsidRPr="001503B0">
        <w:rPr>
          <w:rFonts w:ascii="Times New Roman" w:hAnsi="Times New Roman" w:cs="Times New Roman"/>
          <w:sz w:val="24"/>
          <w:szCs w:val="24"/>
        </w:rPr>
        <w:t>, job satisfaction, and overall organizational performance (Keller &amp; Szilagyi, 1976).</w:t>
      </w:r>
    </w:p>
    <w:p w14:paraId="0E466DED" w14:textId="77777777" w:rsidR="001503B0" w:rsidRPr="00B52B80" w:rsidRDefault="001503B0" w:rsidP="001503B0">
      <w:pPr>
        <w:spacing w:after="0" w:line="360" w:lineRule="auto"/>
        <w:jc w:val="both"/>
        <w:rPr>
          <w:rFonts w:ascii="Times New Roman" w:hAnsi="Times New Roman" w:cs="Times New Roman"/>
          <w:b/>
          <w:bCs/>
          <w:sz w:val="24"/>
          <w:szCs w:val="24"/>
        </w:rPr>
      </w:pPr>
      <w:r w:rsidRPr="00B52B80">
        <w:rPr>
          <w:rFonts w:ascii="Times New Roman" w:hAnsi="Times New Roman" w:cs="Times New Roman"/>
          <w:b/>
          <w:bCs/>
          <w:sz w:val="24"/>
          <w:szCs w:val="24"/>
        </w:rPr>
        <w:t>2.6 Supervisory Leadership</w:t>
      </w:r>
    </w:p>
    <w:p w14:paraId="3EF3D7FE" w14:textId="77777777" w:rsidR="001503B0" w:rsidRPr="001503B0"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This concept encompasses employees' perceptions of the level of support from supervisors, team-building efforts, and assistance at work, which reflect identifiable leadership styles in everyday organizational settings. Common leadership styles include autocratic, consultative, participative, and laissez-faire.</w:t>
      </w:r>
    </w:p>
    <w:p w14:paraId="699A42C3" w14:textId="77777777" w:rsidR="001503B0" w:rsidRPr="00B52B80" w:rsidRDefault="001503B0" w:rsidP="001503B0">
      <w:pPr>
        <w:spacing w:after="0" w:line="360" w:lineRule="auto"/>
        <w:jc w:val="both"/>
        <w:rPr>
          <w:rFonts w:ascii="Times New Roman" w:hAnsi="Times New Roman" w:cs="Times New Roman"/>
          <w:b/>
          <w:bCs/>
          <w:sz w:val="24"/>
          <w:szCs w:val="24"/>
        </w:rPr>
      </w:pPr>
      <w:r w:rsidRPr="00B52B80">
        <w:rPr>
          <w:rFonts w:ascii="Times New Roman" w:hAnsi="Times New Roman" w:cs="Times New Roman"/>
          <w:b/>
          <w:bCs/>
          <w:sz w:val="24"/>
          <w:szCs w:val="24"/>
        </w:rPr>
        <w:t>2.7 Job Satisfaction</w:t>
      </w:r>
    </w:p>
    <w:p w14:paraId="5E0026FA" w14:textId="1A6A06EB" w:rsidR="001503B0" w:rsidRPr="001503B0"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 xml:space="preserve">Job satisfaction is the </w:t>
      </w:r>
      <w:r w:rsidR="0063682B" w:rsidRPr="001503B0">
        <w:rPr>
          <w:rFonts w:ascii="Times New Roman" w:hAnsi="Times New Roman" w:cs="Times New Roman"/>
          <w:sz w:val="24"/>
          <w:szCs w:val="24"/>
        </w:rPr>
        <w:t>fulfilment</w:t>
      </w:r>
      <w:r w:rsidRPr="001503B0">
        <w:rPr>
          <w:rFonts w:ascii="Times New Roman" w:hAnsi="Times New Roman" w:cs="Times New Roman"/>
          <w:sz w:val="24"/>
          <w:szCs w:val="24"/>
        </w:rPr>
        <w:t xml:space="preserve"> an employee experiences by aligning their values with their work. According to Locke (1969), job satisfaction is </w:t>
      </w:r>
      <w:proofErr w:type="spellStart"/>
      <w:r w:rsidR="0063682B" w:rsidRPr="001503B0">
        <w:rPr>
          <w:rFonts w:ascii="Times New Roman" w:hAnsi="Times New Roman" w:cs="Times New Roman"/>
          <w:sz w:val="24"/>
          <w:szCs w:val="24"/>
        </w:rPr>
        <w:t>cent</w:t>
      </w:r>
      <w:r w:rsidR="0063682B">
        <w:rPr>
          <w:rFonts w:ascii="Times New Roman" w:hAnsi="Times New Roman" w:cs="Times New Roman"/>
          <w:sz w:val="24"/>
          <w:szCs w:val="24"/>
        </w:rPr>
        <w:t>e</w:t>
      </w:r>
      <w:r w:rsidR="0063682B" w:rsidRPr="001503B0">
        <w:rPr>
          <w:rFonts w:ascii="Times New Roman" w:hAnsi="Times New Roman" w:cs="Times New Roman"/>
          <w:sz w:val="24"/>
          <w:szCs w:val="24"/>
        </w:rPr>
        <w:t>red</w:t>
      </w:r>
      <w:proofErr w:type="spellEnd"/>
      <w:r w:rsidRPr="001503B0">
        <w:rPr>
          <w:rFonts w:ascii="Times New Roman" w:hAnsi="Times New Roman" w:cs="Times New Roman"/>
          <w:sz w:val="24"/>
          <w:szCs w:val="24"/>
        </w:rPr>
        <w:t xml:space="preserve"> on individual values that shape a person's contentment with their job. Barber (1986) found that many workers were unhappy in their roles and suggested that a shift in management's approach to motivating and assessing employees is crucial for enhancing performance and, consequently, job satisfaction.</w:t>
      </w:r>
    </w:p>
    <w:p w14:paraId="3B98271D" w14:textId="77777777" w:rsidR="001503B0" w:rsidRPr="00B52B80" w:rsidRDefault="001503B0" w:rsidP="001503B0">
      <w:pPr>
        <w:spacing w:after="0" w:line="360" w:lineRule="auto"/>
        <w:jc w:val="both"/>
        <w:rPr>
          <w:rFonts w:ascii="Times New Roman" w:hAnsi="Times New Roman" w:cs="Times New Roman"/>
          <w:b/>
          <w:bCs/>
          <w:sz w:val="24"/>
          <w:szCs w:val="24"/>
        </w:rPr>
      </w:pPr>
      <w:r w:rsidRPr="00B52B80">
        <w:rPr>
          <w:rFonts w:ascii="Times New Roman" w:hAnsi="Times New Roman" w:cs="Times New Roman"/>
          <w:b/>
          <w:bCs/>
          <w:sz w:val="24"/>
          <w:szCs w:val="24"/>
        </w:rPr>
        <w:t>2.8 Organizational Performance</w:t>
      </w:r>
    </w:p>
    <w:p w14:paraId="5A865A28" w14:textId="5721622B" w:rsidR="001503B0" w:rsidRPr="00A06D66" w:rsidRDefault="001503B0" w:rsidP="001503B0">
      <w:pPr>
        <w:spacing w:after="0" w:line="360" w:lineRule="auto"/>
        <w:jc w:val="both"/>
        <w:rPr>
          <w:rFonts w:ascii="Times New Roman" w:hAnsi="Times New Roman" w:cs="Times New Roman"/>
          <w:sz w:val="24"/>
          <w:szCs w:val="24"/>
        </w:rPr>
      </w:pPr>
      <w:r w:rsidRPr="001503B0">
        <w:rPr>
          <w:rFonts w:ascii="Times New Roman" w:hAnsi="Times New Roman" w:cs="Times New Roman"/>
          <w:sz w:val="24"/>
          <w:szCs w:val="24"/>
        </w:rPr>
        <w:t>Organizational performance is primarily evaluated based on its effectiveness and efficiency, which can be assessed at four levels: performance appraisal, team performance, program performance, and overall organizational performance. Balancing these elements is a challenge for many organizations. However, aligning human resource management practices with organizational goals and objectives can significantly enhance the organization's success.</w:t>
      </w:r>
    </w:p>
    <w:p w14:paraId="59002677" w14:textId="77777777" w:rsidR="002A61B6" w:rsidRPr="00ED36CD" w:rsidRDefault="002A61B6" w:rsidP="005E3581">
      <w:pPr>
        <w:spacing w:after="0" w:line="360" w:lineRule="auto"/>
        <w:jc w:val="both"/>
        <w:rPr>
          <w:rFonts w:ascii="Times New Roman" w:hAnsi="Times New Roman" w:cs="Times New Roman"/>
          <w:b/>
          <w:bCs/>
          <w:sz w:val="24"/>
          <w:szCs w:val="24"/>
        </w:rPr>
      </w:pPr>
    </w:p>
    <w:p w14:paraId="72CDB9CE" w14:textId="4B050FA6" w:rsidR="002243A3" w:rsidRPr="00ED36CD" w:rsidRDefault="00195549" w:rsidP="005E3581">
      <w:pPr>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D03F9A">
        <w:rPr>
          <w:rFonts w:ascii="Times New Roman" w:hAnsi="Times New Roman" w:cs="Times New Roman"/>
          <w:b/>
          <w:bCs/>
          <w:sz w:val="24"/>
          <w:szCs w:val="24"/>
        </w:rPr>
        <w:t>.</w:t>
      </w:r>
      <w:r>
        <w:rPr>
          <w:rFonts w:ascii="Times New Roman" w:hAnsi="Times New Roman" w:cs="Times New Roman"/>
          <w:b/>
          <w:bCs/>
          <w:sz w:val="24"/>
          <w:szCs w:val="24"/>
        </w:rPr>
        <w:t xml:space="preserve"> </w:t>
      </w:r>
      <w:r w:rsidR="000B35FA" w:rsidRPr="00ED36CD">
        <w:rPr>
          <w:rFonts w:ascii="Times New Roman" w:hAnsi="Times New Roman" w:cs="Times New Roman"/>
          <w:b/>
          <w:bCs/>
          <w:sz w:val="24"/>
          <w:szCs w:val="24"/>
        </w:rPr>
        <w:t>Statement of the Problem</w:t>
      </w:r>
    </w:p>
    <w:p w14:paraId="6D5754FD" w14:textId="77777777" w:rsidR="00C403F4" w:rsidRDefault="00AF61E8" w:rsidP="00C403F4">
      <w:pPr>
        <w:spacing w:line="360" w:lineRule="auto"/>
        <w:jc w:val="both"/>
        <w:rPr>
          <w:rFonts w:ascii="Times New Roman" w:hAnsi="Times New Roman" w:cs="Times New Roman"/>
          <w:sz w:val="24"/>
          <w:szCs w:val="24"/>
        </w:rPr>
      </w:pPr>
      <w:r w:rsidRPr="00AF61E8">
        <w:rPr>
          <w:rFonts w:ascii="Times New Roman" w:hAnsi="Times New Roman" w:cs="Times New Roman"/>
          <w:sz w:val="24"/>
          <w:szCs w:val="24"/>
        </w:rPr>
        <w:t>A key challenge for managers and supervisors is to achieve the organization's goals and objectives by delivering services in an effective and efficient manner. However, HRM practices like communication, empowerment, motivation, participative management, reward and recognition, supervisory leadership, and job satisfaction are not clearly recognized within the organization's operations. There is limited research on the connection between HRM practices, job satisfaction, and organizational performance. The findings of this study will help administrators make informed decisions regarding the engagement of supervisors and managers in the HRM system.</w:t>
      </w:r>
    </w:p>
    <w:p w14:paraId="1D5583D7" w14:textId="50DDF045" w:rsidR="00727852" w:rsidRPr="00ED36CD" w:rsidRDefault="00195549" w:rsidP="005E3581">
      <w:pPr>
        <w:jc w:val="both"/>
        <w:rPr>
          <w:rFonts w:ascii="Times New Roman" w:hAnsi="Times New Roman" w:cs="Times New Roman"/>
          <w:b/>
          <w:bCs/>
          <w:sz w:val="24"/>
          <w:szCs w:val="24"/>
        </w:rPr>
      </w:pPr>
      <w:r>
        <w:rPr>
          <w:rFonts w:ascii="Times New Roman" w:hAnsi="Times New Roman" w:cs="Times New Roman"/>
          <w:b/>
          <w:bCs/>
          <w:sz w:val="24"/>
          <w:szCs w:val="24"/>
        </w:rPr>
        <w:t>4</w:t>
      </w:r>
      <w:r w:rsidR="00D03F9A">
        <w:rPr>
          <w:rFonts w:ascii="Times New Roman" w:hAnsi="Times New Roman" w:cs="Times New Roman"/>
          <w:b/>
          <w:bCs/>
          <w:sz w:val="24"/>
          <w:szCs w:val="24"/>
        </w:rPr>
        <w:t>.</w:t>
      </w:r>
      <w:r>
        <w:rPr>
          <w:rFonts w:ascii="Times New Roman" w:hAnsi="Times New Roman" w:cs="Times New Roman"/>
          <w:b/>
          <w:bCs/>
          <w:sz w:val="24"/>
          <w:szCs w:val="24"/>
        </w:rPr>
        <w:t xml:space="preserve"> </w:t>
      </w:r>
      <w:r w:rsidR="00EF5E51" w:rsidRPr="00ED36CD">
        <w:rPr>
          <w:rFonts w:ascii="Times New Roman" w:hAnsi="Times New Roman" w:cs="Times New Roman"/>
          <w:b/>
          <w:bCs/>
          <w:sz w:val="24"/>
          <w:szCs w:val="24"/>
        </w:rPr>
        <w:t>Objectives of the Study</w:t>
      </w:r>
    </w:p>
    <w:p w14:paraId="2ADC8D34" w14:textId="72C98824" w:rsidR="00EF5E51" w:rsidRPr="003C3081" w:rsidRDefault="00EF5E51" w:rsidP="0007581C">
      <w:pPr>
        <w:pStyle w:val="ListParagraph"/>
        <w:numPr>
          <w:ilvl w:val="0"/>
          <w:numId w:val="2"/>
        </w:num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w:t>
      </w:r>
      <w:r w:rsidR="001C706E">
        <w:rPr>
          <w:rFonts w:ascii="Times New Roman" w:hAnsi="Times New Roman" w:cs="Times New Roman"/>
          <w:sz w:val="24"/>
          <w:szCs w:val="24"/>
        </w:rPr>
        <w:t>comprehend the culture of chosen IT sector organizations.</w:t>
      </w:r>
    </w:p>
    <w:p w14:paraId="09B16CCB" w14:textId="18CB1056" w:rsidR="00EF5E51" w:rsidRPr="003C3081" w:rsidRDefault="00EF5E51" w:rsidP="0007581C">
      <w:pPr>
        <w:pStyle w:val="ListParagraph"/>
        <w:numPr>
          <w:ilvl w:val="0"/>
          <w:numId w:val="2"/>
        </w:num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To </w:t>
      </w:r>
      <w:r w:rsidR="002E0CF9">
        <w:rPr>
          <w:rFonts w:ascii="Times New Roman" w:hAnsi="Times New Roman" w:cs="Times New Roman"/>
          <w:sz w:val="24"/>
          <w:szCs w:val="24"/>
        </w:rPr>
        <w:t xml:space="preserve">gain insight into </w:t>
      </w:r>
      <w:r w:rsidRPr="003C3081">
        <w:rPr>
          <w:rFonts w:ascii="Times New Roman" w:hAnsi="Times New Roman" w:cs="Times New Roman"/>
          <w:sz w:val="24"/>
          <w:szCs w:val="24"/>
        </w:rPr>
        <w:t xml:space="preserve">the human resource management practices </w:t>
      </w:r>
      <w:r w:rsidR="002E0CF9">
        <w:rPr>
          <w:rFonts w:ascii="Times New Roman" w:hAnsi="Times New Roman" w:cs="Times New Roman"/>
          <w:sz w:val="24"/>
          <w:szCs w:val="24"/>
        </w:rPr>
        <w:t>within these</w:t>
      </w:r>
      <w:r w:rsidRPr="003C3081">
        <w:rPr>
          <w:rFonts w:ascii="Times New Roman" w:hAnsi="Times New Roman" w:cs="Times New Roman"/>
          <w:sz w:val="24"/>
          <w:szCs w:val="24"/>
        </w:rPr>
        <w:t xml:space="preserve"> selected IT </w:t>
      </w:r>
      <w:r w:rsidR="002E0CF9">
        <w:rPr>
          <w:rFonts w:ascii="Times New Roman" w:hAnsi="Times New Roman" w:cs="Times New Roman"/>
          <w:sz w:val="24"/>
          <w:szCs w:val="24"/>
        </w:rPr>
        <w:t>companie</w:t>
      </w:r>
      <w:r w:rsidRPr="003C3081">
        <w:rPr>
          <w:rFonts w:ascii="Times New Roman" w:hAnsi="Times New Roman" w:cs="Times New Roman"/>
          <w:sz w:val="24"/>
          <w:szCs w:val="24"/>
        </w:rPr>
        <w:t>s</w:t>
      </w:r>
      <w:r w:rsidR="00DC24F4" w:rsidRPr="003C3081">
        <w:rPr>
          <w:rFonts w:ascii="Times New Roman" w:hAnsi="Times New Roman" w:cs="Times New Roman"/>
          <w:sz w:val="24"/>
          <w:szCs w:val="24"/>
        </w:rPr>
        <w:t>.</w:t>
      </w:r>
    </w:p>
    <w:p w14:paraId="212EFA79" w14:textId="6B20E0B6" w:rsidR="00DC24F4" w:rsidRPr="003C3081" w:rsidRDefault="00DC24F4" w:rsidP="0007581C">
      <w:pPr>
        <w:pStyle w:val="ListParagraph"/>
        <w:numPr>
          <w:ilvl w:val="0"/>
          <w:numId w:val="2"/>
        </w:num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To </w:t>
      </w:r>
      <w:r w:rsidR="00281013">
        <w:rPr>
          <w:rFonts w:ascii="Times New Roman" w:hAnsi="Times New Roman" w:cs="Times New Roman"/>
          <w:sz w:val="24"/>
          <w:szCs w:val="24"/>
        </w:rPr>
        <w:t xml:space="preserve">assess the degree of </w:t>
      </w:r>
      <w:r w:rsidRPr="003C3081">
        <w:rPr>
          <w:rFonts w:ascii="Times New Roman" w:hAnsi="Times New Roman" w:cs="Times New Roman"/>
          <w:sz w:val="24"/>
          <w:szCs w:val="24"/>
        </w:rPr>
        <w:t>employee job satisfaction and</w:t>
      </w:r>
      <w:r w:rsidR="002E0CF9">
        <w:rPr>
          <w:rFonts w:ascii="Times New Roman" w:hAnsi="Times New Roman" w:cs="Times New Roman"/>
          <w:sz w:val="24"/>
          <w:szCs w:val="24"/>
        </w:rPr>
        <w:t xml:space="preserve"> their</w:t>
      </w:r>
      <w:r w:rsidRPr="003C3081">
        <w:rPr>
          <w:rFonts w:ascii="Times New Roman" w:hAnsi="Times New Roman" w:cs="Times New Roman"/>
          <w:sz w:val="24"/>
          <w:szCs w:val="24"/>
        </w:rPr>
        <w:t xml:space="preserve"> perceived organization</w:t>
      </w:r>
      <w:r w:rsidR="002E0CF9">
        <w:rPr>
          <w:rFonts w:ascii="Times New Roman" w:hAnsi="Times New Roman" w:cs="Times New Roman"/>
          <w:sz w:val="24"/>
          <w:szCs w:val="24"/>
        </w:rPr>
        <w:t xml:space="preserve">al </w:t>
      </w:r>
      <w:r w:rsidRPr="003C3081">
        <w:rPr>
          <w:rFonts w:ascii="Times New Roman" w:hAnsi="Times New Roman" w:cs="Times New Roman"/>
          <w:sz w:val="24"/>
          <w:szCs w:val="24"/>
        </w:rPr>
        <w:t>performance.</w:t>
      </w:r>
    </w:p>
    <w:p w14:paraId="0D170CFF" w14:textId="2E56A7B8" w:rsidR="00C2743C" w:rsidRPr="00ED36CD" w:rsidRDefault="00DC24F4" w:rsidP="0007581C">
      <w:pPr>
        <w:pStyle w:val="ListParagraph"/>
        <w:numPr>
          <w:ilvl w:val="0"/>
          <w:numId w:val="2"/>
        </w:num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To </w:t>
      </w:r>
      <w:r w:rsidR="002644C2">
        <w:rPr>
          <w:rFonts w:ascii="Times New Roman" w:hAnsi="Times New Roman" w:cs="Times New Roman"/>
          <w:sz w:val="24"/>
          <w:szCs w:val="24"/>
        </w:rPr>
        <w:t xml:space="preserve">explore the connections between </w:t>
      </w:r>
      <w:r w:rsidRPr="003C3081">
        <w:rPr>
          <w:rFonts w:ascii="Times New Roman" w:hAnsi="Times New Roman" w:cs="Times New Roman"/>
          <w:sz w:val="24"/>
          <w:szCs w:val="24"/>
        </w:rPr>
        <w:t>organization culture, human resource management practices, job satisfaction and perceived organization performance.</w:t>
      </w:r>
    </w:p>
    <w:p w14:paraId="4BBB2CF4" w14:textId="42912D21" w:rsidR="00560C8D"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03F9A">
        <w:rPr>
          <w:rFonts w:ascii="Times New Roman" w:hAnsi="Times New Roman" w:cs="Times New Roman"/>
          <w:b/>
          <w:bCs/>
          <w:sz w:val="24"/>
          <w:szCs w:val="24"/>
        </w:rPr>
        <w:t>.</w:t>
      </w:r>
      <w:r>
        <w:rPr>
          <w:rFonts w:ascii="Times New Roman" w:hAnsi="Times New Roman" w:cs="Times New Roman"/>
          <w:b/>
          <w:bCs/>
          <w:sz w:val="24"/>
          <w:szCs w:val="24"/>
        </w:rPr>
        <w:t xml:space="preserve"> </w:t>
      </w:r>
      <w:r w:rsidR="00ED36CD">
        <w:rPr>
          <w:rFonts w:ascii="Times New Roman" w:hAnsi="Times New Roman" w:cs="Times New Roman"/>
          <w:b/>
          <w:bCs/>
          <w:sz w:val="24"/>
          <w:szCs w:val="24"/>
        </w:rPr>
        <w:t>R</w:t>
      </w:r>
      <w:r w:rsidR="00560C8D" w:rsidRPr="00ED36CD">
        <w:rPr>
          <w:rFonts w:ascii="Times New Roman" w:hAnsi="Times New Roman" w:cs="Times New Roman"/>
          <w:b/>
          <w:bCs/>
          <w:sz w:val="24"/>
          <w:szCs w:val="24"/>
        </w:rPr>
        <w:t>esearch Methodology</w:t>
      </w:r>
    </w:p>
    <w:p w14:paraId="64991034" w14:textId="56448937" w:rsidR="00560C8D" w:rsidRDefault="00195549" w:rsidP="0036585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560C8D" w:rsidRPr="00ED36CD">
        <w:rPr>
          <w:rFonts w:ascii="Times New Roman" w:hAnsi="Times New Roman" w:cs="Times New Roman"/>
          <w:b/>
          <w:bCs/>
          <w:sz w:val="24"/>
          <w:szCs w:val="24"/>
        </w:rPr>
        <w:t>Population</w:t>
      </w:r>
    </w:p>
    <w:p w14:paraId="5ED35AAB" w14:textId="551BA3A0" w:rsidR="00792D71" w:rsidRDefault="0070401C" w:rsidP="00792D71">
      <w:pPr>
        <w:spacing w:after="0" w:line="360" w:lineRule="auto"/>
        <w:jc w:val="both"/>
        <w:rPr>
          <w:rFonts w:ascii="Times New Roman" w:hAnsi="Times New Roman" w:cs="Times New Roman"/>
          <w:b/>
          <w:bCs/>
          <w:sz w:val="24"/>
          <w:szCs w:val="24"/>
        </w:rPr>
      </w:pPr>
      <w:r w:rsidRPr="007213B5">
        <w:rPr>
          <w:rFonts w:ascii="Times New Roman" w:hAnsi="Times New Roman" w:cs="Times New Roman"/>
          <w:sz w:val="24"/>
          <w:szCs w:val="24"/>
        </w:rPr>
        <w:t>The research employs purposive sampling as its technique. This method is suitable since the study aims to explore the perceptions of a specific group with relevant experience and skills.</w:t>
      </w:r>
      <w:r w:rsidRPr="0070401C">
        <w:rPr>
          <w:rFonts w:ascii="Times New Roman" w:hAnsi="Times New Roman" w:cs="Times New Roman"/>
          <w:b/>
          <w:bCs/>
          <w:sz w:val="24"/>
          <w:szCs w:val="24"/>
        </w:rPr>
        <w:br/>
      </w:r>
      <w:r w:rsidR="00792D71">
        <w:rPr>
          <w:rFonts w:ascii="Times New Roman" w:hAnsi="Times New Roman" w:cs="Times New Roman"/>
          <w:b/>
          <w:bCs/>
          <w:sz w:val="24"/>
          <w:szCs w:val="24"/>
        </w:rPr>
        <w:t>5.</w:t>
      </w:r>
      <w:r w:rsidR="0007581C">
        <w:rPr>
          <w:rFonts w:ascii="Times New Roman" w:hAnsi="Times New Roman" w:cs="Times New Roman"/>
          <w:b/>
          <w:bCs/>
          <w:sz w:val="24"/>
          <w:szCs w:val="24"/>
        </w:rPr>
        <w:t xml:space="preserve">2 </w:t>
      </w:r>
      <w:r w:rsidR="00792D71">
        <w:rPr>
          <w:rFonts w:ascii="Times New Roman" w:hAnsi="Times New Roman" w:cs="Times New Roman"/>
          <w:b/>
          <w:bCs/>
          <w:sz w:val="24"/>
          <w:szCs w:val="24"/>
        </w:rPr>
        <w:t>Data Collection Methods</w:t>
      </w:r>
    </w:p>
    <w:p w14:paraId="6926AF8B" w14:textId="7A16C785" w:rsidR="0070401C" w:rsidRPr="0036585A" w:rsidRDefault="0070401C" w:rsidP="0036585A">
      <w:pPr>
        <w:spacing w:after="0" w:line="360" w:lineRule="auto"/>
        <w:jc w:val="both"/>
        <w:rPr>
          <w:rFonts w:ascii="Times New Roman" w:hAnsi="Times New Roman" w:cs="Times New Roman"/>
          <w:sz w:val="24"/>
          <w:szCs w:val="24"/>
        </w:rPr>
      </w:pPr>
      <w:r w:rsidRPr="0036585A">
        <w:rPr>
          <w:rFonts w:ascii="Times New Roman" w:hAnsi="Times New Roman" w:cs="Times New Roman"/>
          <w:sz w:val="24"/>
          <w:szCs w:val="24"/>
        </w:rPr>
        <w:t xml:space="preserve">A questionnaire was utilized for the survey, divided into two sections. The first section gathers personal information from respondents, while the second section addresses various study dimensions, including organizational culture, HRM practices, job satisfaction, and perceived organizational performance. The HRM practices examined include communication, empowerment, motivation, participative management, reward and recognition, supervisory leadership, and job satisfaction. A five-point Likert scale was used to assess individuals' opinions and attitudes. The study's population consists of employees in the IT sector of Hyderabad district. The objective was to identify potential employees, and the survey was distributed to those who met the sampling criteria. A total of 278 questionnaires were sent out, with 264 completed responses received. The study focuses specifically on the role of </w:t>
      </w:r>
      <w:r w:rsidRPr="0036585A">
        <w:rPr>
          <w:rFonts w:ascii="Times New Roman" w:hAnsi="Times New Roman" w:cs="Times New Roman"/>
          <w:sz w:val="24"/>
          <w:szCs w:val="24"/>
        </w:rPr>
        <w:lastRenderedPageBreak/>
        <w:t>supervisors and managers in implementing HRM practices and their impact on job satisfaction and organizational performance.</w:t>
      </w:r>
    </w:p>
    <w:p w14:paraId="5909E502" w14:textId="4E8BD742" w:rsidR="00B74EF4"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B74EF4" w:rsidRPr="00ED36CD">
        <w:rPr>
          <w:rFonts w:ascii="Times New Roman" w:hAnsi="Times New Roman" w:cs="Times New Roman"/>
          <w:b/>
          <w:bCs/>
          <w:sz w:val="24"/>
          <w:szCs w:val="24"/>
        </w:rPr>
        <w:t>Findings of the Study</w:t>
      </w:r>
    </w:p>
    <w:p w14:paraId="08592F4D" w14:textId="1F808F18" w:rsidR="00B74EF4"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B74EF4" w:rsidRPr="00ED36CD">
        <w:rPr>
          <w:rFonts w:ascii="Times New Roman" w:hAnsi="Times New Roman" w:cs="Times New Roman"/>
          <w:b/>
          <w:bCs/>
          <w:sz w:val="24"/>
          <w:szCs w:val="24"/>
        </w:rPr>
        <w:t xml:space="preserve">Demographic </w:t>
      </w:r>
      <w:r w:rsidR="004D7ACB" w:rsidRPr="00ED36CD">
        <w:rPr>
          <w:rFonts w:ascii="Times New Roman" w:hAnsi="Times New Roman" w:cs="Times New Roman"/>
          <w:b/>
          <w:bCs/>
          <w:sz w:val="24"/>
          <w:szCs w:val="24"/>
        </w:rPr>
        <w:t>Analysis:</w:t>
      </w:r>
    </w:p>
    <w:p w14:paraId="35F409FD" w14:textId="495FB50E" w:rsidR="004D7ACB" w:rsidRPr="00ED36CD" w:rsidRDefault="00ED36CD" w:rsidP="00195549">
      <w:pPr>
        <w:spacing w:after="0" w:line="36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Table No 1. </w:t>
      </w:r>
      <w:r w:rsidR="00C94BBB" w:rsidRPr="00ED36CD">
        <w:rPr>
          <w:rFonts w:ascii="Times New Roman" w:hAnsi="Times New Roman" w:cs="Times New Roman"/>
          <w:b/>
          <w:bCs/>
          <w:sz w:val="24"/>
          <w:szCs w:val="24"/>
        </w:rPr>
        <w:t>Gender wise Classification</w:t>
      </w:r>
      <w:r w:rsidR="003D3A4E" w:rsidRPr="00ED36CD">
        <w:rPr>
          <w:rFonts w:ascii="Times New Roman" w:hAnsi="Times New Roman" w:cs="Times New Roman"/>
          <w:b/>
          <w:bCs/>
          <w:sz w:val="24"/>
          <w:szCs w:val="24"/>
        </w:rPr>
        <w:t xml:space="preserve"> </w:t>
      </w:r>
    </w:p>
    <w:tbl>
      <w:tblPr>
        <w:tblStyle w:val="TableGrid"/>
        <w:tblW w:w="0" w:type="auto"/>
        <w:jc w:val="center"/>
        <w:tblLook w:val="04A0" w:firstRow="1" w:lastRow="0" w:firstColumn="1" w:lastColumn="0" w:noHBand="0" w:noVBand="1"/>
      </w:tblPr>
      <w:tblGrid>
        <w:gridCol w:w="1956"/>
        <w:gridCol w:w="3717"/>
      </w:tblGrid>
      <w:tr w:rsidR="00C94BBB" w:rsidRPr="003C3081" w14:paraId="6099405D" w14:textId="77777777" w:rsidTr="006F269A">
        <w:trPr>
          <w:trHeight w:val="594"/>
          <w:jc w:val="center"/>
        </w:trPr>
        <w:tc>
          <w:tcPr>
            <w:tcW w:w="1956" w:type="dxa"/>
          </w:tcPr>
          <w:p w14:paraId="2934B338" w14:textId="3AD2AF88" w:rsidR="00C94BBB" w:rsidRPr="00DC49BA" w:rsidRDefault="00C94BBB" w:rsidP="00B421F3">
            <w:pPr>
              <w:spacing w:line="360" w:lineRule="auto"/>
              <w:jc w:val="both"/>
              <w:rPr>
                <w:rFonts w:ascii="Times New Roman" w:hAnsi="Times New Roman" w:cs="Times New Roman"/>
                <w:b/>
                <w:bCs/>
                <w:sz w:val="24"/>
                <w:szCs w:val="24"/>
              </w:rPr>
            </w:pPr>
            <w:r w:rsidRPr="00DC49BA">
              <w:rPr>
                <w:rFonts w:ascii="Times New Roman" w:hAnsi="Times New Roman" w:cs="Times New Roman"/>
                <w:b/>
                <w:bCs/>
                <w:sz w:val="24"/>
                <w:szCs w:val="24"/>
              </w:rPr>
              <w:t xml:space="preserve">Gender </w:t>
            </w:r>
          </w:p>
        </w:tc>
        <w:tc>
          <w:tcPr>
            <w:tcW w:w="3717" w:type="dxa"/>
          </w:tcPr>
          <w:p w14:paraId="65CC3871" w14:textId="74DFC381" w:rsidR="00C94BBB" w:rsidRPr="00DC49BA" w:rsidRDefault="003D3A4E" w:rsidP="00B47B07">
            <w:pPr>
              <w:spacing w:line="360" w:lineRule="auto"/>
              <w:jc w:val="center"/>
              <w:rPr>
                <w:rFonts w:ascii="Times New Roman" w:hAnsi="Times New Roman" w:cs="Times New Roman"/>
                <w:b/>
                <w:bCs/>
                <w:sz w:val="24"/>
                <w:szCs w:val="24"/>
              </w:rPr>
            </w:pPr>
            <w:r w:rsidRPr="00DC49BA">
              <w:rPr>
                <w:rFonts w:ascii="Times New Roman" w:hAnsi="Times New Roman" w:cs="Times New Roman"/>
                <w:b/>
                <w:bCs/>
                <w:sz w:val="24"/>
                <w:szCs w:val="24"/>
              </w:rPr>
              <w:t>Percentage</w:t>
            </w:r>
          </w:p>
        </w:tc>
      </w:tr>
      <w:tr w:rsidR="00C94BBB" w:rsidRPr="003C3081" w14:paraId="3EA23F73" w14:textId="77777777" w:rsidTr="006F269A">
        <w:trPr>
          <w:trHeight w:val="608"/>
          <w:jc w:val="center"/>
        </w:trPr>
        <w:tc>
          <w:tcPr>
            <w:tcW w:w="1956" w:type="dxa"/>
          </w:tcPr>
          <w:p w14:paraId="72470B0C" w14:textId="63B6A42D" w:rsidR="00C94BBB" w:rsidRPr="003C3081" w:rsidRDefault="00C94BBB" w:rsidP="00B421F3">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Male</w:t>
            </w:r>
          </w:p>
        </w:tc>
        <w:tc>
          <w:tcPr>
            <w:tcW w:w="3717" w:type="dxa"/>
          </w:tcPr>
          <w:p w14:paraId="2A7FAE57" w14:textId="7239B856" w:rsidR="00C94BBB" w:rsidRPr="003C3081" w:rsidRDefault="003D3A4E"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54%</w:t>
            </w:r>
          </w:p>
        </w:tc>
      </w:tr>
      <w:tr w:rsidR="00C94BBB" w:rsidRPr="003C3081" w14:paraId="70522FB7" w14:textId="77777777" w:rsidTr="006F269A">
        <w:trPr>
          <w:trHeight w:val="594"/>
          <w:jc w:val="center"/>
        </w:trPr>
        <w:tc>
          <w:tcPr>
            <w:tcW w:w="1956" w:type="dxa"/>
          </w:tcPr>
          <w:p w14:paraId="7168F039" w14:textId="45C5011D" w:rsidR="00C94BBB" w:rsidRPr="003C3081" w:rsidRDefault="00C94BBB" w:rsidP="00B421F3">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Female</w:t>
            </w:r>
          </w:p>
        </w:tc>
        <w:tc>
          <w:tcPr>
            <w:tcW w:w="3717" w:type="dxa"/>
          </w:tcPr>
          <w:p w14:paraId="61D4A58E" w14:textId="56126879" w:rsidR="00C94BBB" w:rsidRPr="003C3081" w:rsidRDefault="003D3A4E"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46%</w:t>
            </w:r>
          </w:p>
        </w:tc>
      </w:tr>
    </w:tbl>
    <w:p w14:paraId="022B2306" w14:textId="77777777" w:rsidR="00A5603C" w:rsidRPr="00F61509" w:rsidRDefault="00A5603C" w:rsidP="00F61509">
      <w:pPr>
        <w:spacing w:after="0" w:line="360" w:lineRule="auto"/>
        <w:jc w:val="center"/>
        <w:rPr>
          <w:rFonts w:ascii="Times New Roman" w:hAnsi="Times New Roman" w:cs="Times New Roman"/>
          <w:b/>
          <w:bCs/>
          <w:sz w:val="24"/>
          <w:szCs w:val="24"/>
        </w:rPr>
      </w:pPr>
    </w:p>
    <w:p w14:paraId="292C2632" w14:textId="7A064545" w:rsidR="004201EF" w:rsidRDefault="004201EF" w:rsidP="00F61509">
      <w:pPr>
        <w:spacing w:line="360" w:lineRule="auto"/>
        <w:jc w:val="center"/>
        <w:rPr>
          <w:rFonts w:ascii="Times New Roman" w:hAnsi="Times New Roman" w:cs="Times New Roman"/>
          <w:sz w:val="24"/>
          <w:szCs w:val="24"/>
        </w:rPr>
      </w:pPr>
      <w:r w:rsidRPr="003C3081">
        <w:rPr>
          <w:rFonts w:ascii="Times New Roman" w:hAnsi="Times New Roman" w:cs="Times New Roman"/>
          <w:noProof/>
          <w:sz w:val="24"/>
          <w:szCs w:val="24"/>
        </w:rPr>
        <w:drawing>
          <wp:inline distT="0" distB="0" distL="0" distR="0" wp14:anchorId="63173BB7" wp14:editId="2EDD7108">
            <wp:extent cx="3536246" cy="2125665"/>
            <wp:effectExtent l="0" t="0" r="7620" b="8255"/>
            <wp:docPr id="44038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7047" cy="2132157"/>
                    </a:xfrm>
                    <a:prstGeom prst="rect">
                      <a:avLst/>
                    </a:prstGeom>
                    <a:noFill/>
                  </pic:spPr>
                </pic:pic>
              </a:graphicData>
            </a:graphic>
          </wp:inline>
        </w:drawing>
      </w:r>
    </w:p>
    <w:p w14:paraId="7635F629" w14:textId="3AE110CF" w:rsidR="00A5603C" w:rsidRPr="00A5603C" w:rsidRDefault="00A63D63" w:rsidP="00A63D63">
      <w:pPr>
        <w:spacing w:after="0" w:line="240" w:lineRule="auto"/>
        <w:ind w:left="1440"/>
        <w:rPr>
          <w:rFonts w:ascii="Times New Roman" w:hAnsi="Times New Roman" w:cs="Times New Roman"/>
          <w:b/>
          <w:bCs/>
          <w:sz w:val="20"/>
          <w:szCs w:val="20"/>
        </w:rPr>
      </w:pPr>
      <w:r>
        <w:rPr>
          <w:rFonts w:ascii="Times New Roman" w:hAnsi="Times New Roman" w:cs="Times New Roman"/>
          <w:b/>
          <w:bCs/>
          <w:sz w:val="20"/>
          <w:szCs w:val="20"/>
        </w:rPr>
        <w:t xml:space="preserve">                           </w:t>
      </w:r>
      <w:r w:rsidR="00A5603C" w:rsidRPr="00A5603C">
        <w:rPr>
          <w:rFonts w:ascii="Times New Roman" w:hAnsi="Times New Roman" w:cs="Times New Roman"/>
          <w:b/>
          <w:bCs/>
          <w:sz w:val="20"/>
          <w:szCs w:val="20"/>
        </w:rPr>
        <w:t>Fig. No. 1 Gender wise Classification</w:t>
      </w:r>
    </w:p>
    <w:p w14:paraId="475B86FA" w14:textId="77777777" w:rsidR="0007581C" w:rsidRDefault="0007581C" w:rsidP="00A63D63">
      <w:pPr>
        <w:spacing w:after="0" w:line="360" w:lineRule="auto"/>
        <w:ind w:left="1440" w:firstLine="720"/>
        <w:rPr>
          <w:rFonts w:ascii="Times New Roman" w:hAnsi="Times New Roman" w:cs="Times New Roman"/>
          <w:b/>
          <w:bCs/>
          <w:sz w:val="20"/>
          <w:szCs w:val="20"/>
        </w:rPr>
      </w:pPr>
    </w:p>
    <w:p w14:paraId="14AECE36" w14:textId="2061147B" w:rsidR="004D7ACB" w:rsidRPr="00A63D63" w:rsidRDefault="00A5603C" w:rsidP="00A63D63">
      <w:pPr>
        <w:spacing w:after="0" w:line="360" w:lineRule="auto"/>
        <w:ind w:left="1440" w:firstLine="720"/>
        <w:rPr>
          <w:rFonts w:ascii="Times New Roman" w:hAnsi="Times New Roman" w:cs="Times New Roman"/>
          <w:sz w:val="20"/>
          <w:szCs w:val="20"/>
        </w:rPr>
      </w:pPr>
      <w:r w:rsidRPr="00A63D63">
        <w:rPr>
          <w:rFonts w:ascii="Times New Roman" w:hAnsi="Times New Roman" w:cs="Times New Roman"/>
          <w:b/>
          <w:bCs/>
          <w:sz w:val="20"/>
          <w:szCs w:val="20"/>
        </w:rPr>
        <w:t>T</w:t>
      </w:r>
      <w:r w:rsidR="002F6029" w:rsidRPr="00A63D63">
        <w:rPr>
          <w:rFonts w:ascii="Times New Roman" w:hAnsi="Times New Roman" w:cs="Times New Roman"/>
          <w:b/>
          <w:bCs/>
          <w:sz w:val="20"/>
          <w:szCs w:val="20"/>
        </w:rPr>
        <w:t xml:space="preserve">able No 2. </w:t>
      </w:r>
      <w:r w:rsidR="003D3A4E" w:rsidRPr="00A63D63">
        <w:rPr>
          <w:rFonts w:ascii="Times New Roman" w:hAnsi="Times New Roman" w:cs="Times New Roman"/>
          <w:b/>
          <w:bCs/>
          <w:sz w:val="20"/>
          <w:szCs w:val="20"/>
        </w:rPr>
        <w:t xml:space="preserve">Age Group </w:t>
      </w:r>
      <w:r w:rsidR="00A53E0F" w:rsidRPr="00A63D63">
        <w:rPr>
          <w:rFonts w:ascii="Times New Roman" w:hAnsi="Times New Roman" w:cs="Times New Roman"/>
          <w:b/>
          <w:bCs/>
          <w:sz w:val="20"/>
          <w:szCs w:val="20"/>
        </w:rPr>
        <w:t>of the Respondents</w:t>
      </w:r>
    </w:p>
    <w:tbl>
      <w:tblPr>
        <w:tblStyle w:val="TableGrid"/>
        <w:tblW w:w="0" w:type="auto"/>
        <w:jc w:val="center"/>
        <w:tblLook w:val="04A0" w:firstRow="1" w:lastRow="0" w:firstColumn="1" w:lastColumn="0" w:noHBand="0" w:noVBand="1"/>
      </w:tblPr>
      <w:tblGrid>
        <w:gridCol w:w="1993"/>
        <w:gridCol w:w="3788"/>
      </w:tblGrid>
      <w:tr w:rsidR="00A53E0F" w:rsidRPr="003C3081" w14:paraId="069CA631" w14:textId="77777777" w:rsidTr="00A5603C">
        <w:trPr>
          <w:trHeight w:val="404"/>
          <w:jc w:val="center"/>
        </w:trPr>
        <w:tc>
          <w:tcPr>
            <w:tcW w:w="1993" w:type="dxa"/>
          </w:tcPr>
          <w:p w14:paraId="06178604" w14:textId="6F2F5C96" w:rsidR="00A53E0F" w:rsidRPr="00DC49BA" w:rsidRDefault="00A53E0F" w:rsidP="00AA6999">
            <w:pPr>
              <w:spacing w:line="360" w:lineRule="auto"/>
              <w:jc w:val="both"/>
              <w:rPr>
                <w:rFonts w:ascii="Times New Roman" w:hAnsi="Times New Roman" w:cs="Times New Roman"/>
                <w:b/>
                <w:bCs/>
                <w:sz w:val="24"/>
                <w:szCs w:val="24"/>
              </w:rPr>
            </w:pPr>
            <w:r w:rsidRPr="00DC49BA">
              <w:rPr>
                <w:rFonts w:ascii="Times New Roman" w:hAnsi="Times New Roman" w:cs="Times New Roman"/>
                <w:b/>
                <w:bCs/>
                <w:sz w:val="24"/>
                <w:szCs w:val="24"/>
              </w:rPr>
              <w:t>Age Group</w:t>
            </w:r>
          </w:p>
        </w:tc>
        <w:tc>
          <w:tcPr>
            <w:tcW w:w="3788" w:type="dxa"/>
          </w:tcPr>
          <w:p w14:paraId="4F7CECFE" w14:textId="77777777" w:rsidR="00A53E0F" w:rsidRPr="00DC49BA" w:rsidRDefault="00A53E0F" w:rsidP="00B47B07">
            <w:pPr>
              <w:spacing w:line="360" w:lineRule="auto"/>
              <w:jc w:val="center"/>
              <w:rPr>
                <w:rFonts w:ascii="Times New Roman" w:hAnsi="Times New Roman" w:cs="Times New Roman"/>
                <w:b/>
                <w:bCs/>
                <w:sz w:val="24"/>
                <w:szCs w:val="24"/>
              </w:rPr>
            </w:pPr>
            <w:r w:rsidRPr="00DC49BA">
              <w:rPr>
                <w:rFonts w:ascii="Times New Roman" w:hAnsi="Times New Roman" w:cs="Times New Roman"/>
                <w:b/>
                <w:bCs/>
                <w:sz w:val="24"/>
                <w:szCs w:val="24"/>
              </w:rPr>
              <w:t>Percentage</w:t>
            </w:r>
          </w:p>
        </w:tc>
      </w:tr>
      <w:tr w:rsidR="00A53E0F" w:rsidRPr="003C3081" w14:paraId="2236725F" w14:textId="77777777" w:rsidTr="00A5603C">
        <w:trPr>
          <w:trHeight w:val="415"/>
          <w:jc w:val="center"/>
        </w:trPr>
        <w:tc>
          <w:tcPr>
            <w:tcW w:w="1993" w:type="dxa"/>
          </w:tcPr>
          <w:p w14:paraId="42A05814" w14:textId="732D36C9"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20- 30 yrs </w:t>
            </w:r>
          </w:p>
        </w:tc>
        <w:tc>
          <w:tcPr>
            <w:tcW w:w="3788" w:type="dxa"/>
          </w:tcPr>
          <w:p w14:paraId="1C5FCC89" w14:textId="647F1B08"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28%</w:t>
            </w:r>
          </w:p>
        </w:tc>
      </w:tr>
      <w:tr w:rsidR="00A53E0F" w:rsidRPr="003C3081" w14:paraId="7C3C913B" w14:textId="77777777" w:rsidTr="00A5603C">
        <w:trPr>
          <w:trHeight w:val="404"/>
          <w:jc w:val="center"/>
        </w:trPr>
        <w:tc>
          <w:tcPr>
            <w:tcW w:w="1993" w:type="dxa"/>
          </w:tcPr>
          <w:p w14:paraId="1DCE6EBF" w14:textId="585BBE4F"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30 – 40 yrs</w:t>
            </w:r>
          </w:p>
        </w:tc>
        <w:tc>
          <w:tcPr>
            <w:tcW w:w="3788" w:type="dxa"/>
          </w:tcPr>
          <w:p w14:paraId="137B4CC3" w14:textId="39A4A51C"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38%</w:t>
            </w:r>
          </w:p>
        </w:tc>
      </w:tr>
      <w:tr w:rsidR="00A53E0F" w:rsidRPr="003C3081" w14:paraId="49CCF6C6" w14:textId="77777777" w:rsidTr="00A5603C">
        <w:trPr>
          <w:trHeight w:val="404"/>
          <w:jc w:val="center"/>
        </w:trPr>
        <w:tc>
          <w:tcPr>
            <w:tcW w:w="1993" w:type="dxa"/>
          </w:tcPr>
          <w:p w14:paraId="72BCC7B2" w14:textId="1D2880D5"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40 – 50 yrs</w:t>
            </w:r>
          </w:p>
        </w:tc>
        <w:tc>
          <w:tcPr>
            <w:tcW w:w="3788" w:type="dxa"/>
          </w:tcPr>
          <w:p w14:paraId="4F45F4CB" w14:textId="08D0C169"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24%</w:t>
            </w:r>
          </w:p>
        </w:tc>
      </w:tr>
      <w:tr w:rsidR="00A53E0F" w:rsidRPr="003C3081" w14:paraId="68961215" w14:textId="77777777" w:rsidTr="00A5603C">
        <w:trPr>
          <w:trHeight w:val="404"/>
          <w:jc w:val="center"/>
        </w:trPr>
        <w:tc>
          <w:tcPr>
            <w:tcW w:w="1993" w:type="dxa"/>
          </w:tcPr>
          <w:p w14:paraId="778AFA46" w14:textId="68FBF06C"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Above 50 yrs</w:t>
            </w:r>
          </w:p>
        </w:tc>
        <w:tc>
          <w:tcPr>
            <w:tcW w:w="3788" w:type="dxa"/>
          </w:tcPr>
          <w:p w14:paraId="29B03961" w14:textId="2F0A9E95"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10%</w:t>
            </w:r>
          </w:p>
        </w:tc>
      </w:tr>
    </w:tbl>
    <w:p w14:paraId="6E0E4CF0" w14:textId="5FD1D33A" w:rsidR="00A53E0F" w:rsidRDefault="00A53E0F" w:rsidP="005E3581">
      <w:pPr>
        <w:spacing w:line="360" w:lineRule="auto"/>
        <w:jc w:val="both"/>
        <w:rPr>
          <w:rFonts w:ascii="Times New Roman" w:hAnsi="Times New Roman" w:cs="Times New Roman"/>
          <w:sz w:val="24"/>
          <w:szCs w:val="24"/>
        </w:rPr>
      </w:pPr>
    </w:p>
    <w:p w14:paraId="71A7642B" w14:textId="77777777" w:rsidR="00A5603C" w:rsidRDefault="004201EF" w:rsidP="00A5603C">
      <w:pPr>
        <w:spacing w:line="360" w:lineRule="auto"/>
        <w:jc w:val="center"/>
        <w:rPr>
          <w:rFonts w:ascii="Times New Roman" w:hAnsi="Times New Roman" w:cs="Times New Roman"/>
          <w:sz w:val="24"/>
          <w:szCs w:val="24"/>
        </w:rPr>
      </w:pPr>
      <w:r w:rsidRPr="003C3081">
        <w:rPr>
          <w:rFonts w:ascii="Times New Roman" w:hAnsi="Times New Roman" w:cs="Times New Roman"/>
          <w:noProof/>
          <w:sz w:val="24"/>
          <w:szCs w:val="24"/>
        </w:rPr>
        <w:lastRenderedPageBreak/>
        <w:drawing>
          <wp:inline distT="0" distB="0" distL="0" distR="0" wp14:anchorId="0E4EA98D" wp14:editId="66D5FF26">
            <wp:extent cx="3557872" cy="2138665"/>
            <wp:effectExtent l="0" t="0" r="5080" b="0"/>
            <wp:docPr id="493048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7490" cy="2150457"/>
                    </a:xfrm>
                    <a:prstGeom prst="rect">
                      <a:avLst/>
                    </a:prstGeom>
                    <a:noFill/>
                  </pic:spPr>
                </pic:pic>
              </a:graphicData>
            </a:graphic>
          </wp:inline>
        </w:drawing>
      </w:r>
    </w:p>
    <w:p w14:paraId="38579FED" w14:textId="28842C62" w:rsidR="00A5603C" w:rsidRPr="00A63D63" w:rsidRDefault="00A5603C" w:rsidP="00A5603C">
      <w:pPr>
        <w:spacing w:after="0" w:line="240" w:lineRule="auto"/>
        <w:jc w:val="center"/>
        <w:rPr>
          <w:rFonts w:ascii="Times New Roman" w:hAnsi="Times New Roman" w:cs="Times New Roman"/>
          <w:sz w:val="20"/>
          <w:szCs w:val="20"/>
        </w:rPr>
      </w:pPr>
      <w:r w:rsidRPr="00A63D63">
        <w:rPr>
          <w:rFonts w:ascii="Times New Roman" w:hAnsi="Times New Roman" w:cs="Times New Roman"/>
          <w:b/>
          <w:bCs/>
          <w:sz w:val="20"/>
          <w:szCs w:val="20"/>
        </w:rPr>
        <w:t>Fig No. 2 Age Group of the Respondents</w:t>
      </w:r>
    </w:p>
    <w:p w14:paraId="3FA0256F" w14:textId="77777777" w:rsidR="00004BF6" w:rsidRPr="003C3081" w:rsidRDefault="00004BF6" w:rsidP="005E3581">
      <w:pPr>
        <w:jc w:val="both"/>
        <w:rPr>
          <w:rFonts w:ascii="Times New Roman" w:hAnsi="Times New Roman" w:cs="Times New Roman"/>
          <w:sz w:val="24"/>
          <w:szCs w:val="24"/>
        </w:rPr>
      </w:pPr>
    </w:p>
    <w:p w14:paraId="256EF844" w14:textId="70304C10" w:rsidR="004D0B14" w:rsidRPr="00A63D63" w:rsidRDefault="00A5603C" w:rsidP="00A5603C">
      <w:pPr>
        <w:jc w:val="center"/>
        <w:rPr>
          <w:rFonts w:ascii="Times New Roman" w:hAnsi="Times New Roman" w:cs="Times New Roman"/>
          <w:b/>
          <w:bCs/>
          <w:sz w:val="20"/>
          <w:szCs w:val="20"/>
        </w:rPr>
      </w:pPr>
      <w:r w:rsidRPr="00A63D63">
        <w:rPr>
          <w:rFonts w:ascii="Times New Roman" w:hAnsi="Times New Roman" w:cs="Times New Roman"/>
          <w:b/>
          <w:bCs/>
          <w:sz w:val="20"/>
          <w:szCs w:val="20"/>
        </w:rPr>
        <w:t xml:space="preserve">Table No. 3 </w:t>
      </w:r>
      <w:r w:rsidR="008D5481" w:rsidRPr="00A63D63">
        <w:rPr>
          <w:rFonts w:ascii="Times New Roman" w:hAnsi="Times New Roman" w:cs="Times New Roman"/>
          <w:b/>
          <w:bCs/>
          <w:sz w:val="20"/>
          <w:szCs w:val="20"/>
        </w:rPr>
        <w:t>Monthly Income of the respondents</w:t>
      </w:r>
    </w:p>
    <w:tbl>
      <w:tblPr>
        <w:tblStyle w:val="TableGrid"/>
        <w:tblW w:w="0" w:type="auto"/>
        <w:jc w:val="center"/>
        <w:tblLook w:val="04A0" w:firstRow="1" w:lastRow="0" w:firstColumn="1" w:lastColumn="0" w:noHBand="0" w:noVBand="1"/>
      </w:tblPr>
      <w:tblGrid>
        <w:gridCol w:w="2104"/>
        <w:gridCol w:w="2916"/>
      </w:tblGrid>
      <w:tr w:rsidR="005E5E40" w:rsidRPr="003C3081" w14:paraId="5CD6AE86" w14:textId="77777777" w:rsidTr="006F269A">
        <w:trPr>
          <w:trHeight w:val="326"/>
          <w:jc w:val="center"/>
        </w:trPr>
        <w:tc>
          <w:tcPr>
            <w:tcW w:w="2104" w:type="dxa"/>
          </w:tcPr>
          <w:p w14:paraId="180D536A" w14:textId="5716380B" w:rsidR="005E5E40" w:rsidRPr="00A5603C" w:rsidRDefault="005E5E40" w:rsidP="00DC49BA">
            <w:pPr>
              <w:spacing w:line="360" w:lineRule="auto"/>
              <w:jc w:val="center"/>
              <w:rPr>
                <w:rFonts w:ascii="Times New Roman" w:hAnsi="Times New Roman" w:cs="Times New Roman"/>
                <w:b/>
                <w:bCs/>
                <w:sz w:val="24"/>
                <w:szCs w:val="24"/>
              </w:rPr>
            </w:pPr>
            <w:r w:rsidRPr="00A5603C">
              <w:rPr>
                <w:rFonts w:ascii="Times New Roman" w:hAnsi="Times New Roman" w:cs="Times New Roman"/>
                <w:b/>
                <w:bCs/>
                <w:sz w:val="24"/>
                <w:szCs w:val="24"/>
              </w:rPr>
              <w:t>Monthly Income</w:t>
            </w:r>
          </w:p>
        </w:tc>
        <w:tc>
          <w:tcPr>
            <w:tcW w:w="2916" w:type="dxa"/>
          </w:tcPr>
          <w:p w14:paraId="5245DA5B" w14:textId="77777777" w:rsidR="005E5E40" w:rsidRPr="00A5603C" w:rsidRDefault="005E5E40" w:rsidP="00B47B07">
            <w:pPr>
              <w:spacing w:line="360" w:lineRule="auto"/>
              <w:jc w:val="center"/>
              <w:rPr>
                <w:rFonts w:ascii="Times New Roman" w:hAnsi="Times New Roman" w:cs="Times New Roman"/>
                <w:b/>
                <w:bCs/>
                <w:sz w:val="24"/>
                <w:szCs w:val="24"/>
              </w:rPr>
            </w:pPr>
            <w:r w:rsidRPr="00A5603C">
              <w:rPr>
                <w:rFonts w:ascii="Times New Roman" w:hAnsi="Times New Roman" w:cs="Times New Roman"/>
                <w:b/>
                <w:bCs/>
                <w:sz w:val="24"/>
                <w:szCs w:val="24"/>
              </w:rPr>
              <w:t>Percentage</w:t>
            </w:r>
          </w:p>
        </w:tc>
      </w:tr>
      <w:tr w:rsidR="005E5E40" w:rsidRPr="003C3081" w14:paraId="3E16C514" w14:textId="77777777" w:rsidTr="006F269A">
        <w:trPr>
          <w:trHeight w:val="333"/>
          <w:jc w:val="center"/>
        </w:trPr>
        <w:tc>
          <w:tcPr>
            <w:tcW w:w="2104" w:type="dxa"/>
          </w:tcPr>
          <w:p w14:paraId="32F21FE0" w14:textId="17B2AF2F"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Below Rs.20,000</w:t>
            </w:r>
          </w:p>
        </w:tc>
        <w:tc>
          <w:tcPr>
            <w:tcW w:w="2916" w:type="dxa"/>
          </w:tcPr>
          <w:p w14:paraId="0DBD9C03" w14:textId="5201A31D" w:rsidR="005E5E40" w:rsidRPr="003C3081" w:rsidRDefault="008D3C6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28</w:t>
            </w:r>
            <w:r w:rsidR="006154AD" w:rsidRPr="003C3081">
              <w:rPr>
                <w:rFonts w:ascii="Times New Roman" w:hAnsi="Times New Roman" w:cs="Times New Roman"/>
                <w:sz w:val="24"/>
                <w:szCs w:val="24"/>
              </w:rPr>
              <w:t>%</w:t>
            </w:r>
          </w:p>
        </w:tc>
      </w:tr>
      <w:tr w:rsidR="005E5E40" w:rsidRPr="003C3081" w14:paraId="68FB3BEF" w14:textId="77777777" w:rsidTr="006F269A">
        <w:trPr>
          <w:trHeight w:val="326"/>
          <w:jc w:val="center"/>
        </w:trPr>
        <w:tc>
          <w:tcPr>
            <w:tcW w:w="2104" w:type="dxa"/>
          </w:tcPr>
          <w:p w14:paraId="0A936DA1" w14:textId="6E63D167"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20,000 – 35,000</w:t>
            </w:r>
          </w:p>
        </w:tc>
        <w:tc>
          <w:tcPr>
            <w:tcW w:w="2916" w:type="dxa"/>
          </w:tcPr>
          <w:p w14:paraId="54E17967" w14:textId="395BAA7B" w:rsidR="005E5E40" w:rsidRPr="003C3081" w:rsidRDefault="006154AD"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42%</w:t>
            </w:r>
          </w:p>
        </w:tc>
      </w:tr>
      <w:tr w:rsidR="005E5E40" w:rsidRPr="003C3081" w14:paraId="2DE14C9B" w14:textId="77777777" w:rsidTr="006F269A">
        <w:trPr>
          <w:trHeight w:val="326"/>
          <w:jc w:val="center"/>
        </w:trPr>
        <w:tc>
          <w:tcPr>
            <w:tcW w:w="2104" w:type="dxa"/>
          </w:tcPr>
          <w:p w14:paraId="09371FA9" w14:textId="117B9B8E"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35,000 – 50,000</w:t>
            </w:r>
          </w:p>
        </w:tc>
        <w:tc>
          <w:tcPr>
            <w:tcW w:w="2916" w:type="dxa"/>
          </w:tcPr>
          <w:p w14:paraId="22C65616" w14:textId="1BA33C83" w:rsidR="005E5E40" w:rsidRPr="003C3081" w:rsidRDefault="008D3C6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21%</w:t>
            </w:r>
          </w:p>
        </w:tc>
      </w:tr>
      <w:tr w:rsidR="005E5E40" w:rsidRPr="003C3081" w14:paraId="17B877E8" w14:textId="77777777" w:rsidTr="006F269A">
        <w:trPr>
          <w:trHeight w:val="326"/>
          <w:jc w:val="center"/>
        </w:trPr>
        <w:tc>
          <w:tcPr>
            <w:tcW w:w="2104" w:type="dxa"/>
          </w:tcPr>
          <w:p w14:paraId="37449C25" w14:textId="40EDA5E1"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Above 50,000  </w:t>
            </w:r>
          </w:p>
        </w:tc>
        <w:tc>
          <w:tcPr>
            <w:tcW w:w="2916" w:type="dxa"/>
          </w:tcPr>
          <w:p w14:paraId="5E26F601" w14:textId="3C9D5DF4" w:rsidR="005E5E40" w:rsidRPr="003C3081" w:rsidRDefault="008D3C6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9</w:t>
            </w:r>
            <w:r w:rsidR="006154AD" w:rsidRPr="003C3081">
              <w:rPr>
                <w:rFonts w:ascii="Times New Roman" w:hAnsi="Times New Roman" w:cs="Times New Roman"/>
                <w:sz w:val="24"/>
                <w:szCs w:val="24"/>
              </w:rPr>
              <w:t>%</w:t>
            </w:r>
          </w:p>
        </w:tc>
      </w:tr>
    </w:tbl>
    <w:p w14:paraId="3D853582" w14:textId="1D88F6CA" w:rsidR="004D0B14" w:rsidRPr="003C3081" w:rsidRDefault="004D0B14" w:rsidP="005E3581">
      <w:pPr>
        <w:jc w:val="both"/>
        <w:rPr>
          <w:rFonts w:ascii="Times New Roman" w:hAnsi="Times New Roman" w:cs="Times New Roman"/>
          <w:sz w:val="24"/>
          <w:szCs w:val="24"/>
        </w:rPr>
      </w:pPr>
    </w:p>
    <w:p w14:paraId="34A111FF" w14:textId="05022320" w:rsidR="007555AD" w:rsidRPr="003C3081" w:rsidRDefault="007555AD" w:rsidP="00A5603C">
      <w:pPr>
        <w:jc w:val="center"/>
        <w:rPr>
          <w:rFonts w:ascii="Times New Roman" w:hAnsi="Times New Roman" w:cs="Times New Roman"/>
          <w:sz w:val="24"/>
          <w:szCs w:val="24"/>
        </w:rPr>
      </w:pPr>
      <w:r w:rsidRPr="003C3081">
        <w:rPr>
          <w:rFonts w:ascii="Times New Roman" w:hAnsi="Times New Roman" w:cs="Times New Roman"/>
          <w:noProof/>
          <w:sz w:val="24"/>
          <w:szCs w:val="24"/>
        </w:rPr>
        <w:drawing>
          <wp:inline distT="0" distB="0" distL="0" distR="0" wp14:anchorId="35865D7F" wp14:editId="597C2F07">
            <wp:extent cx="3021592" cy="1816304"/>
            <wp:effectExtent l="0" t="0" r="7620" b="0"/>
            <wp:docPr id="775174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545" cy="1832506"/>
                    </a:xfrm>
                    <a:prstGeom prst="rect">
                      <a:avLst/>
                    </a:prstGeom>
                    <a:noFill/>
                  </pic:spPr>
                </pic:pic>
              </a:graphicData>
            </a:graphic>
          </wp:inline>
        </w:drawing>
      </w:r>
    </w:p>
    <w:p w14:paraId="414A6685" w14:textId="05D4C99C" w:rsidR="00A63D63" w:rsidRPr="00A63D63" w:rsidRDefault="00A63D63" w:rsidP="00A63D63">
      <w:pPr>
        <w:jc w:val="center"/>
        <w:rPr>
          <w:rFonts w:ascii="Times New Roman" w:hAnsi="Times New Roman" w:cs="Times New Roman"/>
          <w:b/>
          <w:bCs/>
          <w:sz w:val="20"/>
          <w:szCs w:val="20"/>
        </w:rPr>
      </w:pPr>
      <w:r>
        <w:rPr>
          <w:rFonts w:ascii="Times New Roman" w:hAnsi="Times New Roman" w:cs="Times New Roman"/>
          <w:b/>
          <w:bCs/>
          <w:sz w:val="20"/>
          <w:szCs w:val="20"/>
        </w:rPr>
        <w:t>Figure</w:t>
      </w:r>
      <w:r w:rsidRPr="00A63D63">
        <w:rPr>
          <w:rFonts w:ascii="Times New Roman" w:hAnsi="Times New Roman" w:cs="Times New Roman"/>
          <w:b/>
          <w:bCs/>
          <w:sz w:val="20"/>
          <w:szCs w:val="20"/>
        </w:rPr>
        <w:t xml:space="preserve"> No. 3 Monthly Income of the respondents</w:t>
      </w:r>
    </w:p>
    <w:p w14:paraId="25254D91" w14:textId="664B244E" w:rsidR="004D0B14" w:rsidRPr="009A1A5C" w:rsidRDefault="009A1A5C" w:rsidP="009A1A5C">
      <w:pPr>
        <w:jc w:val="center"/>
        <w:rPr>
          <w:rFonts w:ascii="Times New Roman" w:hAnsi="Times New Roman" w:cs="Times New Roman"/>
          <w:b/>
          <w:bCs/>
          <w:sz w:val="20"/>
          <w:szCs w:val="20"/>
        </w:rPr>
      </w:pPr>
      <w:r w:rsidRPr="009A1A5C">
        <w:rPr>
          <w:rFonts w:ascii="Times New Roman" w:hAnsi="Times New Roman" w:cs="Times New Roman"/>
          <w:b/>
          <w:bCs/>
          <w:sz w:val="20"/>
          <w:szCs w:val="20"/>
        </w:rPr>
        <w:t xml:space="preserve">Table No. 4 </w:t>
      </w:r>
      <w:r w:rsidR="006154AD" w:rsidRPr="009A1A5C">
        <w:rPr>
          <w:rFonts w:ascii="Times New Roman" w:hAnsi="Times New Roman" w:cs="Times New Roman"/>
          <w:b/>
          <w:bCs/>
          <w:sz w:val="20"/>
          <w:szCs w:val="20"/>
        </w:rPr>
        <w:t>Level of Education</w:t>
      </w:r>
    </w:p>
    <w:tbl>
      <w:tblPr>
        <w:tblStyle w:val="TableGrid"/>
        <w:tblW w:w="0" w:type="auto"/>
        <w:jc w:val="center"/>
        <w:tblLook w:val="04A0" w:firstRow="1" w:lastRow="0" w:firstColumn="1" w:lastColumn="0" w:noHBand="0" w:noVBand="1"/>
      </w:tblPr>
      <w:tblGrid>
        <w:gridCol w:w="1866"/>
        <w:gridCol w:w="3545"/>
      </w:tblGrid>
      <w:tr w:rsidR="006154AD" w:rsidRPr="003C3081" w14:paraId="6A492AA0" w14:textId="77777777" w:rsidTr="009A1A5C">
        <w:trPr>
          <w:trHeight w:val="350"/>
          <w:jc w:val="center"/>
        </w:trPr>
        <w:tc>
          <w:tcPr>
            <w:tcW w:w="1866" w:type="dxa"/>
          </w:tcPr>
          <w:p w14:paraId="13FC0A96" w14:textId="6A75788C"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Education</w:t>
            </w:r>
          </w:p>
        </w:tc>
        <w:tc>
          <w:tcPr>
            <w:tcW w:w="3545" w:type="dxa"/>
          </w:tcPr>
          <w:p w14:paraId="472ED25E" w14:textId="77777777" w:rsidR="006154AD" w:rsidRPr="003C3081" w:rsidRDefault="006154AD"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Percentage</w:t>
            </w:r>
          </w:p>
        </w:tc>
      </w:tr>
      <w:tr w:rsidR="006154AD" w:rsidRPr="003C3081" w14:paraId="2253CBFA" w14:textId="77777777" w:rsidTr="009A1A5C">
        <w:trPr>
          <w:trHeight w:val="359"/>
          <w:jc w:val="center"/>
        </w:trPr>
        <w:tc>
          <w:tcPr>
            <w:tcW w:w="1866" w:type="dxa"/>
          </w:tcPr>
          <w:p w14:paraId="13F52B19" w14:textId="4A75EEF0"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Under graduates</w:t>
            </w:r>
          </w:p>
        </w:tc>
        <w:tc>
          <w:tcPr>
            <w:tcW w:w="3545" w:type="dxa"/>
          </w:tcPr>
          <w:p w14:paraId="3F8311EF" w14:textId="4FC25033"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42</w:t>
            </w:r>
            <w:r w:rsidR="006154AD" w:rsidRPr="003C3081">
              <w:rPr>
                <w:rFonts w:ascii="Times New Roman" w:hAnsi="Times New Roman" w:cs="Times New Roman"/>
                <w:sz w:val="24"/>
                <w:szCs w:val="24"/>
              </w:rPr>
              <w:t>%</w:t>
            </w:r>
          </w:p>
        </w:tc>
      </w:tr>
      <w:tr w:rsidR="006154AD" w:rsidRPr="003C3081" w14:paraId="38EA624A" w14:textId="77777777" w:rsidTr="009A1A5C">
        <w:trPr>
          <w:trHeight w:val="350"/>
          <w:jc w:val="center"/>
        </w:trPr>
        <w:tc>
          <w:tcPr>
            <w:tcW w:w="1866" w:type="dxa"/>
          </w:tcPr>
          <w:p w14:paraId="03C4FA9C" w14:textId="1093E60D"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Graduates</w:t>
            </w:r>
          </w:p>
        </w:tc>
        <w:tc>
          <w:tcPr>
            <w:tcW w:w="3545" w:type="dxa"/>
          </w:tcPr>
          <w:p w14:paraId="36CEDC68" w14:textId="3F3AF0D5"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3</w:t>
            </w:r>
            <w:r w:rsidR="006154AD" w:rsidRPr="003C3081">
              <w:rPr>
                <w:rFonts w:ascii="Times New Roman" w:hAnsi="Times New Roman" w:cs="Times New Roman"/>
                <w:sz w:val="24"/>
                <w:szCs w:val="24"/>
              </w:rPr>
              <w:t>8%</w:t>
            </w:r>
          </w:p>
        </w:tc>
      </w:tr>
      <w:tr w:rsidR="006154AD" w:rsidRPr="003C3081" w14:paraId="27EA1FC1" w14:textId="77777777" w:rsidTr="009A1A5C">
        <w:trPr>
          <w:trHeight w:val="350"/>
          <w:jc w:val="center"/>
        </w:trPr>
        <w:tc>
          <w:tcPr>
            <w:tcW w:w="1866" w:type="dxa"/>
          </w:tcPr>
          <w:p w14:paraId="12C988ED" w14:textId="5FF83FEC"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Post Graduates</w:t>
            </w:r>
          </w:p>
        </w:tc>
        <w:tc>
          <w:tcPr>
            <w:tcW w:w="3545" w:type="dxa"/>
          </w:tcPr>
          <w:p w14:paraId="5896AFFB" w14:textId="56CB4580"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20</w:t>
            </w:r>
            <w:r w:rsidR="006154AD" w:rsidRPr="003C3081">
              <w:rPr>
                <w:rFonts w:ascii="Times New Roman" w:hAnsi="Times New Roman" w:cs="Times New Roman"/>
                <w:sz w:val="24"/>
                <w:szCs w:val="24"/>
              </w:rPr>
              <w:t>%</w:t>
            </w:r>
          </w:p>
        </w:tc>
      </w:tr>
    </w:tbl>
    <w:p w14:paraId="09155F77" w14:textId="77777777" w:rsidR="006154AD" w:rsidRPr="003C3081" w:rsidRDefault="006154AD" w:rsidP="005E3581">
      <w:pPr>
        <w:jc w:val="both"/>
        <w:rPr>
          <w:rFonts w:ascii="Times New Roman" w:hAnsi="Times New Roman" w:cs="Times New Roman"/>
          <w:sz w:val="24"/>
          <w:szCs w:val="24"/>
        </w:rPr>
      </w:pPr>
    </w:p>
    <w:p w14:paraId="067EB20B" w14:textId="656DC52B" w:rsidR="000073FF" w:rsidRPr="003C3081" w:rsidRDefault="004201EF" w:rsidP="009A1A5C">
      <w:pPr>
        <w:jc w:val="center"/>
        <w:rPr>
          <w:rFonts w:ascii="Times New Roman" w:hAnsi="Times New Roman" w:cs="Times New Roman"/>
          <w:sz w:val="24"/>
          <w:szCs w:val="24"/>
        </w:rPr>
      </w:pPr>
      <w:r w:rsidRPr="003C3081">
        <w:rPr>
          <w:rFonts w:ascii="Times New Roman" w:hAnsi="Times New Roman" w:cs="Times New Roman"/>
          <w:noProof/>
          <w:sz w:val="24"/>
          <w:szCs w:val="24"/>
        </w:rPr>
        <w:lastRenderedPageBreak/>
        <w:drawing>
          <wp:inline distT="0" distB="0" distL="0" distR="0" wp14:anchorId="64F8036C" wp14:editId="3B009534">
            <wp:extent cx="3457539" cy="1881739"/>
            <wp:effectExtent l="0" t="0" r="0" b="4445"/>
            <wp:docPr id="732901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085" cy="1888023"/>
                    </a:xfrm>
                    <a:prstGeom prst="rect">
                      <a:avLst/>
                    </a:prstGeom>
                    <a:noFill/>
                  </pic:spPr>
                </pic:pic>
              </a:graphicData>
            </a:graphic>
          </wp:inline>
        </w:drawing>
      </w:r>
    </w:p>
    <w:p w14:paraId="63741731" w14:textId="3501156B" w:rsidR="004D0B14" w:rsidRPr="006F269A" w:rsidRDefault="009A1A5C" w:rsidP="006F269A">
      <w:pPr>
        <w:jc w:val="center"/>
        <w:rPr>
          <w:rFonts w:ascii="Times New Roman" w:hAnsi="Times New Roman" w:cs="Times New Roman"/>
          <w:b/>
          <w:bCs/>
          <w:sz w:val="20"/>
          <w:szCs w:val="20"/>
        </w:rPr>
      </w:pPr>
      <w:r>
        <w:rPr>
          <w:rFonts w:ascii="Times New Roman" w:hAnsi="Times New Roman" w:cs="Times New Roman"/>
          <w:b/>
          <w:bCs/>
          <w:sz w:val="20"/>
          <w:szCs w:val="20"/>
        </w:rPr>
        <w:t>Figure</w:t>
      </w:r>
      <w:r w:rsidRPr="009A1A5C">
        <w:rPr>
          <w:rFonts w:ascii="Times New Roman" w:hAnsi="Times New Roman" w:cs="Times New Roman"/>
          <w:b/>
          <w:bCs/>
          <w:sz w:val="20"/>
          <w:szCs w:val="20"/>
        </w:rPr>
        <w:t xml:space="preserve"> No. 4 Level of Educatio</w:t>
      </w:r>
      <w:r w:rsidR="006F269A">
        <w:rPr>
          <w:rFonts w:ascii="Times New Roman" w:hAnsi="Times New Roman" w:cs="Times New Roman"/>
          <w:b/>
          <w:bCs/>
          <w:sz w:val="20"/>
          <w:szCs w:val="20"/>
        </w:rPr>
        <w:t>n</w:t>
      </w:r>
    </w:p>
    <w:p w14:paraId="6A1DD29E" w14:textId="77777777" w:rsidR="004D0B14" w:rsidRPr="003C3081" w:rsidRDefault="004D0B14" w:rsidP="005E3581">
      <w:pPr>
        <w:jc w:val="both"/>
        <w:rPr>
          <w:rFonts w:ascii="Times New Roman" w:hAnsi="Times New Roman" w:cs="Times New Roman"/>
          <w:sz w:val="24"/>
          <w:szCs w:val="24"/>
        </w:rPr>
      </w:pPr>
    </w:p>
    <w:p w14:paraId="6C8D2122" w14:textId="25ECA547" w:rsidR="004D0B14" w:rsidRPr="006F269A" w:rsidRDefault="006F269A" w:rsidP="005E3581">
      <w:pPr>
        <w:jc w:val="both"/>
        <w:rPr>
          <w:rFonts w:ascii="Times New Roman" w:hAnsi="Times New Roman" w:cs="Times New Roman"/>
          <w:b/>
          <w:bCs/>
          <w:sz w:val="24"/>
          <w:szCs w:val="24"/>
        </w:rPr>
      </w:pPr>
      <w:r w:rsidRPr="006F269A">
        <w:rPr>
          <w:rFonts w:ascii="Times New Roman" w:hAnsi="Times New Roman" w:cs="Times New Roman"/>
          <w:b/>
          <w:bCs/>
          <w:sz w:val="24"/>
          <w:szCs w:val="24"/>
        </w:rPr>
        <w:t xml:space="preserve">6.2 </w:t>
      </w:r>
      <w:r w:rsidR="00267889" w:rsidRPr="006F269A">
        <w:rPr>
          <w:rFonts w:ascii="Times New Roman" w:hAnsi="Times New Roman" w:cs="Times New Roman"/>
          <w:b/>
          <w:bCs/>
          <w:sz w:val="24"/>
          <w:szCs w:val="24"/>
        </w:rPr>
        <w:t>Statistical Analysis</w:t>
      </w:r>
    </w:p>
    <w:p w14:paraId="55B7F85E" w14:textId="53E5F0F2" w:rsidR="00267889" w:rsidRDefault="00267889" w:rsidP="005E3581">
      <w:pPr>
        <w:jc w:val="both"/>
        <w:rPr>
          <w:rFonts w:ascii="Times New Roman" w:hAnsi="Times New Roman" w:cs="Times New Roman"/>
          <w:sz w:val="24"/>
          <w:szCs w:val="24"/>
        </w:rPr>
      </w:pPr>
      <w:r w:rsidRPr="003C3081">
        <w:rPr>
          <w:rFonts w:ascii="Times New Roman" w:hAnsi="Times New Roman" w:cs="Times New Roman"/>
          <w:sz w:val="24"/>
          <w:szCs w:val="24"/>
        </w:rPr>
        <w:t>The relationship between organization culture, HRM practices, Job Satisfaction and Perceived Organizational Performance.</w:t>
      </w:r>
    </w:p>
    <w:p w14:paraId="2C35A029" w14:textId="3A4FB881" w:rsidR="00EA1FCB" w:rsidRPr="005139AA" w:rsidRDefault="00EA1FCB" w:rsidP="001D6AA3">
      <w:pPr>
        <w:jc w:val="center"/>
        <w:rPr>
          <w:rFonts w:ascii="Times New Roman" w:hAnsi="Times New Roman" w:cs="Times New Roman"/>
          <w:b/>
          <w:bCs/>
          <w:sz w:val="20"/>
          <w:szCs w:val="20"/>
        </w:rPr>
      </w:pPr>
      <w:r w:rsidRPr="005139AA">
        <w:rPr>
          <w:rFonts w:ascii="Times New Roman" w:hAnsi="Times New Roman" w:cs="Times New Roman"/>
          <w:b/>
          <w:bCs/>
          <w:sz w:val="20"/>
          <w:szCs w:val="20"/>
        </w:rPr>
        <w:t>Table No. 5 Correlation Coefficient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6"/>
        <w:gridCol w:w="2280"/>
        <w:gridCol w:w="1367"/>
        <w:gridCol w:w="1277"/>
        <w:gridCol w:w="1261"/>
        <w:gridCol w:w="1449"/>
      </w:tblGrid>
      <w:tr w:rsidR="00267889" w:rsidRPr="006F269A" w14:paraId="42D5CFDC" w14:textId="77777777" w:rsidTr="006F269A">
        <w:trPr>
          <w:trHeight w:val="477"/>
        </w:trPr>
        <w:tc>
          <w:tcPr>
            <w:tcW w:w="2032" w:type="pct"/>
            <w:gridSpan w:val="2"/>
          </w:tcPr>
          <w:p w14:paraId="7DDF9332" w14:textId="77777777" w:rsidR="00267889" w:rsidRPr="006F269A" w:rsidRDefault="00267889" w:rsidP="00AA6999">
            <w:pPr>
              <w:pStyle w:val="TableParagraph"/>
              <w:spacing w:before="0"/>
              <w:jc w:val="left"/>
              <w:rPr>
                <w:sz w:val="18"/>
                <w:szCs w:val="18"/>
              </w:rPr>
            </w:pPr>
          </w:p>
        </w:tc>
        <w:tc>
          <w:tcPr>
            <w:tcW w:w="758" w:type="pct"/>
          </w:tcPr>
          <w:p w14:paraId="051ED5C9" w14:textId="77777777" w:rsidR="00267889" w:rsidRPr="006F269A" w:rsidRDefault="00267889" w:rsidP="00AA6999">
            <w:pPr>
              <w:pStyle w:val="TableParagraph"/>
              <w:spacing w:before="164"/>
              <w:ind w:left="323" w:right="42" w:hanging="257"/>
              <w:jc w:val="left"/>
              <w:rPr>
                <w:b/>
                <w:sz w:val="18"/>
                <w:szCs w:val="18"/>
              </w:rPr>
            </w:pPr>
            <w:r w:rsidRPr="006F269A">
              <w:rPr>
                <w:b/>
                <w:sz w:val="18"/>
                <w:szCs w:val="18"/>
              </w:rPr>
              <w:t>Organization</w:t>
            </w:r>
            <w:r w:rsidRPr="006F269A">
              <w:rPr>
                <w:b/>
                <w:spacing w:val="-52"/>
                <w:sz w:val="18"/>
                <w:szCs w:val="18"/>
              </w:rPr>
              <w:t xml:space="preserve"> </w:t>
            </w:r>
            <w:r w:rsidRPr="006F269A">
              <w:rPr>
                <w:b/>
                <w:sz w:val="18"/>
                <w:szCs w:val="18"/>
              </w:rPr>
              <w:t>Culture</w:t>
            </w:r>
          </w:p>
        </w:tc>
        <w:tc>
          <w:tcPr>
            <w:tcW w:w="708" w:type="pct"/>
          </w:tcPr>
          <w:p w14:paraId="0AFC33CC" w14:textId="77777777" w:rsidR="00267889" w:rsidRPr="006F269A" w:rsidRDefault="00267889" w:rsidP="00AA6999">
            <w:pPr>
              <w:pStyle w:val="TableParagraph"/>
              <w:spacing w:before="164" w:line="252" w:lineRule="exact"/>
              <w:ind w:left="202" w:right="195"/>
              <w:rPr>
                <w:b/>
                <w:sz w:val="18"/>
                <w:szCs w:val="18"/>
              </w:rPr>
            </w:pPr>
            <w:r w:rsidRPr="006F269A">
              <w:rPr>
                <w:b/>
                <w:sz w:val="18"/>
                <w:szCs w:val="18"/>
              </w:rPr>
              <w:t>HRM</w:t>
            </w:r>
          </w:p>
          <w:p w14:paraId="085BE04C" w14:textId="77777777" w:rsidR="00267889" w:rsidRPr="006F269A" w:rsidRDefault="00267889" w:rsidP="00AA6999">
            <w:pPr>
              <w:pStyle w:val="TableParagraph"/>
              <w:spacing w:before="0" w:line="252" w:lineRule="exact"/>
              <w:ind w:left="205" w:right="195"/>
              <w:rPr>
                <w:b/>
                <w:sz w:val="18"/>
                <w:szCs w:val="18"/>
              </w:rPr>
            </w:pPr>
            <w:r w:rsidRPr="006F269A">
              <w:rPr>
                <w:b/>
                <w:sz w:val="18"/>
                <w:szCs w:val="18"/>
              </w:rPr>
              <w:t>practices</w:t>
            </w:r>
          </w:p>
        </w:tc>
        <w:tc>
          <w:tcPr>
            <w:tcW w:w="699" w:type="pct"/>
          </w:tcPr>
          <w:p w14:paraId="47B86627" w14:textId="77777777" w:rsidR="00267889" w:rsidRPr="006F269A" w:rsidRDefault="00267889" w:rsidP="00AA6999">
            <w:pPr>
              <w:pStyle w:val="TableParagraph"/>
              <w:spacing w:before="164"/>
              <w:ind w:left="90" w:right="57" w:firstLine="376"/>
              <w:jc w:val="left"/>
              <w:rPr>
                <w:b/>
                <w:sz w:val="18"/>
                <w:szCs w:val="18"/>
              </w:rPr>
            </w:pPr>
            <w:r w:rsidRPr="006F269A">
              <w:rPr>
                <w:b/>
                <w:sz w:val="18"/>
                <w:szCs w:val="18"/>
              </w:rPr>
              <w:t>Job</w:t>
            </w:r>
            <w:r w:rsidRPr="006F269A">
              <w:rPr>
                <w:b/>
                <w:spacing w:val="1"/>
                <w:sz w:val="18"/>
                <w:szCs w:val="18"/>
              </w:rPr>
              <w:t xml:space="preserve"> </w:t>
            </w:r>
            <w:r w:rsidRPr="006F269A">
              <w:rPr>
                <w:b/>
                <w:sz w:val="18"/>
                <w:szCs w:val="18"/>
              </w:rPr>
              <w:t>Satisfaction</w:t>
            </w:r>
          </w:p>
        </w:tc>
        <w:tc>
          <w:tcPr>
            <w:tcW w:w="803" w:type="pct"/>
          </w:tcPr>
          <w:p w14:paraId="0833B5E5" w14:textId="59B29628" w:rsidR="00267889" w:rsidRPr="006F269A" w:rsidRDefault="00267889" w:rsidP="00AA6999">
            <w:pPr>
              <w:pStyle w:val="TableParagraph"/>
              <w:spacing w:before="39"/>
              <w:ind w:left="109" w:right="99" w:hanging="3"/>
              <w:rPr>
                <w:b/>
                <w:sz w:val="18"/>
                <w:szCs w:val="18"/>
              </w:rPr>
            </w:pPr>
            <w:r w:rsidRPr="006F269A">
              <w:rPr>
                <w:b/>
                <w:sz w:val="18"/>
                <w:szCs w:val="18"/>
              </w:rPr>
              <w:t>Perceived</w:t>
            </w:r>
            <w:r w:rsidRPr="006F269A">
              <w:rPr>
                <w:b/>
                <w:spacing w:val="1"/>
                <w:sz w:val="18"/>
                <w:szCs w:val="18"/>
              </w:rPr>
              <w:t xml:space="preserve"> </w:t>
            </w:r>
            <w:r w:rsidRPr="006F269A">
              <w:rPr>
                <w:b/>
                <w:sz w:val="18"/>
                <w:szCs w:val="18"/>
              </w:rPr>
              <w:t>Organization</w:t>
            </w:r>
            <w:r w:rsidRPr="006F269A">
              <w:rPr>
                <w:b/>
                <w:spacing w:val="-52"/>
                <w:sz w:val="18"/>
                <w:szCs w:val="18"/>
              </w:rPr>
              <w:t xml:space="preserve"> </w:t>
            </w:r>
            <w:r w:rsidR="006A6406" w:rsidRPr="006F269A">
              <w:rPr>
                <w:b/>
                <w:sz w:val="18"/>
                <w:szCs w:val="18"/>
              </w:rPr>
              <w:t>Performance</w:t>
            </w:r>
          </w:p>
        </w:tc>
      </w:tr>
      <w:tr w:rsidR="00267889" w:rsidRPr="006F269A" w14:paraId="0A816BB9" w14:textId="77777777" w:rsidTr="006F269A">
        <w:trPr>
          <w:trHeight w:val="360"/>
        </w:trPr>
        <w:tc>
          <w:tcPr>
            <w:tcW w:w="768" w:type="pct"/>
            <w:vMerge w:val="restart"/>
          </w:tcPr>
          <w:p w14:paraId="1F93F135" w14:textId="77777777" w:rsidR="00267889" w:rsidRPr="006F269A" w:rsidRDefault="00267889" w:rsidP="00AA6999">
            <w:pPr>
              <w:pStyle w:val="TableParagraph"/>
              <w:spacing w:before="0"/>
              <w:jc w:val="left"/>
              <w:rPr>
                <w:sz w:val="18"/>
                <w:szCs w:val="18"/>
              </w:rPr>
            </w:pPr>
          </w:p>
          <w:p w14:paraId="09994045" w14:textId="77777777" w:rsidR="00267889" w:rsidRPr="006F269A" w:rsidRDefault="00267889" w:rsidP="00AA6999">
            <w:pPr>
              <w:pStyle w:val="TableParagraph"/>
              <w:spacing w:before="5"/>
              <w:jc w:val="left"/>
              <w:rPr>
                <w:sz w:val="18"/>
                <w:szCs w:val="18"/>
              </w:rPr>
            </w:pPr>
          </w:p>
          <w:p w14:paraId="57434B84" w14:textId="77777777" w:rsidR="00267889" w:rsidRPr="006F269A" w:rsidRDefault="00267889" w:rsidP="00AA6999">
            <w:pPr>
              <w:pStyle w:val="TableParagraph"/>
              <w:spacing w:before="1"/>
              <w:ind w:left="371" w:right="99" w:hanging="245"/>
              <w:jc w:val="left"/>
              <w:rPr>
                <w:sz w:val="18"/>
                <w:szCs w:val="18"/>
              </w:rPr>
            </w:pPr>
            <w:r w:rsidRPr="006F269A">
              <w:rPr>
                <w:sz w:val="18"/>
                <w:szCs w:val="18"/>
              </w:rPr>
              <w:t>Organization</w:t>
            </w:r>
            <w:r w:rsidRPr="006F269A">
              <w:rPr>
                <w:spacing w:val="-52"/>
                <w:sz w:val="18"/>
                <w:szCs w:val="18"/>
              </w:rPr>
              <w:t xml:space="preserve"> </w:t>
            </w:r>
            <w:r w:rsidRPr="006F269A">
              <w:rPr>
                <w:sz w:val="18"/>
                <w:szCs w:val="18"/>
              </w:rPr>
              <w:t>Culture</w:t>
            </w:r>
          </w:p>
        </w:tc>
        <w:tc>
          <w:tcPr>
            <w:tcW w:w="1264" w:type="pct"/>
          </w:tcPr>
          <w:p w14:paraId="4BB4E67C"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75FB1396" w14:textId="77777777" w:rsidR="00267889" w:rsidRPr="006F269A" w:rsidRDefault="00267889" w:rsidP="00AA6999">
            <w:pPr>
              <w:pStyle w:val="TableParagraph"/>
              <w:ind w:left="6"/>
              <w:rPr>
                <w:sz w:val="18"/>
                <w:szCs w:val="18"/>
              </w:rPr>
            </w:pPr>
            <w:r w:rsidRPr="006F269A">
              <w:rPr>
                <w:sz w:val="18"/>
                <w:szCs w:val="18"/>
              </w:rPr>
              <w:t>1</w:t>
            </w:r>
          </w:p>
        </w:tc>
        <w:tc>
          <w:tcPr>
            <w:tcW w:w="708" w:type="pct"/>
          </w:tcPr>
          <w:p w14:paraId="3C2B5AF4" w14:textId="0E1EEFC6" w:rsidR="00267889" w:rsidRPr="006F269A" w:rsidRDefault="00267889" w:rsidP="00AA6999">
            <w:pPr>
              <w:pStyle w:val="TableParagraph"/>
              <w:ind w:left="203" w:right="195"/>
              <w:rPr>
                <w:sz w:val="18"/>
                <w:szCs w:val="18"/>
              </w:rPr>
            </w:pPr>
            <w:r w:rsidRPr="006F269A">
              <w:rPr>
                <w:sz w:val="18"/>
                <w:szCs w:val="18"/>
              </w:rPr>
              <w:t>.</w:t>
            </w:r>
            <w:r w:rsidR="006A6406" w:rsidRPr="006F269A">
              <w:rPr>
                <w:sz w:val="18"/>
                <w:szCs w:val="18"/>
              </w:rPr>
              <w:t>73</w:t>
            </w:r>
            <w:r w:rsidRPr="006F269A">
              <w:rPr>
                <w:sz w:val="18"/>
                <w:szCs w:val="18"/>
              </w:rPr>
              <w:t>4</w:t>
            </w:r>
            <w:r w:rsidRPr="006F269A">
              <w:rPr>
                <w:sz w:val="18"/>
                <w:szCs w:val="18"/>
                <w:vertAlign w:val="superscript"/>
              </w:rPr>
              <w:t>**</w:t>
            </w:r>
          </w:p>
        </w:tc>
        <w:tc>
          <w:tcPr>
            <w:tcW w:w="699" w:type="pct"/>
          </w:tcPr>
          <w:p w14:paraId="664D070C" w14:textId="4111C2E1" w:rsidR="00267889" w:rsidRPr="006F269A" w:rsidRDefault="00267889" w:rsidP="00AA6999">
            <w:pPr>
              <w:pStyle w:val="TableParagraph"/>
              <w:ind w:left="356" w:right="346"/>
              <w:rPr>
                <w:sz w:val="18"/>
                <w:szCs w:val="18"/>
              </w:rPr>
            </w:pPr>
            <w:r w:rsidRPr="006F269A">
              <w:rPr>
                <w:sz w:val="18"/>
                <w:szCs w:val="18"/>
              </w:rPr>
              <w:t>.</w:t>
            </w:r>
            <w:r w:rsidR="006A6406" w:rsidRPr="006F269A">
              <w:rPr>
                <w:sz w:val="18"/>
                <w:szCs w:val="18"/>
              </w:rPr>
              <w:t>6</w:t>
            </w:r>
            <w:r w:rsidRPr="006F269A">
              <w:rPr>
                <w:sz w:val="18"/>
                <w:szCs w:val="18"/>
              </w:rPr>
              <w:t>54</w:t>
            </w:r>
            <w:r w:rsidRPr="006F269A">
              <w:rPr>
                <w:sz w:val="18"/>
                <w:szCs w:val="18"/>
                <w:vertAlign w:val="superscript"/>
              </w:rPr>
              <w:t>**</w:t>
            </w:r>
          </w:p>
        </w:tc>
        <w:tc>
          <w:tcPr>
            <w:tcW w:w="803" w:type="pct"/>
          </w:tcPr>
          <w:p w14:paraId="34145158" w14:textId="136B8BFE" w:rsidR="00267889" w:rsidRPr="006F269A" w:rsidRDefault="00267889" w:rsidP="00AA6999">
            <w:pPr>
              <w:pStyle w:val="TableParagraph"/>
              <w:ind w:left="449" w:right="445"/>
              <w:rPr>
                <w:sz w:val="18"/>
                <w:szCs w:val="18"/>
              </w:rPr>
            </w:pPr>
            <w:r w:rsidRPr="006F269A">
              <w:rPr>
                <w:sz w:val="18"/>
                <w:szCs w:val="18"/>
              </w:rPr>
              <w:t>.</w:t>
            </w:r>
            <w:r w:rsidR="006A6406" w:rsidRPr="006F269A">
              <w:rPr>
                <w:sz w:val="18"/>
                <w:szCs w:val="18"/>
              </w:rPr>
              <w:t>479</w:t>
            </w:r>
            <w:r w:rsidRPr="006F269A">
              <w:rPr>
                <w:sz w:val="18"/>
                <w:szCs w:val="18"/>
                <w:vertAlign w:val="superscript"/>
              </w:rPr>
              <w:t>**</w:t>
            </w:r>
          </w:p>
        </w:tc>
      </w:tr>
      <w:tr w:rsidR="00267889" w:rsidRPr="006F269A" w14:paraId="53A8D4C4" w14:textId="77777777" w:rsidTr="006F269A">
        <w:trPr>
          <w:trHeight w:val="358"/>
        </w:trPr>
        <w:tc>
          <w:tcPr>
            <w:tcW w:w="768" w:type="pct"/>
            <w:vMerge/>
            <w:tcBorders>
              <w:top w:val="nil"/>
            </w:tcBorders>
          </w:tcPr>
          <w:p w14:paraId="220E4803" w14:textId="77777777" w:rsidR="00267889" w:rsidRPr="006F269A" w:rsidRDefault="00267889" w:rsidP="00AA6999">
            <w:pPr>
              <w:rPr>
                <w:sz w:val="18"/>
                <w:szCs w:val="18"/>
              </w:rPr>
            </w:pPr>
          </w:p>
        </w:tc>
        <w:tc>
          <w:tcPr>
            <w:tcW w:w="1264" w:type="pct"/>
          </w:tcPr>
          <w:p w14:paraId="18ED7096"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6804E7A2" w14:textId="77777777" w:rsidR="00267889" w:rsidRPr="006F269A" w:rsidRDefault="00267889" w:rsidP="00AA6999">
            <w:pPr>
              <w:pStyle w:val="TableParagraph"/>
              <w:spacing w:before="0"/>
              <w:jc w:val="left"/>
              <w:rPr>
                <w:sz w:val="18"/>
                <w:szCs w:val="18"/>
              </w:rPr>
            </w:pPr>
          </w:p>
        </w:tc>
        <w:tc>
          <w:tcPr>
            <w:tcW w:w="708" w:type="pct"/>
          </w:tcPr>
          <w:p w14:paraId="1F371416" w14:textId="77777777" w:rsidR="00267889" w:rsidRPr="006F269A" w:rsidRDefault="00267889" w:rsidP="00AA6999">
            <w:pPr>
              <w:pStyle w:val="TableParagraph"/>
              <w:spacing w:before="113"/>
              <w:ind w:left="203" w:right="195"/>
              <w:rPr>
                <w:sz w:val="18"/>
                <w:szCs w:val="18"/>
              </w:rPr>
            </w:pPr>
            <w:r w:rsidRPr="006F269A">
              <w:rPr>
                <w:sz w:val="18"/>
                <w:szCs w:val="18"/>
              </w:rPr>
              <w:t>.000</w:t>
            </w:r>
          </w:p>
        </w:tc>
        <w:tc>
          <w:tcPr>
            <w:tcW w:w="699" w:type="pct"/>
          </w:tcPr>
          <w:p w14:paraId="1F0A487E" w14:textId="77777777" w:rsidR="00267889" w:rsidRPr="006F269A" w:rsidRDefault="00267889" w:rsidP="00AA6999">
            <w:pPr>
              <w:pStyle w:val="TableParagraph"/>
              <w:spacing w:before="113"/>
              <w:ind w:left="356" w:right="342"/>
              <w:rPr>
                <w:sz w:val="18"/>
                <w:szCs w:val="18"/>
              </w:rPr>
            </w:pPr>
            <w:r w:rsidRPr="006F269A">
              <w:rPr>
                <w:sz w:val="18"/>
                <w:szCs w:val="18"/>
              </w:rPr>
              <w:t>.000</w:t>
            </w:r>
          </w:p>
        </w:tc>
        <w:tc>
          <w:tcPr>
            <w:tcW w:w="803" w:type="pct"/>
          </w:tcPr>
          <w:p w14:paraId="688BBB99" w14:textId="77777777" w:rsidR="00267889" w:rsidRPr="006F269A" w:rsidRDefault="00267889" w:rsidP="00AA6999">
            <w:pPr>
              <w:pStyle w:val="TableParagraph"/>
              <w:spacing w:before="113"/>
              <w:ind w:left="449" w:right="440"/>
              <w:rPr>
                <w:sz w:val="18"/>
                <w:szCs w:val="18"/>
              </w:rPr>
            </w:pPr>
            <w:r w:rsidRPr="006F269A">
              <w:rPr>
                <w:sz w:val="18"/>
                <w:szCs w:val="18"/>
              </w:rPr>
              <w:t>.000</w:t>
            </w:r>
          </w:p>
        </w:tc>
      </w:tr>
      <w:tr w:rsidR="00267889" w:rsidRPr="006F269A" w14:paraId="08E1E9FF" w14:textId="77777777" w:rsidTr="006F269A">
        <w:trPr>
          <w:trHeight w:val="358"/>
        </w:trPr>
        <w:tc>
          <w:tcPr>
            <w:tcW w:w="768" w:type="pct"/>
            <w:vMerge/>
            <w:tcBorders>
              <w:top w:val="nil"/>
            </w:tcBorders>
          </w:tcPr>
          <w:p w14:paraId="0EF74A88" w14:textId="77777777" w:rsidR="00267889" w:rsidRPr="006F269A" w:rsidRDefault="00267889" w:rsidP="00AA6999">
            <w:pPr>
              <w:rPr>
                <w:sz w:val="18"/>
                <w:szCs w:val="18"/>
              </w:rPr>
            </w:pPr>
          </w:p>
        </w:tc>
        <w:tc>
          <w:tcPr>
            <w:tcW w:w="1264" w:type="pct"/>
          </w:tcPr>
          <w:p w14:paraId="3FF30964" w14:textId="77777777" w:rsidR="00267889" w:rsidRPr="006F269A" w:rsidRDefault="00267889" w:rsidP="00AA6999">
            <w:pPr>
              <w:pStyle w:val="TableParagraph"/>
              <w:ind w:left="5"/>
              <w:rPr>
                <w:sz w:val="18"/>
                <w:szCs w:val="18"/>
              </w:rPr>
            </w:pPr>
            <w:r w:rsidRPr="006F269A">
              <w:rPr>
                <w:sz w:val="18"/>
                <w:szCs w:val="18"/>
              </w:rPr>
              <w:t>N</w:t>
            </w:r>
          </w:p>
        </w:tc>
        <w:tc>
          <w:tcPr>
            <w:tcW w:w="758" w:type="pct"/>
          </w:tcPr>
          <w:p w14:paraId="69BC0DD4" w14:textId="030F5DAC" w:rsidR="00267889" w:rsidRPr="006F269A" w:rsidRDefault="00267889" w:rsidP="00AA6999">
            <w:pPr>
              <w:pStyle w:val="TableParagraph"/>
              <w:ind w:left="407" w:right="401"/>
              <w:rPr>
                <w:sz w:val="18"/>
                <w:szCs w:val="18"/>
              </w:rPr>
            </w:pPr>
            <w:r w:rsidRPr="006F269A">
              <w:rPr>
                <w:sz w:val="18"/>
                <w:szCs w:val="18"/>
              </w:rPr>
              <w:t>2</w:t>
            </w:r>
            <w:r w:rsidR="006A6406" w:rsidRPr="006F269A">
              <w:rPr>
                <w:sz w:val="18"/>
                <w:szCs w:val="18"/>
              </w:rPr>
              <w:t>6</w:t>
            </w:r>
            <w:r w:rsidRPr="006F269A">
              <w:rPr>
                <w:sz w:val="18"/>
                <w:szCs w:val="18"/>
              </w:rPr>
              <w:t>4</w:t>
            </w:r>
          </w:p>
        </w:tc>
        <w:tc>
          <w:tcPr>
            <w:tcW w:w="708" w:type="pct"/>
          </w:tcPr>
          <w:p w14:paraId="6E6B694F" w14:textId="4D4866A8" w:rsidR="00267889" w:rsidRPr="006F269A" w:rsidRDefault="00267889" w:rsidP="00AA6999">
            <w:pPr>
              <w:pStyle w:val="TableParagraph"/>
              <w:ind w:left="200" w:right="195"/>
              <w:rPr>
                <w:sz w:val="18"/>
                <w:szCs w:val="18"/>
              </w:rPr>
            </w:pPr>
            <w:r w:rsidRPr="006F269A">
              <w:rPr>
                <w:sz w:val="18"/>
                <w:szCs w:val="18"/>
              </w:rPr>
              <w:t>2</w:t>
            </w:r>
            <w:r w:rsidR="006A6406" w:rsidRPr="006F269A">
              <w:rPr>
                <w:sz w:val="18"/>
                <w:szCs w:val="18"/>
              </w:rPr>
              <w:t>6</w:t>
            </w:r>
            <w:r w:rsidRPr="006F269A">
              <w:rPr>
                <w:sz w:val="18"/>
                <w:szCs w:val="18"/>
              </w:rPr>
              <w:t>4</w:t>
            </w:r>
          </w:p>
        </w:tc>
        <w:tc>
          <w:tcPr>
            <w:tcW w:w="699" w:type="pct"/>
          </w:tcPr>
          <w:p w14:paraId="29B40019" w14:textId="591C7444" w:rsidR="00267889" w:rsidRPr="006F269A" w:rsidRDefault="00267889" w:rsidP="00AA6999">
            <w:pPr>
              <w:pStyle w:val="TableParagraph"/>
              <w:ind w:left="356" w:right="344"/>
              <w:rPr>
                <w:sz w:val="18"/>
                <w:szCs w:val="18"/>
              </w:rPr>
            </w:pPr>
            <w:r w:rsidRPr="006F269A">
              <w:rPr>
                <w:sz w:val="18"/>
                <w:szCs w:val="18"/>
              </w:rPr>
              <w:t>2</w:t>
            </w:r>
            <w:r w:rsidR="006A6406" w:rsidRPr="006F269A">
              <w:rPr>
                <w:sz w:val="18"/>
                <w:szCs w:val="18"/>
              </w:rPr>
              <w:t>6</w:t>
            </w:r>
            <w:r w:rsidRPr="006F269A">
              <w:rPr>
                <w:sz w:val="18"/>
                <w:szCs w:val="18"/>
              </w:rPr>
              <w:t>4</w:t>
            </w:r>
          </w:p>
        </w:tc>
        <w:tc>
          <w:tcPr>
            <w:tcW w:w="803" w:type="pct"/>
          </w:tcPr>
          <w:p w14:paraId="7974976B" w14:textId="66DFAF29" w:rsidR="00267889" w:rsidRPr="006F269A" w:rsidRDefault="00267889" w:rsidP="00AA6999">
            <w:pPr>
              <w:pStyle w:val="TableParagraph"/>
              <w:ind w:left="449" w:right="442"/>
              <w:rPr>
                <w:sz w:val="18"/>
                <w:szCs w:val="18"/>
              </w:rPr>
            </w:pPr>
            <w:r w:rsidRPr="006F269A">
              <w:rPr>
                <w:sz w:val="18"/>
                <w:szCs w:val="18"/>
              </w:rPr>
              <w:t>2</w:t>
            </w:r>
            <w:r w:rsidR="006A6406" w:rsidRPr="006F269A">
              <w:rPr>
                <w:sz w:val="18"/>
                <w:szCs w:val="18"/>
              </w:rPr>
              <w:t>6</w:t>
            </w:r>
            <w:r w:rsidRPr="006F269A">
              <w:rPr>
                <w:sz w:val="18"/>
                <w:szCs w:val="18"/>
              </w:rPr>
              <w:t>4</w:t>
            </w:r>
          </w:p>
        </w:tc>
      </w:tr>
      <w:tr w:rsidR="00267889" w:rsidRPr="006F269A" w14:paraId="7B74DF1A" w14:textId="77777777" w:rsidTr="006F269A">
        <w:trPr>
          <w:trHeight w:val="360"/>
        </w:trPr>
        <w:tc>
          <w:tcPr>
            <w:tcW w:w="768" w:type="pct"/>
            <w:vMerge w:val="restart"/>
          </w:tcPr>
          <w:p w14:paraId="5DDA9481" w14:textId="77777777" w:rsidR="00267889" w:rsidRPr="006F269A" w:rsidRDefault="00267889" w:rsidP="00AA6999">
            <w:pPr>
              <w:pStyle w:val="TableParagraph"/>
              <w:spacing w:before="0"/>
              <w:jc w:val="left"/>
              <w:rPr>
                <w:sz w:val="18"/>
                <w:szCs w:val="18"/>
              </w:rPr>
            </w:pPr>
          </w:p>
          <w:p w14:paraId="258013E6" w14:textId="77777777" w:rsidR="00267889" w:rsidRPr="006F269A" w:rsidRDefault="00267889" w:rsidP="00AA6999">
            <w:pPr>
              <w:pStyle w:val="TableParagraph"/>
              <w:spacing w:before="4"/>
              <w:jc w:val="left"/>
              <w:rPr>
                <w:sz w:val="18"/>
                <w:szCs w:val="18"/>
              </w:rPr>
            </w:pPr>
          </w:p>
          <w:p w14:paraId="3D881BC6" w14:textId="77777777" w:rsidR="00267889" w:rsidRPr="006F269A" w:rsidRDefault="00267889" w:rsidP="00AA6999">
            <w:pPr>
              <w:pStyle w:val="TableParagraph"/>
              <w:spacing w:before="0"/>
              <w:ind w:left="6" w:right="-15"/>
              <w:jc w:val="left"/>
              <w:rPr>
                <w:sz w:val="18"/>
                <w:szCs w:val="18"/>
              </w:rPr>
            </w:pPr>
            <w:r w:rsidRPr="006F269A">
              <w:rPr>
                <w:sz w:val="18"/>
                <w:szCs w:val="18"/>
              </w:rPr>
              <w:t>HRM</w:t>
            </w:r>
            <w:r w:rsidRPr="006F269A">
              <w:rPr>
                <w:spacing w:val="53"/>
                <w:sz w:val="18"/>
                <w:szCs w:val="18"/>
              </w:rPr>
              <w:t xml:space="preserve"> </w:t>
            </w:r>
            <w:r w:rsidRPr="006F269A">
              <w:rPr>
                <w:sz w:val="18"/>
                <w:szCs w:val="18"/>
              </w:rPr>
              <w:t>practices</w:t>
            </w:r>
          </w:p>
        </w:tc>
        <w:tc>
          <w:tcPr>
            <w:tcW w:w="1264" w:type="pct"/>
          </w:tcPr>
          <w:p w14:paraId="299E3DC4"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36B462F1" w14:textId="4490AEC1" w:rsidR="00267889" w:rsidRPr="006F269A" w:rsidRDefault="00267889" w:rsidP="00AA6999">
            <w:pPr>
              <w:pStyle w:val="TableParagraph"/>
              <w:ind w:left="409" w:right="401"/>
              <w:rPr>
                <w:sz w:val="18"/>
                <w:szCs w:val="18"/>
              </w:rPr>
            </w:pPr>
            <w:r w:rsidRPr="006F269A">
              <w:rPr>
                <w:sz w:val="18"/>
                <w:szCs w:val="18"/>
              </w:rPr>
              <w:t>.</w:t>
            </w:r>
            <w:r w:rsidR="006A6406" w:rsidRPr="006F269A">
              <w:rPr>
                <w:sz w:val="18"/>
                <w:szCs w:val="18"/>
              </w:rPr>
              <w:t>73</w:t>
            </w:r>
            <w:r w:rsidRPr="006F269A">
              <w:rPr>
                <w:sz w:val="18"/>
                <w:szCs w:val="18"/>
              </w:rPr>
              <w:t>4</w:t>
            </w:r>
            <w:r w:rsidRPr="006F269A">
              <w:rPr>
                <w:sz w:val="18"/>
                <w:szCs w:val="18"/>
                <w:vertAlign w:val="superscript"/>
              </w:rPr>
              <w:t>**</w:t>
            </w:r>
          </w:p>
        </w:tc>
        <w:tc>
          <w:tcPr>
            <w:tcW w:w="708" w:type="pct"/>
          </w:tcPr>
          <w:p w14:paraId="4144901E" w14:textId="77777777" w:rsidR="00267889" w:rsidRPr="006F269A" w:rsidRDefault="00267889" w:rsidP="00AA6999">
            <w:pPr>
              <w:pStyle w:val="TableParagraph"/>
              <w:ind w:left="5"/>
              <w:rPr>
                <w:sz w:val="18"/>
                <w:szCs w:val="18"/>
              </w:rPr>
            </w:pPr>
            <w:r w:rsidRPr="006F269A">
              <w:rPr>
                <w:sz w:val="18"/>
                <w:szCs w:val="18"/>
              </w:rPr>
              <w:t>1</w:t>
            </w:r>
          </w:p>
        </w:tc>
        <w:tc>
          <w:tcPr>
            <w:tcW w:w="699" w:type="pct"/>
          </w:tcPr>
          <w:p w14:paraId="7E599D32" w14:textId="55F4D7CC" w:rsidR="00267889" w:rsidRPr="006F269A" w:rsidRDefault="00267889" w:rsidP="00AA6999">
            <w:pPr>
              <w:pStyle w:val="TableParagraph"/>
              <w:ind w:left="356" w:right="346"/>
              <w:rPr>
                <w:sz w:val="18"/>
                <w:szCs w:val="18"/>
              </w:rPr>
            </w:pPr>
            <w:r w:rsidRPr="006F269A">
              <w:rPr>
                <w:sz w:val="18"/>
                <w:szCs w:val="18"/>
              </w:rPr>
              <w:t>.</w:t>
            </w:r>
            <w:r w:rsidR="006A6406" w:rsidRPr="006F269A">
              <w:rPr>
                <w:sz w:val="18"/>
                <w:szCs w:val="18"/>
              </w:rPr>
              <w:t>695</w:t>
            </w:r>
            <w:r w:rsidRPr="006F269A">
              <w:rPr>
                <w:sz w:val="18"/>
                <w:szCs w:val="18"/>
                <w:vertAlign w:val="superscript"/>
              </w:rPr>
              <w:t>**</w:t>
            </w:r>
          </w:p>
        </w:tc>
        <w:tc>
          <w:tcPr>
            <w:tcW w:w="803" w:type="pct"/>
          </w:tcPr>
          <w:p w14:paraId="4EF0803F" w14:textId="77777777" w:rsidR="00267889" w:rsidRPr="006F269A" w:rsidRDefault="00267889" w:rsidP="00AA6999">
            <w:pPr>
              <w:pStyle w:val="TableParagraph"/>
              <w:ind w:left="449" w:right="445"/>
              <w:rPr>
                <w:sz w:val="18"/>
                <w:szCs w:val="18"/>
              </w:rPr>
            </w:pPr>
            <w:r w:rsidRPr="006F269A">
              <w:rPr>
                <w:sz w:val="18"/>
                <w:szCs w:val="18"/>
              </w:rPr>
              <w:t>.476</w:t>
            </w:r>
            <w:r w:rsidRPr="006F269A">
              <w:rPr>
                <w:sz w:val="18"/>
                <w:szCs w:val="18"/>
                <w:vertAlign w:val="superscript"/>
              </w:rPr>
              <w:t>**</w:t>
            </w:r>
          </w:p>
        </w:tc>
      </w:tr>
      <w:tr w:rsidR="00267889" w:rsidRPr="006F269A" w14:paraId="7D88758F" w14:textId="77777777" w:rsidTr="006F269A">
        <w:trPr>
          <w:trHeight w:val="358"/>
        </w:trPr>
        <w:tc>
          <w:tcPr>
            <w:tcW w:w="768" w:type="pct"/>
            <w:vMerge/>
            <w:tcBorders>
              <w:top w:val="nil"/>
            </w:tcBorders>
          </w:tcPr>
          <w:p w14:paraId="4D9FF011" w14:textId="77777777" w:rsidR="00267889" w:rsidRPr="006F269A" w:rsidRDefault="00267889" w:rsidP="00AA6999">
            <w:pPr>
              <w:rPr>
                <w:sz w:val="18"/>
                <w:szCs w:val="18"/>
              </w:rPr>
            </w:pPr>
          </w:p>
        </w:tc>
        <w:tc>
          <w:tcPr>
            <w:tcW w:w="1264" w:type="pct"/>
          </w:tcPr>
          <w:p w14:paraId="0BC98D54"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4E3F7820" w14:textId="77777777" w:rsidR="00267889" w:rsidRPr="006F269A" w:rsidRDefault="00267889" w:rsidP="00AA6999">
            <w:pPr>
              <w:pStyle w:val="TableParagraph"/>
              <w:spacing w:before="113"/>
              <w:ind w:left="409" w:right="401"/>
              <w:rPr>
                <w:sz w:val="18"/>
                <w:szCs w:val="18"/>
              </w:rPr>
            </w:pPr>
            <w:r w:rsidRPr="006F269A">
              <w:rPr>
                <w:sz w:val="18"/>
                <w:szCs w:val="18"/>
              </w:rPr>
              <w:t>.000</w:t>
            </w:r>
          </w:p>
        </w:tc>
        <w:tc>
          <w:tcPr>
            <w:tcW w:w="708" w:type="pct"/>
          </w:tcPr>
          <w:p w14:paraId="73F04EB2" w14:textId="77777777" w:rsidR="00267889" w:rsidRPr="006F269A" w:rsidRDefault="00267889" w:rsidP="00AA6999">
            <w:pPr>
              <w:pStyle w:val="TableParagraph"/>
              <w:spacing w:before="0"/>
              <w:jc w:val="left"/>
              <w:rPr>
                <w:sz w:val="18"/>
                <w:szCs w:val="18"/>
              </w:rPr>
            </w:pPr>
          </w:p>
        </w:tc>
        <w:tc>
          <w:tcPr>
            <w:tcW w:w="699" w:type="pct"/>
          </w:tcPr>
          <w:p w14:paraId="6507F228" w14:textId="77777777" w:rsidR="00267889" w:rsidRPr="006F269A" w:rsidRDefault="00267889" w:rsidP="00AA6999">
            <w:pPr>
              <w:pStyle w:val="TableParagraph"/>
              <w:spacing w:before="113"/>
              <w:ind w:left="356" w:right="342"/>
              <w:rPr>
                <w:sz w:val="18"/>
                <w:szCs w:val="18"/>
              </w:rPr>
            </w:pPr>
            <w:r w:rsidRPr="006F269A">
              <w:rPr>
                <w:sz w:val="18"/>
                <w:szCs w:val="18"/>
              </w:rPr>
              <w:t>.000</w:t>
            </w:r>
          </w:p>
        </w:tc>
        <w:tc>
          <w:tcPr>
            <w:tcW w:w="803" w:type="pct"/>
          </w:tcPr>
          <w:p w14:paraId="7CE1CD28" w14:textId="77777777" w:rsidR="00267889" w:rsidRPr="006F269A" w:rsidRDefault="00267889" w:rsidP="00AA6999">
            <w:pPr>
              <w:pStyle w:val="TableParagraph"/>
              <w:spacing w:before="113"/>
              <w:ind w:left="449" w:right="440"/>
              <w:rPr>
                <w:sz w:val="18"/>
                <w:szCs w:val="18"/>
              </w:rPr>
            </w:pPr>
            <w:r w:rsidRPr="006F269A">
              <w:rPr>
                <w:sz w:val="18"/>
                <w:szCs w:val="18"/>
              </w:rPr>
              <w:t>.000</w:t>
            </w:r>
          </w:p>
        </w:tc>
      </w:tr>
      <w:tr w:rsidR="00267889" w:rsidRPr="006F269A" w14:paraId="017F07A5" w14:textId="77777777" w:rsidTr="006F269A">
        <w:trPr>
          <w:trHeight w:val="358"/>
        </w:trPr>
        <w:tc>
          <w:tcPr>
            <w:tcW w:w="768" w:type="pct"/>
            <w:vMerge/>
            <w:tcBorders>
              <w:top w:val="nil"/>
            </w:tcBorders>
          </w:tcPr>
          <w:p w14:paraId="7712DCDE" w14:textId="77777777" w:rsidR="00267889" w:rsidRPr="006F269A" w:rsidRDefault="00267889" w:rsidP="00AA6999">
            <w:pPr>
              <w:rPr>
                <w:sz w:val="18"/>
                <w:szCs w:val="18"/>
              </w:rPr>
            </w:pPr>
          </w:p>
        </w:tc>
        <w:tc>
          <w:tcPr>
            <w:tcW w:w="1264" w:type="pct"/>
          </w:tcPr>
          <w:p w14:paraId="29B01C79" w14:textId="77777777" w:rsidR="00267889" w:rsidRPr="006F269A" w:rsidRDefault="00267889" w:rsidP="00AA6999">
            <w:pPr>
              <w:pStyle w:val="TableParagraph"/>
              <w:ind w:left="5"/>
              <w:rPr>
                <w:sz w:val="18"/>
                <w:szCs w:val="18"/>
              </w:rPr>
            </w:pPr>
            <w:r w:rsidRPr="006F269A">
              <w:rPr>
                <w:sz w:val="18"/>
                <w:szCs w:val="18"/>
              </w:rPr>
              <w:t>N</w:t>
            </w:r>
          </w:p>
        </w:tc>
        <w:tc>
          <w:tcPr>
            <w:tcW w:w="758" w:type="pct"/>
          </w:tcPr>
          <w:p w14:paraId="6441101E" w14:textId="00A743C2" w:rsidR="00267889" w:rsidRPr="006F269A" w:rsidRDefault="00267889" w:rsidP="00AA6999">
            <w:pPr>
              <w:pStyle w:val="TableParagraph"/>
              <w:ind w:left="407" w:right="401"/>
              <w:rPr>
                <w:sz w:val="18"/>
                <w:szCs w:val="18"/>
              </w:rPr>
            </w:pPr>
            <w:r w:rsidRPr="006F269A">
              <w:rPr>
                <w:sz w:val="18"/>
                <w:szCs w:val="18"/>
              </w:rPr>
              <w:t>2</w:t>
            </w:r>
            <w:r w:rsidR="00804BA8" w:rsidRPr="006F269A">
              <w:rPr>
                <w:sz w:val="18"/>
                <w:szCs w:val="18"/>
              </w:rPr>
              <w:t>6</w:t>
            </w:r>
            <w:r w:rsidRPr="006F269A">
              <w:rPr>
                <w:sz w:val="18"/>
                <w:szCs w:val="18"/>
              </w:rPr>
              <w:t>4</w:t>
            </w:r>
          </w:p>
        </w:tc>
        <w:tc>
          <w:tcPr>
            <w:tcW w:w="708" w:type="pct"/>
          </w:tcPr>
          <w:p w14:paraId="2F1437A6" w14:textId="2A9D0059" w:rsidR="00267889" w:rsidRPr="006F269A" w:rsidRDefault="00267889" w:rsidP="00AA6999">
            <w:pPr>
              <w:pStyle w:val="TableParagraph"/>
              <w:ind w:left="200" w:right="195"/>
              <w:rPr>
                <w:sz w:val="18"/>
                <w:szCs w:val="18"/>
              </w:rPr>
            </w:pPr>
            <w:r w:rsidRPr="006F269A">
              <w:rPr>
                <w:sz w:val="18"/>
                <w:szCs w:val="18"/>
              </w:rPr>
              <w:t>2</w:t>
            </w:r>
            <w:r w:rsidR="00804BA8" w:rsidRPr="006F269A">
              <w:rPr>
                <w:sz w:val="18"/>
                <w:szCs w:val="18"/>
              </w:rPr>
              <w:t>6</w:t>
            </w:r>
            <w:r w:rsidRPr="006F269A">
              <w:rPr>
                <w:sz w:val="18"/>
                <w:szCs w:val="18"/>
              </w:rPr>
              <w:t>4</w:t>
            </w:r>
          </w:p>
        </w:tc>
        <w:tc>
          <w:tcPr>
            <w:tcW w:w="699" w:type="pct"/>
          </w:tcPr>
          <w:p w14:paraId="35A7B299" w14:textId="332E7E6A" w:rsidR="00267889" w:rsidRPr="006F269A" w:rsidRDefault="00267889" w:rsidP="00AA6999">
            <w:pPr>
              <w:pStyle w:val="TableParagraph"/>
              <w:ind w:left="356" w:right="344"/>
              <w:rPr>
                <w:sz w:val="18"/>
                <w:szCs w:val="18"/>
              </w:rPr>
            </w:pPr>
            <w:r w:rsidRPr="006F269A">
              <w:rPr>
                <w:sz w:val="18"/>
                <w:szCs w:val="18"/>
              </w:rPr>
              <w:t>2</w:t>
            </w:r>
            <w:r w:rsidR="00804BA8" w:rsidRPr="006F269A">
              <w:rPr>
                <w:sz w:val="18"/>
                <w:szCs w:val="18"/>
              </w:rPr>
              <w:t>6</w:t>
            </w:r>
            <w:r w:rsidRPr="006F269A">
              <w:rPr>
                <w:sz w:val="18"/>
                <w:szCs w:val="18"/>
              </w:rPr>
              <w:t>4</w:t>
            </w:r>
          </w:p>
        </w:tc>
        <w:tc>
          <w:tcPr>
            <w:tcW w:w="803" w:type="pct"/>
          </w:tcPr>
          <w:p w14:paraId="7D7B6282" w14:textId="3B69D3FB" w:rsidR="00267889" w:rsidRPr="006F269A" w:rsidRDefault="00267889" w:rsidP="00AA6999">
            <w:pPr>
              <w:pStyle w:val="TableParagraph"/>
              <w:ind w:left="449" w:right="442"/>
              <w:rPr>
                <w:sz w:val="18"/>
                <w:szCs w:val="18"/>
              </w:rPr>
            </w:pPr>
            <w:r w:rsidRPr="006F269A">
              <w:rPr>
                <w:sz w:val="18"/>
                <w:szCs w:val="18"/>
              </w:rPr>
              <w:t>2</w:t>
            </w:r>
            <w:r w:rsidR="00804BA8" w:rsidRPr="006F269A">
              <w:rPr>
                <w:sz w:val="18"/>
                <w:szCs w:val="18"/>
              </w:rPr>
              <w:t>6</w:t>
            </w:r>
            <w:r w:rsidRPr="006F269A">
              <w:rPr>
                <w:sz w:val="18"/>
                <w:szCs w:val="18"/>
              </w:rPr>
              <w:t>4</w:t>
            </w:r>
          </w:p>
        </w:tc>
      </w:tr>
      <w:tr w:rsidR="00267889" w:rsidRPr="006F269A" w14:paraId="2053D445" w14:textId="77777777" w:rsidTr="006F269A">
        <w:trPr>
          <w:trHeight w:val="360"/>
        </w:trPr>
        <w:tc>
          <w:tcPr>
            <w:tcW w:w="768" w:type="pct"/>
            <w:vMerge w:val="restart"/>
          </w:tcPr>
          <w:p w14:paraId="01550682" w14:textId="77777777" w:rsidR="00267889" w:rsidRPr="006F269A" w:rsidRDefault="00267889" w:rsidP="00AA6999">
            <w:pPr>
              <w:pStyle w:val="TableParagraph"/>
              <w:spacing w:before="0"/>
              <w:jc w:val="left"/>
              <w:rPr>
                <w:sz w:val="18"/>
                <w:szCs w:val="18"/>
              </w:rPr>
            </w:pPr>
          </w:p>
          <w:p w14:paraId="35E75A3B" w14:textId="77777777" w:rsidR="00267889" w:rsidRPr="006F269A" w:rsidRDefault="00267889" w:rsidP="00AA6999">
            <w:pPr>
              <w:pStyle w:val="TableParagraph"/>
              <w:spacing w:before="180" w:line="278" w:lineRule="auto"/>
              <w:ind w:left="182" w:right="153" w:firstLine="367"/>
              <w:jc w:val="left"/>
              <w:rPr>
                <w:sz w:val="18"/>
                <w:szCs w:val="18"/>
              </w:rPr>
            </w:pPr>
            <w:r w:rsidRPr="006F269A">
              <w:rPr>
                <w:sz w:val="18"/>
                <w:szCs w:val="18"/>
              </w:rPr>
              <w:t>Job</w:t>
            </w:r>
            <w:r w:rsidRPr="006F269A">
              <w:rPr>
                <w:spacing w:val="1"/>
                <w:sz w:val="18"/>
                <w:szCs w:val="18"/>
              </w:rPr>
              <w:t xml:space="preserve"> </w:t>
            </w:r>
            <w:r w:rsidRPr="006F269A">
              <w:rPr>
                <w:sz w:val="18"/>
                <w:szCs w:val="18"/>
              </w:rPr>
              <w:t>Satisfaction</w:t>
            </w:r>
          </w:p>
        </w:tc>
        <w:tc>
          <w:tcPr>
            <w:tcW w:w="1264" w:type="pct"/>
          </w:tcPr>
          <w:p w14:paraId="077D66D5"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70DEB8FE" w14:textId="286CCD0F" w:rsidR="00267889" w:rsidRPr="006F269A" w:rsidRDefault="00267889" w:rsidP="00AA6999">
            <w:pPr>
              <w:pStyle w:val="TableParagraph"/>
              <w:ind w:left="409" w:right="401"/>
              <w:rPr>
                <w:sz w:val="18"/>
                <w:szCs w:val="18"/>
              </w:rPr>
            </w:pPr>
            <w:r w:rsidRPr="006F269A">
              <w:rPr>
                <w:sz w:val="18"/>
                <w:szCs w:val="18"/>
              </w:rPr>
              <w:t>.</w:t>
            </w:r>
            <w:r w:rsidR="006A6406" w:rsidRPr="006F269A">
              <w:rPr>
                <w:sz w:val="18"/>
                <w:szCs w:val="18"/>
              </w:rPr>
              <w:t>6</w:t>
            </w:r>
            <w:r w:rsidRPr="006F269A">
              <w:rPr>
                <w:sz w:val="18"/>
                <w:szCs w:val="18"/>
              </w:rPr>
              <w:t>54</w:t>
            </w:r>
            <w:r w:rsidRPr="006F269A">
              <w:rPr>
                <w:sz w:val="18"/>
                <w:szCs w:val="18"/>
                <w:vertAlign w:val="superscript"/>
              </w:rPr>
              <w:t>**</w:t>
            </w:r>
          </w:p>
        </w:tc>
        <w:tc>
          <w:tcPr>
            <w:tcW w:w="708" w:type="pct"/>
          </w:tcPr>
          <w:p w14:paraId="2B6BCA48" w14:textId="026ABF89" w:rsidR="00267889" w:rsidRPr="006F269A" w:rsidRDefault="00267889" w:rsidP="00AA6999">
            <w:pPr>
              <w:pStyle w:val="TableParagraph"/>
              <w:ind w:left="203" w:right="195"/>
              <w:rPr>
                <w:sz w:val="18"/>
                <w:szCs w:val="18"/>
              </w:rPr>
            </w:pPr>
            <w:r w:rsidRPr="006F269A">
              <w:rPr>
                <w:sz w:val="18"/>
                <w:szCs w:val="18"/>
              </w:rPr>
              <w:t>.69</w:t>
            </w:r>
            <w:r w:rsidR="006A6406" w:rsidRPr="006F269A">
              <w:rPr>
                <w:sz w:val="18"/>
                <w:szCs w:val="18"/>
              </w:rPr>
              <w:t>5</w:t>
            </w:r>
            <w:r w:rsidRPr="006F269A">
              <w:rPr>
                <w:sz w:val="18"/>
                <w:szCs w:val="18"/>
                <w:vertAlign w:val="superscript"/>
              </w:rPr>
              <w:t>**</w:t>
            </w:r>
            <w:r w:rsidR="006B0420" w:rsidRPr="006F269A">
              <w:rPr>
                <w:sz w:val="18"/>
                <w:szCs w:val="18"/>
                <w:vertAlign w:val="superscript"/>
              </w:rPr>
              <w:t xml:space="preserve">   </w:t>
            </w:r>
          </w:p>
        </w:tc>
        <w:tc>
          <w:tcPr>
            <w:tcW w:w="699" w:type="pct"/>
          </w:tcPr>
          <w:p w14:paraId="613BF61C" w14:textId="77777777" w:rsidR="00267889" w:rsidRPr="006F269A" w:rsidRDefault="00267889" w:rsidP="00AA6999">
            <w:pPr>
              <w:pStyle w:val="TableParagraph"/>
              <w:ind w:left="12"/>
              <w:rPr>
                <w:sz w:val="18"/>
                <w:szCs w:val="18"/>
              </w:rPr>
            </w:pPr>
            <w:r w:rsidRPr="006F269A">
              <w:rPr>
                <w:sz w:val="18"/>
                <w:szCs w:val="18"/>
              </w:rPr>
              <w:t>1</w:t>
            </w:r>
          </w:p>
        </w:tc>
        <w:tc>
          <w:tcPr>
            <w:tcW w:w="803" w:type="pct"/>
          </w:tcPr>
          <w:p w14:paraId="545D74BA" w14:textId="2B7D2C3B" w:rsidR="00267889" w:rsidRPr="006F269A" w:rsidRDefault="00267889" w:rsidP="00AA6999">
            <w:pPr>
              <w:pStyle w:val="TableParagraph"/>
              <w:ind w:left="449" w:right="445"/>
              <w:rPr>
                <w:sz w:val="18"/>
                <w:szCs w:val="18"/>
              </w:rPr>
            </w:pPr>
            <w:r w:rsidRPr="006F269A">
              <w:rPr>
                <w:sz w:val="18"/>
                <w:szCs w:val="18"/>
              </w:rPr>
              <w:t>.6</w:t>
            </w:r>
            <w:r w:rsidR="003C5CBA" w:rsidRPr="006F269A">
              <w:rPr>
                <w:sz w:val="18"/>
                <w:szCs w:val="18"/>
              </w:rPr>
              <w:t>5</w:t>
            </w:r>
            <w:r w:rsidRPr="006F269A">
              <w:rPr>
                <w:sz w:val="18"/>
                <w:szCs w:val="18"/>
              </w:rPr>
              <w:t>6</w:t>
            </w:r>
            <w:r w:rsidRPr="006F269A">
              <w:rPr>
                <w:sz w:val="18"/>
                <w:szCs w:val="18"/>
                <w:vertAlign w:val="superscript"/>
              </w:rPr>
              <w:t>**</w:t>
            </w:r>
          </w:p>
        </w:tc>
      </w:tr>
      <w:tr w:rsidR="00267889" w:rsidRPr="006F269A" w14:paraId="222C5567" w14:textId="77777777" w:rsidTr="006F269A">
        <w:trPr>
          <w:trHeight w:val="358"/>
        </w:trPr>
        <w:tc>
          <w:tcPr>
            <w:tcW w:w="768" w:type="pct"/>
            <w:vMerge/>
            <w:tcBorders>
              <w:top w:val="nil"/>
            </w:tcBorders>
          </w:tcPr>
          <w:p w14:paraId="4B032698" w14:textId="77777777" w:rsidR="00267889" w:rsidRPr="006F269A" w:rsidRDefault="00267889" w:rsidP="00AA6999">
            <w:pPr>
              <w:rPr>
                <w:sz w:val="18"/>
                <w:szCs w:val="18"/>
              </w:rPr>
            </w:pPr>
          </w:p>
        </w:tc>
        <w:tc>
          <w:tcPr>
            <w:tcW w:w="1264" w:type="pct"/>
          </w:tcPr>
          <w:p w14:paraId="52EC72A7"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53F75DEA" w14:textId="77777777" w:rsidR="00267889" w:rsidRPr="006F269A" w:rsidRDefault="00267889" w:rsidP="00AA6999">
            <w:pPr>
              <w:pStyle w:val="TableParagraph"/>
              <w:spacing w:before="113"/>
              <w:ind w:left="409" w:right="401"/>
              <w:rPr>
                <w:sz w:val="18"/>
                <w:szCs w:val="18"/>
              </w:rPr>
            </w:pPr>
            <w:r w:rsidRPr="006F269A">
              <w:rPr>
                <w:sz w:val="18"/>
                <w:szCs w:val="18"/>
              </w:rPr>
              <w:t>.000</w:t>
            </w:r>
          </w:p>
        </w:tc>
        <w:tc>
          <w:tcPr>
            <w:tcW w:w="708" w:type="pct"/>
          </w:tcPr>
          <w:p w14:paraId="53DAAD67" w14:textId="77777777" w:rsidR="00267889" w:rsidRPr="006F269A" w:rsidRDefault="00267889" w:rsidP="00AA6999">
            <w:pPr>
              <w:pStyle w:val="TableParagraph"/>
              <w:spacing w:before="113"/>
              <w:ind w:left="203" w:right="195"/>
              <w:rPr>
                <w:sz w:val="18"/>
                <w:szCs w:val="18"/>
              </w:rPr>
            </w:pPr>
            <w:r w:rsidRPr="006F269A">
              <w:rPr>
                <w:sz w:val="18"/>
                <w:szCs w:val="18"/>
              </w:rPr>
              <w:t>.000</w:t>
            </w:r>
          </w:p>
        </w:tc>
        <w:tc>
          <w:tcPr>
            <w:tcW w:w="699" w:type="pct"/>
          </w:tcPr>
          <w:p w14:paraId="073B28A1" w14:textId="77777777" w:rsidR="00267889" w:rsidRPr="006F269A" w:rsidRDefault="00267889" w:rsidP="00AA6999">
            <w:pPr>
              <w:pStyle w:val="TableParagraph"/>
              <w:spacing w:before="0"/>
              <w:jc w:val="left"/>
              <w:rPr>
                <w:sz w:val="18"/>
                <w:szCs w:val="18"/>
              </w:rPr>
            </w:pPr>
          </w:p>
        </w:tc>
        <w:tc>
          <w:tcPr>
            <w:tcW w:w="803" w:type="pct"/>
          </w:tcPr>
          <w:p w14:paraId="039264A9" w14:textId="77777777" w:rsidR="00267889" w:rsidRPr="006F269A" w:rsidRDefault="00267889" w:rsidP="00AA6999">
            <w:pPr>
              <w:pStyle w:val="TableParagraph"/>
              <w:spacing w:before="113"/>
              <w:ind w:left="449" w:right="440"/>
              <w:rPr>
                <w:sz w:val="18"/>
                <w:szCs w:val="18"/>
              </w:rPr>
            </w:pPr>
            <w:r w:rsidRPr="006F269A">
              <w:rPr>
                <w:sz w:val="18"/>
                <w:szCs w:val="18"/>
              </w:rPr>
              <w:t>.000</w:t>
            </w:r>
          </w:p>
        </w:tc>
      </w:tr>
      <w:tr w:rsidR="00267889" w:rsidRPr="006F269A" w14:paraId="16A62351" w14:textId="77777777" w:rsidTr="006F269A">
        <w:trPr>
          <w:trHeight w:val="358"/>
        </w:trPr>
        <w:tc>
          <w:tcPr>
            <w:tcW w:w="768" w:type="pct"/>
            <w:vMerge/>
            <w:tcBorders>
              <w:top w:val="nil"/>
            </w:tcBorders>
          </w:tcPr>
          <w:p w14:paraId="19D51821" w14:textId="77777777" w:rsidR="00267889" w:rsidRPr="006F269A" w:rsidRDefault="00267889" w:rsidP="00AA6999">
            <w:pPr>
              <w:rPr>
                <w:sz w:val="18"/>
                <w:szCs w:val="18"/>
              </w:rPr>
            </w:pPr>
          </w:p>
        </w:tc>
        <w:tc>
          <w:tcPr>
            <w:tcW w:w="1264" w:type="pct"/>
          </w:tcPr>
          <w:p w14:paraId="1F0B56F3" w14:textId="77777777" w:rsidR="00267889" w:rsidRPr="006F269A" w:rsidRDefault="00267889" w:rsidP="00AA6999">
            <w:pPr>
              <w:pStyle w:val="TableParagraph"/>
              <w:ind w:left="5"/>
              <w:rPr>
                <w:sz w:val="18"/>
                <w:szCs w:val="18"/>
              </w:rPr>
            </w:pPr>
            <w:r w:rsidRPr="006F269A">
              <w:rPr>
                <w:sz w:val="18"/>
                <w:szCs w:val="18"/>
              </w:rPr>
              <w:t>N</w:t>
            </w:r>
          </w:p>
        </w:tc>
        <w:tc>
          <w:tcPr>
            <w:tcW w:w="758" w:type="pct"/>
          </w:tcPr>
          <w:p w14:paraId="11135B28" w14:textId="2D74C328" w:rsidR="00267889" w:rsidRPr="006F269A" w:rsidRDefault="00267889" w:rsidP="00AA6999">
            <w:pPr>
              <w:pStyle w:val="TableParagraph"/>
              <w:ind w:left="407" w:right="401"/>
              <w:rPr>
                <w:sz w:val="18"/>
                <w:szCs w:val="18"/>
              </w:rPr>
            </w:pPr>
            <w:r w:rsidRPr="006F269A">
              <w:rPr>
                <w:sz w:val="18"/>
                <w:szCs w:val="18"/>
              </w:rPr>
              <w:t>2</w:t>
            </w:r>
            <w:r w:rsidR="00804BA8" w:rsidRPr="006F269A">
              <w:rPr>
                <w:sz w:val="18"/>
                <w:szCs w:val="18"/>
              </w:rPr>
              <w:t>6</w:t>
            </w:r>
            <w:r w:rsidRPr="006F269A">
              <w:rPr>
                <w:sz w:val="18"/>
                <w:szCs w:val="18"/>
              </w:rPr>
              <w:t>4</w:t>
            </w:r>
          </w:p>
        </w:tc>
        <w:tc>
          <w:tcPr>
            <w:tcW w:w="708" w:type="pct"/>
          </w:tcPr>
          <w:p w14:paraId="2E9CCDD2" w14:textId="1B29A968" w:rsidR="00267889" w:rsidRPr="006F269A" w:rsidRDefault="00267889" w:rsidP="00AA6999">
            <w:pPr>
              <w:pStyle w:val="TableParagraph"/>
              <w:ind w:left="200" w:right="195"/>
              <w:rPr>
                <w:sz w:val="18"/>
                <w:szCs w:val="18"/>
              </w:rPr>
            </w:pPr>
            <w:r w:rsidRPr="006F269A">
              <w:rPr>
                <w:sz w:val="18"/>
                <w:szCs w:val="18"/>
              </w:rPr>
              <w:t>2</w:t>
            </w:r>
            <w:r w:rsidR="00804BA8" w:rsidRPr="006F269A">
              <w:rPr>
                <w:sz w:val="18"/>
                <w:szCs w:val="18"/>
              </w:rPr>
              <w:t>6</w:t>
            </w:r>
            <w:r w:rsidRPr="006F269A">
              <w:rPr>
                <w:sz w:val="18"/>
                <w:szCs w:val="18"/>
              </w:rPr>
              <w:t>4</w:t>
            </w:r>
          </w:p>
        </w:tc>
        <w:tc>
          <w:tcPr>
            <w:tcW w:w="699" w:type="pct"/>
          </w:tcPr>
          <w:p w14:paraId="5090C548" w14:textId="55F85144" w:rsidR="00267889" w:rsidRPr="006F269A" w:rsidRDefault="00267889" w:rsidP="00AA6999">
            <w:pPr>
              <w:pStyle w:val="TableParagraph"/>
              <w:ind w:left="356" w:right="344"/>
              <w:rPr>
                <w:sz w:val="18"/>
                <w:szCs w:val="18"/>
              </w:rPr>
            </w:pPr>
            <w:r w:rsidRPr="006F269A">
              <w:rPr>
                <w:sz w:val="18"/>
                <w:szCs w:val="18"/>
              </w:rPr>
              <w:t>2</w:t>
            </w:r>
            <w:r w:rsidR="00804BA8" w:rsidRPr="006F269A">
              <w:rPr>
                <w:sz w:val="18"/>
                <w:szCs w:val="18"/>
              </w:rPr>
              <w:t>6</w:t>
            </w:r>
            <w:r w:rsidRPr="006F269A">
              <w:rPr>
                <w:sz w:val="18"/>
                <w:szCs w:val="18"/>
              </w:rPr>
              <w:t>4</w:t>
            </w:r>
          </w:p>
        </w:tc>
        <w:tc>
          <w:tcPr>
            <w:tcW w:w="803" w:type="pct"/>
          </w:tcPr>
          <w:p w14:paraId="5CED4CBF" w14:textId="212E1C41" w:rsidR="00267889" w:rsidRPr="006F269A" w:rsidRDefault="00267889" w:rsidP="00AA6999">
            <w:pPr>
              <w:pStyle w:val="TableParagraph"/>
              <w:ind w:left="449" w:right="442"/>
              <w:rPr>
                <w:sz w:val="18"/>
                <w:szCs w:val="18"/>
              </w:rPr>
            </w:pPr>
            <w:r w:rsidRPr="006F269A">
              <w:rPr>
                <w:sz w:val="18"/>
                <w:szCs w:val="18"/>
              </w:rPr>
              <w:t>2</w:t>
            </w:r>
            <w:r w:rsidR="00804BA8" w:rsidRPr="006F269A">
              <w:rPr>
                <w:sz w:val="18"/>
                <w:szCs w:val="18"/>
              </w:rPr>
              <w:t>6</w:t>
            </w:r>
            <w:r w:rsidRPr="006F269A">
              <w:rPr>
                <w:sz w:val="18"/>
                <w:szCs w:val="18"/>
              </w:rPr>
              <w:t>4</w:t>
            </w:r>
          </w:p>
        </w:tc>
      </w:tr>
      <w:tr w:rsidR="00267889" w:rsidRPr="006F269A" w14:paraId="65A28B18" w14:textId="77777777" w:rsidTr="006F269A">
        <w:trPr>
          <w:trHeight w:val="360"/>
        </w:trPr>
        <w:tc>
          <w:tcPr>
            <w:tcW w:w="768" w:type="pct"/>
            <w:vMerge w:val="restart"/>
          </w:tcPr>
          <w:p w14:paraId="7EA58B6D" w14:textId="77777777" w:rsidR="00267889" w:rsidRPr="006F269A" w:rsidRDefault="00267889" w:rsidP="00AA6999">
            <w:pPr>
              <w:pStyle w:val="TableParagraph"/>
              <w:spacing w:before="5"/>
              <w:jc w:val="left"/>
              <w:rPr>
                <w:sz w:val="18"/>
                <w:szCs w:val="18"/>
              </w:rPr>
            </w:pPr>
          </w:p>
          <w:p w14:paraId="2FE2CCDC" w14:textId="5B34BA20" w:rsidR="00267889" w:rsidRPr="006F269A" w:rsidRDefault="00267889" w:rsidP="00AA6999">
            <w:pPr>
              <w:pStyle w:val="TableParagraph"/>
              <w:spacing w:before="0"/>
              <w:ind w:left="126" w:right="113"/>
              <w:rPr>
                <w:sz w:val="18"/>
                <w:szCs w:val="18"/>
              </w:rPr>
            </w:pPr>
            <w:r w:rsidRPr="006F269A">
              <w:rPr>
                <w:sz w:val="18"/>
                <w:szCs w:val="18"/>
              </w:rPr>
              <w:t>Perceived</w:t>
            </w:r>
            <w:r w:rsidRPr="006F269A">
              <w:rPr>
                <w:spacing w:val="1"/>
                <w:sz w:val="18"/>
                <w:szCs w:val="18"/>
              </w:rPr>
              <w:t xml:space="preserve"> </w:t>
            </w:r>
            <w:r w:rsidRPr="006F269A">
              <w:rPr>
                <w:sz w:val="18"/>
                <w:szCs w:val="18"/>
              </w:rPr>
              <w:t>Organization</w:t>
            </w:r>
            <w:r w:rsidRPr="006F269A">
              <w:rPr>
                <w:spacing w:val="-52"/>
                <w:sz w:val="18"/>
                <w:szCs w:val="18"/>
              </w:rPr>
              <w:t xml:space="preserve"> </w:t>
            </w:r>
            <w:r w:rsidR="006B4029" w:rsidRPr="006F269A">
              <w:rPr>
                <w:sz w:val="18"/>
                <w:szCs w:val="18"/>
              </w:rPr>
              <w:t>Performance</w:t>
            </w:r>
          </w:p>
        </w:tc>
        <w:tc>
          <w:tcPr>
            <w:tcW w:w="1264" w:type="pct"/>
          </w:tcPr>
          <w:p w14:paraId="2AD9DBEE"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02D7024C" w14:textId="775E96FA" w:rsidR="00267889" w:rsidRPr="006F269A" w:rsidRDefault="00267889" w:rsidP="00AA6999">
            <w:pPr>
              <w:pStyle w:val="TableParagraph"/>
              <w:ind w:left="409" w:right="401"/>
              <w:rPr>
                <w:sz w:val="18"/>
                <w:szCs w:val="18"/>
              </w:rPr>
            </w:pPr>
            <w:r w:rsidRPr="006F269A">
              <w:rPr>
                <w:sz w:val="18"/>
                <w:szCs w:val="18"/>
              </w:rPr>
              <w:t>.</w:t>
            </w:r>
            <w:r w:rsidR="006A6406" w:rsidRPr="006F269A">
              <w:rPr>
                <w:sz w:val="18"/>
                <w:szCs w:val="18"/>
              </w:rPr>
              <w:t>4</w:t>
            </w:r>
            <w:r w:rsidRPr="006F269A">
              <w:rPr>
                <w:sz w:val="18"/>
                <w:szCs w:val="18"/>
              </w:rPr>
              <w:t>7</w:t>
            </w:r>
            <w:r w:rsidR="006A6406" w:rsidRPr="006F269A">
              <w:rPr>
                <w:sz w:val="18"/>
                <w:szCs w:val="18"/>
              </w:rPr>
              <w:t>9</w:t>
            </w:r>
            <w:r w:rsidRPr="006F269A">
              <w:rPr>
                <w:sz w:val="18"/>
                <w:szCs w:val="18"/>
                <w:vertAlign w:val="superscript"/>
              </w:rPr>
              <w:t>**</w:t>
            </w:r>
          </w:p>
        </w:tc>
        <w:tc>
          <w:tcPr>
            <w:tcW w:w="708" w:type="pct"/>
          </w:tcPr>
          <w:p w14:paraId="0D7FC001" w14:textId="77777777" w:rsidR="00267889" w:rsidRPr="006F269A" w:rsidRDefault="00267889" w:rsidP="00AA6999">
            <w:pPr>
              <w:pStyle w:val="TableParagraph"/>
              <w:ind w:left="203" w:right="195"/>
              <w:rPr>
                <w:sz w:val="18"/>
                <w:szCs w:val="18"/>
              </w:rPr>
            </w:pPr>
            <w:r w:rsidRPr="006F269A">
              <w:rPr>
                <w:sz w:val="18"/>
                <w:szCs w:val="18"/>
              </w:rPr>
              <w:t>.476</w:t>
            </w:r>
            <w:r w:rsidRPr="006F269A">
              <w:rPr>
                <w:sz w:val="18"/>
                <w:szCs w:val="18"/>
                <w:vertAlign w:val="superscript"/>
              </w:rPr>
              <w:t>**</w:t>
            </w:r>
          </w:p>
        </w:tc>
        <w:tc>
          <w:tcPr>
            <w:tcW w:w="699" w:type="pct"/>
          </w:tcPr>
          <w:p w14:paraId="78F5A826" w14:textId="132E5DBA" w:rsidR="00267889" w:rsidRPr="006F269A" w:rsidRDefault="00267889" w:rsidP="00AA6999">
            <w:pPr>
              <w:pStyle w:val="TableParagraph"/>
              <w:ind w:left="356" w:right="346"/>
              <w:rPr>
                <w:sz w:val="18"/>
                <w:szCs w:val="18"/>
              </w:rPr>
            </w:pPr>
            <w:r w:rsidRPr="006F269A">
              <w:rPr>
                <w:sz w:val="18"/>
                <w:szCs w:val="18"/>
              </w:rPr>
              <w:t>.</w:t>
            </w:r>
            <w:r w:rsidR="003C5CBA" w:rsidRPr="006F269A">
              <w:rPr>
                <w:sz w:val="18"/>
                <w:szCs w:val="18"/>
              </w:rPr>
              <w:t>65</w:t>
            </w:r>
            <w:r w:rsidRPr="006F269A">
              <w:rPr>
                <w:sz w:val="18"/>
                <w:szCs w:val="18"/>
              </w:rPr>
              <w:t>6</w:t>
            </w:r>
            <w:r w:rsidRPr="006F269A">
              <w:rPr>
                <w:sz w:val="18"/>
                <w:szCs w:val="18"/>
                <w:vertAlign w:val="superscript"/>
              </w:rPr>
              <w:t>**</w:t>
            </w:r>
          </w:p>
        </w:tc>
        <w:tc>
          <w:tcPr>
            <w:tcW w:w="803" w:type="pct"/>
          </w:tcPr>
          <w:p w14:paraId="0340BD15" w14:textId="77777777" w:rsidR="00267889" w:rsidRPr="006F269A" w:rsidRDefault="00267889" w:rsidP="00AA6999">
            <w:pPr>
              <w:pStyle w:val="TableParagraph"/>
              <w:ind w:left="7"/>
              <w:rPr>
                <w:sz w:val="18"/>
                <w:szCs w:val="18"/>
              </w:rPr>
            </w:pPr>
            <w:r w:rsidRPr="006F269A">
              <w:rPr>
                <w:sz w:val="18"/>
                <w:szCs w:val="18"/>
              </w:rPr>
              <w:t>1</w:t>
            </w:r>
          </w:p>
        </w:tc>
      </w:tr>
      <w:tr w:rsidR="00267889" w:rsidRPr="006F269A" w14:paraId="38E679AC" w14:textId="77777777" w:rsidTr="006F269A">
        <w:trPr>
          <w:trHeight w:val="358"/>
        </w:trPr>
        <w:tc>
          <w:tcPr>
            <w:tcW w:w="768" w:type="pct"/>
            <w:vMerge/>
            <w:tcBorders>
              <w:top w:val="nil"/>
            </w:tcBorders>
          </w:tcPr>
          <w:p w14:paraId="27BF07F7" w14:textId="77777777" w:rsidR="00267889" w:rsidRPr="006F269A" w:rsidRDefault="00267889" w:rsidP="00AA6999">
            <w:pPr>
              <w:rPr>
                <w:sz w:val="18"/>
                <w:szCs w:val="18"/>
              </w:rPr>
            </w:pPr>
          </w:p>
        </w:tc>
        <w:tc>
          <w:tcPr>
            <w:tcW w:w="1264" w:type="pct"/>
          </w:tcPr>
          <w:p w14:paraId="66A15CF4"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5777EEC1" w14:textId="77777777" w:rsidR="00267889" w:rsidRPr="006F269A" w:rsidRDefault="00267889" w:rsidP="00AA6999">
            <w:pPr>
              <w:pStyle w:val="TableParagraph"/>
              <w:spacing w:before="113"/>
              <w:ind w:left="409" w:right="401"/>
              <w:rPr>
                <w:sz w:val="18"/>
                <w:szCs w:val="18"/>
              </w:rPr>
            </w:pPr>
            <w:r w:rsidRPr="006F269A">
              <w:rPr>
                <w:sz w:val="18"/>
                <w:szCs w:val="18"/>
              </w:rPr>
              <w:t>.000</w:t>
            </w:r>
          </w:p>
        </w:tc>
        <w:tc>
          <w:tcPr>
            <w:tcW w:w="708" w:type="pct"/>
          </w:tcPr>
          <w:p w14:paraId="2F0F5475" w14:textId="77777777" w:rsidR="00267889" w:rsidRPr="006F269A" w:rsidRDefault="00267889" w:rsidP="00AA6999">
            <w:pPr>
              <w:pStyle w:val="TableParagraph"/>
              <w:spacing w:before="113"/>
              <w:ind w:left="203" w:right="195"/>
              <w:rPr>
                <w:sz w:val="18"/>
                <w:szCs w:val="18"/>
              </w:rPr>
            </w:pPr>
            <w:r w:rsidRPr="006F269A">
              <w:rPr>
                <w:sz w:val="18"/>
                <w:szCs w:val="18"/>
              </w:rPr>
              <w:t>.000</w:t>
            </w:r>
          </w:p>
        </w:tc>
        <w:tc>
          <w:tcPr>
            <w:tcW w:w="699" w:type="pct"/>
          </w:tcPr>
          <w:p w14:paraId="7A27C705" w14:textId="77777777" w:rsidR="00267889" w:rsidRPr="006F269A" w:rsidRDefault="00267889" w:rsidP="00AA6999">
            <w:pPr>
              <w:pStyle w:val="TableParagraph"/>
              <w:spacing w:before="113"/>
              <w:ind w:left="356" w:right="342"/>
              <w:rPr>
                <w:sz w:val="18"/>
                <w:szCs w:val="18"/>
              </w:rPr>
            </w:pPr>
            <w:r w:rsidRPr="006F269A">
              <w:rPr>
                <w:sz w:val="18"/>
                <w:szCs w:val="18"/>
              </w:rPr>
              <w:t>.000</w:t>
            </w:r>
          </w:p>
        </w:tc>
        <w:tc>
          <w:tcPr>
            <w:tcW w:w="803" w:type="pct"/>
          </w:tcPr>
          <w:p w14:paraId="630B05B2" w14:textId="77777777" w:rsidR="00267889" w:rsidRPr="006F269A" w:rsidRDefault="00267889" w:rsidP="00AA6999">
            <w:pPr>
              <w:pStyle w:val="TableParagraph"/>
              <w:spacing w:before="0"/>
              <w:jc w:val="left"/>
              <w:rPr>
                <w:sz w:val="18"/>
                <w:szCs w:val="18"/>
              </w:rPr>
            </w:pPr>
          </w:p>
        </w:tc>
      </w:tr>
      <w:tr w:rsidR="00804BA8" w:rsidRPr="006F269A" w14:paraId="3DE3064B" w14:textId="77777777" w:rsidTr="006F269A">
        <w:trPr>
          <w:trHeight w:val="358"/>
        </w:trPr>
        <w:tc>
          <w:tcPr>
            <w:tcW w:w="768" w:type="pct"/>
            <w:vMerge/>
            <w:tcBorders>
              <w:top w:val="nil"/>
            </w:tcBorders>
          </w:tcPr>
          <w:p w14:paraId="7CD6868F" w14:textId="77777777" w:rsidR="00804BA8" w:rsidRPr="006F269A" w:rsidRDefault="00804BA8" w:rsidP="00804BA8">
            <w:pPr>
              <w:rPr>
                <w:sz w:val="18"/>
                <w:szCs w:val="18"/>
              </w:rPr>
            </w:pPr>
          </w:p>
        </w:tc>
        <w:tc>
          <w:tcPr>
            <w:tcW w:w="1264" w:type="pct"/>
          </w:tcPr>
          <w:p w14:paraId="4CF51C4D" w14:textId="77777777" w:rsidR="00804BA8" w:rsidRPr="006F269A" w:rsidRDefault="00804BA8" w:rsidP="00804BA8">
            <w:pPr>
              <w:pStyle w:val="TableParagraph"/>
              <w:ind w:left="5"/>
              <w:rPr>
                <w:sz w:val="18"/>
                <w:szCs w:val="18"/>
              </w:rPr>
            </w:pPr>
            <w:r w:rsidRPr="006F269A">
              <w:rPr>
                <w:sz w:val="18"/>
                <w:szCs w:val="18"/>
              </w:rPr>
              <w:t>N</w:t>
            </w:r>
          </w:p>
        </w:tc>
        <w:tc>
          <w:tcPr>
            <w:tcW w:w="758" w:type="pct"/>
          </w:tcPr>
          <w:p w14:paraId="724B95A7" w14:textId="48131105" w:rsidR="00804BA8" w:rsidRPr="006F269A" w:rsidRDefault="00804BA8" w:rsidP="00804BA8">
            <w:pPr>
              <w:pStyle w:val="TableParagraph"/>
              <w:ind w:left="407" w:right="401"/>
              <w:rPr>
                <w:sz w:val="18"/>
                <w:szCs w:val="18"/>
              </w:rPr>
            </w:pPr>
            <w:r w:rsidRPr="006F269A">
              <w:rPr>
                <w:sz w:val="18"/>
                <w:szCs w:val="18"/>
              </w:rPr>
              <w:t>264</w:t>
            </w:r>
          </w:p>
        </w:tc>
        <w:tc>
          <w:tcPr>
            <w:tcW w:w="708" w:type="pct"/>
          </w:tcPr>
          <w:p w14:paraId="58B92625" w14:textId="61D4711A" w:rsidR="00804BA8" w:rsidRPr="006F269A" w:rsidRDefault="00804BA8" w:rsidP="00804BA8">
            <w:pPr>
              <w:pStyle w:val="TableParagraph"/>
              <w:ind w:left="200" w:right="195"/>
              <w:rPr>
                <w:sz w:val="18"/>
                <w:szCs w:val="18"/>
              </w:rPr>
            </w:pPr>
            <w:r w:rsidRPr="006F269A">
              <w:rPr>
                <w:sz w:val="18"/>
                <w:szCs w:val="18"/>
              </w:rPr>
              <w:t>264</w:t>
            </w:r>
          </w:p>
        </w:tc>
        <w:tc>
          <w:tcPr>
            <w:tcW w:w="699" w:type="pct"/>
          </w:tcPr>
          <w:p w14:paraId="51F94AA8" w14:textId="65FCB8F2" w:rsidR="00804BA8" w:rsidRPr="006F269A" w:rsidRDefault="00804BA8" w:rsidP="00804BA8">
            <w:pPr>
              <w:pStyle w:val="TableParagraph"/>
              <w:ind w:left="356" w:right="344"/>
              <w:rPr>
                <w:sz w:val="18"/>
                <w:szCs w:val="18"/>
              </w:rPr>
            </w:pPr>
            <w:r w:rsidRPr="006F269A">
              <w:rPr>
                <w:sz w:val="18"/>
                <w:szCs w:val="18"/>
              </w:rPr>
              <w:t>264</w:t>
            </w:r>
          </w:p>
        </w:tc>
        <w:tc>
          <w:tcPr>
            <w:tcW w:w="803" w:type="pct"/>
          </w:tcPr>
          <w:p w14:paraId="63B1FA7A" w14:textId="35DE7B6C" w:rsidR="00804BA8" w:rsidRPr="006F269A" w:rsidRDefault="00804BA8" w:rsidP="00804BA8">
            <w:pPr>
              <w:pStyle w:val="TableParagraph"/>
              <w:ind w:left="449" w:right="442"/>
              <w:rPr>
                <w:sz w:val="18"/>
                <w:szCs w:val="18"/>
              </w:rPr>
            </w:pPr>
            <w:r w:rsidRPr="006F269A">
              <w:rPr>
                <w:sz w:val="18"/>
                <w:szCs w:val="18"/>
              </w:rPr>
              <w:t>264</w:t>
            </w:r>
          </w:p>
        </w:tc>
      </w:tr>
    </w:tbl>
    <w:p w14:paraId="2253A4A2" w14:textId="77777777" w:rsidR="00267889" w:rsidRPr="003C3081" w:rsidRDefault="00267889" w:rsidP="005E3581">
      <w:pPr>
        <w:jc w:val="both"/>
        <w:rPr>
          <w:rFonts w:ascii="Times New Roman" w:hAnsi="Times New Roman" w:cs="Times New Roman"/>
          <w:sz w:val="24"/>
          <w:szCs w:val="24"/>
        </w:rPr>
      </w:pPr>
    </w:p>
    <w:p w14:paraId="7B835215" w14:textId="77777777" w:rsidR="00615024" w:rsidRPr="00615024" w:rsidRDefault="00615024" w:rsidP="009A065E">
      <w:pPr>
        <w:spacing w:after="0" w:line="360" w:lineRule="auto"/>
        <w:jc w:val="both"/>
        <w:rPr>
          <w:rFonts w:ascii="Times New Roman" w:hAnsi="Times New Roman" w:cs="Times New Roman"/>
          <w:sz w:val="24"/>
          <w:szCs w:val="24"/>
        </w:rPr>
      </w:pPr>
      <w:r w:rsidRPr="00615024">
        <w:rPr>
          <w:rFonts w:ascii="Times New Roman" w:hAnsi="Times New Roman" w:cs="Times New Roman"/>
          <w:sz w:val="24"/>
          <w:szCs w:val="24"/>
        </w:rPr>
        <w:t xml:space="preserve">The table indicates that organizational culture (0.734) and job satisfaction (0.654) have a significant relationship with the HRM practices of the organization, with a significance value of (0.000). All aspects of HRM practices show a strong correlation and significance with organizational culture and job satisfaction. Additionally, organizational performance has a moderate correlation with organizational culture (0.479). Perceived organizational </w:t>
      </w:r>
      <w:r w:rsidRPr="00615024">
        <w:rPr>
          <w:rFonts w:ascii="Times New Roman" w:hAnsi="Times New Roman" w:cs="Times New Roman"/>
          <w:sz w:val="24"/>
          <w:szCs w:val="24"/>
        </w:rPr>
        <w:lastRenderedPageBreak/>
        <w:t xml:space="preserve">performance is also moderately correlated with HRM practices and job satisfaction, with all dimensions being significant at the 0.000 level. </w:t>
      </w:r>
    </w:p>
    <w:p w14:paraId="7321B99F" w14:textId="77777777" w:rsidR="00615024" w:rsidRPr="009A065E" w:rsidRDefault="00615024" w:rsidP="00615024">
      <w:pPr>
        <w:rPr>
          <w:rFonts w:ascii="Times New Roman" w:hAnsi="Times New Roman" w:cs="Times New Roman"/>
          <w:b/>
          <w:bCs/>
          <w:sz w:val="24"/>
          <w:szCs w:val="24"/>
        </w:rPr>
      </w:pPr>
      <w:r w:rsidRPr="009A065E">
        <w:rPr>
          <w:rFonts w:ascii="Times New Roman" w:hAnsi="Times New Roman" w:cs="Times New Roman"/>
          <w:b/>
          <w:bCs/>
          <w:sz w:val="24"/>
          <w:szCs w:val="24"/>
        </w:rPr>
        <w:t>6.3 Multiple Regression</w:t>
      </w:r>
    </w:p>
    <w:p w14:paraId="12D8769F" w14:textId="77777777" w:rsidR="00615024" w:rsidRDefault="00615024" w:rsidP="009A065E">
      <w:pPr>
        <w:spacing w:line="360" w:lineRule="auto"/>
        <w:jc w:val="both"/>
        <w:rPr>
          <w:rFonts w:ascii="Times New Roman" w:hAnsi="Times New Roman" w:cs="Times New Roman"/>
          <w:sz w:val="24"/>
          <w:szCs w:val="24"/>
        </w:rPr>
      </w:pPr>
      <w:r w:rsidRPr="00615024">
        <w:rPr>
          <w:rFonts w:ascii="Times New Roman" w:hAnsi="Times New Roman" w:cs="Times New Roman"/>
          <w:sz w:val="24"/>
          <w:szCs w:val="24"/>
        </w:rPr>
        <w:t>The linear relationship between the independent variables—HRM practices, organizational culture, and job satisfaction—and the dependent variable, perceived organizational performance, is established through Multiple Regression analysis.</w:t>
      </w:r>
    </w:p>
    <w:p w14:paraId="6F08F6F5" w14:textId="763CF57F" w:rsidR="006B4029" w:rsidRPr="00A82C04" w:rsidRDefault="00A82C04" w:rsidP="00615024">
      <w:pPr>
        <w:rPr>
          <w:rFonts w:ascii="Times New Roman" w:hAnsi="Times New Roman" w:cs="Times New Roman"/>
          <w:b/>
          <w:bCs/>
          <w:sz w:val="20"/>
          <w:szCs w:val="20"/>
        </w:rPr>
      </w:pPr>
      <w:r w:rsidRPr="00A82C04">
        <w:rPr>
          <w:rFonts w:ascii="Times New Roman" w:hAnsi="Times New Roman" w:cs="Times New Roman"/>
          <w:b/>
          <w:bCs/>
          <w:sz w:val="20"/>
          <w:szCs w:val="20"/>
        </w:rPr>
        <w:t xml:space="preserve">Table No. 6 </w:t>
      </w:r>
      <w:r w:rsidR="00D2600F" w:rsidRPr="00A82C04">
        <w:rPr>
          <w:rFonts w:ascii="Times New Roman" w:hAnsi="Times New Roman" w:cs="Times New Roman"/>
          <w:b/>
          <w:bCs/>
          <w:sz w:val="20"/>
          <w:szCs w:val="20"/>
        </w:rPr>
        <w:t>Model Summary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
        <w:gridCol w:w="1458"/>
        <w:gridCol w:w="1501"/>
        <w:gridCol w:w="2021"/>
        <w:gridCol w:w="2883"/>
      </w:tblGrid>
      <w:tr w:rsidR="006B4029" w:rsidRPr="003C3081" w14:paraId="52CF59C6" w14:textId="77777777" w:rsidTr="00BF0FD7">
        <w:trPr>
          <w:trHeight w:val="566"/>
        </w:trPr>
        <w:tc>
          <w:tcPr>
            <w:tcW w:w="1086" w:type="dxa"/>
          </w:tcPr>
          <w:p w14:paraId="5453E549" w14:textId="77777777" w:rsidR="006B4029" w:rsidRPr="00E37D70" w:rsidRDefault="006B4029" w:rsidP="00AA6999">
            <w:pPr>
              <w:pStyle w:val="TableParagraph"/>
              <w:spacing w:before="3"/>
              <w:jc w:val="left"/>
              <w:rPr>
                <w:b/>
                <w:sz w:val="20"/>
                <w:szCs w:val="20"/>
              </w:rPr>
            </w:pPr>
          </w:p>
          <w:p w14:paraId="3190094C" w14:textId="77777777" w:rsidR="006B4029" w:rsidRPr="00E37D70" w:rsidRDefault="006B4029" w:rsidP="00AA6999">
            <w:pPr>
              <w:pStyle w:val="TableParagraph"/>
              <w:spacing w:before="0"/>
              <w:ind w:left="230" w:right="217"/>
              <w:rPr>
                <w:b/>
                <w:sz w:val="20"/>
                <w:szCs w:val="20"/>
              </w:rPr>
            </w:pPr>
            <w:r w:rsidRPr="00E37D70">
              <w:rPr>
                <w:b/>
                <w:sz w:val="20"/>
                <w:szCs w:val="20"/>
              </w:rPr>
              <w:t>Model</w:t>
            </w:r>
          </w:p>
        </w:tc>
        <w:tc>
          <w:tcPr>
            <w:tcW w:w="1458" w:type="dxa"/>
          </w:tcPr>
          <w:p w14:paraId="7DC17209" w14:textId="77777777" w:rsidR="006B4029" w:rsidRPr="00E37D70" w:rsidRDefault="006B4029" w:rsidP="00AA6999">
            <w:pPr>
              <w:pStyle w:val="TableParagraph"/>
              <w:spacing w:before="3"/>
              <w:jc w:val="left"/>
              <w:rPr>
                <w:b/>
                <w:sz w:val="20"/>
                <w:szCs w:val="20"/>
              </w:rPr>
            </w:pPr>
          </w:p>
          <w:p w14:paraId="0140C3C7" w14:textId="77777777" w:rsidR="006B4029" w:rsidRPr="00E37D70" w:rsidRDefault="006B4029" w:rsidP="00AA6999">
            <w:pPr>
              <w:pStyle w:val="TableParagraph"/>
              <w:spacing w:before="0"/>
              <w:ind w:left="9"/>
              <w:rPr>
                <w:b/>
                <w:sz w:val="20"/>
                <w:szCs w:val="20"/>
              </w:rPr>
            </w:pPr>
            <w:r w:rsidRPr="00E37D70">
              <w:rPr>
                <w:b/>
                <w:sz w:val="20"/>
                <w:szCs w:val="20"/>
              </w:rPr>
              <w:t>R</w:t>
            </w:r>
          </w:p>
        </w:tc>
        <w:tc>
          <w:tcPr>
            <w:tcW w:w="1501" w:type="dxa"/>
          </w:tcPr>
          <w:p w14:paraId="2CA34A30" w14:textId="77777777" w:rsidR="006B4029" w:rsidRPr="00E37D70" w:rsidRDefault="006B4029" w:rsidP="00AA6999">
            <w:pPr>
              <w:pStyle w:val="TableParagraph"/>
              <w:spacing w:before="3"/>
              <w:jc w:val="left"/>
              <w:rPr>
                <w:b/>
                <w:sz w:val="20"/>
                <w:szCs w:val="20"/>
              </w:rPr>
            </w:pPr>
          </w:p>
          <w:p w14:paraId="0F61E351" w14:textId="77777777" w:rsidR="006B4029" w:rsidRPr="00E37D70" w:rsidRDefault="006B4029" w:rsidP="00AA6999">
            <w:pPr>
              <w:pStyle w:val="TableParagraph"/>
              <w:spacing w:before="0"/>
              <w:ind w:left="290" w:right="280"/>
              <w:rPr>
                <w:b/>
                <w:sz w:val="20"/>
                <w:szCs w:val="20"/>
              </w:rPr>
            </w:pPr>
            <w:r w:rsidRPr="00E37D70">
              <w:rPr>
                <w:b/>
                <w:sz w:val="20"/>
                <w:szCs w:val="20"/>
              </w:rPr>
              <w:t>R</w:t>
            </w:r>
            <w:r w:rsidRPr="00E37D70">
              <w:rPr>
                <w:b/>
                <w:spacing w:val="-2"/>
                <w:sz w:val="20"/>
                <w:szCs w:val="20"/>
              </w:rPr>
              <w:t xml:space="preserve"> </w:t>
            </w:r>
            <w:r w:rsidRPr="00E37D70">
              <w:rPr>
                <w:b/>
                <w:sz w:val="20"/>
                <w:szCs w:val="20"/>
              </w:rPr>
              <w:t>Square</w:t>
            </w:r>
          </w:p>
        </w:tc>
        <w:tc>
          <w:tcPr>
            <w:tcW w:w="2021" w:type="dxa"/>
          </w:tcPr>
          <w:p w14:paraId="395A4B2B" w14:textId="77777777" w:rsidR="006B4029" w:rsidRPr="00E37D70" w:rsidRDefault="006B4029" w:rsidP="00AA6999">
            <w:pPr>
              <w:pStyle w:val="TableParagraph"/>
              <w:spacing w:before="3"/>
              <w:jc w:val="left"/>
              <w:rPr>
                <w:b/>
                <w:sz w:val="20"/>
                <w:szCs w:val="20"/>
              </w:rPr>
            </w:pPr>
          </w:p>
          <w:p w14:paraId="58027D4F" w14:textId="77777777" w:rsidR="006B4029" w:rsidRPr="00E37D70" w:rsidRDefault="006B4029" w:rsidP="00AA6999">
            <w:pPr>
              <w:pStyle w:val="TableParagraph"/>
              <w:spacing w:before="0"/>
              <w:ind w:left="117" w:right="108"/>
              <w:rPr>
                <w:b/>
                <w:sz w:val="20"/>
                <w:szCs w:val="20"/>
              </w:rPr>
            </w:pPr>
            <w:r w:rsidRPr="00E37D70">
              <w:rPr>
                <w:b/>
                <w:sz w:val="20"/>
                <w:szCs w:val="20"/>
              </w:rPr>
              <w:t>Adjusted</w:t>
            </w:r>
            <w:r w:rsidRPr="00E37D70">
              <w:rPr>
                <w:b/>
                <w:spacing w:val="-4"/>
                <w:sz w:val="20"/>
                <w:szCs w:val="20"/>
              </w:rPr>
              <w:t xml:space="preserve"> </w:t>
            </w:r>
            <w:r w:rsidRPr="00E37D70">
              <w:rPr>
                <w:b/>
                <w:sz w:val="20"/>
                <w:szCs w:val="20"/>
              </w:rPr>
              <w:t>R</w:t>
            </w:r>
            <w:r w:rsidRPr="00E37D70">
              <w:rPr>
                <w:b/>
                <w:spacing w:val="-1"/>
                <w:sz w:val="20"/>
                <w:szCs w:val="20"/>
              </w:rPr>
              <w:t xml:space="preserve"> </w:t>
            </w:r>
            <w:r w:rsidRPr="00E37D70">
              <w:rPr>
                <w:b/>
                <w:sz w:val="20"/>
                <w:szCs w:val="20"/>
              </w:rPr>
              <w:t>Square</w:t>
            </w:r>
          </w:p>
        </w:tc>
        <w:tc>
          <w:tcPr>
            <w:tcW w:w="2883" w:type="dxa"/>
          </w:tcPr>
          <w:p w14:paraId="728E2932" w14:textId="77777777" w:rsidR="006B4029" w:rsidRPr="00E37D70" w:rsidRDefault="006B4029" w:rsidP="00AA6999">
            <w:pPr>
              <w:pStyle w:val="TableParagraph"/>
              <w:spacing w:before="97"/>
              <w:ind w:left="615" w:right="225" w:hanging="370"/>
              <w:jc w:val="left"/>
              <w:rPr>
                <w:b/>
                <w:sz w:val="20"/>
                <w:szCs w:val="20"/>
              </w:rPr>
            </w:pPr>
            <w:r w:rsidRPr="00E37D70">
              <w:rPr>
                <w:b/>
                <w:sz w:val="20"/>
                <w:szCs w:val="20"/>
              </w:rPr>
              <w:t>Std. Error of the</w:t>
            </w:r>
            <w:r w:rsidRPr="00E37D70">
              <w:rPr>
                <w:b/>
                <w:spacing w:val="-52"/>
                <w:sz w:val="20"/>
                <w:szCs w:val="20"/>
              </w:rPr>
              <w:t xml:space="preserve"> </w:t>
            </w:r>
            <w:r w:rsidRPr="00E37D70">
              <w:rPr>
                <w:b/>
                <w:sz w:val="20"/>
                <w:szCs w:val="20"/>
              </w:rPr>
              <w:t>Estimate</w:t>
            </w:r>
          </w:p>
        </w:tc>
      </w:tr>
      <w:tr w:rsidR="006B4029" w:rsidRPr="003C3081" w14:paraId="0F44EBF8" w14:textId="77777777" w:rsidTr="00BF0FD7">
        <w:trPr>
          <w:trHeight w:val="461"/>
        </w:trPr>
        <w:tc>
          <w:tcPr>
            <w:tcW w:w="1086" w:type="dxa"/>
          </w:tcPr>
          <w:p w14:paraId="77B3EF72" w14:textId="77777777" w:rsidR="006B4029" w:rsidRPr="00E37D70" w:rsidRDefault="006B4029" w:rsidP="00AA6999">
            <w:pPr>
              <w:pStyle w:val="TableParagraph"/>
              <w:spacing w:before="173"/>
              <w:ind w:left="11"/>
              <w:rPr>
                <w:sz w:val="20"/>
                <w:szCs w:val="20"/>
              </w:rPr>
            </w:pPr>
            <w:r w:rsidRPr="00E37D70">
              <w:rPr>
                <w:sz w:val="20"/>
                <w:szCs w:val="20"/>
              </w:rPr>
              <w:t>1</w:t>
            </w:r>
          </w:p>
        </w:tc>
        <w:tc>
          <w:tcPr>
            <w:tcW w:w="1458" w:type="dxa"/>
          </w:tcPr>
          <w:p w14:paraId="4CF5E58B" w14:textId="440C006B" w:rsidR="006B4029" w:rsidRPr="00E37D70" w:rsidRDefault="006B4029" w:rsidP="00AA6999">
            <w:pPr>
              <w:pStyle w:val="TableParagraph"/>
              <w:spacing w:before="173"/>
              <w:ind w:left="498" w:right="487"/>
              <w:rPr>
                <w:sz w:val="20"/>
                <w:szCs w:val="20"/>
              </w:rPr>
            </w:pPr>
            <w:r w:rsidRPr="00E37D70">
              <w:rPr>
                <w:sz w:val="20"/>
                <w:szCs w:val="20"/>
              </w:rPr>
              <w:t>.9</w:t>
            </w:r>
            <w:r w:rsidR="0073615C" w:rsidRPr="00E37D70">
              <w:rPr>
                <w:sz w:val="20"/>
                <w:szCs w:val="20"/>
              </w:rPr>
              <w:t>34</w:t>
            </w:r>
          </w:p>
        </w:tc>
        <w:tc>
          <w:tcPr>
            <w:tcW w:w="1501" w:type="dxa"/>
          </w:tcPr>
          <w:p w14:paraId="1073EC87" w14:textId="2B90916A" w:rsidR="006B4029" w:rsidRPr="00E37D70" w:rsidRDefault="006B4029" w:rsidP="00AA6999">
            <w:pPr>
              <w:pStyle w:val="TableParagraph"/>
              <w:spacing w:before="173"/>
              <w:ind w:left="288" w:right="280"/>
              <w:rPr>
                <w:sz w:val="20"/>
                <w:szCs w:val="20"/>
              </w:rPr>
            </w:pPr>
            <w:r w:rsidRPr="00E37D70">
              <w:rPr>
                <w:sz w:val="20"/>
                <w:szCs w:val="20"/>
              </w:rPr>
              <w:t>.</w:t>
            </w:r>
            <w:r w:rsidR="0073615C" w:rsidRPr="00E37D70">
              <w:rPr>
                <w:sz w:val="20"/>
                <w:szCs w:val="20"/>
              </w:rPr>
              <w:t>7</w:t>
            </w:r>
            <w:r w:rsidR="00307BFB" w:rsidRPr="00E37D70">
              <w:rPr>
                <w:sz w:val="20"/>
                <w:szCs w:val="20"/>
              </w:rPr>
              <w:t>8</w:t>
            </w:r>
            <w:r w:rsidR="0073615C" w:rsidRPr="00E37D70">
              <w:rPr>
                <w:sz w:val="20"/>
                <w:szCs w:val="20"/>
              </w:rPr>
              <w:t>2</w:t>
            </w:r>
          </w:p>
        </w:tc>
        <w:tc>
          <w:tcPr>
            <w:tcW w:w="2021" w:type="dxa"/>
          </w:tcPr>
          <w:p w14:paraId="4A45A127" w14:textId="3E2C689B" w:rsidR="006B4029" w:rsidRPr="00E37D70" w:rsidRDefault="006B4029" w:rsidP="00AA6999">
            <w:pPr>
              <w:pStyle w:val="TableParagraph"/>
              <w:spacing w:before="173"/>
              <w:ind w:left="117" w:right="105"/>
              <w:rPr>
                <w:sz w:val="20"/>
                <w:szCs w:val="20"/>
              </w:rPr>
            </w:pPr>
            <w:r w:rsidRPr="00E37D70">
              <w:rPr>
                <w:sz w:val="20"/>
                <w:szCs w:val="20"/>
              </w:rPr>
              <w:t>.</w:t>
            </w:r>
            <w:r w:rsidR="0073615C" w:rsidRPr="00E37D70">
              <w:rPr>
                <w:sz w:val="20"/>
                <w:szCs w:val="20"/>
              </w:rPr>
              <w:t>832</w:t>
            </w:r>
          </w:p>
        </w:tc>
        <w:tc>
          <w:tcPr>
            <w:tcW w:w="2883" w:type="dxa"/>
          </w:tcPr>
          <w:p w14:paraId="6C443227" w14:textId="0B3D0584" w:rsidR="006B4029" w:rsidRPr="00E37D70" w:rsidRDefault="006B4029" w:rsidP="00AA6999">
            <w:pPr>
              <w:pStyle w:val="TableParagraph"/>
              <w:spacing w:before="173"/>
              <w:ind w:left="819" w:right="811"/>
              <w:rPr>
                <w:sz w:val="20"/>
                <w:szCs w:val="20"/>
              </w:rPr>
            </w:pPr>
            <w:r w:rsidRPr="00E37D70">
              <w:rPr>
                <w:sz w:val="20"/>
                <w:szCs w:val="20"/>
              </w:rPr>
              <w:t>.</w:t>
            </w:r>
            <w:r w:rsidR="0073615C" w:rsidRPr="00E37D70">
              <w:rPr>
                <w:sz w:val="20"/>
                <w:szCs w:val="20"/>
              </w:rPr>
              <w:t>314</w:t>
            </w:r>
          </w:p>
        </w:tc>
      </w:tr>
    </w:tbl>
    <w:p w14:paraId="01EBD481" w14:textId="5012EBBF" w:rsidR="006B4029" w:rsidRPr="00711A1C" w:rsidRDefault="001F285B" w:rsidP="005E3581">
      <w:pPr>
        <w:jc w:val="both"/>
        <w:rPr>
          <w:rFonts w:ascii="Times New Roman" w:hAnsi="Times New Roman" w:cs="Times New Roman"/>
          <w:b/>
          <w:bCs/>
          <w:sz w:val="20"/>
          <w:szCs w:val="20"/>
        </w:rPr>
      </w:pPr>
      <w:r w:rsidRPr="003C3081">
        <w:rPr>
          <w:rFonts w:ascii="Times New Roman" w:hAnsi="Times New Roman" w:cs="Times New Roman"/>
          <w:sz w:val="24"/>
          <w:szCs w:val="24"/>
        </w:rPr>
        <w:tab/>
      </w:r>
      <w:r w:rsidRPr="00711A1C">
        <w:rPr>
          <w:rFonts w:ascii="Times New Roman" w:hAnsi="Times New Roman" w:cs="Times New Roman"/>
          <w:b/>
          <w:bCs/>
          <w:sz w:val="20"/>
          <w:szCs w:val="20"/>
        </w:rPr>
        <w:t>Predi</w:t>
      </w:r>
      <w:r w:rsidR="00C971B0" w:rsidRPr="00711A1C">
        <w:rPr>
          <w:rFonts w:ascii="Times New Roman" w:hAnsi="Times New Roman" w:cs="Times New Roman"/>
          <w:b/>
          <w:bCs/>
          <w:sz w:val="20"/>
          <w:szCs w:val="20"/>
        </w:rPr>
        <w:t>c</w:t>
      </w:r>
      <w:r w:rsidRPr="00711A1C">
        <w:rPr>
          <w:rFonts w:ascii="Times New Roman" w:hAnsi="Times New Roman" w:cs="Times New Roman"/>
          <w:b/>
          <w:bCs/>
          <w:sz w:val="20"/>
          <w:szCs w:val="20"/>
        </w:rPr>
        <w:t xml:space="preserve">tors: </w:t>
      </w:r>
      <w:r w:rsidR="00C971B0" w:rsidRPr="00711A1C">
        <w:rPr>
          <w:rFonts w:ascii="Times New Roman" w:hAnsi="Times New Roman" w:cs="Times New Roman"/>
          <w:b/>
          <w:bCs/>
          <w:sz w:val="20"/>
          <w:szCs w:val="20"/>
        </w:rPr>
        <w:t>(Constant), HRM Practices, Organization Culture, Job Satisfaction</w:t>
      </w:r>
    </w:p>
    <w:p w14:paraId="7E21D3BA" w14:textId="7C320F64" w:rsidR="006B4029" w:rsidRDefault="00307BFB" w:rsidP="00227B84">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R value indicates that the relationship between Organization Culture, Job satisfaction and HRM practices support was highly correlated. The R square value shows that the predictors predict HRM practices </w:t>
      </w:r>
      <w:r w:rsidR="00E37D70">
        <w:rPr>
          <w:rFonts w:ascii="Times New Roman" w:hAnsi="Times New Roman" w:cs="Times New Roman"/>
          <w:sz w:val="24"/>
          <w:szCs w:val="24"/>
        </w:rPr>
        <w:t xml:space="preserve">by </w:t>
      </w:r>
      <w:r w:rsidRPr="003C3081">
        <w:rPr>
          <w:rFonts w:ascii="Times New Roman" w:hAnsi="Times New Roman" w:cs="Times New Roman"/>
          <w:sz w:val="24"/>
          <w:szCs w:val="24"/>
        </w:rPr>
        <w:t xml:space="preserve">78%. </w:t>
      </w:r>
    </w:p>
    <w:p w14:paraId="61149DB2" w14:textId="77777777" w:rsidR="00227B84" w:rsidRPr="003C3081" w:rsidRDefault="00227B84" w:rsidP="00227B84">
      <w:pPr>
        <w:spacing w:after="0" w:line="360" w:lineRule="auto"/>
        <w:jc w:val="both"/>
        <w:rPr>
          <w:rFonts w:ascii="Times New Roman" w:hAnsi="Times New Roman" w:cs="Times New Roman"/>
          <w:sz w:val="24"/>
          <w:szCs w:val="24"/>
        </w:rPr>
      </w:pPr>
    </w:p>
    <w:p w14:paraId="048710E5" w14:textId="32406A3A" w:rsidR="006B4029" w:rsidRPr="00793015" w:rsidRDefault="00793015" w:rsidP="00793015">
      <w:pPr>
        <w:jc w:val="center"/>
        <w:rPr>
          <w:rFonts w:ascii="Times New Roman" w:hAnsi="Times New Roman" w:cs="Times New Roman"/>
          <w:b/>
          <w:bCs/>
          <w:sz w:val="20"/>
          <w:szCs w:val="20"/>
        </w:rPr>
      </w:pPr>
      <w:r w:rsidRPr="00793015">
        <w:rPr>
          <w:rFonts w:ascii="Times New Roman" w:hAnsi="Times New Roman" w:cs="Times New Roman"/>
          <w:b/>
          <w:bCs/>
          <w:sz w:val="20"/>
          <w:szCs w:val="20"/>
        </w:rPr>
        <w:t xml:space="preserve">Table No. 7 </w:t>
      </w:r>
      <w:r w:rsidR="00307BFB" w:rsidRPr="00793015">
        <w:rPr>
          <w:rFonts w:ascii="Times New Roman" w:hAnsi="Times New Roman" w:cs="Times New Roman"/>
          <w:b/>
          <w:bCs/>
          <w:sz w:val="20"/>
          <w:szCs w:val="20"/>
        </w:rPr>
        <w:t>Coefficients</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8"/>
        <w:gridCol w:w="2146"/>
        <w:gridCol w:w="1199"/>
        <w:gridCol w:w="1338"/>
        <w:gridCol w:w="1569"/>
        <w:gridCol w:w="1004"/>
        <w:gridCol w:w="775"/>
      </w:tblGrid>
      <w:tr w:rsidR="00793015" w:rsidRPr="00793015" w14:paraId="7FBA8A7D" w14:textId="77777777" w:rsidTr="00793015">
        <w:trPr>
          <w:trHeight w:val="477"/>
        </w:trPr>
        <w:tc>
          <w:tcPr>
            <w:tcW w:w="1718" w:type="pct"/>
            <w:gridSpan w:val="2"/>
            <w:vMerge w:val="restart"/>
          </w:tcPr>
          <w:p w14:paraId="3C8CFA71" w14:textId="77777777" w:rsidR="006B4029" w:rsidRPr="00793015" w:rsidRDefault="006B4029" w:rsidP="00793015">
            <w:pPr>
              <w:pStyle w:val="TableParagraph"/>
              <w:spacing w:before="0"/>
              <w:jc w:val="left"/>
              <w:rPr>
                <w:b/>
                <w:sz w:val="20"/>
                <w:szCs w:val="20"/>
              </w:rPr>
            </w:pPr>
          </w:p>
          <w:p w14:paraId="07709A98" w14:textId="77777777" w:rsidR="006B4029" w:rsidRPr="00793015" w:rsidRDefault="006B4029" w:rsidP="00793015">
            <w:pPr>
              <w:pStyle w:val="TableParagraph"/>
              <w:spacing w:before="141"/>
              <w:ind w:left="1269" w:right="1260"/>
              <w:rPr>
                <w:b/>
                <w:sz w:val="20"/>
                <w:szCs w:val="20"/>
              </w:rPr>
            </w:pPr>
            <w:r w:rsidRPr="00793015">
              <w:rPr>
                <w:b/>
                <w:sz w:val="20"/>
                <w:szCs w:val="20"/>
              </w:rPr>
              <w:t>Model</w:t>
            </w:r>
          </w:p>
        </w:tc>
        <w:tc>
          <w:tcPr>
            <w:tcW w:w="1419" w:type="pct"/>
            <w:gridSpan w:val="2"/>
          </w:tcPr>
          <w:p w14:paraId="05E76F05" w14:textId="77777777" w:rsidR="006B4029" w:rsidRPr="00793015" w:rsidRDefault="006B4029" w:rsidP="00793015">
            <w:pPr>
              <w:pStyle w:val="TableParagraph"/>
              <w:spacing w:before="39"/>
              <w:ind w:left="682" w:right="455" w:hanging="197"/>
              <w:jc w:val="left"/>
              <w:rPr>
                <w:b/>
                <w:sz w:val="20"/>
                <w:szCs w:val="20"/>
              </w:rPr>
            </w:pPr>
            <w:r w:rsidRPr="00793015">
              <w:rPr>
                <w:b/>
                <w:sz w:val="20"/>
                <w:szCs w:val="20"/>
              </w:rPr>
              <w:t>Unstandardized</w:t>
            </w:r>
            <w:r w:rsidRPr="00793015">
              <w:rPr>
                <w:b/>
                <w:spacing w:val="-52"/>
                <w:sz w:val="20"/>
                <w:szCs w:val="20"/>
              </w:rPr>
              <w:t xml:space="preserve"> </w:t>
            </w:r>
            <w:r w:rsidRPr="00793015">
              <w:rPr>
                <w:b/>
                <w:sz w:val="20"/>
                <w:szCs w:val="20"/>
              </w:rPr>
              <w:t>Coefficients</w:t>
            </w:r>
          </w:p>
        </w:tc>
        <w:tc>
          <w:tcPr>
            <w:tcW w:w="870" w:type="pct"/>
          </w:tcPr>
          <w:p w14:paraId="1A9AD654" w14:textId="77777777" w:rsidR="006B4029" w:rsidRPr="00793015" w:rsidRDefault="006B4029" w:rsidP="00793015">
            <w:pPr>
              <w:pStyle w:val="TableParagraph"/>
              <w:spacing w:before="39"/>
              <w:ind w:left="272" w:right="162" w:hanging="75"/>
              <w:jc w:val="left"/>
              <w:rPr>
                <w:b/>
                <w:sz w:val="20"/>
                <w:szCs w:val="20"/>
              </w:rPr>
            </w:pPr>
            <w:r w:rsidRPr="00793015">
              <w:rPr>
                <w:b/>
                <w:sz w:val="20"/>
                <w:szCs w:val="20"/>
              </w:rPr>
              <w:t>Standardized</w:t>
            </w:r>
            <w:r w:rsidRPr="00793015">
              <w:rPr>
                <w:b/>
                <w:spacing w:val="-52"/>
                <w:sz w:val="20"/>
                <w:szCs w:val="20"/>
              </w:rPr>
              <w:t xml:space="preserve"> </w:t>
            </w:r>
            <w:r w:rsidRPr="00793015">
              <w:rPr>
                <w:b/>
                <w:sz w:val="20"/>
                <w:szCs w:val="20"/>
              </w:rPr>
              <w:t>Coefficients</w:t>
            </w:r>
          </w:p>
        </w:tc>
        <w:tc>
          <w:tcPr>
            <w:tcW w:w="562" w:type="pct"/>
            <w:vMerge w:val="restart"/>
          </w:tcPr>
          <w:p w14:paraId="411D213E" w14:textId="77777777" w:rsidR="006B4029" w:rsidRPr="00793015" w:rsidRDefault="006B4029" w:rsidP="00793015">
            <w:pPr>
              <w:pStyle w:val="TableParagraph"/>
              <w:spacing w:before="0"/>
              <w:jc w:val="left"/>
              <w:rPr>
                <w:b/>
                <w:sz w:val="20"/>
                <w:szCs w:val="20"/>
              </w:rPr>
            </w:pPr>
          </w:p>
          <w:p w14:paraId="1591215E" w14:textId="77777777" w:rsidR="006B4029" w:rsidRPr="00793015" w:rsidRDefault="006B4029" w:rsidP="00793015">
            <w:pPr>
              <w:pStyle w:val="TableParagraph"/>
              <w:spacing w:before="141"/>
              <w:ind w:left="10"/>
              <w:rPr>
                <w:b/>
                <w:sz w:val="20"/>
                <w:szCs w:val="20"/>
              </w:rPr>
            </w:pPr>
            <w:r w:rsidRPr="00793015">
              <w:rPr>
                <w:b/>
                <w:sz w:val="20"/>
                <w:szCs w:val="20"/>
              </w:rPr>
              <w:t>t</w:t>
            </w:r>
          </w:p>
        </w:tc>
        <w:tc>
          <w:tcPr>
            <w:tcW w:w="432" w:type="pct"/>
            <w:vMerge w:val="restart"/>
          </w:tcPr>
          <w:p w14:paraId="7BB9BE74" w14:textId="77777777" w:rsidR="006B4029" w:rsidRPr="00793015" w:rsidRDefault="006B4029" w:rsidP="00793015">
            <w:pPr>
              <w:pStyle w:val="TableParagraph"/>
              <w:spacing w:before="0"/>
              <w:jc w:val="left"/>
              <w:rPr>
                <w:b/>
                <w:sz w:val="20"/>
                <w:szCs w:val="20"/>
              </w:rPr>
            </w:pPr>
          </w:p>
          <w:p w14:paraId="1FCC67E5" w14:textId="77777777" w:rsidR="006B4029" w:rsidRPr="00793015" w:rsidRDefault="006B4029" w:rsidP="00793015">
            <w:pPr>
              <w:pStyle w:val="TableParagraph"/>
              <w:spacing w:before="141"/>
              <w:ind w:left="250"/>
              <w:jc w:val="left"/>
              <w:rPr>
                <w:b/>
                <w:sz w:val="20"/>
                <w:szCs w:val="20"/>
              </w:rPr>
            </w:pPr>
            <w:r w:rsidRPr="00793015">
              <w:rPr>
                <w:b/>
                <w:sz w:val="20"/>
                <w:szCs w:val="20"/>
              </w:rPr>
              <w:t>Sig.</w:t>
            </w:r>
          </w:p>
        </w:tc>
      </w:tr>
      <w:tr w:rsidR="00793015" w:rsidRPr="00793015" w14:paraId="0D1D04E9" w14:textId="77777777" w:rsidTr="00793015">
        <w:trPr>
          <w:trHeight w:val="157"/>
        </w:trPr>
        <w:tc>
          <w:tcPr>
            <w:tcW w:w="1718" w:type="pct"/>
            <w:gridSpan w:val="2"/>
            <w:vMerge/>
            <w:tcBorders>
              <w:top w:val="nil"/>
            </w:tcBorders>
          </w:tcPr>
          <w:p w14:paraId="325FD67F" w14:textId="77777777" w:rsidR="006B4029" w:rsidRPr="00793015" w:rsidRDefault="006B4029" w:rsidP="00793015">
            <w:pPr>
              <w:spacing w:line="240" w:lineRule="auto"/>
              <w:rPr>
                <w:sz w:val="20"/>
                <w:szCs w:val="20"/>
              </w:rPr>
            </w:pPr>
          </w:p>
        </w:tc>
        <w:tc>
          <w:tcPr>
            <w:tcW w:w="671" w:type="pct"/>
          </w:tcPr>
          <w:p w14:paraId="21B48DFF" w14:textId="77777777" w:rsidR="006B4029" w:rsidRPr="00793015" w:rsidRDefault="006B4029" w:rsidP="00793015">
            <w:pPr>
              <w:pStyle w:val="TableParagraph"/>
              <w:spacing w:before="99"/>
              <w:ind w:left="12"/>
              <w:rPr>
                <w:b/>
                <w:sz w:val="20"/>
                <w:szCs w:val="20"/>
              </w:rPr>
            </w:pPr>
            <w:r w:rsidRPr="00793015">
              <w:rPr>
                <w:b/>
                <w:sz w:val="20"/>
                <w:szCs w:val="20"/>
              </w:rPr>
              <w:t>B</w:t>
            </w:r>
          </w:p>
        </w:tc>
        <w:tc>
          <w:tcPr>
            <w:tcW w:w="748" w:type="pct"/>
          </w:tcPr>
          <w:p w14:paraId="26B82A88" w14:textId="77777777" w:rsidR="006B4029" w:rsidRPr="00793015" w:rsidRDefault="006B4029" w:rsidP="00793015">
            <w:pPr>
              <w:pStyle w:val="TableParagraph"/>
              <w:spacing w:before="99"/>
              <w:ind w:left="200" w:right="189"/>
              <w:rPr>
                <w:b/>
                <w:sz w:val="20"/>
                <w:szCs w:val="20"/>
              </w:rPr>
            </w:pPr>
            <w:r w:rsidRPr="00793015">
              <w:rPr>
                <w:b/>
                <w:sz w:val="20"/>
                <w:szCs w:val="20"/>
              </w:rPr>
              <w:t>Std.</w:t>
            </w:r>
            <w:r w:rsidRPr="00793015">
              <w:rPr>
                <w:b/>
                <w:spacing w:val="-2"/>
                <w:sz w:val="20"/>
                <w:szCs w:val="20"/>
              </w:rPr>
              <w:t xml:space="preserve"> </w:t>
            </w:r>
            <w:r w:rsidRPr="00793015">
              <w:rPr>
                <w:b/>
                <w:sz w:val="20"/>
                <w:szCs w:val="20"/>
              </w:rPr>
              <w:t>Error</w:t>
            </w:r>
          </w:p>
        </w:tc>
        <w:tc>
          <w:tcPr>
            <w:tcW w:w="870" w:type="pct"/>
          </w:tcPr>
          <w:p w14:paraId="02447468" w14:textId="77777777" w:rsidR="006B4029" w:rsidRPr="00793015" w:rsidRDefault="006B4029" w:rsidP="00793015">
            <w:pPr>
              <w:pStyle w:val="TableParagraph"/>
              <w:spacing w:before="99"/>
              <w:ind w:left="593" w:right="577"/>
              <w:rPr>
                <w:b/>
                <w:sz w:val="20"/>
                <w:szCs w:val="20"/>
              </w:rPr>
            </w:pPr>
            <w:r w:rsidRPr="00793015">
              <w:rPr>
                <w:b/>
                <w:sz w:val="20"/>
                <w:szCs w:val="20"/>
              </w:rPr>
              <w:t>Beta</w:t>
            </w:r>
          </w:p>
        </w:tc>
        <w:tc>
          <w:tcPr>
            <w:tcW w:w="562" w:type="pct"/>
            <w:vMerge/>
            <w:tcBorders>
              <w:top w:val="nil"/>
            </w:tcBorders>
          </w:tcPr>
          <w:p w14:paraId="17327AD2" w14:textId="77777777" w:rsidR="006B4029" w:rsidRPr="00793015" w:rsidRDefault="006B4029" w:rsidP="00793015">
            <w:pPr>
              <w:spacing w:line="240" w:lineRule="auto"/>
              <w:rPr>
                <w:sz w:val="20"/>
                <w:szCs w:val="20"/>
              </w:rPr>
            </w:pPr>
          </w:p>
        </w:tc>
        <w:tc>
          <w:tcPr>
            <w:tcW w:w="432" w:type="pct"/>
            <w:vMerge/>
            <w:tcBorders>
              <w:top w:val="nil"/>
            </w:tcBorders>
          </w:tcPr>
          <w:p w14:paraId="069E973F" w14:textId="77777777" w:rsidR="006B4029" w:rsidRPr="00793015" w:rsidRDefault="006B4029" w:rsidP="00793015">
            <w:pPr>
              <w:spacing w:line="240" w:lineRule="auto"/>
              <w:rPr>
                <w:sz w:val="20"/>
                <w:szCs w:val="20"/>
              </w:rPr>
            </w:pPr>
          </w:p>
        </w:tc>
      </w:tr>
      <w:tr w:rsidR="00793015" w:rsidRPr="00793015" w14:paraId="305FD445" w14:textId="77777777" w:rsidTr="00793015">
        <w:trPr>
          <w:trHeight w:val="369"/>
        </w:trPr>
        <w:tc>
          <w:tcPr>
            <w:tcW w:w="522" w:type="pct"/>
            <w:vMerge w:val="restart"/>
          </w:tcPr>
          <w:p w14:paraId="2D521AE3" w14:textId="77777777" w:rsidR="006B4029" w:rsidRPr="00793015" w:rsidRDefault="006B4029" w:rsidP="00793015">
            <w:pPr>
              <w:pStyle w:val="TableParagraph"/>
              <w:spacing w:before="0"/>
              <w:jc w:val="left"/>
              <w:rPr>
                <w:b/>
                <w:sz w:val="20"/>
                <w:szCs w:val="20"/>
              </w:rPr>
            </w:pPr>
          </w:p>
          <w:p w14:paraId="41DE51CD" w14:textId="77777777" w:rsidR="006B4029" w:rsidRPr="00793015" w:rsidRDefault="006B4029" w:rsidP="00793015">
            <w:pPr>
              <w:pStyle w:val="TableParagraph"/>
              <w:spacing w:before="0"/>
              <w:jc w:val="left"/>
              <w:rPr>
                <w:b/>
                <w:sz w:val="20"/>
                <w:szCs w:val="20"/>
              </w:rPr>
            </w:pPr>
          </w:p>
          <w:p w14:paraId="08F50F6D" w14:textId="77777777" w:rsidR="006B4029" w:rsidRPr="00793015" w:rsidRDefault="006B4029" w:rsidP="00793015">
            <w:pPr>
              <w:pStyle w:val="TableParagraph"/>
              <w:spacing w:before="4"/>
              <w:jc w:val="left"/>
              <w:rPr>
                <w:b/>
                <w:sz w:val="20"/>
                <w:szCs w:val="20"/>
              </w:rPr>
            </w:pPr>
          </w:p>
          <w:p w14:paraId="3C5D75EE" w14:textId="77777777" w:rsidR="006B4029" w:rsidRPr="00793015" w:rsidRDefault="006B4029" w:rsidP="00793015">
            <w:pPr>
              <w:pStyle w:val="TableParagraph"/>
              <w:spacing w:before="0"/>
              <w:ind w:left="9"/>
              <w:rPr>
                <w:sz w:val="20"/>
                <w:szCs w:val="20"/>
              </w:rPr>
            </w:pPr>
            <w:r w:rsidRPr="00793015">
              <w:rPr>
                <w:sz w:val="20"/>
                <w:szCs w:val="20"/>
              </w:rPr>
              <w:t>1</w:t>
            </w:r>
          </w:p>
        </w:tc>
        <w:tc>
          <w:tcPr>
            <w:tcW w:w="1195" w:type="pct"/>
          </w:tcPr>
          <w:p w14:paraId="6882012D" w14:textId="77777777" w:rsidR="006B4029" w:rsidRPr="00793015" w:rsidRDefault="006B4029" w:rsidP="00793015">
            <w:pPr>
              <w:pStyle w:val="TableParagraph"/>
              <w:spacing w:before="113"/>
              <w:ind w:left="5"/>
              <w:jc w:val="left"/>
              <w:rPr>
                <w:sz w:val="20"/>
                <w:szCs w:val="20"/>
              </w:rPr>
            </w:pPr>
            <w:r w:rsidRPr="00793015">
              <w:rPr>
                <w:sz w:val="20"/>
                <w:szCs w:val="20"/>
              </w:rPr>
              <w:t>(Constant)</w:t>
            </w:r>
          </w:p>
        </w:tc>
        <w:tc>
          <w:tcPr>
            <w:tcW w:w="671" w:type="pct"/>
          </w:tcPr>
          <w:p w14:paraId="5E7413C2" w14:textId="2AF8EA78" w:rsidR="006B4029" w:rsidRPr="00793015" w:rsidRDefault="006B4029" w:rsidP="00793015">
            <w:pPr>
              <w:pStyle w:val="TableParagraph"/>
              <w:spacing w:before="113"/>
              <w:ind w:left="317" w:right="306"/>
              <w:rPr>
                <w:sz w:val="20"/>
                <w:szCs w:val="20"/>
              </w:rPr>
            </w:pPr>
            <w:r w:rsidRPr="00793015">
              <w:rPr>
                <w:sz w:val="20"/>
                <w:szCs w:val="20"/>
              </w:rPr>
              <w:t>.3</w:t>
            </w:r>
            <w:r w:rsidR="000A3587" w:rsidRPr="00793015">
              <w:rPr>
                <w:sz w:val="20"/>
                <w:szCs w:val="20"/>
              </w:rPr>
              <w:t>4</w:t>
            </w:r>
            <w:r w:rsidRPr="00793015">
              <w:rPr>
                <w:sz w:val="20"/>
                <w:szCs w:val="20"/>
              </w:rPr>
              <w:t>9</w:t>
            </w:r>
          </w:p>
        </w:tc>
        <w:tc>
          <w:tcPr>
            <w:tcW w:w="748" w:type="pct"/>
          </w:tcPr>
          <w:p w14:paraId="2626CF59" w14:textId="3735BAFE" w:rsidR="006B4029" w:rsidRPr="00793015" w:rsidRDefault="006B4029" w:rsidP="00793015">
            <w:pPr>
              <w:pStyle w:val="TableParagraph"/>
              <w:spacing w:before="113"/>
              <w:ind w:left="200" w:right="186"/>
              <w:rPr>
                <w:sz w:val="20"/>
                <w:szCs w:val="20"/>
              </w:rPr>
            </w:pPr>
            <w:r w:rsidRPr="00793015">
              <w:rPr>
                <w:sz w:val="20"/>
                <w:szCs w:val="20"/>
              </w:rPr>
              <w:t>.0</w:t>
            </w:r>
            <w:r w:rsidR="000A3587" w:rsidRPr="00793015">
              <w:rPr>
                <w:sz w:val="20"/>
                <w:szCs w:val="20"/>
              </w:rPr>
              <w:t>6</w:t>
            </w:r>
            <w:r w:rsidRPr="00793015">
              <w:rPr>
                <w:sz w:val="20"/>
                <w:szCs w:val="20"/>
              </w:rPr>
              <w:t>7</w:t>
            </w:r>
          </w:p>
        </w:tc>
        <w:tc>
          <w:tcPr>
            <w:tcW w:w="870" w:type="pct"/>
          </w:tcPr>
          <w:p w14:paraId="39ED42F4" w14:textId="77777777" w:rsidR="006B4029" w:rsidRPr="00793015" w:rsidRDefault="006B4029" w:rsidP="00793015">
            <w:pPr>
              <w:pStyle w:val="TableParagraph"/>
              <w:spacing w:before="0"/>
              <w:jc w:val="left"/>
              <w:rPr>
                <w:sz w:val="20"/>
                <w:szCs w:val="20"/>
              </w:rPr>
            </w:pPr>
          </w:p>
        </w:tc>
        <w:tc>
          <w:tcPr>
            <w:tcW w:w="562" w:type="pct"/>
          </w:tcPr>
          <w:p w14:paraId="5E2E5844" w14:textId="1DD9FEE3" w:rsidR="006B4029" w:rsidRPr="00793015" w:rsidRDefault="006B4029" w:rsidP="00793015">
            <w:pPr>
              <w:pStyle w:val="TableParagraph"/>
              <w:spacing w:before="113"/>
              <w:ind w:right="188"/>
              <w:jc w:val="right"/>
              <w:rPr>
                <w:sz w:val="20"/>
                <w:szCs w:val="20"/>
              </w:rPr>
            </w:pPr>
            <w:r w:rsidRPr="00793015">
              <w:rPr>
                <w:sz w:val="20"/>
                <w:szCs w:val="20"/>
              </w:rPr>
              <w:t>4.</w:t>
            </w:r>
            <w:r w:rsidR="000A3587" w:rsidRPr="00793015">
              <w:rPr>
                <w:sz w:val="20"/>
                <w:szCs w:val="20"/>
              </w:rPr>
              <w:t>896</w:t>
            </w:r>
          </w:p>
        </w:tc>
        <w:tc>
          <w:tcPr>
            <w:tcW w:w="432" w:type="pct"/>
          </w:tcPr>
          <w:p w14:paraId="32FD0970" w14:textId="77777777" w:rsidR="006B4029" w:rsidRPr="00793015" w:rsidRDefault="006B4029" w:rsidP="00793015">
            <w:pPr>
              <w:pStyle w:val="TableParagraph"/>
              <w:spacing w:before="113"/>
              <w:ind w:left="214" w:right="201"/>
              <w:rPr>
                <w:sz w:val="20"/>
                <w:szCs w:val="20"/>
              </w:rPr>
            </w:pPr>
            <w:r w:rsidRPr="00793015">
              <w:rPr>
                <w:sz w:val="20"/>
                <w:szCs w:val="20"/>
              </w:rPr>
              <w:t>.000</w:t>
            </w:r>
          </w:p>
        </w:tc>
      </w:tr>
      <w:tr w:rsidR="00793015" w:rsidRPr="00793015" w14:paraId="27619649" w14:textId="77777777" w:rsidTr="00793015">
        <w:trPr>
          <w:trHeight w:val="369"/>
        </w:trPr>
        <w:tc>
          <w:tcPr>
            <w:tcW w:w="522" w:type="pct"/>
            <w:vMerge/>
            <w:tcBorders>
              <w:top w:val="nil"/>
            </w:tcBorders>
          </w:tcPr>
          <w:p w14:paraId="675F38F3" w14:textId="77777777" w:rsidR="006B4029" w:rsidRPr="00793015" w:rsidRDefault="006B4029" w:rsidP="00793015">
            <w:pPr>
              <w:spacing w:line="240" w:lineRule="auto"/>
              <w:rPr>
                <w:sz w:val="20"/>
                <w:szCs w:val="20"/>
              </w:rPr>
            </w:pPr>
          </w:p>
        </w:tc>
        <w:tc>
          <w:tcPr>
            <w:tcW w:w="1195" w:type="pct"/>
          </w:tcPr>
          <w:p w14:paraId="4B18B2F8" w14:textId="77777777" w:rsidR="006B4029" w:rsidRPr="00793015" w:rsidRDefault="006B4029" w:rsidP="00793015">
            <w:pPr>
              <w:pStyle w:val="TableParagraph"/>
              <w:ind w:left="5"/>
              <w:jc w:val="left"/>
              <w:rPr>
                <w:sz w:val="20"/>
                <w:szCs w:val="20"/>
              </w:rPr>
            </w:pPr>
            <w:r w:rsidRPr="00793015">
              <w:rPr>
                <w:sz w:val="20"/>
                <w:szCs w:val="20"/>
              </w:rPr>
              <w:t>Organization</w:t>
            </w:r>
            <w:r w:rsidRPr="00793015">
              <w:rPr>
                <w:spacing w:val="-4"/>
                <w:sz w:val="20"/>
                <w:szCs w:val="20"/>
              </w:rPr>
              <w:t xml:space="preserve"> </w:t>
            </w:r>
            <w:r w:rsidRPr="00793015">
              <w:rPr>
                <w:sz w:val="20"/>
                <w:szCs w:val="20"/>
              </w:rPr>
              <w:t>Culture</w:t>
            </w:r>
          </w:p>
        </w:tc>
        <w:tc>
          <w:tcPr>
            <w:tcW w:w="671" w:type="pct"/>
          </w:tcPr>
          <w:p w14:paraId="0D96B521" w14:textId="1E438FFA" w:rsidR="006B4029" w:rsidRPr="00793015" w:rsidRDefault="006B4029" w:rsidP="00793015">
            <w:pPr>
              <w:pStyle w:val="TableParagraph"/>
              <w:ind w:left="317" w:right="306"/>
              <w:rPr>
                <w:sz w:val="20"/>
                <w:szCs w:val="20"/>
              </w:rPr>
            </w:pPr>
            <w:r w:rsidRPr="00793015">
              <w:rPr>
                <w:sz w:val="20"/>
                <w:szCs w:val="20"/>
              </w:rPr>
              <w:t>.2</w:t>
            </w:r>
            <w:r w:rsidR="000A3587" w:rsidRPr="00793015">
              <w:rPr>
                <w:sz w:val="20"/>
                <w:szCs w:val="20"/>
              </w:rPr>
              <w:t>3</w:t>
            </w:r>
            <w:r w:rsidRPr="00793015">
              <w:rPr>
                <w:sz w:val="20"/>
                <w:szCs w:val="20"/>
              </w:rPr>
              <w:t>9</w:t>
            </w:r>
          </w:p>
        </w:tc>
        <w:tc>
          <w:tcPr>
            <w:tcW w:w="748" w:type="pct"/>
          </w:tcPr>
          <w:p w14:paraId="69AF6F14" w14:textId="46DC66CD" w:rsidR="006B4029" w:rsidRPr="00793015" w:rsidRDefault="006B4029" w:rsidP="00793015">
            <w:pPr>
              <w:pStyle w:val="TableParagraph"/>
              <w:ind w:left="200" w:right="186"/>
              <w:rPr>
                <w:sz w:val="20"/>
                <w:szCs w:val="20"/>
              </w:rPr>
            </w:pPr>
            <w:r w:rsidRPr="00793015">
              <w:rPr>
                <w:sz w:val="20"/>
                <w:szCs w:val="20"/>
              </w:rPr>
              <w:t>.0</w:t>
            </w:r>
            <w:r w:rsidR="000A3587" w:rsidRPr="00793015">
              <w:rPr>
                <w:sz w:val="20"/>
                <w:szCs w:val="20"/>
              </w:rPr>
              <w:t>32</w:t>
            </w:r>
          </w:p>
        </w:tc>
        <w:tc>
          <w:tcPr>
            <w:tcW w:w="870" w:type="pct"/>
          </w:tcPr>
          <w:p w14:paraId="0A454609" w14:textId="454321E6" w:rsidR="006B4029" w:rsidRPr="00793015" w:rsidRDefault="006B4029" w:rsidP="00793015">
            <w:pPr>
              <w:pStyle w:val="TableParagraph"/>
              <w:ind w:left="593" w:right="577"/>
              <w:rPr>
                <w:sz w:val="20"/>
                <w:szCs w:val="20"/>
              </w:rPr>
            </w:pPr>
            <w:r w:rsidRPr="00793015">
              <w:rPr>
                <w:sz w:val="20"/>
                <w:szCs w:val="20"/>
              </w:rPr>
              <w:t>.3</w:t>
            </w:r>
            <w:r w:rsidR="000A3587" w:rsidRPr="00793015">
              <w:rPr>
                <w:sz w:val="20"/>
                <w:szCs w:val="20"/>
              </w:rPr>
              <w:t>28</w:t>
            </w:r>
          </w:p>
        </w:tc>
        <w:tc>
          <w:tcPr>
            <w:tcW w:w="562" w:type="pct"/>
          </w:tcPr>
          <w:p w14:paraId="1E9C6CBC" w14:textId="4070A921" w:rsidR="006B4029" w:rsidRPr="00793015" w:rsidRDefault="000A3587" w:rsidP="00793015">
            <w:pPr>
              <w:pStyle w:val="TableParagraph"/>
              <w:ind w:right="188"/>
              <w:jc w:val="right"/>
              <w:rPr>
                <w:sz w:val="20"/>
                <w:szCs w:val="20"/>
              </w:rPr>
            </w:pPr>
            <w:r w:rsidRPr="00793015">
              <w:rPr>
                <w:sz w:val="20"/>
                <w:szCs w:val="20"/>
              </w:rPr>
              <w:t>8</w:t>
            </w:r>
            <w:r w:rsidR="006B4029" w:rsidRPr="00793015">
              <w:rPr>
                <w:sz w:val="20"/>
                <w:szCs w:val="20"/>
              </w:rPr>
              <w:t>.</w:t>
            </w:r>
            <w:r w:rsidRPr="00793015">
              <w:rPr>
                <w:sz w:val="20"/>
                <w:szCs w:val="20"/>
              </w:rPr>
              <w:t>506</w:t>
            </w:r>
          </w:p>
        </w:tc>
        <w:tc>
          <w:tcPr>
            <w:tcW w:w="432" w:type="pct"/>
          </w:tcPr>
          <w:p w14:paraId="72043B3D" w14:textId="77777777" w:rsidR="006B4029" w:rsidRPr="00793015" w:rsidRDefault="006B4029" w:rsidP="00793015">
            <w:pPr>
              <w:pStyle w:val="TableParagraph"/>
              <w:ind w:left="214" w:right="201"/>
              <w:rPr>
                <w:sz w:val="20"/>
                <w:szCs w:val="20"/>
              </w:rPr>
            </w:pPr>
            <w:r w:rsidRPr="00793015">
              <w:rPr>
                <w:sz w:val="20"/>
                <w:szCs w:val="20"/>
              </w:rPr>
              <w:t>.000</w:t>
            </w:r>
          </w:p>
        </w:tc>
      </w:tr>
      <w:tr w:rsidR="00793015" w:rsidRPr="00793015" w14:paraId="515A45E0" w14:textId="77777777" w:rsidTr="00793015">
        <w:trPr>
          <w:trHeight w:val="370"/>
        </w:trPr>
        <w:tc>
          <w:tcPr>
            <w:tcW w:w="522" w:type="pct"/>
            <w:vMerge/>
            <w:tcBorders>
              <w:top w:val="nil"/>
            </w:tcBorders>
          </w:tcPr>
          <w:p w14:paraId="65CF4390" w14:textId="77777777" w:rsidR="006B4029" w:rsidRPr="00793015" w:rsidRDefault="006B4029" w:rsidP="00793015">
            <w:pPr>
              <w:spacing w:line="240" w:lineRule="auto"/>
              <w:rPr>
                <w:sz w:val="20"/>
                <w:szCs w:val="20"/>
              </w:rPr>
            </w:pPr>
          </w:p>
        </w:tc>
        <w:tc>
          <w:tcPr>
            <w:tcW w:w="1195" w:type="pct"/>
          </w:tcPr>
          <w:p w14:paraId="5B5FCB5F" w14:textId="77777777" w:rsidR="006B4029" w:rsidRPr="00793015" w:rsidRDefault="006B4029" w:rsidP="00793015">
            <w:pPr>
              <w:pStyle w:val="TableParagraph"/>
              <w:ind w:left="5"/>
              <w:jc w:val="left"/>
              <w:rPr>
                <w:sz w:val="20"/>
                <w:szCs w:val="20"/>
              </w:rPr>
            </w:pPr>
            <w:r w:rsidRPr="00793015">
              <w:rPr>
                <w:sz w:val="20"/>
                <w:szCs w:val="20"/>
              </w:rPr>
              <w:t>Job</w:t>
            </w:r>
            <w:r w:rsidRPr="00793015">
              <w:rPr>
                <w:spacing w:val="-2"/>
                <w:sz w:val="20"/>
                <w:szCs w:val="20"/>
              </w:rPr>
              <w:t xml:space="preserve"> </w:t>
            </w:r>
            <w:r w:rsidRPr="00793015">
              <w:rPr>
                <w:sz w:val="20"/>
                <w:szCs w:val="20"/>
              </w:rPr>
              <w:t>Satisfaction</w:t>
            </w:r>
          </w:p>
        </w:tc>
        <w:tc>
          <w:tcPr>
            <w:tcW w:w="671" w:type="pct"/>
          </w:tcPr>
          <w:p w14:paraId="0509D01C" w14:textId="455C4510" w:rsidR="006B4029" w:rsidRPr="00793015" w:rsidRDefault="006B4029" w:rsidP="00793015">
            <w:pPr>
              <w:pStyle w:val="TableParagraph"/>
              <w:ind w:left="317" w:right="306"/>
              <w:rPr>
                <w:sz w:val="20"/>
                <w:szCs w:val="20"/>
              </w:rPr>
            </w:pPr>
            <w:r w:rsidRPr="00793015">
              <w:rPr>
                <w:sz w:val="20"/>
                <w:szCs w:val="20"/>
              </w:rPr>
              <w:t>.2</w:t>
            </w:r>
            <w:r w:rsidR="000A3587" w:rsidRPr="00793015">
              <w:rPr>
                <w:sz w:val="20"/>
                <w:szCs w:val="20"/>
              </w:rPr>
              <w:t>4</w:t>
            </w:r>
            <w:r w:rsidRPr="00793015">
              <w:rPr>
                <w:sz w:val="20"/>
                <w:szCs w:val="20"/>
              </w:rPr>
              <w:t>1</w:t>
            </w:r>
          </w:p>
        </w:tc>
        <w:tc>
          <w:tcPr>
            <w:tcW w:w="748" w:type="pct"/>
          </w:tcPr>
          <w:p w14:paraId="6481786B" w14:textId="66188278" w:rsidR="006B4029" w:rsidRPr="00793015" w:rsidRDefault="006B4029" w:rsidP="00793015">
            <w:pPr>
              <w:pStyle w:val="TableParagraph"/>
              <w:ind w:left="200" w:right="186"/>
              <w:rPr>
                <w:sz w:val="20"/>
                <w:szCs w:val="20"/>
              </w:rPr>
            </w:pPr>
            <w:r w:rsidRPr="00793015">
              <w:rPr>
                <w:sz w:val="20"/>
                <w:szCs w:val="20"/>
              </w:rPr>
              <w:t>.0</w:t>
            </w:r>
            <w:r w:rsidR="000A3587" w:rsidRPr="00793015">
              <w:rPr>
                <w:sz w:val="20"/>
                <w:szCs w:val="20"/>
              </w:rPr>
              <w:t>29</w:t>
            </w:r>
          </w:p>
        </w:tc>
        <w:tc>
          <w:tcPr>
            <w:tcW w:w="870" w:type="pct"/>
          </w:tcPr>
          <w:p w14:paraId="55F58E31" w14:textId="738844BB" w:rsidR="006B4029" w:rsidRPr="00793015" w:rsidRDefault="006B4029" w:rsidP="00793015">
            <w:pPr>
              <w:pStyle w:val="TableParagraph"/>
              <w:ind w:left="593" w:right="577"/>
              <w:rPr>
                <w:sz w:val="20"/>
                <w:szCs w:val="20"/>
              </w:rPr>
            </w:pPr>
            <w:r w:rsidRPr="00793015">
              <w:rPr>
                <w:sz w:val="20"/>
                <w:szCs w:val="20"/>
              </w:rPr>
              <w:t>.</w:t>
            </w:r>
            <w:r w:rsidR="000A3587" w:rsidRPr="00793015">
              <w:rPr>
                <w:sz w:val="20"/>
                <w:szCs w:val="20"/>
              </w:rPr>
              <w:t>2</w:t>
            </w:r>
            <w:r w:rsidRPr="00793015">
              <w:rPr>
                <w:sz w:val="20"/>
                <w:szCs w:val="20"/>
              </w:rPr>
              <w:t>30</w:t>
            </w:r>
          </w:p>
        </w:tc>
        <w:tc>
          <w:tcPr>
            <w:tcW w:w="562" w:type="pct"/>
          </w:tcPr>
          <w:p w14:paraId="485CC82A" w14:textId="1F0C3785" w:rsidR="006B4029" w:rsidRPr="00793015" w:rsidRDefault="000A3587" w:rsidP="00793015">
            <w:pPr>
              <w:pStyle w:val="TableParagraph"/>
              <w:ind w:right="188"/>
              <w:jc w:val="right"/>
              <w:rPr>
                <w:sz w:val="20"/>
                <w:szCs w:val="20"/>
              </w:rPr>
            </w:pPr>
            <w:r w:rsidRPr="00793015">
              <w:rPr>
                <w:sz w:val="20"/>
                <w:szCs w:val="20"/>
              </w:rPr>
              <w:t>6</w:t>
            </w:r>
            <w:r w:rsidR="006B4029" w:rsidRPr="00793015">
              <w:rPr>
                <w:sz w:val="20"/>
                <w:szCs w:val="20"/>
              </w:rPr>
              <w:t>.</w:t>
            </w:r>
            <w:r w:rsidRPr="00793015">
              <w:rPr>
                <w:sz w:val="20"/>
                <w:szCs w:val="20"/>
              </w:rPr>
              <w:t>5</w:t>
            </w:r>
            <w:r w:rsidR="006B4029" w:rsidRPr="00793015">
              <w:rPr>
                <w:sz w:val="20"/>
                <w:szCs w:val="20"/>
              </w:rPr>
              <w:t>1</w:t>
            </w:r>
            <w:r w:rsidRPr="00793015">
              <w:rPr>
                <w:sz w:val="20"/>
                <w:szCs w:val="20"/>
              </w:rPr>
              <w:t>2</w:t>
            </w:r>
          </w:p>
        </w:tc>
        <w:tc>
          <w:tcPr>
            <w:tcW w:w="432" w:type="pct"/>
          </w:tcPr>
          <w:p w14:paraId="2A77CF59" w14:textId="77777777" w:rsidR="006B4029" w:rsidRPr="00793015" w:rsidRDefault="006B4029" w:rsidP="00793015">
            <w:pPr>
              <w:pStyle w:val="TableParagraph"/>
              <w:ind w:left="214" w:right="201"/>
              <w:rPr>
                <w:sz w:val="20"/>
                <w:szCs w:val="20"/>
              </w:rPr>
            </w:pPr>
            <w:r w:rsidRPr="00793015">
              <w:rPr>
                <w:sz w:val="20"/>
                <w:szCs w:val="20"/>
              </w:rPr>
              <w:t>.000</w:t>
            </w:r>
          </w:p>
        </w:tc>
      </w:tr>
      <w:tr w:rsidR="00793015" w:rsidRPr="00793015" w14:paraId="73F94824" w14:textId="77777777" w:rsidTr="00793015">
        <w:trPr>
          <w:trHeight w:val="369"/>
        </w:trPr>
        <w:tc>
          <w:tcPr>
            <w:tcW w:w="522" w:type="pct"/>
            <w:vMerge/>
            <w:tcBorders>
              <w:top w:val="nil"/>
            </w:tcBorders>
          </w:tcPr>
          <w:p w14:paraId="0F37733A" w14:textId="77777777" w:rsidR="006B4029" w:rsidRPr="00793015" w:rsidRDefault="006B4029" w:rsidP="00793015">
            <w:pPr>
              <w:spacing w:line="240" w:lineRule="auto"/>
              <w:rPr>
                <w:sz w:val="20"/>
                <w:szCs w:val="20"/>
              </w:rPr>
            </w:pPr>
          </w:p>
        </w:tc>
        <w:tc>
          <w:tcPr>
            <w:tcW w:w="1195" w:type="pct"/>
          </w:tcPr>
          <w:p w14:paraId="5D4C2B2C" w14:textId="77777777" w:rsidR="006B4029" w:rsidRPr="00793015" w:rsidRDefault="006B4029" w:rsidP="00793015">
            <w:pPr>
              <w:pStyle w:val="TableParagraph"/>
              <w:spacing w:before="113"/>
              <w:ind w:left="5"/>
              <w:jc w:val="left"/>
              <w:rPr>
                <w:sz w:val="20"/>
                <w:szCs w:val="20"/>
              </w:rPr>
            </w:pPr>
            <w:r w:rsidRPr="00793015">
              <w:rPr>
                <w:sz w:val="20"/>
                <w:szCs w:val="20"/>
              </w:rPr>
              <w:t>HRM</w:t>
            </w:r>
            <w:r w:rsidRPr="00793015">
              <w:rPr>
                <w:spacing w:val="-1"/>
                <w:sz w:val="20"/>
                <w:szCs w:val="20"/>
              </w:rPr>
              <w:t xml:space="preserve"> </w:t>
            </w:r>
            <w:r w:rsidRPr="00793015">
              <w:rPr>
                <w:sz w:val="20"/>
                <w:szCs w:val="20"/>
              </w:rPr>
              <w:t>practices</w:t>
            </w:r>
          </w:p>
        </w:tc>
        <w:tc>
          <w:tcPr>
            <w:tcW w:w="671" w:type="pct"/>
          </w:tcPr>
          <w:p w14:paraId="4E210C2D" w14:textId="42A945A0" w:rsidR="006B4029" w:rsidRPr="00793015" w:rsidRDefault="006B4029" w:rsidP="00793015">
            <w:pPr>
              <w:pStyle w:val="TableParagraph"/>
              <w:spacing w:before="113"/>
              <w:ind w:left="317" w:right="306"/>
              <w:rPr>
                <w:sz w:val="20"/>
                <w:szCs w:val="20"/>
              </w:rPr>
            </w:pPr>
            <w:r w:rsidRPr="00793015">
              <w:rPr>
                <w:sz w:val="20"/>
                <w:szCs w:val="20"/>
              </w:rPr>
              <w:t>.3</w:t>
            </w:r>
            <w:r w:rsidR="000A3587" w:rsidRPr="00793015">
              <w:rPr>
                <w:sz w:val="20"/>
                <w:szCs w:val="20"/>
              </w:rPr>
              <w:t>0</w:t>
            </w:r>
            <w:r w:rsidRPr="00793015">
              <w:rPr>
                <w:sz w:val="20"/>
                <w:szCs w:val="20"/>
              </w:rPr>
              <w:t>2</w:t>
            </w:r>
          </w:p>
        </w:tc>
        <w:tc>
          <w:tcPr>
            <w:tcW w:w="748" w:type="pct"/>
          </w:tcPr>
          <w:p w14:paraId="64DD0857" w14:textId="6E9A4DD1" w:rsidR="006B4029" w:rsidRPr="00793015" w:rsidRDefault="006B4029" w:rsidP="00793015">
            <w:pPr>
              <w:pStyle w:val="TableParagraph"/>
              <w:spacing w:before="113"/>
              <w:ind w:left="200" w:right="186"/>
              <w:rPr>
                <w:sz w:val="20"/>
                <w:szCs w:val="20"/>
              </w:rPr>
            </w:pPr>
            <w:r w:rsidRPr="00793015">
              <w:rPr>
                <w:sz w:val="20"/>
                <w:szCs w:val="20"/>
              </w:rPr>
              <w:t>.0</w:t>
            </w:r>
            <w:r w:rsidR="000A3587" w:rsidRPr="00793015">
              <w:rPr>
                <w:sz w:val="20"/>
                <w:szCs w:val="20"/>
              </w:rPr>
              <w:t>35</w:t>
            </w:r>
          </w:p>
        </w:tc>
        <w:tc>
          <w:tcPr>
            <w:tcW w:w="870" w:type="pct"/>
          </w:tcPr>
          <w:p w14:paraId="0E95E453" w14:textId="1C7AB9DD" w:rsidR="006B4029" w:rsidRPr="00793015" w:rsidRDefault="006B4029" w:rsidP="00793015">
            <w:pPr>
              <w:pStyle w:val="TableParagraph"/>
              <w:spacing w:before="113"/>
              <w:ind w:left="593" w:right="577"/>
              <w:rPr>
                <w:sz w:val="20"/>
                <w:szCs w:val="20"/>
              </w:rPr>
            </w:pPr>
            <w:r w:rsidRPr="00793015">
              <w:rPr>
                <w:sz w:val="20"/>
                <w:szCs w:val="20"/>
              </w:rPr>
              <w:t>.3</w:t>
            </w:r>
            <w:r w:rsidR="000A3587" w:rsidRPr="00793015">
              <w:rPr>
                <w:sz w:val="20"/>
                <w:szCs w:val="20"/>
              </w:rPr>
              <w:t>18</w:t>
            </w:r>
          </w:p>
        </w:tc>
        <w:tc>
          <w:tcPr>
            <w:tcW w:w="562" w:type="pct"/>
          </w:tcPr>
          <w:p w14:paraId="2764FB27" w14:textId="29C3F4A2" w:rsidR="006B4029" w:rsidRPr="00793015" w:rsidRDefault="00B479D3" w:rsidP="00793015">
            <w:pPr>
              <w:pStyle w:val="TableParagraph"/>
              <w:spacing w:before="113"/>
              <w:ind w:right="188"/>
              <w:jc w:val="right"/>
              <w:rPr>
                <w:sz w:val="20"/>
                <w:szCs w:val="20"/>
              </w:rPr>
            </w:pPr>
            <w:r w:rsidRPr="00793015">
              <w:rPr>
                <w:sz w:val="20"/>
                <w:szCs w:val="20"/>
              </w:rPr>
              <w:t>8</w:t>
            </w:r>
            <w:r w:rsidR="006B4029" w:rsidRPr="00793015">
              <w:rPr>
                <w:sz w:val="20"/>
                <w:szCs w:val="20"/>
              </w:rPr>
              <w:t>.</w:t>
            </w:r>
            <w:r w:rsidRPr="00793015">
              <w:rPr>
                <w:sz w:val="20"/>
                <w:szCs w:val="20"/>
              </w:rPr>
              <w:t>3</w:t>
            </w:r>
            <w:r w:rsidR="006B4029" w:rsidRPr="00793015">
              <w:rPr>
                <w:sz w:val="20"/>
                <w:szCs w:val="20"/>
              </w:rPr>
              <w:t>0</w:t>
            </w:r>
            <w:r w:rsidRPr="00793015">
              <w:rPr>
                <w:sz w:val="20"/>
                <w:szCs w:val="20"/>
              </w:rPr>
              <w:t>6</w:t>
            </w:r>
            <w:r w:rsidR="006B4029" w:rsidRPr="00793015">
              <w:rPr>
                <w:sz w:val="20"/>
                <w:szCs w:val="20"/>
              </w:rPr>
              <w:t>5</w:t>
            </w:r>
          </w:p>
        </w:tc>
        <w:tc>
          <w:tcPr>
            <w:tcW w:w="432" w:type="pct"/>
          </w:tcPr>
          <w:p w14:paraId="6803C714" w14:textId="77777777" w:rsidR="006B4029" w:rsidRPr="00793015" w:rsidRDefault="006B4029" w:rsidP="00793015">
            <w:pPr>
              <w:pStyle w:val="TableParagraph"/>
              <w:spacing w:before="113"/>
              <w:ind w:left="214" w:right="201"/>
              <w:rPr>
                <w:sz w:val="20"/>
                <w:szCs w:val="20"/>
              </w:rPr>
            </w:pPr>
            <w:r w:rsidRPr="00793015">
              <w:rPr>
                <w:sz w:val="20"/>
                <w:szCs w:val="20"/>
              </w:rPr>
              <w:t>.000</w:t>
            </w:r>
          </w:p>
        </w:tc>
      </w:tr>
    </w:tbl>
    <w:p w14:paraId="5BED2D61" w14:textId="345E77C8" w:rsidR="00227B84" w:rsidRDefault="00B47B07" w:rsidP="00B47B07">
      <w:pPr>
        <w:rPr>
          <w:rFonts w:ascii="Times New Roman" w:hAnsi="Times New Roman" w:cs="Times New Roman"/>
          <w:sz w:val="20"/>
          <w:szCs w:val="20"/>
        </w:rPr>
      </w:pPr>
      <w:r>
        <w:rPr>
          <w:rFonts w:ascii="Times New Roman" w:hAnsi="Times New Roman" w:cs="Times New Roman"/>
          <w:sz w:val="20"/>
          <w:szCs w:val="20"/>
        </w:rPr>
        <w:t xml:space="preserve"> </w:t>
      </w:r>
      <w:r w:rsidR="009D4BC6">
        <w:rPr>
          <w:rFonts w:ascii="Times New Roman" w:hAnsi="Times New Roman" w:cs="Times New Roman"/>
          <w:sz w:val="20"/>
          <w:szCs w:val="20"/>
        </w:rPr>
        <w:t>*</w:t>
      </w:r>
      <w:r w:rsidR="005C46F6" w:rsidRPr="00781443">
        <w:rPr>
          <w:rFonts w:ascii="Times New Roman" w:hAnsi="Times New Roman" w:cs="Times New Roman"/>
          <w:sz w:val="20"/>
          <w:szCs w:val="20"/>
        </w:rPr>
        <w:t>Dependent Variable: Perceived Organizational Performance</w:t>
      </w:r>
    </w:p>
    <w:p w14:paraId="4FC76516" w14:textId="77777777" w:rsidR="00243BCC" w:rsidRPr="00243BCC" w:rsidRDefault="00243BCC" w:rsidP="00243BCC">
      <w:pPr>
        <w:jc w:val="center"/>
        <w:rPr>
          <w:rFonts w:ascii="Times New Roman" w:hAnsi="Times New Roman" w:cs="Times New Roman"/>
          <w:sz w:val="20"/>
          <w:szCs w:val="20"/>
        </w:rPr>
      </w:pPr>
    </w:p>
    <w:p w14:paraId="222476EC" w14:textId="05CE5973" w:rsidR="004D0B14" w:rsidRPr="003C3081" w:rsidRDefault="000A3587" w:rsidP="00227B84">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coefficients table shows that </w:t>
      </w:r>
      <w:r w:rsidR="00E66537" w:rsidRPr="003C3081">
        <w:rPr>
          <w:rFonts w:ascii="Times New Roman" w:hAnsi="Times New Roman" w:cs="Times New Roman"/>
          <w:sz w:val="24"/>
          <w:szCs w:val="24"/>
        </w:rPr>
        <w:t>HRM practices</w:t>
      </w:r>
      <w:r w:rsidR="005120C0" w:rsidRPr="003C3081">
        <w:rPr>
          <w:rFonts w:ascii="Times New Roman" w:hAnsi="Times New Roman" w:cs="Times New Roman"/>
          <w:sz w:val="24"/>
          <w:szCs w:val="24"/>
        </w:rPr>
        <w:t xml:space="preserve"> (Beta value = 0.302) </w:t>
      </w:r>
      <w:r w:rsidR="00E66537" w:rsidRPr="003C3081">
        <w:rPr>
          <w:rFonts w:ascii="Times New Roman" w:hAnsi="Times New Roman" w:cs="Times New Roman"/>
          <w:sz w:val="24"/>
          <w:szCs w:val="24"/>
        </w:rPr>
        <w:t>are the strongest predictor</w:t>
      </w:r>
      <w:r w:rsidR="005120C0" w:rsidRPr="003C3081">
        <w:rPr>
          <w:rFonts w:ascii="Times New Roman" w:hAnsi="Times New Roman" w:cs="Times New Roman"/>
          <w:sz w:val="24"/>
          <w:szCs w:val="24"/>
        </w:rPr>
        <w:t xml:space="preserve"> </w:t>
      </w:r>
      <w:r w:rsidR="00E66537" w:rsidRPr="003C3081">
        <w:rPr>
          <w:rFonts w:ascii="Times New Roman" w:hAnsi="Times New Roman" w:cs="Times New Roman"/>
          <w:sz w:val="24"/>
          <w:szCs w:val="24"/>
        </w:rPr>
        <w:t xml:space="preserve">of perceived organizational performance </w:t>
      </w:r>
      <w:r w:rsidR="00B61600" w:rsidRPr="003C3081">
        <w:rPr>
          <w:rFonts w:ascii="Times New Roman" w:hAnsi="Times New Roman" w:cs="Times New Roman"/>
          <w:sz w:val="24"/>
          <w:szCs w:val="24"/>
        </w:rPr>
        <w:t xml:space="preserve">and it is very highly significant at (0.001) level of significance. The job satisfaction </w:t>
      </w:r>
      <w:r w:rsidR="005120C0" w:rsidRPr="003C3081">
        <w:rPr>
          <w:rFonts w:ascii="Times New Roman" w:hAnsi="Times New Roman" w:cs="Times New Roman"/>
          <w:sz w:val="24"/>
          <w:szCs w:val="24"/>
        </w:rPr>
        <w:t>of the employees with (Beta value = 0.241) is the second strongest predictor and is highly significant at (0.001). Organization culture has the lowest beta loading (beta value = 0.239) and is significant at (0.001) level.</w:t>
      </w:r>
    </w:p>
    <w:p w14:paraId="34B865E7" w14:textId="35984736" w:rsidR="00BA1141" w:rsidRPr="00227B84" w:rsidRDefault="00227B84" w:rsidP="005E3581">
      <w:pPr>
        <w:rPr>
          <w:rFonts w:ascii="Times New Roman" w:hAnsi="Times New Roman" w:cs="Times New Roman"/>
          <w:b/>
          <w:bCs/>
          <w:sz w:val="24"/>
          <w:szCs w:val="24"/>
        </w:rPr>
      </w:pPr>
      <w:r w:rsidRPr="00227B84">
        <w:rPr>
          <w:rFonts w:ascii="Times New Roman" w:hAnsi="Times New Roman" w:cs="Times New Roman"/>
          <w:b/>
          <w:bCs/>
          <w:sz w:val="24"/>
          <w:szCs w:val="24"/>
        </w:rPr>
        <w:t xml:space="preserve">6.4 </w:t>
      </w:r>
      <w:r w:rsidR="00893396" w:rsidRPr="00227B84">
        <w:rPr>
          <w:rFonts w:ascii="Times New Roman" w:hAnsi="Times New Roman" w:cs="Times New Roman"/>
          <w:b/>
          <w:bCs/>
          <w:sz w:val="24"/>
          <w:szCs w:val="24"/>
        </w:rPr>
        <w:t>Recommendations</w:t>
      </w:r>
    </w:p>
    <w:p w14:paraId="316E36B7" w14:textId="7E0DB7DB" w:rsidR="00063D25" w:rsidRPr="003C3081" w:rsidRDefault="00893396" w:rsidP="00BF0FD7">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The managers and supervisors of the organization has to take the responsibility in creating a unique platform where the employees can showcase their innovations and creative ideas periodically, which results into better performance of the organization.</w:t>
      </w:r>
      <w:r w:rsidR="001B764C" w:rsidRPr="003C3081">
        <w:rPr>
          <w:rFonts w:ascii="Times New Roman" w:hAnsi="Times New Roman" w:cs="Times New Roman"/>
          <w:sz w:val="24"/>
          <w:szCs w:val="24"/>
        </w:rPr>
        <w:t xml:space="preserve"> They should also encourage their employees on personal development and growth. The supervisors and </w:t>
      </w:r>
      <w:r w:rsidR="001B764C" w:rsidRPr="003C3081">
        <w:rPr>
          <w:rFonts w:ascii="Times New Roman" w:hAnsi="Times New Roman" w:cs="Times New Roman"/>
          <w:sz w:val="24"/>
          <w:szCs w:val="24"/>
        </w:rPr>
        <w:lastRenderedPageBreak/>
        <w:t>managers should work closely with their employees so that the organizational objectives and goals can be achieved.</w:t>
      </w:r>
    </w:p>
    <w:p w14:paraId="697C7B5B" w14:textId="58A16843" w:rsidR="00063D25" w:rsidRPr="00227B84" w:rsidRDefault="00227B84" w:rsidP="005E3581">
      <w:pPr>
        <w:rPr>
          <w:rFonts w:ascii="Times New Roman" w:hAnsi="Times New Roman" w:cs="Times New Roman"/>
          <w:b/>
          <w:bCs/>
          <w:sz w:val="24"/>
          <w:szCs w:val="24"/>
        </w:rPr>
      </w:pPr>
      <w:r w:rsidRPr="00227B84">
        <w:rPr>
          <w:rFonts w:ascii="Times New Roman" w:hAnsi="Times New Roman" w:cs="Times New Roman"/>
          <w:b/>
          <w:bCs/>
          <w:sz w:val="24"/>
          <w:szCs w:val="24"/>
        </w:rPr>
        <w:t xml:space="preserve">6.5 </w:t>
      </w:r>
      <w:r w:rsidR="00063D25" w:rsidRPr="00227B84">
        <w:rPr>
          <w:rFonts w:ascii="Times New Roman" w:hAnsi="Times New Roman" w:cs="Times New Roman"/>
          <w:b/>
          <w:bCs/>
          <w:sz w:val="24"/>
          <w:szCs w:val="24"/>
        </w:rPr>
        <w:t>Conclusion</w:t>
      </w:r>
    </w:p>
    <w:p w14:paraId="4DACC25B" w14:textId="6F7703C9" w:rsidR="00235301" w:rsidRPr="003C3081" w:rsidRDefault="009F47EB" w:rsidP="00243BCC">
      <w:pPr>
        <w:spacing w:after="0" w:line="360" w:lineRule="auto"/>
        <w:jc w:val="both"/>
        <w:rPr>
          <w:rFonts w:ascii="Times New Roman" w:hAnsi="Times New Roman" w:cs="Times New Roman"/>
          <w:sz w:val="24"/>
          <w:szCs w:val="24"/>
        </w:rPr>
      </w:pPr>
      <w:r w:rsidRPr="009F47EB">
        <w:rPr>
          <w:rFonts w:ascii="Times New Roman" w:hAnsi="Times New Roman" w:cs="Times New Roman"/>
          <w:sz w:val="24"/>
          <w:szCs w:val="24"/>
        </w:rPr>
        <w:t>The research recognized the importance of supervisors and managers in implementing HRM practices in the IT sector of Hyderabad. It also examined how job satisfaction and organizational culture impact the overall performance of the organization. Consequently, the study concludes that supervisors and managers are crucial in the execution of HRM practices within the organization.</w:t>
      </w:r>
    </w:p>
    <w:p w14:paraId="6C5326CD" w14:textId="4254561F" w:rsidR="00E51C56" w:rsidRPr="00227B84" w:rsidRDefault="00E51C56" w:rsidP="005E3581">
      <w:pPr>
        <w:rPr>
          <w:rFonts w:ascii="Times New Roman" w:hAnsi="Times New Roman" w:cs="Times New Roman"/>
          <w:b/>
          <w:bCs/>
          <w:sz w:val="24"/>
          <w:szCs w:val="24"/>
        </w:rPr>
      </w:pPr>
      <w:r w:rsidRPr="00227B84">
        <w:rPr>
          <w:rFonts w:ascii="Times New Roman" w:hAnsi="Times New Roman" w:cs="Times New Roman"/>
          <w:b/>
          <w:bCs/>
          <w:sz w:val="24"/>
          <w:szCs w:val="24"/>
        </w:rPr>
        <w:t>References</w:t>
      </w:r>
    </w:p>
    <w:p w14:paraId="0380989A" w14:textId="56800C33" w:rsidR="00E51C56" w:rsidRPr="00B61810" w:rsidRDefault="00E51C56" w:rsidP="00B37C76">
      <w:pPr>
        <w:spacing w:after="0" w:line="24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[1] </w:t>
      </w:r>
      <w:r w:rsidRPr="003C3081">
        <w:rPr>
          <w:rFonts w:ascii="Times-Roman" w:hAnsi="Times-Roman" w:cs="Times-Roman"/>
          <w:kern w:val="0"/>
          <w:sz w:val="24"/>
          <w:szCs w:val="24"/>
        </w:rPr>
        <w:t xml:space="preserve">Arvey, R. D. (1995). Job satisfaction. In N. Nicholson (Ed.), The Blackwell </w:t>
      </w:r>
      <w:proofErr w:type="spellStart"/>
      <w:r w:rsidRPr="003C3081">
        <w:rPr>
          <w:rFonts w:ascii="Times-Roman" w:hAnsi="Times-Roman" w:cs="Times-Roman"/>
          <w:kern w:val="0"/>
          <w:sz w:val="24"/>
          <w:szCs w:val="24"/>
        </w:rPr>
        <w:t>encyclopedic</w:t>
      </w:r>
      <w:proofErr w:type="spellEnd"/>
      <w:r w:rsidRPr="003C3081">
        <w:rPr>
          <w:rFonts w:ascii="Times-Roman" w:hAnsi="Times-Roman" w:cs="Times-Roman"/>
          <w:kern w:val="0"/>
          <w:sz w:val="24"/>
          <w:szCs w:val="24"/>
        </w:rPr>
        <w:t xml:space="preserve"> dictionary of</w:t>
      </w:r>
      <w:r w:rsidR="00B61810">
        <w:rPr>
          <w:rFonts w:ascii="Times New Roman" w:hAnsi="Times New Roman" w:cs="Times New Roman"/>
          <w:sz w:val="24"/>
          <w:szCs w:val="24"/>
        </w:rPr>
        <w:t xml:space="preserve"> </w:t>
      </w:r>
      <w:r w:rsidRPr="003C3081">
        <w:rPr>
          <w:rFonts w:ascii="Times-Roman" w:hAnsi="Times-Roman" w:cs="Times-Roman"/>
          <w:kern w:val="0"/>
          <w:sz w:val="24"/>
          <w:szCs w:val="24"/>
        </w:rPr>
        <w:t xml:space="preserve">organizational </w:t>
      </w:r>
      <w:proofErr w:type="spellStart"/>
      <w:r w:rsidRPr="003C3081">
        <w:rPr>
          <w:rFonts w:ascii="Times-Roman" w:hAnsi="Times-Roman" w:cs="Times-Roman"/>
          <w:kern w:val="0"/>
          <w:sz w:val="24"/>
          <w:szCs w:val="24"/>
        </w:rPr>
        <w:t>behavior</w:t>
      </w:r>
      <w:proofErr w:type="spellEnd"/>
      <w:r w:rsidRPr="003C3081">
        <w:rPr>
          <w:rFonts w:ascii="Times-Roman" w:hAnsi="Times-Roman" w:cs="Times-Roman"/>
          <w:kern w:val="0"/>
          <w:sz w:val="24"/>
          <w:szCs w:val="24"/>
        </w:rPr>
        <w:t xml:space="preserve"> (pp. 272-274). Cambridge, MA: Blackwell.</w:t>
      </w:r>
    </w:p>
    <w:p w14:paraId="6137087D" w14:textId="669737EF"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 Barber, G. (1986). Correlates of job satisfaction among human service workers. Administration in Social</w:t>
      </w:r>
      <w:r w:rsidR="00B61810">
        <w:rPr>
          <w:rFonts w:ascii="Times-Roman" w:hAnsi="Times-Roman" w:cs="Times-Roman"/>
          <w:kern w:val="0"/>
          <w:sz w:val="24"/>
          <w:szCs w:val="24"/>
        </w:rPr>
        <w:t xml:space="preserve"> </w:t>
      </w:r>
      <w:r w:rsidRPr="003C3081">
        <w:rPr>
          <w:rFonts w:ascii="Times-Roman" w:hAnsi="Times-Roman" w:cs="Times-Roman"/>
          <w:kern w:val="0"/>
          <w:sz w:val="24"/>
          <w:szCs w:val="24"/>
        </w:rPr>
        <w:t>Work, 10(1), 25-38.</w:t>
      </w:r>
    </w:p>
    <w:p w14:paraId="27BA0DAC"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140CC371" w14:textId="733F048F"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[3] Becker, B., &amp; Gerhart, B. (1996). The impact of human resource management on organizational</w:t>
      </w:r>
      <w:r w:rsidR="00B61810">
        <w:rPr>
          <w:rFonts w:ascii="Times-Roman" w:hAnsi="Times-Roman" w:cs="Times-Roman"/>
          <w:kern w:val="0"/>
          <w:sz w:val="24"/>
          <w:szCs w:val="24"/>
        </w:rPr>
        <w:t xml:space="preserve"> </w:t>
      </w:r>
      <w:r w:rsidRPr="003C3081">
        <w:rPr>
          <w:rFonts w:ascii="Times-Roman" w:hAnsi="Times-Roman" w:cs="Times-Roman"/>
          <w:kern w:val="0"/>
          <w:sz w:val="24"/>
          <w:szCs w:val="24"/>
        </w:rPr>
        <w:t>performance: Progress and prospects. Academy of Management Journal, 39(4), 793-815.</w:t>
      </w:r>
    </w:p>
    <w:p w14:paraId="71C2AB83"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025A8948" w14:textId="669568EA"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[4] Cho, Y. S. (2004). Examining the impact of human resources management: A</w:t>
      </w:r>
      <w:r w:rsidR="00B61810">
        <w:rPr>
          <w:rFonts w:ascii="Times-Roman" w:hAnsi="Times-Roman" w:cs="Times-Roman"/>
          <w:kern w:val="0"/>
          <w:sz w:val="24"/>
          <w:szCs w:val="24"/>
        </w:rPr>
        <w:t xml:space="preserve"> </w:t>
      </w:r>
      <w:r w:rsidRPr="003C3081">
        <w:rPr>
          <w:rFonts w:ascii="Times-Roman" w:hAnsi="Times-Roman" w:cs="Times-Roman"/>
          <w:kern w:val="0"/>
          <w:sz w:val="24"/>
          <w:szCs w:val="24"/>
        </w:rPr>
        <w:t>performance based</w:t>
      </w:r>
      <w:r w:rsidR="00B61810">
        <w:rPr>
          <w:rFonts w:ascii="Times-Roman" w:hAnsi="Times-Roman" w:cs="Times-Roman"/>
          <w:kern w:val="0"/>
          <w:sz w:val="24"/>
          <w:szCs w:val="24"/>
        </w:rPr>
        <w:t xml:space="preserve"> </w:t>
      </w:r>
      <w:r w:rsidRPr="003C3081">
        <w:rPr>
          <w:rFonts w:ascii="Times-Roman" w:hAnsi="Times-Roman" w:cs="Times-Roman"/>
          <w:kern w:val="0"/>
          <w:sz w:val="24"/>
          <w:szCs w:val="24"/>
        </w:rPr>
        <w:t>analytic model, 65(08), 3054A. (UMI No. 3144524)</w:t>
      </w:r>
    </w:p>
    <w:p w14:paraId="6E05B1DA"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37C6BCB" w14:textId="0BA406C6"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[5] Cleveland, J. N., Murphy, K. R., &amp; Williams, R. E. (1989). Multiple uses of performance appraisal:</w:t>
      </w:r>
      <w:r w:rsidR="00B61810">
        <w:rPr>
          <w:rFonts w:ascii="Times-Roman" w:hAnsi="Times-Roman" w:cs="Times-Roman"/>
          <w:kern w:val="0"/>
          <w:sz w:val="24"/>
          <w:szCs w:val="24"/>
        </w:rPr>
        <w:t xml:space="preserve"> </w:t>
      </w:r>
      <w:r w:rsidRPr="003C3081">
        <w:rPr>
          <w:rFonts w:ascii="Times-Roman" w:hAnsi="Times-Roman" w:cs="Times-Roman"/>
          <w:kern w:val="0"/>
          <w:sz w:val="24"/>
          <w:szCs w:val="24"/>
        </w:rPr>
        <w:t>Prevalence and correlates. Journal of Applied Psychology, 74(1), 130-135.</w:t>
      </w:r>
    </w:p>
    <w:p w14:paraId="77959A30"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4ADE278E" w14:textId="7C9556DF"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[6] Daley, D., Vasu, M. L., &amp; Weinstein, M. B. (2002). Strategic human resource management: Perceptions</w:t>
      </w:r>
      <w:r w:rsidR="00B61810">
        <w:rPr>
          <w:rFonts w:ascii="Times-Roman" w:hAnsi="Times-Roman" w:cs="Times-Roman"/>
          <w:kern w:val="0"/>
          <w:sz w:val="24"/>
          <w:szCs w:val="24"/>
        </w:rPr>
        <w:t xml:space="preserve"> </w:t>
      </w:r>
      <w:r w:rsidRPr="003C3081">
        <w:rPr>
          <w:rFonts w:ascii="Times-Roman" w:hAnsi="Times-Roman" w:cs="Times-Roman"/>
          <w:kern w:val="0"/>
          <w:sz w:val="24"/>
          <w:szCs w:val="24"/>
        </w:rPr>
        <w:t xml:space="preserve">among </w:t>
      </w:r>
      <w:r w:rsidR="00B61810" w:rsidRPr="003C3081">
        <w:rPr>
          <w:rFonts w:ascii="Times-Roman" w:hAnsi="Times-Roman" w:cs="Times-Roman"/>
          <w:kern w:val="0"/>
          <w:sz w:val="24"/>
          <w:szCs w:val="24"/>
        </w:rPr>
        <w:t>North Carolina County</w:t>
      </w:r>
      <w:r w:rsidRPr="003C3081">
        <w:rPr>
          <w:rFonts w:ascii="Times-Roman" w:hAnsi="Times-Roman" w:cs="Times-Roman"/>
          <w:kern w:val="0"/>
          <w:sz w:val="24"/>
          <w:szCs w:val="24"/>
        </w:rPr>
        <w:t xml:space="preserve"> social services professionals. Public Personnel Management, 31(3), 359-375.</w:t>
      </w:r>
    </w:p>
    <w:p w14:paraId="1D489913"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6A72F0D9" w14:textId="67A598F2"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 xml:space="preserve">[7] Delaney, J. T., &amp; </w:t>
      </w:r>
      <w:proofErr w:type="spellStart"/>
      <w:r w:rsidRPr="003C3081">
        <w:rPr>
          <w:rFonts w:ascii="Times-Roman" w:hAnsi="Times-Roman" w:cs="Times-Roman"/>
          <w:kern w:val="0"/>
          <w:sz w:val="24"/>
          <w:szCs w:val="24"/>
        </w:rPr>
        <w:t>Huselid</w:t>
      </w:r>
      <w:proofErr w:type="spellEnd"/>
      <w:r w:rsidRPr="003C3081">
        <w:rPr>
          <w:rFonts w:ascii="Times-Roman" w:hAnsi="Times-Roman" w:cs="Times-Roman"/>
          <w:kern w:val="0"/>
          <w:sz w:val="24"/>
          <w:szCs w:val="24"/>
        </w:rPr>
        <w:t>, M. A. (1996). The impact of human resource management practices on</w:t>
      </w:r>
      <w:r w:rsidR="00B61810">
        <w:rPr>
          <w:rFonts w:ascii="Times-Roman" w:hAnsi="Times-Roman" w:cs="Times-Roman"/>
          <w:kern w:val="0"/>
          <w:sz w:val="24"/>
          <w:szCs w:val="24"/>
        </w:rPr>
        <w:t xml:space="preserve"> </w:t>
      </w:r>
      <w:r w:rsidRPr="003C3081">
        <w:rPr>
          <w:rFonts w:ascii="Times-Roman" w:hAnsi="Times-Roman" w:cs="Times-Roman"/>
          <w:kern w:val="0"/>
          <w:sz w:val="24"/>
          <w:szCs w:val="24"/>
        </w:rPr>
        <w:t>perceptions of organizational performance. Academy of Management Journal, 39(4), 949-969.</w:t>
      </w:r>
    </w:p>
    <w:p w14:paraId="6DBC30B6"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68E98EF" w14:textId="77777777"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[8] Drucker, P. (1999). Management challenges for the 21st century. New York, NY: HarperCollins.</w:t>
      </w:r>
    </w:p>
    <w:p w14:paraId="53E9F7FD"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20750BD" w14:textId="53E24660"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 xml:space="preserve">[9] </w:t>
      </w:r>
      <w:proofErr w:type="spellStart"/>
      <w:r w:rsidRPr="003C3081">
        <w:rPr>
          <w:rFonts w:ascii="Times-Roman" w:hAnsi="Times-Roman" w:cs="Times-Roman"/>
          <w:kern w:val="0"/>
          <w:sz w:val="24"/>
          <w:szCs w:val="24"/>
        </w:rPr>
        <w:t>Erbisch</w:t>
      </w:r>
      <w:proofErr w:type="spellEnd"/>
      <w:r w:rsidRPr="003C3081">
        <w:rPr>
          <w:rFonts w:ascii="Times-Roman" w:hAnsi="Times-Roman" w:cs="Times-Roman"/>
          <w:kern w:val="0"/>
          <w:sz w:val="24"/>
          <w:szCs w:val="24"/>
        </w:rPr>
        <w:t>, P. S. (2004). Management style, organizational climate, and organizational performance in a</w:t>
      </w:r>
      <w:r w:rsidR="00B61810">
        <w:rPr>
          <w:rFonts w:ascii="Times-Roman" w:hAnsi="Times-Roman" w:cs="Times-Roman"/>
          <w:kern w:val="0"/>
          <w:sz w:val="24"/>
          <w:szCs w:val="24"/>
        </w:rPr>
        <w:t xml:space="preserve"> </w:t>
      </w:r>
      <w:r w:rsidRPr="003C3081">
        <w:rPr>
          <w:rFonts w:ascii="Times-Roman" w:hAnsi="Times-Roman" w:cs="Times-Roman"/>
          <w:kern w:val="0"/>
          <w:sz w:val="24"/>
          <w:szCs w:val="24"/>
        </w:rPr>
        <w:t>mental health agency: An integral model. (Dissertations Abstracts International, 65(11), 4341A. (UMI No. 3154494)</w:t>
      </w:r>
    </w:p>
    <w:p w14:paraId="24AD903F"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0BDD02CB" w14:textId="47FA1A1D"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B61810">
        <w:rPr>
          <w:rFonts w:ascii="Times-Roman" w:hAnsi="Times-Roman" w:cs="Times-Roman"/>
          <w:kern w:val="0"/>
          <w:sz w:val="24"/>
          <w:szCs w:val="24"/>
        </w:rPr>
        <w:t>0</w:t>
      </w:r>
      <w:r w:rsidRPr="003C3081">
        <w:rPr>
          <w:rFonts w:ascii="Times-Roman" w:hAnsi="Times-Roman" w:cs="Times-Roman"/>
          <w:kern w:val="0"/>
          <w:sz w:val="24"/>
          <w:szCs w:val="24"/>
        </w:rPr>
        <w:t xml:space="preserve">] </w:t>
      </w:r>
      <w:proofErr w:type="spellStart"/>
      <w:r w:rsidRPr="003C3081">
        <w:rPr>
          <w:rFonts w:ascii="Times-Roman" w:hAnsi="Times-Roman" w:cs="Times-Roman"/>
          <w:kern w:val="0"/>
          <w:sz w:val="24"/>
          <w:szCs w:val="24"/>
        </w:rPr>
        <w:t>Gelade</w:t>
      </w:r>
      <w:proofErr w:type="spellEnd"/>
      <w:r w:rsidRPr="003C3081">
        <w:rPr>
          <w:rFonts w:ascii="Times-Roman" w:hAnsi="Times-Roman" w:cs="Times-Roman"/>
          <w:kern w:val="0"/>
          <w:sz w:val="24"/>
          <w:szCs w:val="24"/>
        </w:rPr>
        <w:t>, G. A., Ivery, M. (2003). The impact of human resource management and work climate on</w:t>
      </w:r>
      <w:r w:rsidR="00B61810">
        <w:rPr>
          <w:rFonts w:ascii="Times-Roman" w:hAnsi="Times-Roman" w:cs="Times-Roman"/>
          <w:kern w:val="0"/>
          <w:sz w:val="24"/>
          <w:szCs w:val="24"/>
        </w:rPr>
        <w:t xml:space="preserve"> </w:t>
      </w:r>
      <w:r w:rsidRPr="003C3081">
        <w:rPr>
          <w:rFonts w:ascii="Times-Roman" w:hAnsi="Times-Roman" w:cs="Times-Roman"/>
          <w:kern w:val="0"/>
          <w:sz w:val="24"/>
          <w:szCs w:val="24"/>
        </w:rPr>
        <w:t>organizational performance. Personnel Psychology, 56(2), 383-404.</w:t>
      </w:r>
    </w:p>
    <w:p w14:paraId="0ECC4C3A"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B82188C" w14:textId="588DDE64"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B61810">
        <w:rPr>
          <w:rFonts w:ascii="Times-Roman" w:hAnsi="Times-Roman" w:cs="Times-Roman"/>
          <w:kern w:val="0"/>
          <w:sz w:val="24"/>
          <w:szCs w:val="24"/>
        </w:rPr>
        <w:t>1</w:t>
      </w:r>
      <w:r w:rsidRPr="003C3081">
        <w:rPr>
          <w:rFonts w:ascii="Times-Roman" w:hAnsi="Times-Roman" w:cs="Times-Roman"/>
          <w:kern w:val="0"/>
          <w:sz w:val="24"/>
          <w:szCs w:val="24"/>
        </w:rPr>
        <w:t xml:space="preserve">] </w:t>
      </w:r>
      <w:proofErr w:type="spellStart"/>
      <w:r w:rsidRPr="003C3081">
        <w:rPr>
          <w:rFonts w:ascii="Times-Roman" w:hAnsi="Times-Roman" w:cs="Times-Roman"/>
          <w:kern w:val="0"/>
          <w:sz w:val="24"/>
          <w:szCs w:val="24"/>
        </w:rPr>
        <w:t>Huselid</w:t>
      </w:r>
      <w:proofErr w:type="spellEnd"/>
      <w:r w:rsidRPr="003C3081">
        <w:rPr>
          <w:rFonts w:ascii="Times-Roman" w:hAnsi="Times-Roman" w:cs="Times-Roman"/>
          <w:kern w:val="0"/>
          <w:sz w:val="24"/>
          <w:szCs w:val="24"/>
        </w:rPr>
        <w:t>, M. A. (1995). The impact of human resource management practices on turnover, productivity,</w:t>
      </w:r>
      <w:r w:rsidR="00B61810">
        <w:rPr>
          <w:rFonts w:ascii="Times-Roman" w:hAnsi="Times-Roman" w:cs="Times-Roman"/>
          <w:kern w:val="0"/>
          <w:sz w:val="24"/>
          <w:szCs w:val="24"/>
        </w:rPr>
        <w:t xml:space="preserve"> </w:t>
      </w:r>
      <w:r w:rsidRPr="003C3081">
        <w:rPr>
          <w:rFonts w:ascii="Times-Roman" w:hAnsi="Times-Roman" w:cs="Times-Roman"/>
          <w:kern w:val="0"/>
          <w:sz w:val="24"/>
          <w:szCs w:val="24"/>
        </w:rPr>
        <w:t>and corporate financial performance. Academy of Management Journal, 38(3), 635-673.</w:t>
      </w:r>
    </w:p>
    <w:p w14:paraId="7B883770"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4ADD28A5" w14:textId="09C17E1E"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2</w:t>
      </w:r>
      <w:r w:rsidRPr="003C3081">
        <w:rPr>
          <w:rFonts w:ascii="Times-Roman" w:hAnsi="Times-Roman" w:cs="Times-Roman"/>
          <w:kern w:val="0"/>
          <w:sz w:val="24"/>
          <w:szCs w:val="24"/>
        </w:rPr>
        <w:t xml:space="preserve">] Keller, R. T., &amp; Szilagyi, A. D. (1976). Employee reactions to leader reward </w:t>
      </w:r>
      <w:proofErr w:type="spellStart"/>
      <w:r w:rsidRPr="003C3081">
        <w:rPr>
          <w:rFonts w:ascii="Times-Roman" w:hAnsi="Times-Roman" w:cs="Times-Roman"/>
          <w:kern w:val="0"/>
          <w:sz w:val="24"/>
          <w:szCs w:val="24"/>
        </w:rPr>
        <w:t>behaviors</w:t>
      </w:r>
      <w:proofErr w:type="spellEnd"/>
      <w:r w:rsidRPr="003C3081">
        <w:rPr>
          <w:rFonts w:ascii="Times-Roman" w:hAnsi="Times-Roman" w:cs="Times-Roman"/>
          <w:kern w:val="0"/>
          <w:sz w:val="24"/>
          <w:szCs w:val="24"/>
        </w:rPr>
        <w:t>. Academy of</w:t>
      </w:r>
      <w:r w:rsidR="00B61810">
        <w:rPr>
          <w:rFonts w:ascii="Times-Roman" w:hAnsi="Times-Roman" w:cs="Times-Roman"/>
          <w:kern w:val="0"/>
          <w:sz w:val="24"/>
          <w:szCs w:val="24"/>
        </w:rPr>
        <w:t xml:space="preserve"> </w:t>
      </w:r>
      <w:r w:rsidRPr="003C3081">
        <w:rPr>
          <w:rFonts w:ascii="Times-Roman" w:hAnsi="Times-Roman" w:cs="Times-Roman"/>
          <w:kern w:val="0"/>
          <w:sz w:val="24"/>
          <w:szCs w:val="24"/>
        </w:rPr>
        <w:t>Management Journal, 19(4), 19-27.</w:t>
      </w:r>
    </w:p>
    <w:p w14:paraId="264B964D"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71DB18CF" w14:textId="0472F8A2"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3</w:t>
      </w:r>
      <w:r w:rsidRPr="003C3081">
        <w:rPr>
          <w:rFonts w:ascii="Times-Roman" w:hAnsi="Times-Roman" w:cs="Times-Roman"/>
          <w:kern w:val="0"/>
          <w:sz w:val="24"/>
          <w:szCs w:val="24"/>
        </w:rPr>
        <w:t>] Kim, S. (2002). Participative management and job satisfaction: Lessons for management leadership.</w:t>
      </w:r>
      <w:r w:rsidR="00B61810">
        <w:rPr>
          <w:rFonts w:ascii="Times-Roman" w:hAnsi="Times-Roman" w:cs="Times-Roman"/>
          <w:kern w:val="0"/>
          <w:sz w:val="24"/>
          <w:szCs w:val="24"/>
        </w:rPr>
        <w:t xml:space="preserve"> </w:t>
      </w:r>
      <w:r w:rsidRPr="003C3081">
        <w:rPr>
          <w:rFonts w:ascii="Times-Roman" w:hAnsi="Times-Roman" w:cs="Times-Roman"/>
          <w:kern w:val="0"/>
          <w:sz w:val="24"/>
          <w:szCs w:val="24"/>
        </w:rPr>
        <w:t>Public Administration Review, 62(2), 232-241.</w:t>
      </w:r>
    </w:p>
    <w:p w14:paraId="6F60CF7B"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081BB268" w14:textId="5E9054B3"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4</w:t>
      </w:r>
      <w:r w:rsidRPr="003C3081">
        <w:rPr>
          <w:rFonts w:ascii="Times-Roman" w:hAnsi="Times-Roman" w:cs="Times-Roman"/>
          <w:kern w:val="0"/>
          <w:sz w:val="24"/>
          <w:szCs w:val="24"/>
        </w:rPr>
        <w:t>] Lee, H. (2006). Impact of the civil service reforms on human resources management and job satisfaction</w:t>
      </w:r>
      <w:r w:rsidR="00B61810">
        <w:rPr>
          <w:rFonts w:ascii="Times-Roman" w:hAnsi="Times-Roman" w:cs="Times-Roman"/>
          <w:kern w:val="0"/>
          <w:sz w:val="24"/>
          <w:szCs w:val="24"/>
        </w:rPr>
        <w:t xml:space="preserve"> </w:t>
      </w:r>
      <w:r w:rsidRPr="003C3081">
        <w:rPr>
          <w:rFonts w:ascii="Times-Roman" w:hAnsi="Times-Roman" w:cs="Times-Roman"/>
          <w:kern w:val="0"/>
          <w:sz w:val="24"/>
          <w:szCs w:val="24"/>
        </w:rPr>
        <w:t>determinants. (Doctoral dissertation, Arizona State University). Dissertations Abstracts International,</w:t>
      </w:r>
      <w:r w:rsidR="00B61810">
        <w:rPr>
          <w:rFonts w:ascii="Times-Roman" w:hAnsi="Times-Roman" w:cs="Times-Roman"/>
          <w:kern w:val="0"/>
          <w:sz w:val="24"/>
          <w:szCs w:val="24"/>
        </w:rPr>
        <w:t xml:space="preserve"> </w:t>
      </w:r>
      <w:r w:rsidRPr="003C3081">
        <w:rPr>
          <w:rFonts w:ascii="Times-Roman" w:hAnsi="Times-Roman" w:cs="Times-Roman"/>
          <w:kern w:val="0"/>
          <w:sz w:val="24"/>
          <w:szCs w:val="24"/>
        </w:rPr>
        <w:t>67(03). (UMI No. 3210162)</w:t>
      </w:r>
    </w:p>
    <w:p w14:paraId="1D3E3919"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64FFAFF0" w14:textId="584FA578" w:rsidR="00254F79"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5</w:t>
      </w:r>
      <w:r w:rsidRPr="003C3081">
        <w:rPr>
          <w:rFonts w:ascii="Times-Roman" w:hAnsi="Times-Roman" w:cs="Times-Roman"/>
          <w:kern w:val="0"/>
          <w:sz w:val="24"/>
          <w:szCs w:val="24"/>
        </w:rPr>
        <w:t>] Penley, L. E., &amp; Hawkins, B. (1985). Studying interpersonal communication in organizations: A</w:t>
      </w:r>
      <w:r w:rsidR="00B61810">
        <w:rPr>
          <w:rFonts w:ascii="Times-Roman" w:hAnsi="Times-Roman" w:cs="Times-Roman"/>
          <w:kern w:val="0"/>
          <w:sz w:val="24"/>
          <w:szCs w:val="24"/>
        </w:rPr>
        <w:t xml:space="preserve"> </w:t>
      </w:r>
      <w:r w:rsidRPr="003C3081">
        <w:rPr>
          <w:rFonts w:ascii="Times-Roman" w:hAnsi="Times-Roman" w:cs="Times-Roman"/>
          <w:kern w:val="0"/>
          <w:sz w:val="24"/>
          <w:szCs w:val="24"/>
        </w:rPr>
        <w:t>leadership application. Academy of Management Journal, 28(2), 309-326.</w:t>
      </w:r>
    </w:p>
    <w:p w14:paraId="6AF921A4"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7C070E4" w14:textId="4B533370"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6</w:t>
      </w:r>
      <w:r w:rsidRPr="003C3081">
        <w:rPr>
          <w:rFonts w:ascii="Times-Roman" w:hAnsi="Times-Roman" w:cs="Times-Roman"/>
          <w:kern w:val="0"/>
          <w:sz w:val="24"/>
          <w:szCs w:val="24"/>
        </w:rPr>
        <w:t>] Platonova, E. A. (2005). The relationship among human resource management, organizational culture,</w:t>
      </w:r>
      <w:r w:rsidR="00B61810">
        <w:rPr>
          <w:rFonts w:ascii="Times-Roman" w:hAnsi="Times-Roman" w:cs="Times-Roman"/>
          <w:kern w:val="0"/>
          <w:sz w:val="24"/>
          <w:szCs w:val="24"/>
        </w:rPr>
        <w:t xml:space="preserve"> </w:t>
      </w:r>
      <w:r w:rsidRPr="003C3081">
        <w:rPr>
          <w:rFonts w:ascii="Times-Roman" w:hAnsi="Times-Roman" w:cs="Times-Roman"/>
          <w:kern w:val="0"/>
          <w:sz w:val="24"/>
          <w:szCs w:val="24"/>
        </w:rPr>
        <w:t xml:space="preserve">and organizational performance. </w:t>
      </w:r>
      <w:r w:rsidR="00B61810">
        <w:rPr>
          <w:rFonts w:ascii="Times-Roman" w:hAnsi="Times-Roman" w:cs="Times-Roman"/>
          <w:kern w:val="0"/>
          <w:sz w:val="24"/>
          <w:szCs w:val="24"/>
        </w:rPr>
        <w:t xml:space="preserve"> </w:t>
      </w:r>
      <w:r w:rsidRPr="003C3081">
        <w:rPr>
          <w:rFonts w:ascii="Times-Roman" w:hAnsi="Times-Roman" w:cs="Times-Roman"/>
          <w:kern w:val="0"/>
          <w:sz w:val="24"/>
          <w:szCs w:val="24"/>
        </w:rPr>
        <w:t>Dissertations Abstracts International, 67(01). (UMI No. 3201176)</w:t>
      </w:r>
    </w:p>
    <w:p w14:paraId="637A22AD"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7ED45334" w14:textId="7ABCB3C4"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7</w:t>
      </w:r>
      <w:r w:rsidRPr="003C3081">
        <w:rPr>
          <w:rFonts w:ascii="Times-Roman" w:hAnsi="Times-Roman" w:cs="Times-Roman"/>
          <w:kern w:val="0"/>
          <w:sz w:val="24"/>
          <w:szCs w:val="24"/>
        </w:rPr>
        <w:t>] Selden, S. C. (2005). Human resource management in American counties. Public Personnel</w:t>
      </w:r>
      <w:r w:rsidR="00B61810">
        <w:rPr>
          <w:rFonts w:ascii="Times-Roman" w:hAnsi="Times-Roman" w:cs="Times-Roman"/>
          <w:kern w:val="0"/>
          <w:sz w:val="24"/>
          <w:szCs w:val="24"/>
        </w:rPr>
        <w:t xml:space="preserve"> </w:t>
      </w:r>
      <w:r w:rsidRPr="003C3081">
        <w:rPr>
          <w:rFonts w:ascii="Times-Roman" w:hAnsi="Times-Roman" w:cs="Times-Roman"/>
          <w:kern w:val="0"/>
          <w:sz w:val="24"/>
          <w:szCs w:val="24"/>
        </w:rPr>
        <w:t>Management, 34(1), 59-84.</w:t>
      </w:r>
    </w:p>
    <w:p w14:paraId="45D0EE77"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49D09F12" w14:textId="7B2D40AA"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8</w:t>
      </w:r>
      <w:r w:rsidRPr="003C3081">
        <w:rPr>
          <w:rFonts w:ascii="Times-Roman" w:hAnsi="Times-Roman" w:cs="Times-Roman"/>
          <w:kern w:val="0"/>
          <w:sz w:val="24"/>
          <w:szCs w:val="24"/>
        </w:rPr>
        <w:t>] Sprague, R. W., &amp; Del Brocco, S. F. (2002). Calculating the RIO on internal communication. Employee</w:t>
      </w:r>
      <w:r w:rsidR="00B61810">
        <w:rPr>
          <w:rFonts w:ascii="Times-Roman" w:hAnsi="Times-Roman" w:cs="Times-Roman"/>
          <w:kern w:val="0"/>
          <w:sz w:val="24"/>
          <w:szCs w:val="24"/>
        </w:rPr>
        <w:t xml:space="preserve"> </w:t>
      </w:r>
      <w:r w:rsidRPr="003C3081">
        <w:rPr>
          <w:rFonts w:ascii="Times-Roman" w:hAnsi="Times-Roman" w:cs="Times-Roman"/>
          <w:kern w:val="0"/>
          <w:sz w:val="24"/>
          <w:szCs w:val="24"/>
        </w:rPr>
        <w:t>Relations Today, 29(1), 33-44.</w:t>
      </w:r>
    </w:p>
    <w:p w14:paraId="5854E894"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9996F55" w14:textId="6BFD9DF5"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w:t>
      </w:r>
      <w:r w:rsidR="000854BD">
        <w:rPr>
          <w:rFonts w:ascii="Times-Roman" w:hAnsi="Times-Roman" w:cs="Times-Roman"/>
          <w:kern w:val="0"/>
          <w:sz w:val="24"/>
          <w:szCs w:val="24"/>
        </w:rPr>
        <w:t>19</w:t>
      </w:r>
      <w:r w:rsidRPr="003C3081">
        <w:rPr>
          <w:rFonts w:ascii="Times-Roman" w:hAnsi="Times-Roman" w:cs="Times-Roman"/>
          <w:kern w:val="0"/>
          <w:sz w:val="24"/>
          <w:szCs w:val="24"/>
        </w:rPr>
        <w:t>] Timm, P. R., &amp; Peterson, B. D. (1993). People at work: Human relations in organizations (4th ed.). St.</w:t>
      </w:r>
      <w:r w:rsidR="00B61810">
        <w:rPr>
          <w:rFonts w:ascii="Times-Roman" w:hAnsi="Times-Roman" w:cs="Times-Roman"/>
          <w:kern w:val="0"/>
          <w:sz w:val="24"/>
          <w:szCs w:val="24"/>
        </w:rPr>
        <w:t xml:space="preserve"> </w:t>
      </w:r>
      <w:r w:rsidRPr="003C3081">
        <w:rPr>
          <w:rFonts w:ascii="Times-Roman" w:hAnsi="Times-Roman" w:cs="Times-Roman"/>
          <w:kern w:val="0"/>
          <w:sz w:val="24"/>
          <w:szCs w:val="24"/>
        </w:rPr>
        <w:t>Paul, MN: West.</w:t>
      </w:r>
    </w:p>
    <w:p w14:paraId="076C5222"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321D1E44" w14:textId="7F93FA14"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w:t>
      </w:r>
      <w:r w:rsidR="000854BD">
        <w:rPr>
          <w:rFonts w:ascii="Times-Roman" w:hAnsi="Times-Roman" w:cs="Times-Roman"/>
          <w:kern w:val="0"/>
          <w:sz w:val="24"/>
          <w:szCs w:val="24"/>
        </w:rPr>
        <w:t>0</w:t>
      </w:r>
      <w:r w:rsidRPr="003C3081">
        <w:rPr>
          <w:rFonts w:ascii="Times-Roman" w:hAnsi="Times-Roman" w:cs="Times-Roman"/>
          <w:kern w:val="0"/>
          <w:sz w:val="24"/>
          <w:szCs w:val="24"/>
        </w:rPr>
        <w:t>] Ulrich, D. (1997). Measuring human resources: An overview of practice and a prescription for results.</w:t>
      </w:r>
      <w:r w:rsidR="00B61810">
        <w:rPr>
          <w:rFonts w:ascii="Times-Roman" w:hAnsi="Times-Roman" w:cs="Times-Roman"/>
          <w:kern w:val="0"/>
          <w:sz w:val="24"/>
          <w:szCs w:val="24"/>
        </w:rPr>
        <w:t xml:space="preserve"> </w:t>
      </w:r>
      <w:r w:rsidRPr="003C3081">
        <w:rPr>
          <w:rFonts w:ascii="Times-Roman" w:hAnsi="Times-Roman" w:cs="Times-Roman"/>
          <w:kern w:val="0"/>
          <w:sz w:val="24"/>
          <w:szCs w:val="24"/>
        </w:rPr>
        <w:t>Human Resource Management, 36(3), 303-320.</w:t>
      </w:r>
    </w:p>
    <w:p w14:paraId="0D0B9255"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15F3ADB5" w14:textId="41922E71"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w:t>
      </w:r>
      <w:r w:rsidR="000854BD">
        <w:rPr>
          <w:rFonts w:ascii="Times-Roman" w:hAnsi="Times-Roman" w:cs="Times-Roman"/>
          <w:kern w:val="0"/>
          <w:sz w:val="24"/>
          <w:szCs w:val="24"/>
        </w:rPr>
        <w:t>1</w:t>
      </w:r>
      <w:r w:rsidRPr="003C3081">
        <w:rPr>
          <w:rFonts w:ascii="Times-Roman" w:hAnsi="Times-Roman" w:cs="Times-Roman"/>
          <w:kern w:val="0"/>
          <w:sz w:val="24"/>
          <w:szCs w:val="24"/>
        </w:rPr>
        <w:t xml:space="preserve">] Dr. A. </w:t>
      </w:r>
      <w:proofErr w:type="spellStart"/>
      <w:r w:rsidRPr="003C3081">
        <w:rPr>
          <w:rFonts w:ascii="Times-Roman" w:hAnsi="Times-Roman" w:cs="Times-Roman"/>
          <w:kern w:val="0"/>
          <w:sz w:val="24"/>
          <w:szCs w:val="24"/>
        </w:rPr>
        <w:t>Ramaraju</w:t>
      </w:r>
      <w:proofErr w:type="spellEnd"/>
      <w:r w:rsidRPr="003C3081">
        <w:rPr>
          <w:rFonts w:ascii="Times-Roman" w:hAnsi="Times-Roman" w:cs="Times-Roman"/>
          <w:kern w:val="0"/>
          <w:sz w:val="24"/>
          <w:szCs w:val="24"/>
        </w:rPr>
        <w:t xml:space="preserve">, “A Role of Innovative Idea Management in HRM”. </w:t>
      </w:r>
      <w:r w:rsidRPr="003C3081">
        <w:rPr>
          <w:rFonts w:ascii="Times-Italic" w:hAnsi="Times-Italic" w:cs="Times-Italic"/>
          <w:i/>
          <w:iCs/>
          <w:kern w:val="0"/>
          <w:sz w:val="24"/>
          <w:szCs w:val="24"/>
        </w:rPr>
        <w:t>International Journal of</w:t>
      </w:r>
      <w:r w:rsidR="00B61810">
        <w:rPr>
          <w:rFonts w:ascii="Times-Italic" w:hAnsi="Times-Italic" w:cs="Times-Italic"/>
          <w:i/>
          <w:iCs/>
          <w:kern w:val="0"/>
          <w:sz w:val="24"/>
          <w:szCs w:val="24"/>
        </w:rPr>
        <w:t xml:space="preserve"> </w:t>
      </w:r>
      <w:r w:rsidRPr="003C3081">
        <w:rPr>
          <w:rFonts w:ascii="Times-Italic" w:hAnsi="Times-Italic" w:cs="Times-Italic"/>
          <w:i/>
          <w:iCs/>
          <w:kern w:val="0"/>
          <w:sz w:val="24"/>
          <w:szCs w:val="24"/>
        </w:rPr>
        <w:t>Management (IJM)</w:t>
      </w:r>
      <w:r w:rsidRPr="003C3081">
        <w:rPr>
          <w:rFonts w:ascii="Times-Roman" w:hAnsi="Times-Roman" w:cs="Times-Roman"/>
          <w:kern w:val="0"/>
          <w:sz w:val="24"/>
          <w:szCs w:val="24"/>
        </w:rPr>
        <w:t>, 5(8), 2014, pp. 25–34</w:t>
      </w:r>
    </w:p>
    <w:p w14:paraId="35410A15" w14:textId="77777777" w:rsidR="00097B4E" w:rsidRDefault="00097B4E" w:rsidP="00B37C76">
      <w:pPr>
        <w:autoSpaceDE w:val="0"/>
        <w:autoSpaceDN w:val="0"/>
        <w:adjustRightInd w:val="0"/>
        <w:spacing w:after="0" w:line="240" w:lineRule="auto"/>
        <w:jc w:val="both"/>
        <w:rPr>
          <w:rFonts w:ascii="Times-Roman" w:hAnsi="Times-Roman" w:cs="Times-Roman"/>
          <w:kern w:val="0"/>
          <w:sz w:val="24"/>
          <w:szCs w:val="24"/>
        </w:rPr>
      </w:pPr>
    </w:p>
    <w:p w14:paraId="6F40AAB2" w14:textId="32210736" w:rsidR="00097B4E" w:rsidRDefault="00097B4E" w:rsidP="00B37C76">
      <w:pPr>
        <w:autoSpaceDE w:val="0"/>
        <w:autoSpaceDN w:val="0"/>
        <w:adjustRightInd w:val="0"/>
        <w:spacing w:after="0" w:line="240" w:lineRule="auto"/>
        <w:jc w:val="both"/>
        <w:rPr>
          <w:rFonts w:ascii="Times-Roman" w:hAnsi="Times-Roman" w:cs="Times-Roman"/>
          <w:kern w:val="0"/>
          <w:sz w:val="24"/>
          <w:szCs w:val="24"/>
        </w:rPr>
      </w:pPr>
      <w:r>
        <w:rPr>
          <w:rFonts w:ascii="Times-Roman" w:hAnsi="Times-Roman" w:cs="Times-Roman"/>
          <w:kern w:val="0"/>
          <w:sz w:val="24"/>
          <w:szCs w:val="24"/>
        </w:rPr>
        <w:t xml:space="preserve">[22] Wahida Begum F, </w:t>
      </w:r>
      <w:proofErr w:type="spellStart"/>
      <w:r>
        <w:rPr>
          <w:rFonts w:ascii="Times-Roman" w:hAnsi="Times-Roman" w:cs="Times-Roman"/>
          <w:kern w:val="0"/>
          <w:sz w:val="24"/>
          <w:szCs w:val="24"/>
        </w:rPr>
        <w:t>Dr.M</w:t>
      </w:r>
      <w:proofErr w:type="spellEnd"/>
      <w:r>
        <w:rPr>
          <w:rFonts w:ascii="Times-Roman" w:hAnsi="Times-Roman" w:cs="Times-Roman"/>
          <w:kern w:val="0"/>
          <w:sz w:val="24"/>
          <w:szCs w:val="24"/>
        </w:rPr>
        <w:t>. Sheik Mohamed, “</w:t>
      </w:r>
      <w:r w:rsidR="00525A39">
        <w:rPr>
          <w:rFonts w:ascii="Times-Roman" w:hAnsi="Times-Roman" w:cs="Times-Roman"/>
          <w:kern w:val="0"/>
          <w:sz w:val="24"/>
          <w:szCs w:val="24"/>
        </w:rPr>
        <w:t xml:space="preserve">A Study on HRM practices and its impact on Job satisfaction and organization performance in BPR Sector, Tiruchirappalli, International Journal of Advanced Research in Management, (IJRAM) Vol 7, Issue3. </w:t>
      </w:r>
      <w:proofErr w:type="spellStart"/>
      <w:r w:rsidR="00525A39">
        <w:rPr>
          <w:rFonts w:ascii="Times-Roman" w:hAnsi="Times-Roman" w:cs="Times-Roman"/>
          <w:kern w:val="0"/>
          <w:sz w:val="24"/>
          <w:szCs w:val="24"/>
        </w:rPr>
        <w:t>Decemeber</w:t>
      </w:r>
      <w:proofErr w:type="spellEnd"/>
      <w:r w:rsidR="00525A39">
        <w:rPr>
          <w:rFonts w:ascii="Times-Roman" w:hAnsi="Times-Roman" w:cs="Times-Roman"/>
          <w:kern w:val="0"/>
          <w:sz w:val="24"/>
          <w:szCs w:val="24"/>
        </w:rPr>
        <w:t xml:space="preserve"> 2016.</w:t>
      </w:r>
    </w:p>
    <w:p w14:paraId="7087839E" w14:textId="77777777" w:rsidR="00B61810" w:rsidRPr="00B61810" w:rsidRDefault="00B61810" w:rsidP="00B37C76">
      <w:pPr>
        <w:autoSpaceDE w:val="0"/>
        <w:autoSpaceDN w:val="0"/>
        <w:adjustRightInd w:val="0"/>
        <w:spacing w:after="0" w:line="240" w:lineRule="auto"/>
        <w:jc w:val="both"/>
        <w:rPr>
          <w:rFonts w:ascii="Times-Italic" w:hAnsi="Times-Italic" w:cs="Times-Italic"/>
          <w:i/>
          <w:iCs/>
          <w:kern w:val="0"/>
          <w:sz w:val="24"/>
          <w:szCs w:val="24"/>
        </w:rPr>
      </w:pPr>
    </w:p>
    <w:p w14:paraId="678A6331" w14:textId="10F9DF51" w:rsidR="00947159" w:rsidRPr="001F0145"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w:t>
      </w:r>
      <w:r w:rsidR="00F22235">
        <w:rPr>
          <w:rFonts w:ascii="Times-Roman" w:hAnsi="Times-Roman" w:cs="Times-Roman"/>
          <w:kern w:val="0"/>
          <w:sz w:val="24"/>
          <w:szCs w:val="24"/>
        </w:rPr>
        <w:t>3</w:t>
      </w:r>
      <w:r w:rsidRPr="003C3081">
        <w:rPr>
          <w:rFonts w:ascii="Times-Roman" w:hAnsi="Times-Roman" w:cs="Times-Roman"/>
          <w:kern w:val="0"/>
          <w:sz w:val="24"/>
          <w:szCs w:val="24"/>
        </w:rPr>
        <w:t>] Wright, B. E. (2001). Public-sector work motivation: A review of the current literature a revised</w:t>
      </w:r>
      <w:r w:rsidR="00B61810">
        <w:rPr>
          <w:rFonts w:ascii="Times-Roman" w:hAnsi="Times-Roman" w:cs="Times-Roman"/>
          <w:kern w:val="0"/>
          <w:sz w:val="24"/>
          <w:szCs w:val="24"/>
        </w:rPr>
        <w:t xml:space="preserve"> </w:t>
      </w:r>
      <w:r w:rsidRPr="003C3081">
        <w:rPr>
          <w:rFonts w:ascii="Times-Roman" w:hAnsi="Times-Roman" w:cs="Times-Roman"/>
          <w:kern w:val="0"/>
          <w:sz w:val="24"/>
          <w:szCs w:val="24"/>
        </w:rPr>
        <w:t>conceptual model. Journal of Public Administration Research and Theory, 11(4), 559-587.</w:t>
      </w:r>
    </w:p>
    <w:sectPr w:rsidR="00947159" w:rsidRPr="001F0145" w:rsidSect="00EF46D4">
      <w:pgSz w:w="11910" w:h="16840" w:code="9"/>
      <w:pgMar w:top="1440" w:right="1440" w:bottom="1440" w:left="144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68A8" w14:textId="77777777" w:rsidR="00EF46D4" w:rsidRDefault="00EF46D4" w:rsidP="005373BE">
      <w:pPr>
        <w:spacing w:after="0" w:line="240" w:lineRule="auto"/>
      </w:pPr>
      <w:r>
        <w:separator/>
      </w:r>
    </w:p>
  </w:endnote>
  <w:endnote w:type="continuationSeparator" w:id="0">
    <w:p w14:paraId="068B9A64" w14:textId="77777777" w:rsidR="00EF46D4" w:rsidRDefault="00EF46D4" w:rsidP="005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D0AE" w14:textId="77777777" w:rsidR="00EF46D4" w:rsidRDefault="00EF46D4" w:rsidP="005373BE">
      <w:pPr>
        <w:spacing w:after="0" w:line="240" w:lineRule="auto"/>
      </w:pPr>
      <w:r>
        <w:separator/>
      </w:r>
    </w:p>
  </w:footnote>
  <w:footnote w:type="continuationSeparator" w:id="0">
    <w:p w14:paraId="56ED4354" w14:textId="77777777" w:rsidR="00EF46D4" w:rsidRDefault="00EF46D4" w:rsidP="005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1A"/>
    <w:multiLevelType w:val="hybridMultilevel"/>
    <w:tmpl w:val="876CA42C"/>
    <w:lvl w:ilvl="0" w:tplc="F49EE79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F45EF5"/>
    <w:multiLevelType w:val="hybridMultilevel"/>
    <w:tmpl w:val="47D2D9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CC4F7F"/>
    <w:multiLevelType w:val="hybridMultilevel"/>
    <w:tmpl w:val="E982B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773861"/>
    <w:multiLevelType w:val="hybridMultilevel"/>
    <w:tmpl w:val="F112E6B8"/>
    <w:lvl w:ilvl="0" w:tplc="84787E9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601FF0"/>
    <w:multiLevelType w:val="multilevel"/>
    <w:tmpl w:val="CA02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342753">
    <w:abstractNumId w:val="4"/>
  </w:num>
  <w:num w:numId="2" w16cid:durableId="1146509789">
    <w:abstractNumId w:val="2"/>
  </w:num>
  <w:num w:numId="3" w16cid:durableId="1425151120">
    <w:abstractNumId w:val="1"/>
  </w:num>
  <w:num w:numId="4" w16cid:durableId="545265724">
    <w:abstractNumId w:val="0"/>
  </w:num>
  <w:num w:numId="5" w16cid:durableId="105678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92"/>
    <w:rsid w:val="00004BF6"/>
    <w:rsid w:val="000073FF"/>
    <w:rsid w:val="00043897"/>
    <w:rsid w:val="000578C2"/>
    <w:rsid w:val="00063D25"/>
    <w:rsid w:val="0007581C"/>
    <w:rsid w:val="0008028A"/>
    <w:rsid w:val="000854BD"/>
    <w:rsid w:val="00090498"/>
    <w:rsid w:val="00097B4E"/>
    <w:rsid w:val="000A3587"/>
    <w:rsid w:val="000A4335"/>
    <w:rsid w:val="000B0E0A"/>
    <w:rsid w:val="000B1792"/>
    <w:rsid w:val="000B35FA"/>
    <w:rsid w:val="000B60B6"/>
    <w:rsid w:val="000E708B"/>
    <w:rsid w:val="00105901"/>
    <w:rsid w:val="00133B97"/>
    <w:rsid w:val="00140963"/>
    <w:rsid w:val="001503B0"/>
    <w:rsid w:val="00152CC1"/>
    <w:rsid w:val="00160545"/>
    <w:rsid w:val="001617A3"/>
    <w:rsid w:val="00177C0A"/>
    <w:rsid w:val="00187016"/>
    <w:rsid w:val="00195549"/>
    <w:rsid w:val="001B764C"/>
    <w:rsid w:val="001C706E"/>
    <w:rsid w:val="001D6AA3"/>
    <w:rsid w:val="001F0145"/>
    <w:rsid w:val="001F285B"/>
    <w:rsid w:val="00222124"/>
    <w:rsid w:val="002243A3"/>
    <w:rsid w:val="00227B84"/>
    <w:rsid w:val="002303EE"/>
    <w:rsid w:val="00235301"/>
    <w:rsid w:val="00243447"/>
    <w:rsid w:val="00243BCC"/>
    <w:rsid w:val="0024510F"/>
    <w:rsid w:val="00254F79"/>
    <w:rsid w:val="00255B4F"/>
    <w:rsid w:val="002644C2"/>
    <w:rsid w:val="00267889"/>
    <w:rsid w:val="00281013"/>
    <w:rsid w:val="00293058"/>
    <w:rsid w:val="00297C07"/>
    <w:rsid w:val="002A239C"/>
    <w:rsid w:val="002A61B6"/>
    <w:rsid w:val="002B4EDC"/>
    <w:rsid w:val="002E0CF9"/>
    <w:rsid w:val="002F5805"/>
    <w:rsid w:val="002F6029"/>
    <w:rsid w:val="00301359"/>
    <w:rsid w:val="00307BFB"/>
    <w:rsid w:val="00322049"/>
    <w:rsid w:val="00325F7E"/>
    <w:rsid w:val="003327D0"/>
    <w:rsid w:val="0033504F"/>
    <w:rsid w:val="00342892"/>
    <w:rsid w:val="0036585A"/>
    <w:rsid w:val="003731A1"/>
    <w:rsid w:val="003A6238"/>
    <w:rsid w:val="003C3081"/>
    <w:rsid w:val="003C5CBA"/>
    <w:rsid w:val="003D3A4E"/>
    <w:rsid w:val="003D5CCC"/>
    <w:rsid w:val="003E14E1"/>
    <w:rsid w:val="003E3437"/>
    <w:rsid w:val="003F5747"/>
    <w:rsid w:val="004201EF"/>
    <w:rsid w:val="0045086B"/>
    <w:rsid w:val="0047735F"/>
    <w:rsid w:val="00494A6A"/>
    <w:rsid w:val="004D0B14"/>
    <w:rsid w:val="004D7ACB"/>
    <w:rsid w:val="004E0D67"/>
    <w:rsid w:val="0050597A"/>
    <w:rsid w:val="005120C0"/>
    <w:rsid w:val="005139AA"/>
    <w:rsid w:val="00525A39"/>
    <w:rsid w:val="005373BE"/>
    <w:rsid w:val="00540A8E"/>
    <w:rsid w:val="00560C8D"/>
    <w:rsid w:val="005665CB"/>
    <w:rsid w:val="00573E68"/>
    <w:rsid w:val="00593815"/>
    <w:rsid w:val="005A2719"/>
    <w:rsid w:val="005C46F6"/>
    <w:rsid w:val="005D5585"/>
    <w:rsid w:val="005E3581"/>
    <w:rsid w:val="005E5E40"/>
    <w:rsid w:val="005F074E"/>
    <w:rsid w:val="005F1B14"/>
    <w:rsid w:val="006012C1"/>
    <w:rsid w:val="00615024"/>
    <w:rsid w:val="006154AD"/>
    <w:rsid w:val="0063682B"/>
    <w:rsid w:val="00656029"/>
    <w:rsid w:val="00671455"/>
    <w:rsid w:val="00674631"/>
    <w:rsid w:val="006964D5"/>
    <w:rsid w:val="006A6406"/>
    <w:rsid w:val="006B0420"/>
    <w:rsid w:val="006B3484"/>
    <w:rsid w:val="006B4029"/>
    <w:rsid w:val="006E2945"/>
    <w:rsid w:val="006F269A"/>
    <w:rsid w:val="0070401C"/>
    <w:rsid w:val="00704FF8"/>
    <w:rsid w:val="00711A1C"/>
    <w:rsid w:val="007213B5"/>
    <w:rsid w:val="00727852"/>
    <w:rsid w:val="0073615C"/>
    <w:rsid w:val="00737208"/>
    <w:rsid w:val="007555AD"/>
    <w:rsid w:val="00755FE7"/>
    <w:rsid w:val="00772F3B"/>
    <w:rsid w:val="00781443"/>
    <w:rsid w:val="00792D71"/>
    <w:rsid w:val="00793015"/>
    <w:rsid w:val="007A64E5"/>
    <w:rsid w:val="007B7FDE"/>
    <w:rsid w:val="007C45B8"/>
    <w:rsid w:val="007E20C1"/>
    <w:rsid w:val="00804BA8"/>
    <w:rsid w:val="008141DE"/>
    <w:rsid w:val="00823D93"/>
    <w:rsid w:val="008520B1"/>
    <w:rsid w:val="00863B6E"/>
    <w:rsid w:val="0089140B"/>
    <w:rsid w:val="00893396"/>
    <w:rsid w:val="00895094"/>
    <w:rsid w:val="008A41F6"/>
    <w:rsid w:val="008D3C61"/>
    <w:rsid w:val="008D5481"/>
    <w:rsid w:val="008E25C4"/>
    <w:rsid w:val="008F2AA2"/>
    <w:rsid w:val="00903DC3"/>
    <w:rsid w:val="00913E4F"/>
    <w:rsid w:val="00917147"/>
    <w:rsid w:val="00923E7D"/>
    <w:rsid w:val="00944BA6"/>
    <w:rsid w:val="00947159"/>
    <w:rsid w:val="00953449"/>
    <w:rsid w:val="00982A04"/>
    <w:rsid w:val="009A065E"/>
    <w:rsid w:val="009A1A5C"/>
    <w:rsid w:val="009B301A"/>
    <w:rsid w:val="009B3DF3"/>
    <w:rsid w:val="009D4BC6"/>
    <w:rsid w:val="009D6231"/>
    <w:rsid w:val="009E04C9"/>
    <w:rsid w:val="009F10C2"/>
    <w:rsid w:val="009F3752"/>
    <w:rsid w:val="009F47EB"/>
    <w:rsid w:val="009F4BFD"/>
    <w:rsid w:val="009F4EC5"/>
    <w:rsid w:val="00A031C0"/>
    <w:rsid w:val="00A06D66"/>
    <w:rsid w:val="00A06D6B"/>
    <w:rsid w:val="00A33D36"/>
    <w:rsid w:val="00A53E0F"/>
    <w:rsid w:val="00A5603C"/>
    <w:rsid w:val="00A63D63"/>
    <w:rsid w:val="00A82C04"/>
    <w:rsid w:val="00A86B65"/>
    <w:rsid w:val="00A9238E"/>
    <w:rsid w:val="00AF5E20"/>
    <w:rsid w:val="00AF61E8"/>
    <w:rsid w:val="00AF6FFE"/>
    <w:rsid w:val="00B0022F"/>
    <w:rsid w:val="00B37C76"/>
    <w:rsid w:val="00B421F3"/>
    <w:rsid w:val="00B479D3"/>
    <w:rsid w:val="00B47B07"/>
    <w:rsid w:val="00B52B80"/>
    <w:rsid w:val="00B61600"/>
    <w:rsid w:val="00B61810"/>
    <w:rsid w:val="00B61D79"/>
    <w:rsid w:val="00B6441B"/>
    <w:rsid w:val="00B74EF4"/>
    <w:rsid w:val="00B77857"/>
    <w:rsid w:val="00B960CA"/>
    <w:rsid w:val="00BA1141"/>
    <w:rsid w:val="00BA405A"/>
    <w:rsid w:val="00BA44C2"/>
    <w:rsid w:val="00BC36D7"/>
    <w:rsid w:val="00BC6733"/>
    <w:rsid w:val="00BD591B"/>
    <w:rsid w:val="00BE34EB"/>
    <w:rsid w:val="00BF0FD7"/>
    <w:rsid w:val="00BF6EA1"/>
    <w:rsid w:val="00C079EE"/>
    <w:rsid w:val="00C119D8"/>
    <w:rsid w:val="00C1654F"/>
    <w:rsid w:val="00C2743C"/>
    <w:rsid w:val="00C3568E"/>
    <w:rsid w:val="00C403F4"/>
    <w:rsid w:val="00C507A5"/>
    <w:rsid w:val="00C94BBB"/>
    <w:rsid w:val="00C971B0"/>
    <w:rsid w:val="00CB2889"/>
    <w:rsid w:val="00CD2E28"/>
    <w:rsid w:val="00CE2325"/>
    <w:rsid w:val="00CE7944"/>
    <w:rsid w:val="00D03F9A"/>
    <w:rsid w:val="00D12059"/>
    <w:rsid w:val="00D14C92"/>
    <w:rsid w:val="00D2600F"/>
    <w:rsid w:val="00D87BF9"/>
    <w:rsid w:val="00DA791C"/>
    <w:rsid w:val="00DC24F4"/>
    <w:rsid w:val="00DC49BA"/>
    <w:rsid w:val="00DD3EFF"/>
    <w:rsid w:val="00DF4F1E"/>
    <w:rsid w:val="00E25491"/>
    <w:rsid w:val="00E31C4E"/>
    <w:rsid w:val="00E37D70"/>
    <w:rsid w:val="00E51C56"/>
    <w:rsid w:val="00E60742"/>
    <w:rsid w:val="00E61961"/>
    <w:rsid w:val="00E623FE"/>
    <w:rsid w:val="00E66537"/>
    <w:rsid w:val="00E74DE6"/>
    <w:rsid w:val="00E83D05"/>
    <w:rsid w:val="00E93243"/>
    <w:rsid w:val="00EA1FCB"/>
    <w:rsid w:val="00EB5BBF"/>
    <w:rsid w:val="00EC57FA"/>
    <w:rsid w:val="00EC6C89"/>
    <w:rsid w:val="00ED36CD"/>
    <w:rsid w:val="00ED4DDA"/>
    <w:rsid w:val="00EE43CC"/>
    <w:rsid w:val="00EF46D4"/>
    <w:rsid w:val="00EF5E51"/>
    <w:rsid w:val="00F10376"/>
    <w:rsid w:val="00F22235"/>
    <w:rsid w:val="00F54459"/>
    <w:rsid w:val="00F61509"/>
    <w:rsid w:val="00F65D17"/>
    <w:rsid w:val="00F769A6"/>
    <w:rsid w:val="00F96298"/>
    <w:rsid w:val="00F96FAB"/>
    <w:rsid w:val="00FA5378"/>
    <w:rsid w:val="00FB3732"/>
    <w:rsid w:val="00FB39FD"/>
    <w:rsid w:val="00FE1EEE"/>
    <w:rsid w:val="00FE7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18D1"/>
  <w15:chartTrackingRefBased/>
  <w15:docId w15:val="{CDBFC5A1-4C3F-4607-8E61-179A24D0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FF"/>
  </w:style>
  <w:style w:type="paragraph" w:styleId="Heading3">
    <w:name w:val="heading 3"/>
    <w:basedOn w:val="Normal"/>
    <w:link w:val="Heading3Char"/>
    <w:uiPriority w:val="9"/>
    <w:qFormat/>
    <w:rsid w:val="005665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3EFF"/>
    <w:pPr>
      <w:widowControl w:val="0"/>
      <w:autoSpaceDE w:val="0"/>
      <w:autoSpaceDN w:val="0"/>
      <w:spacing w:after="0" w:line="240" w:lineRule="auto"/>
      <w:ind w:left="233" w:firstLine="566"/>
    </w:pPr>
    <w:rPr>
      <w:rFonts w:ascii="Calibri" w:eastAsia="Calibri" w:hAnsi="Calibri" w:cs="Calibri"/>
      <w:lang w:val="en-US"/>
    </w:rPr>
  </w:style>
  <w:style w:type="character" w:customStyle="1" w:styleId="BodyTextChar">
    <w:name w:val="Body Text Char"/>
    <w:basedOn w:val="DefaultParagraphFont"/>
    <w:link w:val="BodyText"/>
    <w:uiPriority w:val="1"/>
    <w:rsid w:val="00DD3EFF"/>
    <w:rPr>
      <w:rFonts w:ascii="Calibri" w:eastAsia="Calibri" w:hAnsi="Calibri" w:cs="Calibri"/>
      <w:lang w:val="en-US"/>
    </w:rPr>
  </w:style>
  <w:style w:type="paragraph" w:styleId="ListParagraph">
    <w:name w:val="List Paragraph"/>
    <w:basedOn w:val="Normal"/>
    <w:uiPriority w:val="34"/>
    <w:qFormat/>
    <w:rsid w:val="00DD3EFF"/>
    <w:pPr>
      <w:ind w:left="720"/>
      <w:contextualSpacing/>
    </w:pPr>
  </w:style>
  <w:style w:type="character" w:customStyle="1" w:styleId="Heading3Char">
    <w:name w:val="Heading 3 Char"/>
    <w:basedOn w:val="DefaultParagraphFont"/>
    <w:link w:val="Heading3"/>
    <w:uiPriority w:val="9"/>
    <w:rsid w:val="005665CB"/>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5665CB"/>
    <w:rPr>
      <w:color w:val="0000FF"/>
      <w:u w:val="single"/>
    </w:rPr>
  </w:style>
  <w:style w:type="paragraph" w:customStyle="1" w:styleId="post-tags">
    <w:name w:val="post-tags"/>
    <w:basedOn w:val="Normal"/>
    <w:rsid w:val="005665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5665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65CB"/>
    <w:rPr>
      <w:b/>
      <w:bCs/>
    </w:rPr>
  </w:style>
  <w:style w:type="table" w:styleId="TableGrid">
    <w:name w:val="Table Grid"/>
    <w:basedOn w:val="TableNormal"/>
    <w:uiPriority w:val="39"/>
    <w:rsid w:val="00C9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889"/>
    <w:pPr>
      <w:widowControl w:val="0"/>
      <w:autoSpaceDE w:val="0"/>
      <w:autoSpaceDN w:val="0"/>
      <w:spacing w:before="116"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537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BE"/>
  </w:style>
  <w:style w:type="paragraph" w:styleId="Footer">
    <w:name w:val="footer"/>
    <w:basedOn w:val="Normal"/>
    <w:link w:val="FooterChar"/>
    <w:uiPriority w:val="99"/>
    <w:unhideWhenUsed/>
    <w:rsid w:val="00537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7898">
      <w:bodyDiv w:val="1"/>
      <w:marLeft w:val="0"/>
      <w:marRight w:val="0"/>
      <w:marTop w:val="0"/>
      <w:marBottom w:val="0"/>
      <w:divBdr>
        <w:top w:val="none" w:sz="0" w:space="0" w:color="auto"/>
        <w:left w:val="none" w:sz="0" w:space="0" w:color="auto"/>
        <w:bottom w:val="none" w:sz="0" w:space="0" w:color="auto"/>
        <w:right w:val="none" w:sz="0" w:space="0" w:color="auto"/>
      </w:divBdr>
    </w:div>
    <w:div w:id="321085566">
      <w:bodyDiv w:val="1"/>
      <w:marLeft w:val="0"/>
      <w:marRight w:val="0"/>
      <w:marTop w:val="0"/>
      <w:marBottom w:val="0"/>
      <w:divBdr>
        <w:top w:val="none" w:sz="0" w:space="0" w:color="auto"/>
        <w:left w:val="none" w:sz="0" w:space="0" w:color="auto"/>
        <w:bottom w:val="none" w:sz="0" w:space="0" w:color="auto"/>
        <w:right w:val="none" w:sz="0" w:space="0" w:color="auto"/>
      </w:divBdr>
    </w:div>
    <w:div w:id="667247269">
      <w:bodyDiv w:val="1"/>
      <w:marLeft w:val="0"/>
      <w:marRight w:val="0"/>
      <w:marTop w:val="0"/>
      <w:marBottom w:val="0"/>
      <w:divBdr>
        <w:top w:val="none" w:sz="0" w:space="0" w:color="auto"/>
        <w:left w:val="none" w:sz="0" w:space="0" w:color="auto"/>
        <w:bottom w:val="none" w:sz="0" w:space="0" w:color="auto"/>
        <w:right w:val="none" w:sz="0" w:space="0" w:color="auto"/>
      </w:divBdr>
    </w:div>
    <w:div w:id="1085883758">
      <w:bodyDiv w:val="1"/>
      <w:marLeft w:val="0"/>
      <w:marRight w:val="0"/>
      <w:marTop w:val="0"/>
      <w:marBottom w:val="0"/>
      <w:divBdr>
        <w:top w:val="none" w:sz="0" w:space="0" w:color="auto"/>
        <w:left w:val="none" w:sz="0" w:space="0" w:color="auto"/>
        <w:bottom w:val="none" w:sz="0" w:space="0" w:color="auto"/>
        <w:right w:val="none" w:sz="0" w:space="0" w:color="auto"/>
      </w:divBdr>
    </w:div>
    <w:div w:id="1292711736">
      <w:bodyDiv w:val="1"/>
      <w:marLeft w:val="0"/>
      <w:marRight w:val="0"/>
      <w:marTop w:val="0"/>
      <w:marBottom w:val="0"/>
      <w:divBdr>
        <w:top w:val="none" w:sz="0" w:space="0" w:color="auto"/>
        <w:left w:val="none" w:sz="0" w:space="0" w:color="auto"/>
        <w:bottom w:val="none" w:sz="0" w:space="0" w:color="auto"/>
        <w:right w:val="none" w:sz="0" w:space="0" w:color="auto"/>
      </w:divBdr>
    </w:div>
    <w:div w:id="1351101477">
      <w:bodyDiv w:val="1"/>
      <w:marLeft w:val="0"/>
      <w:marRight w:val="0"/>
      <w:marTop w:val="0"/>
      <w:marBottom w:val="0"/>
      <w:divBdr>
        <w:top w:val="none" w:sz="0" w:space="0" w:color="auto"/>
        <w:left w:val="none" w:sz="0" w:space="0" w:color="auto"/>
        <w:bottom w:val="none" w:sz="0" w:space="0" w:color="auto"/>
        <w:right w:val="none" w:sz="0" w:space="0" w:color="auto"/>
      </w:divBdr>
    </w:div>
    <w:div w:id="20125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 kashyap</dc:creator>
  <cp:keywords/>
  <dc:description/>
  <cp:lastModifiedBy>Pratibha Sesham</cp:lastModifiedBy>
  <cp:revision>52</cp:revision>
  <dcterms:created xsi:type="dcterms:W3CDTF">2025-06-28T10:15:00Z</dcterms:created>
  <dcterms:modified xsi:type="dcterms:W3CDTF">2025-07-03T09:55:00Z</dcterms:modified>
</cp:coreProperties>
</file>