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0659" w14:textId="77777777" w:rsidR="00C54FC8" w:rsidRPr="008151FD" w:rsidRDefault="00044B8A" w:rsidP="00C773E7">
      <w:pPr>
        <w:rPr>
          <w:rFonts w:ascii="Times New Roman" w:hAnsi="Times New Roman" w:cs="Times New Roman"/>
          <w:b/>
          <w:bCs/>
          <w:szCs w:val="24"/>
        </w:rPr>
      </w:pPr>
      <w:r w:rsidRPr="008151FD">
        <w:rPr>
          <w:rFonts w:ascii="Times New Roman" w:hAnsi="Times New Roman" w:cs="Times New Roman"/>
          <w:b/>
          <w:bCs/>
          <w:szCs w:val="24"/>
        </w:rPr>
        <w:t xml:space="preserve">    </w:t>
      </w:r>
    </w:p>
    <w:p w14:paraId="6DF7B801" w14:textId="77777777" w:rsidR="00C54FC8" w:rsidRPr="008151FD" w:rsidRDefault="00C54FC8" w:rsidP="00C773E7">
      <w:pPr>
        <w:rPr>
          <w:rFonts w:ascii="Times New Roman" w:hAnsi="Times New Roman" w:cs="Times New Roman"/>
          <w:b/>
          <w:bCs/>
          <w:szCs w:val="24"/>
        </w:rPr>
      </w:pPr>
    </w:p>
    <w:p w14:paraId="74DE1E45" w14:textId="6BFE5360" w:rsidR="00044B8A" w:rsidRDefault="00044B8A" w:rsidP="00EE0C3F">
      <w:pPr>
        <w:jc w:val="both"/>
        <w:rPr>
          <w:rFonts w:ascii="Times New Roman" w:hAnsi="Times New Roman" w:cs="Times New Roman"/>
          <w:b/>
          <w:bCs/>
          <w:szCs w:val="24"/>
        </w:rPr>
      </w:pPr>
      <w:r w:rsidRPr="008151FD">
        <w:rPr>
          <w:rFonts w:ascii="Times New Roman" w:hAnsi="Times New Roman" w:cs="Times New Roman"/>
          <w:b/>
          <w:bCs/>
          <w:szCs w:val="24"/>
        </w:rPr>
        <w:t xml:space="preserve"> </w:t>
      </w:r>
      <w:r w:rsidR="00C54FC8" w:rsidRPr="008151FD">
        <w:rPr>
          <w:rFonts w:ascii="Times New Roman" w:hAnsi="Times New Roman" w:cs="Times New Roman"/>
          <w:b/>
          <w:bCs/>
          <w:szCs w:val="24"/>
        </w:rPr>
        <w:t xml:space="preserve">From Desert </w:t>
      </w:r>
      <w:r w:rsidR="00EE0C3F">
        <w:rPr>
          <w:rFonts w:ascii="Times New Roman" w:hAnsi="Times New Roman" w:cs="Times New Roman"/>
          <w:b/>
          <w:bCs/>
          <w:szCs w:val="24"/>
        </w:rPr>
        <w:t xml:space="preserve">To </w:t>
      </w:r>
      <w:r w:rsidR="00793A67">
        <w:rPr>
          <w:rFonts w:ascii="Times New Roman" w:hAnsi="Times New Roman" w:cs="Times New Roman"/>
          <w:b/>
          <w:bCs/>
          <w:szCs w:val="24"/>
        </w:rPr>
        <w:t>Biom</w:t>
      </w:r>
      <w:r w:rsidR="00C54FC8" w:rsidRPr="008151FD">
        <w:rPr>
          <w:rFonts w:ascii="Times New Roman" w:hAnsi="Times New Roman" w:cs="Times New Roman"/>
          <w:b/>
          <w:bCs/>
          <w:szCs w:val="24"/>
        </w:rPr>
        <w:t xml:space="preserve">edical Research: Revisiting Camel-Derived </w:t>
      </w:r>
      <w:r w:rsidR="00535583" w:rsidRPr="008151FD">
        <w:rPr>
          <w:rFonts w:ascii="Times New Roman" w:hAnsi="Times New Roman" w:cs="Times New Roman"/>
          <w:b/>
          <w:bCs/>
          <w:szCs w:val="24"/>
        </w:rPr>
        <w:t>Remedies</w:t>
      </w:r>
      <w:r w:rsidR="00DA5CA7">
        <w:rPr>
          <w:rFonts w:ascii="Times New Roman" w:hAnsi="Times New Roman" w:cs="Times New Roman"/>
          <w:b/>
          <w:bCs/>
          <w:szCs w:val="24"/>
        </w:rPr>
        <w:t xml:space="preserve"> </w:t>
      </w:r>
      <w:r w:rsidR="00EE0C3F">
        <w:rPr>
          <w:rFonts w:ascii="Times New Roman" w:hAnsi="Times New Roman" w:cs="Times New Roman"/>
          <w:b/>
          <w:bCs/>
          <w:szCs w:val="24"/>
        </w:rPr>
        <w:t xml:space="preserve">  For</w:t>
      </w:r>
      <w:r w:rsidR="00DA5CA7">
        <w:rPr>
          <w:rFonts w:ascii="Times New Roman" w:hAnsi="Times New Roman" w:cs="Times New Roman"/>
          <w:b/>
          <w:bCs/>
          <w:szCs w:val="24"/>
        </w:rPr>
        <w:t xml:space="preserve"> Sustainable Future</w:t>
      </w:r>
    </w:p>
    <w:p w14:paraId="4A8CDA4E" w14:textId="02DD2778" w:rsidR="00EE551B" w:rsidRDefault="00EE551B" w:rsidP="00EE0C3F">
      <w:pPr>
        <w:jc w:val="both"/>
        <w:rPr>
          <w:rFonts w:ascii="Times New Roman" w:hAnsi="Times New Roman" w:cs="Times New Roman"/>
          <w:b/>
          <w:bCs/>
          <w:szCs w:val="24"/>
        </w:rPr>
      </w:pPr>
      <w:r>
        <w:rPr>
          <w:rFonts w:ascii="Times New Roman" w:hAnsi="Times New Roman" w:cs="Times New Roman"/>
          <w:b/>
          <w:bCs/>
          <w:szCs w:val="24"/>
        </w:rPr>
        <w:t>*Dr. Roopam Bhardwaj, **Dr. Chandni Gupta, ***Prof. Navneet Sharma</w:t>
      </w:r>
    </w:p>
    <w:p w14:paraId="2294EB18" w14:textId="15270E86" w:rsidR="00EE551B" w:rsidRDefault="00EE551B" w:rsidP="00EE0C3F">
      <w:pPr>
        <w:jc w:val="both"/>
        <w:rPr>
          <w:rFonts w:ascii="Times New Roman" w:hAnsi="Times New Roman" w:cs="Times New Roman"/>
          <w:b/>
          <w:bCs/>
          <w:szCs w:val="24"/>
        </w:rPr>
      </w:pPr>
      <w:r>
        <w:rPr>
          <w:rFonts w:ascii="Times New Roman" w:hAnsi="Times New Roman" w:cs="Times New Roman"/>
          <w:b/>
          <w:bCs/>
          <w:szCs w:val="24"/>
        </w:rPr>
        <w:t>*PG scholar, **Associate Professor, ***Professor; R.G.G.P.G.Ayurvedic College and Hospital Paprola</w:t>
      </w:r>
    </w:p>
    <w:p w14:paraId="398B5519" w14:textId="51A2037C" w:rsidR="00EE551B" w:rsidRDefault="00EE551B" w:rsidP="00EE0C3F">
      <w:pPr>
        <w:jc w:val="both"/>
        <w:rPr>
          <w:rFonts w:ascii="Times New Roman" w:hAnsi="Times New Roman" w:cs="Times New Roman"/>
          <w:b/>
          <w:bCs/>
          <w:szCs w:val="24"/>
        </w:rPr>
      </w:pPr>
      <w:r>
        <w:rPr>
          <w:rFonts w:ascii="Times New Roman" w:hAnsi="Times New Roman" w:cs="Times New Roman"/>
          <w:b/>
          <w:bCs/>
          <w:szCs w:val="24"/>
        </w:rPr>
        <w:t>Corresponding Author- *Dr. Roopam Bhardwaj</w:t>
      </w:r>
    </w:p>
    <w:p w14:paraId="6F12CB20" w14:textId="5F7C1112" w:rsidR="00EE551B" w:rsidRDefault="00EE551B" w:rsidP="00EE0C3F">
      <w:pPr>
        <w:jc w:val="both"/>
        <w:rPr>
          <w:rFonts w:ascii="Times New Roman" w:hAnsi="Times New Roman" w:cs="Times New Roman"/>
          <w:b/>
          <w:bCs/>
          <w:szCs w:val="24"/>
        </w:rPr>
      </w:pPr>
      <w:r>
        <w:rPr>
          <w:rFonts w:ascii="Times New Roman" w:hAnsi="Times New Roman" w:cs="Times New Roman"/>
          <w:b/>
          <w:bCs/>
          <w:szCs w:val="24"/>
        </w:rPr>
        <w:t xml:space="preserve">E Mail- </w:t>
      </w:r>
      <w:r w:rsidR="00E21BC7">
        <w:rPr>
          <w:rFonts w:ascii="Times New Roman" w:hAnsi="Times New Roman" w:cs="Times New Roman"/>
          <w:b/>
          <w:bCs/>
          <w:szCs w:val="24"/>
        </w:rPr>
        <w:t>roopambhardwaj47611@gmail.com</w:t>
      </w:r>
    </w:p>
    <w:p w14:paraId="2CF5B0D3" w14:textId="53A89116" w:rsidR="00EE551B" w:rsidRPr="008151FD" w:rsidRDefault="00EE551B" w:rsidP="00EE0C3F">
      <w:pPr>
        <w:jc w:val="both"/>
        <w:rPr>
          <w:rFonts w:ascii="Times New Roman" w:hAnsi="Times New Roman" w:cs="Times New Roman"/>
          <w:b/>
          <w:bCs/>
          <w:szCs w:val="24"/>
        </w:rPr>
      </w:pPr>
      <w:r>
        <w:rPr>
          <w:rFonts w:ascii="Times New Roman" w:hAnsi="Times New Roman" w:cs="Times New Roman"/>
          <w:b/>
          <w:bCs/>
          <w:szCs w:val="24"/>
        </w:rPr>
        <w:t xml:space="preserve">Phone No- </w:t>
      </w:r>
      <w:r w:rsidR="00E21BC7">
        <w:rPr>
          <w:rFonts w:ascii="Times New Roman" w:hAnsi="Times New Roman" w:cs="Times New Roman"/>
          <w:b/>
          <w:bCs/>
          <w:szCs w:val="24"/>
        </w:rPr>
        <w:t>8219538251</w:t>
      </w:r>
    </w:p>
    <w:p w14:paraId="303B5C72" w14:textId="77777777" w:rsidR="00F87383" w:rsidRPr="008151FD" w:rsidRDefault="00F87383" w:rsidP="00C773E7">
      <w:pPr>
        <w:rPr>
          <w:rFonts w:ascii="Times New Roman" w:hAnsi="Times New Roman" w:cs="Times New Roman"/>
          <w:b/>
          <w:bCs/>
          <w:szCs w:val="24"/>
        </w:rPr>
      </w:pPr>
      <w:r w:rsidRPr="008151FD">
        <w:rPr>
          <w:rFonts w:ascii="Times New Roman" w:hAnsi="Times New Roman" w:cs="Times New Roman"/>
          <w:b/>
          <w:bCs/>
          <w:szCs w:val="24"/>
        </w:rPr>
        <w:t>Abstract</w:t>
      </w:r>
    </w:p>
    <w:p w14:paraId="3A2565EA" w14:textId="77777777" w:rsidR="00874D40" w:rsidRPr="008151FD" w:rsidRDefault="00F87383" w:rsidP="00C773E7">
      <w:pPr>
        <w:rPr>
          <w:rFonts w:ascii="Times New Roman" w:hAnsi="Times New Roman" w:cs="Times New Roman"/>
          <w:szCs w:val="24"/>
        </w:rPr>
      </w:pPr>
      <w:r w:rsidRPr="008151FD">
        <w:rPr>
          <w:rFonts w:ascii="Times New Roman" w:hAnsi="Times New Roman" w:cs="Times New Roman"/>
          <w:b/>
          <w:bCs/>
          <w:szCs w:val="24"/>
        </w:rPr>
        <w:t>Aim:</w:t>
      </w:r>
      <w:r w:rsidRPr="008151FD">
        <w:rPr>
          <w:rFonts w:ascii="Times New Roman" w:hAnsi="Times New Roman" w:cs="Times New Roman"/>
          <w:szCs w:val="24"/>
        </w:rPr>
        <w:t xml:space="preserve"> To explore and compare the traditional Ayurvedic and modern scientific perspectives on the nutritional composition, therapeutic uses, and medicinal properties of camel milk and camel urine. </w:t>
      </w:r>
    </w:p>
    <w:p w14:paraId="389C24F4" w14:textId="53A0B9B0" w:rsidR="00F87383" w:rsidRPr="008151FD" w:rsidRDefault="00F87383" w:rsidP="00C773E7">
      <w:pPr>
        <w:rPr>
          <w:rFonts w:ascii="Times New Roman" w:hAnsi="Times New Roman" w:cs="Times New Roman"/>
          <w:szCs w:val="24"/>
        </w:rPr>
      </w:pPr>
      <w:r w:rsidRPr="008151FD">
        <w:rPr>
          <w:rFonts w:ascii="Times New Roman" w:hAnsi="Times New Roman" w:cs="Times New Roman"/>
          <w:b/>
          <w:bCs/>
          <w:szCs w:val="24"/>
        </w:rPr>
        <w:t>Objective:</w:t>
      </w:r>
      <w:r w:rsidRPr="008151FD">
        <w:rPr>
          <w:rFonts w:ascii="Times New Roman" w:hAnsi="Times New Roman" w:cs="Times New Roman"/>
          <w:szCs w:val="24"/>
        </w:rPr>
        <w:t xml:space="preserve"> To critically </w:t>
      </w:r>
      <w:r w:rsidR="00202737" w:rsidRPr="008151FD">
        <w:rPr>
          <w:rFonts w:ascii="Times New Roman" w:hAnsi="Times New Roman" w:cs="Times New Roman"/>
          <w:szCs w:val="24"/>
        </w:rPr>
        <w:t>analyse</w:t>
      </w:r>
      <w:r w:rsidRPr="008151FD">
        <w:rPr>
          <w:rFonts w:ascii="Times New Roman" w:hAnsi="Times New Roman" w:cs="Times New Roman"/>
          <w:szCs w:val="24"/>
        </w:rPr>
        <w:t xml:space="preserve"> and integrate classical Ayurvedic knowledge and </w:t>
      </w:r>
      <w:r w:rsidR="006735B4" w:rsidRPr="008151FD">
        <w:rPr>
          <w:rFonts w:ascii="Times New Roman" w:hAnsi="Times New Roman" w:cs="Times New Roman"/>
          <w:szCs w:val="24"/>
        </w:rPr>
        <w:t>modern</w:t>
      </w:r>
      <w:r w:rsidRPr="008151FD">
        <w:rPr>
          <w:rFonts w:ascii="Times New Roman" w:hAnsi="Times New Roman" w:cs="Times New Roman"/>
          <w:szCs w:val="24"/>
        </w:rPr>
        <w:t xml:space="preserve"> biomedical research on camel milk and urine, evaluating their roles in nutrition, traditional healing, and potential clinical applications.</w:t>
      </w:r>
    </w:p>
    <w:p w14:paraId="594282AD" w14:textId="6E51915B" w:rsidR="00F87383" w:rsidRPr="008151FD" w:rsidRDefault="00F87383" w:rsidP="00C773E7">
      <w:pPr>
        <w:rPr>
          <w:rFonts w:ascii="Times New Roman" w:hAnsi="Times New Roman" w:cs="Times New Roman"/>
          <w:szCs w:val="24"/>
        </w:rPr>
      </w:pPr>
      <w:r w:rsidRPr="008151FD">
        <w:rPr>
          <w:rFonts w:ascii="Times New Roman" w:hAnsi="Times New Roman" w:cs="Times New Roman"/>
          <w:b/>
          <w:bCs/>
          <w:szCs w:val="24"/>
        </w:rPr>
        <w:t>Materials and Methods:</w:t>
      </w:r>
      <w:r w:rsidRPr="008151FD">
        <w:rPr>
          <w:rFonts w:ascii="Times New Roman" w:hAnsi="Times New Roman" w:cs="Times New Roman"/>
          <w:szCs w:val="24"/>
        </w:rPr>
        <w:t xml:space="preserve"> A qualitative literature review was conducted using classical Ayurvedic texts (e.g., Charaka Samhita, Sushruta Samhita, Nighantus), ethnomedicinal sources, and peer-reviewed scientific studies. Data were compiled regarding the rasa (taste), guna (qualities), virya (potency), and karma (actions) of camel milk and urine, along with their biochemical composition, bioactive components, and reported health benefits.</w:t>
      </w:r>
    </w:p>
    <w:p w14:paraId="679BFF1C" w14:textId="27D493E7" w:rsidR="00F87383" w:rsidRPr="008151FD" w:rsidRDefault="00F87383" w:rsidP="00C773E7">
      <w:pPr>
        <w:rPr>
          <w:rFonts w:ascii="Times New Roman" w:hAnsi="Times New Roman" w:cs="Times New Roman"/>
          <w:szCs w:val="24"/>
        </w:rPr>
      </w:pPr>
      <w:r w:rsidRPr="008151FD">
        <w:rPr>
          <w:rFonts w:ascii="Times New Roman" w:hAnsi="Times New Roman" w:cs="Times New Roman"/>
          <w:b/>
          <w:bCs/>
          <w:szCs w:val="24"/>
        </w:rPr>
        <w:t>Results:</w:t>
      </w:r>
      <w:r w:rsidRPr="008151FD">
        <w:rPr>
          <w:rFonts w:ascii="Times New Roman" w:hAnsi="Times New Roman" w:cs="Times New Roman"/>
          <w:szCs w:val="24"/>
        </w:rPr>
        <w:t xml:space="preserve"> Camel milk is identified in both Ayurvedic and modern sources as </w:t>
      </w:r>
      <w:r w:rsidR="00B01467" w:rsidRPr="008151FD">
        <w:rPr>
          <w:rFonts w:ascii="Times New Roman" w:hAnsi="Times New Roman" w:cs="Times New Roman"/>
          <w:szCs w:val="24"/>
        </w:rPr>
        <w:t>having</w:t>
      </w:r>
      <w:r w:rsidRPr="008151FD">
        <w:rPr>
          <w:rFonts w:ascii="Times New Roman" w:hAnsi="Times New Roman" w:cs="Times New Roman"/>
          <w:szCs w:val="24"/>
        </w:rPr>
        <w:t xml:space="preserve"> significant therapeutic value, particularly in managing </w:t>
      </w:r>
      <w:r w:rsidR="006D3EF9" w:rsidRPr="008151FD">
        <w:rPr>
          <w:rFonts w:ascii="Times New Roman" w:hAnsi="Times New Roman" w:cs="Times New Roman"/>
          <w:szCs w:val="24"/>
        </w:rPr>
        <w:t>V</w:t>
      </w:r>
      <w:r w:rsidRPr="008151FD">
        <w:rPr>
          <w:rFonts w:ascii="Times New Roman" w:hAnsi="Times New Roman" w:cs="Times New Roman"/>
          <w:szCs w:val="24"/>
        </w:rPr>
        <w:t>ata-</w:t>
      </w:r>
      <w:r w:rsidR="006D3EF9" w:rsidRPr="008151FD">
        <w:rPr>
          <w:rFonts w:ascii="Times New Roman" w:hAnsi="Times New Roman" w:cs="Times New Roman"/>
          <w:szCs w:val="24"/>
        </w:rPr>
        <w:t>K</w:t>
      </w:r>
      <w:r w:rsidRPr="008151FD">
        <w:rPr>
          <w:rFonts w:ascii="Times New Roman" w:hAnsi="Times New Roman" w:cs="Times New Roman"/>
          <w:szCs w:val="24"/>
        </w:rPr>
        <w:t xml:space="preserve">apha disorders, diabetes, digestive issues, inflammation, and immune-related conditions. It contains bioactive compounds such as lactoferrin, lysozyme, insulin-like proteins, and antioxidant enzymes with antimicrobial, anti-diabetic, and anti-inflammatory properties. Camel urine, traditionally used in Middle Eastern and South Asian medicine, is described as having digestive, anti-inflammatory, and detoxifying effects. Its composition includes urea, creatinine, phenolic acids, and nanobodies with emerging scientific interest, although limited clinical validation exists. </w:t>
      </w:r>
    </w:p>
    <w:p w14:paraId="6696D453" w14:textId="401B9D87" w:rsidR="00F87383" w:rsidRDefault="00F87383" w:rsidP="00C773E7">
      <w:pPr>
        <w:rPr>
          <w:rFonts w:ascii="Times New Roman" w:hAnsi="Times New Roman" w:cs="Times New Roman"/>
          <w:szCs w:val="24"/>
        </w:rPr>
      </w:pPr>
      <w:r w:rsidRPr="008151FD">
        <w:rPr>
          <w:rFonts w:ascii="Times New Roman" w:hAnsi="Times New Roman" w:cs="Times New Roman"/>
          <w:b/>
          <w:bCs/>
          <w:szCs w:val="24"/>
        </w:rPr>
        <w:t>Conclusion:</w:t>
      </w:r>
      <w:r w:rsidRPr="008151FD">
        <w:rPr>
          <w:rFonts w:ascii="Times New Roman" w:hAnsi="Times New Roman" w:cs="Times New Roman"/>
          <w:szCs w:val="24"/>
        </w:rPr>
        <w:t xml:space="preserve"> Camel milk demonstrates strong potential as a functional food with established traditional use and growing scientific support. Camel urine, while historically important and biochemically interesting, requires rigorous scientific validation to confirm safety and efficacy. Bridging traditional knowledge with modern research can foster culturally respectful and evidence-based approaches to integrative medicine</w:t>
      </w:r>
      <w:r w:rsidR="00ED0969">
        <w:rPr>
          <w:rFonts w:ascii="Times New Roman" w:hAnsi="Times New Roman" w:cs="Times New Roman"/>
          <w:szCs w:val="24"/>
        </w:rPr>
        <w:t xml:space="preserve"> for sustainable future.</w:t>
      </w:r>
    </w:p>
    <w:p w14:paraId="13029400" w14:textId="444ED499" w:rsidR="00EE551B" w:rsidRPr="00EE551B" w:rsidRDefault="00EE551B" w:rsidP="00C773E7">
      <w:pPr>
        <w:rPr>
          <w:rFonts w:ascii="Times New Roman" w:hAnsi="Times New Roman" w:cs="Times New Roman"/>
          <w:b/>
          <w:bCs/>
          <w:color w:val="000000" w:themeColor="text1"/>
          <w:szCs w:val="24"/>
        </w:rPr>
      </w:pPr>
      <w:r w:rsidRPr="00EE551B">
        <w:rPr>
          <w:rFonts w:ascii="Times New Roman" w:hAnsi="Times New Roman" w:cs="Times New Roman"/>
          <w:b/>
          <w:bCs/>
          <w:color w:val="000000" w:themeColor="text1"/>
          <w:szCs w:val="24"/>
        </w:rPr>
        <w:t>Key Words-</w:t>
      </w:r>
      <w:r>
        <w:rPr>
          <w:rFonts w:ascii="Times New Roman" w:hAnsi="Times New Roman" w:cs="Times New Roman"/>
          <w:b/>
          <w:bCs/>
          <w:color w:val="000000" w:themeColor="text1"/>
          <w:szCs w:val="24"/>
        </w:rPr>
        <w:t>Camel milk, Camel urine,  Sustainable future, Antidiabetic.</w:t>
      </w:r>
    </w:p>
    <w:p w14:paraId="083C3CAC" w14:textId="77777777" w:rsidR="00044B8A" w:rsidRPr="008151FD" w:rsidRDefault="00044B8A" w:rsidP="00C773E7">
      <w:pPr>
        <w:rPr>
          <w:rFonts w:ascii="Times New Roman" w:hAnsi="Times New Roman" w:cs="Times New Roman"/>
          <w:b/>
          <w:bCs/>
          <w:szCs w:val="24"/>
        </w:rPr>
      </w:pPr>
    </w:p>
    <w:p w14:paraId="2550F526" w14:textId="77777777" w:rsidR="00356309" w:rsidRPr="008151FD" w:rsidRDefault="00044B8A" w:rsidP="00C773E7">
      <w:pPr>
        <w:pStyle w:val="ListParagraph"/>
        <w:numPr>
          <w:ilvl w:val="0"/>
          <w:numId w:val="6"/>
        </w:numPr>
        <w:rPr>
          <w:rFonts w:ascii="Times New Roman" w:hAnsi="Times New Roman" w:cs="Times New Roman"/>
          <w:b/>
          <w:bCs/>
          <w:szCs w:val="24"/>
        </w:rPr>
      </w:pPr>
      <w:r w:rsidRPr="008151FD">
        <w:rPr>
          <w:rFonts w:ascii="Times New Roman" w:hAnsi="Times New Roman" w:cs="Times New Roman"/>
          <w:b/>
          <w:bCs/>
          <w:szCs w:val="24"/>
        </w:rPr>
        <w:t>Introduction</w:t>
      </w:r>
      <w:r w:rsidR="00356309" w:rsidRPr="008151FD">
        <w:rPr>
          <w:rFonts w:ascii="Times New Roman" w:hAnsi="Times New Roman" w:cs="Times New Roman"/>
          <w:b/>
          <w:bCs/>
          <w:szCs w:val="24"/>
        </w:rPr>
        <w:t>-</w:t>
      </w:r>
    </w:p>
    <w:p w14:paraId="428E4765" w14:textId="794FBCDA" w:rsidR="00B21848" w:rsidRPr="008151FD" w:rsidRDefault="00A234E1" w:rsidP="00C773E7">
      <w:pPr>
        <w:ind w:left="360"/>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In some of the world’s harshest and driest environments, one animal has quietly supported human survival for thousands of years—the camel. Often referred to as the "ship of the desert," camels are far more than just a mode of transport across sandy dunes. These remarkable creatures play a vital role in the lives of millions, particularly in arid and semi-arid regions across Africa, the Middle East, and Asia. From providing milk, meat, and wool, to serving as resilient pack animals, camels are a cornerstone of food security, economic stability, and cultural identity for many indigenous and rural communities. As climate change intensifies and sustainability becomes more urgent, the value of camels in adapting to extreme conditions is being recognized more than ever—making the 2024 International Year of Camelids a timely and important global initiative</w:t>
      </w:r>
      <w:r w:rsidR="004442C5" w:rsidRPr="008151FD">
        <w:rPr>
          <w:rFonts w:ascii="Times New Roman" w:eastAsia="Times New Roman" w:hAnsi="Times New Roman" w:cs="Times New Roman"/>
          <w:kern w:val="0"/>
          <w:szCs w:val="24"/>
          <w:lang w:eastAsia="en-IN"/>
          <w14:ligatures w14:val="none"/>
        </w:rPr>
        <w:t xml:space="preserve"> </w:t>
      </w:r>
      <w:r w:rsidR="00B21ECC" w:rsidRPr="008151FD">
        <w:rPr>
          <w:rFonts w:ascii="Times New Roman" w:eastAsia="Times New Roman" w:hAnsi="Times New Roman" w:cs="Times New Roman"/>
          <w:kern w:val="0"/>
          <w:szCs w:val="24"/>
          <w:vertAlign w:val="superscript"/>
          <w:lang w:eastAsia="en-IN"/>
          <w14:ligatures w14:val="none"/>
        </w:rPr>
        <w:t>[</w:t>
      </w:r>
      <w:r w:rsidR="004442C5" w:rsidRPr="008151FD">
        <w:rPr>
          <w:rFonts w:ascii="Times New Roman" w:eastAsia="Times New Roman" w:hAnsi="Times New Roman" w:cs="Times New Roman"/>
          <w:kern w:val="0"/>
          <w:szCs w:val="24"/>
          <w:vertAlign w:val="superscript"/>
          <w:lang w:eastAsia="en-IN"/>
          <w14:ligatures w14:val="none"/>
        </w:rPr>
        <w:t>1</w:t>
      </w:r>
      <w:r w:rsidR="00B21ECC" w:rsidRPr="008151FD">
        <w:rPr>
          <w:rFonts w:ascii="Times New Roman" w:eastAsia="Times New Roman" w:hAnsi="Times New Roman" w:cs="Times New Roman"/>
          <w:kern w:val="0"/>
          <w:szCs w:val="24"/>
          <w:vertAlign w:val="superscript"/>
          <w:lang w:eastAsia="en-IN"/>
          <w14:ligatures w14:val="none"/>
        </w:rPr>
        <w:t>]</w:t>
      </w:r>
      <w:r w:rsidR="006D3EF9" w:rsidRPr="008151FD">
        <w:rPr>
          <w:rFonts w:ascii="Times New Roman" w:eastAsia="Times New Roman" w:hAnsi="Times New Roman" w:cs="Times New Roman"/>
          <w:kern w:val="0"/>
          <w:szCs w:val="24"/>
          <w:lang w:eastAsia="en-IN"/>
          <w14:ligatures w14:val="none"/>
        </w:rPr>
        <w:t xml:space="preserve"> by United Nation</w:t>
      </w:r>
      <w:r w:rsidRPr="008151FD">
        <w:rPr>
          <w:rFonts w:ascii="Times New Roman" w:eastAsia="Times New Roman" w:hAnsi="Times New Roman" w:cs="Times New Roman"/>
          <w:kern w:val="0"/>
          <w:szCs w:val="24"/>
          <w:lang w:eastAsia="en-IN"/>
          <w14:ligatures w14:val="none"/>
        </w:rPr>
        <w:t>.</w:t>
      </w:r>
      <w:r w:rsidR="00356309" w:rsidRPr="008151FD">
        <w:rPr>
          <w:rFonts w:ascii="Times New Roman" w:hAnsi="Times New Roman" w:cs="Times New Roman"/>
          <w:b/>
          <w:bCs/>
          <w:szCs w:val="24"/>
        </w:rPr>
        <w:t xml:space="preserve"> </w:t>
      </w:r>
      <w:r w:rsidR="00B21848" w:rsidRPr="008151FD">
        <w:rPr>
          <w:rFonts w:ascii="Times New Roman" w:eastAsia="Times New Roman" w:hAnsi="Times New Roman" w:cs="Times New Roman"/>
          <w:kern w:val="0"/>
          <w:szCs w:val="24"/>
          <w:lang w:eastAsia="en-IN"/>
          <w14:ligatures w14:val="none"/>
        </w:rPr>
        <w:t>Camel milk and camel urine have held significant roles in traditional medicine systems for centuries, particularly in regions such as the Middle East, North Africa, and South Asia</w:t>
      </w:r>
      <w:r w:rsidR="009660D4" w:rsidRPr="008151FD">
        <w:rPr>
          <w:rFonts w:ascii="Times New Roman" w:eastAsia="Times New Roman" w:hAnsi="Times New Roman" w:cs="Times New Roman"/>
          <w:kern w:val="0"/>
          <w:szCs w:val="24"/>
          <w:lang w:eastAsia="en-IN"/>
          <w14:ligatures w14:val="none"/>
        </w:rPr>
        <w:t xml:space="preserve"> </w:t>
      </w:r>
      <w:r w:rsidR="00B21ECC" w:rsidRPr="008151FD">
        <w:rPr>
          <w:rFonts w:ascii="Times New Roman" w:eastAsia="Times New Roman" w:hAnsi="Times New Roman" w:cs="Times New Roman"/>
          <w:kern w:val="0"/>
          <w:szCs w:val="24"/>
          <w:vertAlign w:val="superscript"/>
          <w:lang w:eastAsia="en-IN"/>
          <w14:ligatures w14:val="none"/>
        </w:rPr>
        <w:t>[</w:t>
      </w:r>
      <w:r w:rsidR="009660D4" w:rsidRPr="008151FD">
        <w:rPr>
          <w:rFonts w:ascii="Times New Roman" w:eastAsia="Times New Roman" w:hAnsi="Times New Roman" w:cs="Times New Roman"/>
          <w:kern w:val="0"/>
          <w:szCs w:val="24"/>
          <w:vertAlign w:val="superscript"/>
          <w:lang w:eastAsia="en-IN"/>
          <w14:ligatures w14:val="none"/>
        </w:rPr>
        <w:t>2</w:t>
      </w:r>
      <w:r w:rsidR="00B21ECC" w:rsidRPr="008151FD">
        <w:rPr>
          <w:rFonts w:ascii="Times New Roman" w:eastAsia="Times New Roman" w:hAnsi="Times New Roman" w:cs="Times New Roman"/>
          <w:kern w:val="0"/>
          <w:szCs w:val="24"/>
          <w:vertAlign w:val="superscript"/>
          <w:lang w:eastAsia="en-IN"/>
          <w14:ligatures w14:val="none"/>
        </w:rPr>
        <w:t>]</w:t>
      </w:r>
      <w:r w:rsidR="009660D4" w:rsidRPr="008151FD">
        <w:rPr>
          <w:rFonts w:ascii="Times New Roman" w:eastAsia="Times New Roman" w:hAnsi="Times New Roman" w:cs="Times New Roman"/>
          <w:kern w:val="0"/>
          <w:szCs w:val="24"/>
          <w:vertAlign w:val="superscript"/>
          <w:lang w:eastAsia="en-IN"/>
          <w14:ligatures w14:val="none"/>
        </w:rPr>
        <w:t>,</w:t>
      </w:r>
      <w:r w:rsidR="00B21ECC" w:rsidRPr="008151FD">
        <w:rPr>
          <w:rFonts w:ascii="Times New Roman" w:eastAsia="Times New Roman" w:hAnsi="Times New Roman" w:cs="Times New Roman"/>
          <w:kern w:val="0"/>
          <w:szCs w:val="24"/>
          <w:vertAlign w:val="superscript"/>
          <w:lang w:eastAsia="en-IN"/>
          <w14:ligatures w14:val="none"/>
        </w:rPr>
        <w:t>[</w:t>
      </w:r>
      <w:r w:rsidR="009660D4" w:rsidRPr="008151FD">
        <w:rPr>
          <w:rFonts w:ascii="Times New Roman" w:eastAsia="Times New Roman" w:hAnsi="Times New Roman" w:cs="Times New Roman"/>
          <w:kern w:val="0"/>
          <w:szCs w:val="24"/>
          <w:vertAlign w:val="superscript"/>
          <w:lang w:eastAsia="en-IN"/>
          <w14:ligatures w14:val="none"/>
        </w:rPr>
        <w:t>3</w:t>
      </w:r>
      <w:r w:rsidR="00B21ECC" w:rsidRPr="008151FD">
        <w:rPr>
          <w:rFonts w:ascii="Times New Roman" w:eastAsia="Times New Roman" w:hAnsi="Times New Roman" w:cs="Times New Roman"/>
          <w:kern w:val="0"/>
          <w:szCs w:val="24"/>
          <w:vertAlign w:val="superscript"/>
          <w:lang w:eastAsia="en-IN"/>
          <w14:ligatures w14:val="none"/>
        </w:rPr>
        <w:t>]</w:t>
      </w:r>
      <w:r w:rsidR="00B21848" w:rsidRPr="008151FD">
        <w:rPr>
          <w:rFonts w:ascii="Times New Roman" w:eastAsia="Times New Roman" w:hAnsi="Times New Roman" w:cs="Times New Roman"/>
          <w:kern w:val="0"/>
          <w:szCs w:val="24"/>
          <w:lang w:eastAsia="en-IN"/>
          <w14:ligatures w14:val="none"/>
        </w:rPr>
        <w:t>. In Ayurveda, one of the world's oldest holistic healing systems, both substances are valued for their unique therapeutic properties. Camel milk is celebrated for its rich nutritional profile and potential in managing various health conditions, while camel urine, despite its controversial nature, has been used for its purported medicinal properties in traditional healing practices.</w:t>
      </w:r>
      <w:r w:rsidR="00356309" w:rsidRPr="008151FD">
        <w:rPr>
          <w:rFonts w:ascii="Times New Roman" w:hAnsi="Times New Roman" w:cs="Times New Roman"/>
          <w:b/>
          <w:bCs/>
          <w:szCs w:val="24"/>
        </w:rPr>
        <w:t xml:space="preserve"> </w:t>
      </w:r>
      <w:r w:rsidR="00B21848" w:rsidRPr="008151FD">
        <w:rPr>
          <w:rFonts w:ascii="Times New Roman" w:eastAsia="Times New Roman" w:hAnsi="Times New Roman" w:cs="Times New Roman"/>
          <w:kern w:val="0"/>
          <w:szCs w:val="24"/>
          <w:lang w:eastAsia="en-IN"/>
          <w14:ligatures w14:val="none"/>
        </w:rPr>
        <w:t>In recent years, camel milk has attracted increasing interest in the field of modern medicine for its immunomodulatory, antimicrobial, and anti-diabetic potential. Conversely, camel urine remains largely confined to traditional medicinal contexts, with limited but emerging scientific evaluation. As the global health community continues to explore natural and alternative remedies, it is essential to revisit and critically assess these traditional practices through the lens of modern science.</w:t>
      </w:r>
      <w:r w:rsidR="00356309" w:rsidRPr="008151FD">
        <w:rPr>
          <w:rFonts w:ascii="Times New Roman" w:hAnsi="Times New Roman" w:cs="Times New Roman"/>
          <w:b/>
          <w:bCs/>
          <w:szCs w:val="24"/>
        </w:rPr>
        <w:t xml:space="preserve"> </w:t>
      </w:r>
      <w:r w:rsidR="00B21848" w:rsidRPr="008151FD">
        <w:rPr>
          <w:rFonts w:ascii="Times New Roman" w:eastAsia="Times New Roman" w:hAnsi="Times New Roman" w:cs="Times New Roman"/>
          <w:kern w:val="0"/>
          <w:szCs w:val="24"/>
          <w:lang w:eastAsia="en-IN"/>
          <w14:ligatures w14:val="none"/>
        </w:rPr>
        <w:t>This review aims to explore and compare the nutritional composition, health benefits, and therapeutic uses of camel milk and camel urine. By examining both Ayurvedic and modern medical perspectives, the review seeks to bridge traditional knowledge with contemporary scientific research, highlighting areas of convergence and gaps in validation.</w:t>
      </w:r>
    </w:p>
    <w:p w14:paraId="6ABAA267" w14:textId="77777777" w:rsidR="007C4378" w:rsidRPr="008151FD" w:rsidRDefault="007C4378" w:rsidP="00C773E7">
      <w:pPr>
        <w:ind w:left="360"/>
        <w:rPr>
          <w:rFonts w:ascii="Times New Roman" w:eastAsia="Times New Roman" w:hAnsi="Times New Roman" w:cs="Times New Roman"/>
          <w:kern w:val="0"/>
          <w:szCs w:val="24"/>
          <w:lang w:eastAsia="en-IN"/>
          <w14:ligatures w14:val="none"/>
        </w:rPr>
      </w:pPr>
    </w:p>
    <w:p w14:paraId="4A4AB3D7" w14:textId="77777777" w:rsidR="00E7530F" w:rsidRPr="008151FD" w:rsidRDefault="00B21848" w:rsidP="00C773E7">
      <w:pPr>
        <w:rPr>
          <w:rFonts w:ascii="Times New Roman" w:hAnsi="Times New Roman" w:cs="Times New Roman"/>
          <w:b/>
          <w:bCs/>
          <w:szCs w:val="24"/>
        </w:rPr>
      </w:pPr>
      <w:r w:rsidRPr="008151FD">
        <w:rPr>
          <w:rFonts w:ascii="Times New Roman" w:hAnsi="Times New Roman" w:cs="Times New Roman"/>
          <w:b/>
          <w:bCs/>
          <w:szCs w:val="24"/>
        </w:rPr>
        <w:t>Material and Methods-</w:t>
      </w:r>
    </w:p>
    <w:p w14:paraId="4FDF5C2D" w14:textId="0BF31B79" w:rsidR="00E7530F" w:rsidRPr="008151FD" w:rsidRDefault="00E7530F" w:rsidP="00C773E7">
      <w:pPr>
        <w:rPr>
          <w:rFonts w:ascii="Times New Roman" w:hAnsi="Times New Roman" w:cs="Times New Roman"/>
          <w:szCs w:val="24"/>
        </w:rPr>
      </w:pPr>
      <w:r w:rsidRPr="008151FD">
        <w:rPr>
          <w:rFonts w:ascii="Times New Roman" w:hAnsi="Times New Roman" w:cs="Times New Roman"/>
          <w:b/>
          <w:bCs/>
          <w:szCs w:val="24"/>
        </w:rPr>
        <w:t xml:space="preserve"> Data Sources:</w:t>
      </w:r>
      <w:r w:rsidRPr="008151FD">
        <w:rPr>
          <w:rFonts w:ascii="Times New Roman" w:hAnsi="Times New Roman" w:cs="Times New Roman"/>
          <w:szCs w:val="24"/>
        </w:rPr>
        <w:t xml:space="preserve"> Literature was gathered from Ayurvedic texts, </w:t>
      </w:r>
      <w:r w:rsidR="006D3EF9" w:rsidRPr="008151FD">
        <w:rPr>
          <w:rFonts w:ascii="Times New Roman" w:hAnsi="Times New Roman" w:cs="Times New Roman"/>
          <w:szCs w:val="24"/>
        </w:rPr>
        <w:t xml:space="preserve">scientific journals, </w:t>
      </w:r>
      <w:r w:rsidRPr="008151FD">
        <w:rPr>
          <w:rFonts w:ascii="Times New Roman" w:hAnsi="Times New Roman" w:cs="Times New Roman"/>
          <w:szCs w:val="24"/>
        </w:rPr>
        <w:t>ethnomedicinal studies, and books on traditional healing practices. The review includes studies from both modern and Ayurvedic medical systems, focusing on camel milk and camel urine's health and medicinal properties.</w:t>
      </w:r>
    </w:p>
    <w:p w14:paraId="44A0B0CE" w14:textId="77777777" w:rsidR="00E7530F" w:rsidRPr="008151FD" w:rsidRDefault="00E7530F" w:rsidP="00C773E7">
      <w:pPr>
        <w:rPr>
          <w:rFonts w:ascii="Times New Roman" w:hAnsi="Times New Roman" w:cs="Times New Roman"/>
          <w:szCs w:val="24"/>
        </w:rPr>
      </w:pPr>
    </w:p>
    <w:p w14:paraId="3938397E" w14:textId="77777777" w:rsidR="00C671EA" w:rsidRPr="008151FD" w:rsidRDefault="00B21848" w:rsidP="00C773E7">
      <w:pPr>
        <w:rPr>
          <w:rFonts w:ascii="Times New Roman" w:hAnsi="Times New Roman" w:cs="Times New Roman"/>
          <w:b/>
          <w:bCs/>
          <w:szCs w:val="24"/>
        </w:rPr>
      </w:pPr>
      <w:r w:rsidRPr="008151FD">
        <w:rPr>
          <w:rFonts w:ascii="Times New Roman" w:hAnsi="Times New Roman" w:cs="Times New Roman"/>
          <w:b/>
          <w:bCs/>
          <w:szCs w:val="24"/>
        </w:rPr>
        <w:t xml:space="preserve">Camel Milk – Ayurvedic </w:t>
      </w:r>
      <w:r w:rsidR="00C671EA" w:rsidRPr="008151FD">
        <w:rPr>
          <w:rFonts w:ascii="Times New Roman" w:hAnsi="Times New Roman" w:cs="Times New Roman"/>
          <w:b/>
          <w:bCs/>
          <w:szCs w:val="24"/>
        </w:rPr>
        <w:t>perspective</w:t>
      </w:r>
    </w:p>
    <w:p w14:paraId="0380033C" w14:textId="2576D3DE" w:rsidR="00E1564C" w:rsidRPr="008151FD" w:rsidRDefault="00C76E54" w:rsidP="00C773E7">
      <w:pPr>
        <w:rPr>
          <w:rFonts w:ascii="Times New Roman" w:hAnsi="Times New Roman" w:cs="Times New Roman"/>
          <w:b/>
          <w:bCs/>
          <w:szCs w:val="24"/>
        </w:rPr>
      </w:pPr>
      <w:r w:rsidRPr="008151FD">
        <w:rPr>
          <w:rFonts w:ascii="Times New Roman" w:hAnsi="Times New Roman" w:cs="Times New Roman"/>
          <w:b/>
          <w:bCs/>
          <w:szCs w:val="24"/>
        </w:rPr>
        <w:t xml:space="preserve">Table No. 1: </w:t>
      </w:r>
      <w:r w:rsidR="00B21848" w:rsidRPr="008151FD">
        <w:rPr>
          <w:rFonts w:ascii="Times New Roman" w:hAnsi="Times New Roman" w:cs="Times New Roman"/>
          <w:b/>
          <w:bCs/>
          <w:szCs w:val="24"/>
        </w:rPr>
        <w:t>Properties and Uses</w:t>
      </w:r>
      <w:r w:rsidR="00C671EA" w:rsidRPr="008151FD">
        <w:rPr>
          <w:rFonts w:ascii="Times New Roman" w:hAnsi="Times New Roman" w:cs="Times New Roman"/>
          <w:b/>
          <w:bCs/>
          <w:szCs w:val="24"/>
        </w:rPr>
        <w:t>-</w:t>
      </w:r>
    </w:p>
    <w:tbl>
      <w:tblPr>
        <w:tblStyle w:val="TableGrid"/>
        <w:tblW w:w="0" w:type="auto"/>
        <w:tblInd w:w="-714" w:type="dxa"/>
        <w:tblLook w:val="04A0" w:firstRow="1" w:lastRow="0" w:firstColumn="1" w:lastColumn="0" w:noHBand="0" w:noVBand="1"/>
      </w:tblPr>
      <w:tblGrid>
        <w:gridCol w:w="2517"/>
        <w:gridCol w:w="1803"/>
        <w:gridCol w:w="1803"/>
        <w:gridCol w:w="1803"/>
        <w:gridCol w:w="1804"/>
      </w:tblGrid>
      <w:tr w:rsidR="00E1564C" w:rsidRPr="008151FD" w14:paraId="2FD4F5E7" w14:textId="77777777" w:rsidTr="00C62840">
        <w:tc>
          <w:tcPr>
            <w:tcW w:w="2517" w:type="dxa"/>
            <w:vAlign w:val="center"/>
          </w:tcPr>
          <w:p w14:paraId="3638EC6B" w14:textId="77777777" w:rsidR="00E1564C" w:rsidRPr="008151FD" w:rsidRDefault="00E1564C" w:rsidP="00C773E7">
            <w:pPr>
              <w:rPr>
                <w:rFonts w:ascii="Times New Roman" w:hAnsi="Times New Roman" w:cs="Times New Roman"/>
                <w:szCs w:val="24"/>
              </w:rPr>
            </w:pPr>
            <w:r w:rsidRPr="008151FD">
              <w:rPr>
                <w:rFonts w:ascii="Times New Roman" w:hAnsi="Times New Roman" w:cs="Times New Roman"/>
                <w:b/>
                <w:bCs/>
                <w:szCs w:val="24"/>
              </w:rPr>
              <w:lastRenderedPageBreak/>
              <w:t>Text</w:t>
            </w:r>
          </w:p>
        </w:tc>
        <w:tc>
          <w:tcPr>
            <w:tcW w:w="1803" w:type="dxa"/>
            <w:vAlign w:val="center"/>
          </w:tcPr>
          <w:p w14:paraId="40D28F33" w14:textId="77777777" w:rsidR="00E1564C" w:rsidRPr="008151FD" w:rsidRDefault="00E1564C" w:rsidP="00C773E7">
            <w:pPr>
              <w:rPr>
                <w:rFonts w:ascii="Times New Roman" w:hAnsi="Times New Roman" w:cs="Times New Roman"/>
                <w:szCs w:val="24"/>
              </w:rPr>
            </w:pPr>
            <w:r w:rsidRPr="008151FD">
              <w:rPr>
                <w:rFonts w:ascii="Times New Roman" w:hAnsi="Times New Roman" w:cs="Times New Roman"/>
                <w:b/>
                <w:bCs/>
                <w:szCs w:val="24"/>
              </w:rPr>
              <w:t>Rasa (Taste)</w:t>
            </w:r>
          </w:p>
        </w:tc>
        <w:tc>
          <w:tcPr>
            <w:tcW w:w="1803" w:type="dxa"/>
            <w:vAlign w:val="center"/>
          </w:tcPr>
          <w:p w14:paraId="68CC788F" w14:textId="77777777" w:rsidR="00E1564C" w:rsidRPr="008151FD" w:rsidRDefault="00E1564C" w:rsidP="00C773E7">
            <w:pPr>
              <w:rPr>
                <w:rFonts w:ascii="Times New Roman" w:hAnsi="Times New Roman" w:cs="Times New Roman"/>
                <w:szCs w:val="24"/>
              </w:rPr>
            </w:pPr>
            <w:r w:rsidRPr="008151FD">
              <w:rPr>
                <w:rFonts w:ascii="Times New Roman" w:hAnsi="Times New Roman" w:cs="Times New Roman"/>
                <w:b/>
                <w:bCs/>
                <w:szCs w:val="24"/>
              </w:rPr>
              <w:t>Guna (Qualities)</w:t>
            </w:r>
          </w:p>
        </w:tc>
        <w:tc>
          <w:tcPr>
            <w:tcW w:w="1803" w:type="dxa"/>
            <w:vAlign w:val="center"/>
          </w:tcPr>
          <w:p w14:paraId="0739E869" w14:textId="77777777" w:rsidR="00E1564C" w:rsidRPr="008151FD" w:rsidRDefault="00E1564C" w:rsidP="00C773E7">
            <w:pPr>
              <w:rPr>
                <w:rFonts w:ascii="Times New Roman" w:hAnsi="Times New Roman" w:cs="Times New Roman"/>
                <w:szCs w:val="24"/>
              </w:rPr>
            </w:pPr>
            <w:r w:rsidRPr="008151FD">
              <w:rPr>
                <w:rFonts w:ascii="Times New Roman" w:hAnsi="Times New Roman" w:cs="Times New Roman"/>
                <w:b/>
                <w:bCs/>
                <w:szCs w:val="24"/>
              </w:rPr>
              <w:t>Virya (Potency)</w:t>
            </w:r>
          </w:p>
        </w:tc>
        <w:tc>
          <w:tcPr>
            <w:tcW w:w="1804" w:type="dxa"/>
            <w:vAlign w:val="center"/>
          </w:tcPr>
          <w:p w14:paraId="5395AB2E" w14:textId="77777777" w:rsidR="00E1564C" w:rsidRPr="008151FD" w:rsidRDefault="00E1564C" w:rsidP="00C773E7">
            <w:pPr>
              <w:rPr>
                <w:rFonts w:ascii="Times New Roman" w:hAnsi="Times New Roman" w:cs="Times New Roman"/>
                <w:szCs w:val="24"/>
              </w:rPr>
            </w:pPr>
            <w:r w:rsidRPr="008151FD">
              <w:rPr>
                <w:rFonts w:ascii="Times New Roman" w:hAnsi="Times New Roman" w:cs="Times New Roman"/>
                <w:b/>
                <w:bCs/>
                <w:szCs w:val="24"/>
              </w:rPr>
              <w:t>Karma (Actions / Benefits)</w:t>
            </w:r>
          </w:p>
        </w:tc>
      </w:tr>
      <w:tr w:rsidR="00E85C6D" w:rsidRPr="008151FD" w14:paraId="018DAB6C" w14:textId="77777777" w:rsidTr="00C62840">
        <w:tc>
          <w:tcPr>
            <w:tcW w:w="2517" w:type="dxa"/>
            <w:vAlign w:val="center"/>
          </w:tcPr>
          <w:p w14:paraId="37887307" w14:textId="3900A5CB" w:rsidR="00E85C6D" w:rsidRPr="008151FD" w:rsidRDefault="00E85C6D" w:rsidP="00C773E7">
            <w:pPr>
              <w:rPr>
                <w:rFonts w:ascii="Times New Roman" w:hAnsi="Times New Roman" w:cs="Times New Roman"/>
                <w:b/>
                <w:bCs/>
                <w:szCs w:val="24"/>
              </w:rPr>
            </w:pPr>
            <w:r w:rsidRPr="008151FD">
              <w:rPr>
                <w:rFonts w:ascii="Times New Roman" w:hAnsi="Times New Roman" w:cs="Times New Roman"/>
                <w:b/>
                <w:bCs/>
                <w:szCs w:val="24"/>
              </w:rPr>
              <w:t>Charaka</w:t>
            </w:r>
            <w:r w:rsidR="004B066C" w:rsidRPr="008151FD">
              <w:rPr>
                <w:rFonts w:ascii="Times New Roman" w:hAnsi="Times New Roman" w:cs="Times New Roman"/>
                <w:b/>
                <w:bCs/>
                <w:szCs w:val="24"/>
              </w:rPr>
              <w:t xml:space="preserve"> </w:t>
            </w:r>
            <w:r w:rsidRPr="008151FD">
              <w:rPr>
                <w:rFonts w:ascii="Times New Roman" w:hAnsi="Times New Roman" w:cs="Times New Roman"/>
                <w:b/>
                <w:bCs/>
                <w:szCs w:val="24"/>
              </w:rPr>
              <w:t xml:space="preserve">Samhita </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4</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5</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6</w:t>
            </w:r>
            <w:r w:rsidRPr="008151FD">
              <w:rPr>
                <w:rFonts w:ascii="Times New Roman" w:hAnsi="Times New Roman" w:cs="Times New Roman"/>
                <w:b/>
                <w:bCs/>
                <w:szCs w:val="24"/>
                <w:vertAlign w:val="superscript"/>
              </w:rPr>
              <w:t>]</w:t>
            </w:r>
          </w:p>
        </w:tc>
        <w:tc>
          <w:tcPr>
            <w:tcW w:w="1803" w:type="dxa"/>
            <w:vAlign w:val="center"/>
          </w:tcPr>
          <w:p w14:paraId="08B1B0FB" w14:textId="7EE7CF0E" w:rsidR="00E85C6D" w:rsidRPr="008151FD" w:rsidRDefault="00E85C6D" w:rsidP="00C773E7">
            <w:pPr>
              <w:rPr>
                <w:rFonts w:ascii="Times New Roman" w:hAnsi="Times New Roman" w:cs="Times New Roman"/>
                <w:b/>
                <w:bCs/>
                <w:szCs w:val="24"/>
              </w:rPr>
            </w:pPr>
            <w:r w:rsidRPr="008151FD">
              <w:rPr>
                <w:rFonts w:ascii="Times New Roman" w:hAnsi="Times New Roman" w:cs="Times New Roman"/>
                <w:szCs w:val="24"/>
              </w:rPr>
              <w:t>Slightly salty, dry</w:t>
            </w:r>
          </w:p>
        </w:tc>
        <w:tc>
          <w:tcPr>
            <w:tcW w:w="1803" w:type="dxa"/>
            <w:vAlign w:val="center"/>
          </w:tcPr>
          <w:p w14:paraId="23DF5411" w14:textId="1DFF5236" w:rsidR="00E85C6D" w:rsidRPr="008151FD" w:rsidRDefault="00E85C6D" w:rsidP="00C773E7">
            <w:pPr>
              <w:rPr>
                <w:rFonts w:ascii="Times New Roman" w:hAnsi="Times New Roman" w:cs="Times New Roman"/>
                <w:b/>
                <w:bCs/>
                <w:szCs w:val="24"/>
              </w:rPr>
            </w:pPr>
            <w:r w:rsidRPr="008151FD">
              <w:rPr>
                <w:rFonts w:ascii="Times New Roman" w:hAnsi="Times New Roman" w:cs="Times New Roman"/>
                <w:szCs w:val="24"/>
              </w:rPr>
              <w:t>Light</w:t>
            </w:r>
          </w:p>
        </w:tc>
        <w:tc>
          <w:tcPr>
            <w:tcW w:w="1803" w:type="dxa"/>
            <w:vAlign w:val="center"/>
          </w:tcPr>
          <w:p w14:paraId="49A8E392" w14:textId="67019A7C" w:rsidR="00E85C6D" w:rsidRPr="008151FD" w:rsidRDefault="00E85C6D" w:rsidP="00C773E7">
            <w:pPr>
              <w:rPr>
                <w:rFonts w:ascii="Times New Roman" w:hAnsi="Times New Roman" w:cs="Times New Roman"/>
                <w:b/>
                <w:bCs/>
                <w:szCs w:val="24"/>
              </w:rPr>
            </w:pPr>
            <w:r w:rsidRPr="008151FD">
              <w:rPr>
                <w:rFonts w:ascii="Times New Roman" w:hAnsi="Times New Roman" w:cs="Times New Roman"/>
                <w:szCs w:val="24"/>
              </w:rPr>
              <w:t>Hot</w:t>
            </w:r>
          </w:p>
        </w:tc>
        <w:tc>
          <w:tcPr>
            <w:tcW w:w="1804" w:type="dxa"/>
            <w:vAlign w:val="center"/>
          </w:tcPr>
          <w:p w14:paraId="43908214" w14:textId="3623AA18"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 xml:space="preserve">Cures </w:t>
            </w:r>
            <w:r w:rsidR="00802AB7" w:rsidRPr="008151FD">
              <w:rPr>
                <w:rFonts w:ascii="Times New Roman" w:hAnsi="Times New Roman" w:cs="Times New Roman"/>
                <w:szCs w:val="24"/>
              </w:rPr>
              <w:t>V</w:t>
            </w:r>
            <w:r w:rsidRPr="008151FD">
              <w:rPr>
                <w:rFonts w:ascii="Times New Roman" w:hAnsi="Times New Roman" w:cs="Times New Roman"/>
                <w:szCs w:val="24"/>
              </w:rPr>
              <w:t>ata-</w:t>
            </w:r>
            <w:r w:rsidR="00802AB7" w:rsidRPr="008151FD">
              <w:rPr>
                <w:rFonts w:ascii="Times New Roman" w:hAnsi="Times New Roman" w:cs="Times New Roman"/>
                <w:szCs w:val="24"/>
              </w:rPr>
              <w:t>K</w:t>
            </w:r>
            <w:r w:rsidRPr="008151FD">
              <w:rPr>
                <w:rFonts w:ascii="Times New Roman" w:hAnsi="Times New Roman" w:cs="Times New Roman"/>
                <w:szCs w:val="24"/>
              </w:rPr>
              <w:t xml:space="preserve">apha disorders, bloating, inflammation, worms, piles, Given as </w:t>
            </w:r>
            <w:r w:rsidR="00B649CA" w:rsidRPr="008151FD">
              <w:rPr>
                <w:rFonts w:ascii="Times New Roman" w:hAnsi="Times New Roman" w:cs="Times New Roman"/>
                <w:szCs w:val="24"/>
              </w:rPr>
              <w:t>N</w:t>
            </w:r>
            <w:r w:rsidRPr="008151FD">
              <w:rPr>
                <w:rFonts w:ascii="Times New Roman" w:hAnsi="Times New Roman" w:cs="Times New Roman"/>
                <w:szCs w:val="24"/>
              </w:rPr>
              <w:t>asya in Trishna,</w:t>
            </w:r>
          </w:p>
          <w:p w14:paraId="19DB1CD9"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Internal and external application in Udara Roga</w:t>
            </w:r>
          </w:p>
          <w:p w14:paraId="05EE73AC" w14:textId="77777777" w:rsidR="00E85C6D" w:rsidRPr="008151FD" w:rsidRDefault="00E85C6D" w:rsidP="00C773E7">
            <w:pPr>
              <w:rPr>
                <w:rFonts w:ascii="Times New Roman" w:hAnsi="Times New Roman" w:cs="Times New Roman"/>
                <w:szCs w:val="24"/>
              </w:rPr>
            </w:pPr>
          </w:p>
          <w:p w14:paraId="6F2F383F" w14:textId="77777777" w:rsidR="00E85C6D" w:rsidRPr="008151FD" w:rsidRDefault="00E85C6D" w:rsidP="00C773E7">
            <w:pPr>
              <w:rPr>
                <w:rFonts w:ascii="Times New Roman" w:hAnsi="Times New Roman" w:cs="Times New Roman"/>
                <w:b/>
                <w:bCs/>
                <w:szCs w:val="24"/>
              </w:rPr>
            </w:pPr>
          </w:p>
        </w:tc>
      </w:tr>
      <w:tr w:rsidR="00E85C6D" w:rsidRPr="008151FD" w14:paraId="5EC0E924" w14:textId="77777777" w:rsidTr="00C62840">
        <w:tc>
          <w:tcPr>
            <w:tcW w:w="2517" w:type="dxa"/>
            <w:vAlign w:val="center"/>
          </w:tcPr>
          <w:p w14:paraId="45925763" w14:textId="7A9F8E1B" w:rsidR="00E85C6D" w:rsidRPr="008151FD" w:rsidRDefault="00E85C6D" w:rsidP="00C773E7">
            <w:pPr>
              <w:rPr>
                <w:rFonts w:ascii="Times New Roman" w:hAnsi="Times New Roman" w:cs="Times New Roman"/>
                <w:b/>
                <w:bCs/>
                <w:szCs w:val="24"/>
              </w:rPr>
            </w:pPr>
            <w:r w:rsidRPr="008151FD">
              <w:rPr>
                <w:rFonts w:ascii="Times New Roman" w:hAnsi="Times New Roman" w:cs="Times New Roman"/>
                <w:b/>
                <w:bCs/>
                <w:szCs w:val="24"/>
              </w:rPr>
              <w:t xml:space="preserve">Sushruta Samhita </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7</w:t>
            </w:r>
            <w:r w:rsidRPr="008151FD">
              <w:rPr>
                <w:rFonts w:ascii="Times New Roman" w:hAnsi="Times New Roman" w:cs="Times New Roman"/>
                <w:b/>
                <w:bCs/>
                <w:szCs w:val="24"/>
                <w:vertAlign w:val="superscript"/>
              </w:rPr>
              <w:t xml:space="preserve">] </w:t>
            </w:r>
          </w:p>
        </w:tc>
        <w:tc>
          <w:tcPr>
            <w:tcW w:w="1803" w:type="dxa"/>
            <w:vAlign w:val="center"/>
          </w:tcPr>
          <w:p w14:paraId="1A2F445D" w14:textId="115A25EE"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Slightly salty, dry, pleasant</w:t>
            </w:r>
          </w:p>
        </w:tc>
        <w:tc>
          <w:tcPr>
            <w:tcW w:w="1803" w:type="dxa"/>
            <w:vAlign w:val="center"/>
          </w:tcPr>
          <w:p w14:paraId="225E5DA2" w14:textId="4A6DC918"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Light</w:t>
            </w:r>
          </w:p>
        </w:tc>
        <w:tc>
          <w:tcPr>
            <w:tcW w:w="1803" w:type="dxa"/>
            <w:vAlign w:val="center"/>
          </w:tcPr>
          <w:p w14:paraId="193ACC06" w14:textId="70C868F2"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Hot</w:t>
            </w:r>
          </w:p>
        </w:tc>
        <w:tc>
          <w:tcPr>
            <w:tcW w:w="1804" w:type="dxa"/>
            <w:vAlign w:val="center"/>
          </w:tcPr>
          <w:p w14:paraId="7FB1B02F" w14:textId="536EF3D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Effective for digestive, skin, and toxic disorders; reduces inflammation</w:t>
            </w:r>
          </w:p>
        </w:tc>
      </w:tr>
      <w:tr w:rsidR="00E85C6D" w:rsidRPr="008151FD" w14:paraId="530A2E19" w14:textId="77777777" w:rsidTr="000B2683">
        <w:tc>
          <w:tcPr>
            <w:tcW w:w="2517" w:type="dxa"/>
            <w:vAlign w:val="center"/>
          </w:tcPr>
          <w:p w14:paraId="64EB9804" w14:textId="4B0EA340" w:rsidR="00E85C6D" w:rsidRPr="008151FD" w:rsidRDefault="00E85C6D" w:rsidP="00C773E7">
            <w:pPr>
              <w:rPr>
                <w:rFonts w:ascii="Times New Roman" w:hAnsi="Times New Roman" w:cs="Times New Roman"/>
                <w:b/>
                <w:bCs/>
                <w:szCs w:val="24"/>
              </w:rPr>
            </w:pPr>
            <w:r w:rsidRPr="008151FD">
              <w:rPr>
                <w:rFonts w:ascii="Times New Roman" w:hAnsi="Times New Roman" w:cs="Times New Roman"/>
                <w:b/>
                <w:bCs/>
                <w:szCs w:val="24"/>
              </w:rPr>
              <w:t xml:space="preserve">Ashtanga Hridaya </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8</w:t>
            </w:r>
            <w:r w:rsidRPr="008151FD">
              <w:rPr>
                <w:rFonts w:ascii="Times New Roman" w:hAnsi="Times New Roman" w:cs="Times New Roman"/>
                <w:b/>
                <w:bCs/>
                <w:szCs w:val="24"/>
                <w:vertAlign w:val="superscript"/>
              </w:rPr>
              <w:t>]</w:t>
            </w:r>
          </w:p>
        </w:tc>
        <w:tc>
          <w:tcPr>
            <w:tcW w:w="1803" w:type="dxa"/>
            <w:vAlign w:val="center"/>
          </w:tcPr>
          <w:p w14:paraId="3D33ADC4"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Salty</w:t>
            </w:r>
          </w:p>
        </w:tc>
        <w:tc>
          <w:tcPr>
            <w:tcW w:w="1803" w:type="dxa"/>
            <w:vAlign w:val="center"/>
          </w:tcPr>
          <w:p w14:paraId="029E09A7"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Light, dry</w:t>
            </w:r>
          </w:p>
        </w:tc>
        <w:tc>
          <w:tcPr>
            <w:tcW w:w="1803" w:type="dxa"/>
            <w:vAlign w:val="center"/>
          </w:tcPr>
          <w:p w14:paraId="03E51028"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Hot</w:t>
            </w:r>
          </w:p>
        </w:tc>
        <w:tc>
          <w:tcPr>
            <w:tcW w:w="1804" w:type="dxa"/>
            <w:vAlign w:val="center"/>
          </w:tcPr>
          <w:p w14:paraId="05A982C3"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Treats bloating, worms, piles, abdominal disorders</w:t>
            </w:r>
          </w:p>
        </w:tc>
      </w:tr>
      <w:tr w:rsidR="00E85C6D" w:rsidRPr="008151FD" w14:paraId="7C016C54" w14:textId="77777777" w:rsidTr="00C62840">
        <w:tc>
          <w:tcPr>
            <w:tcW w:w="2517" w:type="dxa"/>
            <w:vAlign w:val="center"/>
          </w:tcPr>
          <w:p w14:paraId="56B4B61F" w14:textId="5C3BC7BF" w:rsidR="00E85C6D" w:rsidRPr="008151FD" w:rsidRDefault="00E85C6D" w:rsidP="00C773E7">
            <w:pPr>
              <w:rPr>
                <w:rFonts w:ascii="Times New Roman" w:hAnsi="Times New Roman" w:cs="Times New Roman"/>
                <w:b/>
                <w:bCs/>
                <w:szCs w:val="24"/>
              </w:rPr>
            </w:pPr>
            <w:r w:rsidRPr="008151FD">
              <w:rPr>
                <w:rFonts w:ascii="Times New Roman" w:hAnsi="Times New Roman" w:cs="Times New Roman"/>
                <w:b/>
                <w:bCs/>
                <w:szCs w:val="24"/>
              </w:rPr>
              <w:t xml:space="preserve">Ashtanga Sangrah </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9</w:t>
            </w:r>
            <w:r w:rsidRPr="008151FD">
              <w:rPr>
                <w:rFonts w:ascii="Times New Roman" w:hAnsi="Times New Roman" w:cs="Times New Roman"/>
                <w:b/>
                <w:bCs/>
                <w:szCs w:val="24"/>
                <w:vertAlign w:val="superscript"/>
              </w:rPr>
              <w:t>]</w:t>
            </w:r>
          </w:p>
        </w:tc>
        <w:tc>
          <w:tcPr>
            <w:tcW w:w="1803" w:type="dxa"/>
            <w:vAlign w:val="center"/>
          </w:tcPr>
          <w:p w14:paraId="6DBB9515" w14:textId="7246AC8A"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Salty</w:t>
            </w:r>
          </w:p>
        </w:tc>
        <w:tc>
          <w:tcPr>
            <w:tcW w:w="1803" w:type="dxa"/>
            <w:vAlign w:val="center"/>
          </w:tcPr>
          <w:p w14:paraId="50532DF4" w14:textId="1C561E33"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Non-unctuous, easy to digest</w:t>
            </w:r>
          </w:p>
        </w:tc>
        <w:tc>
          <w:tcPr>
            <w:tcW w:w="1803" w:type="dxa"/>
            <w:vAlign w:val="center"/>
          </w:tcPr>
          <w:p w14:paraId="2216D610" w14:textId="2ED14BF1"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Hot</w:t>
            </w:r>
          </w:p>
        </w:tc>
        <w:tc>
          <w:tcPr>
            <w:tcW w:w="1804" w:type="dxa"/>
            <w:vAlign w:val="center"/>
          </w:tcPr>
          <w:p w14:paraId="2E5B25FB" w14:textId="21B47EEC"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 xml:space="preserve">Ideal for </w:t>
            </w:r>
            <w:r w:rsidR="00CA2213" w:rsidRPr="008151FD">
              <w:rPr>
                <w:rFonts w:ascii="Times New Roman" w:hAnsi="Times New Roman" w:cs="Times New Roman"/>
                <w:szCs w:val="24"/>
              </w:rPr>
              <w:t>V</w:t>
            </w:r>
            <w:r w:rsidRPr="008151FD">
              <w:rPr>
                <w:rFonts w:ascii="Times New Roman" w:hAnsi="Times New Roman" w:cs="Times New Roman"/>
                <w:szCs w:val="24"/>
              </w:rPr>
              <w:t>āta-</w:t>
            </w:r>
            <w:r w:rsidR="00CA2213" w:rsidRPr="008151FD">
              <w:rPr>
                <w:rFonts w:ascii="Times New Roman" w:hAnsi="Times New Roman" w:cs="Times New Roman"/>
                <w:szCs w:val="24"/>
              </w:rPr>
              <w:t>K</w:t>
            </w:r>
            <w:r w:rsidRPr="008151FD">
              <w:rPr>
                <w:rFonts w:ascii="Times New Roman" w:hAnsi="Times New Roman" w:cs="Times New Roman"/>
                <w:szCs w:val="24"/>
              </w:rPr>
              <w:t>apha diseases, parasites, edema, and piles</w:t>
            </w:r>
          </w:p>
          <w:p w14:paraId="611EF748" w14:textId="77777777" w:rsidR="00E85C6D" w:rsidRPr="008151FD" w:rsidRDefault="00E85C6D" w:rsidP="00C773E7">
            <w:pPr>
              <w:rPr>
                <w:rFonts w:ascii="Times New Roman" w:hAnsi="Times New Roman" w:cs="Times New Roman"/>
                <w:szCs w:val="24"/>
              </w:rPr>
            </w:pPr>
          </w:p>
        </w:tc>
      </w:tr>
      <w:tr w:rsidR="00E85C6D" w:rsidRPr="008151FD" w14:paraId="03382D4B" w14:textId="77777777" w:rsidTr="00C62840">
        <w:tc>
          <w:tcPr>
            <w:tcW w:w="2517" w:type="dxa"/>
            <w:vAlign w:val="center"/>
          </w:tcPr>
          <w:p w14:paraId="17EA71DE" w14:textId="30ACB081" w:rsidR="00E85C6D" w:rsidRPr="008151FD" w:rsidRDefault="00E85C6D" w:rsidP="00C773E7">
            <w:pPr>
              <w:rPr>
                <w:rFonts w:ascii="Times New Roman" w:hAnsi="Times New Roman" w:cs="Times New Roman"/>
                <w:szCs w:val="24"/>
                <w:vertAlign w:val="superscript"/>
              </w:rPr>
            </w:pPr>
            <w:r w:rsidRPr="008151FD">
              <w:rPr>
                <w:rFonts w:ascii="Times New Roman" w:hAnsi="Times New Roman" w:cs="Times New Roman"/>
                <w:b/>
                <w:bCs/>
                <w:szCs w:val="24"/>
              </w:rPr>
              <w:t xml:space="preserve">Madanpal Nighantu </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10</w:t>
            </w:r>
            <w:r w:rsidRPr="008151FD">
              <w:rPr>
                <w:rFonts w:ascii="Times New Roman" w:hAnsi="Times New Roman" w:cs="Times New Roman"/>
                <w:b/>
                <w:bCs/>
                <w:szCs w:val="24"/>
                <w:vertAlign w:val="superscript"/>
              </w:rPr>
              <w:t>]</w:t>
            </w:r>
          </w:p>
        </w:tc>
        <w:tc>
          <w:tcPr>
            <w:tcW w:w="1803" w:type="dxa"/>
            <w:vAlign w:val="center"/>
          </w:tcPr>
          <w:p w14:paraId="181F080D"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Sweet, rough, salty</w:t>
            </w:r>
          </w:p>
        </w:tc>
        <w:tc>
          <w:tcPr>
            <w:tcW w:w="1803" w:type="dxa"/>
            <w:vAlign w:val="center"/>
          </w:tcPr>
          <w:p w14:paraId="79848940"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Light</w:t>
            </w:r>
          </w:p>
        </w:tc>
        <w:tc>
          <w:tcPr>
            <w:tcW w:w="1803" w:type="dxa"/>
            <w:vAlign w:val="center"/>
          </w:tcPr>
          <w:p w14:paraId="6C9254BB"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w:t>
            </w:r>
          </w:p>
        </w:tc>
        <w:tc>
          <w:tcPr>
            <w:tcW w:w="1804" w:type="dxa"/>
            <w:vAlign w:val="center"/>
          </w:tcPr>
          <w:p w14:paraId="44C98D22"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Improves digestion, laxative, treats worms, leprosy, kapha disorders, flatulence, inflammation, abdominal diseases</w:t>
            </w:r>
          </w:p>
        </w:tc>
      </w:tr>
      <w:tr w:rsidR="00E85C6D" w:rsidRPr="008151FD" w14:paraId="06A5429C" w14:textId="77777777" w:rsidTr="00C62840">
        <w:tc>
          <w:tcPr>
            <w:tcW w:w="2517" w:type="dxa"/>
            <w:vAlign w:val="center"/>
          </w:tcPr>
          <w:p w14:paraId="1D2E44DB" w14:textId="030E2721" w:rsidR="00E85C6D" w:rsidRPr="008151FD" w:rsidRDefault="00E85C6D" w:rsidP="00C773E7">
            <w:pPr>
              <w:rPr>
                <w:rFonts w:ascii="Times New Roman" w:hAnsi="Times New Roman" w:cs="Times New Roman"/>
                <w:szCs w:val="24"/>
                <w:vertAlign w:val="superscript"/>
              </w:rPr>
            </w:pPr>
            <w:r w:rsidRPr="008151FD">
              <w:rPr>
                <w:rFonts w:ascii="Times New Roman" w:hAnsi="Times New Roman" w:cs="Times New Roman"/>
                <w:b/>
                <w:bCs/>
                <w:szCs w:val="24"/>
              </w:rPr>
              <w:t xml:space="preserve">Kaiyadeva Nighantu </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11</w:t>
            </w:r>
            <w:r w:rsidRPr="008151FD">
              <w:rPr>
                <w:rFonts w:ascii="Times New Roman" w:hAnsi="Times New Roman" w:cs="Times New Roman"/>
                <w:b/>
                <w:bCs/>
                <w:szCs w:val="24"/>
                <w:vertAlign w:val="superscript"/>
              </w:rPr>
              <w:t>]</w:t>
            </w:r>
          </w:p>
        </w:tc>
        <w:tc>
          <w:tcPr>
            <w:tcW w:w="1803" w:type="dxa"/>
            <w:vAlign w:val="center"/>
          </w:tcPr>
          <w:p w14:paraId="1314384A"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Slightly bitter, alkaline, salty-sweet</w:t>
            </w:r>
          </w:p>
        </w:tc>
        <w:tc>
          <w:tcPr>
            <w:tcW w:w="1803" w:type="dxa"/>
            <w:vAlign w:val="center"/>
          </w:tcPr>
          <w:p w14:paraId="09C0383E"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Heavy, sharp, dry, clear</w:t>
            </w:r>
          </w:p>
        </w:tc>
        <w:tc>
          <w:tcPr>
            <w:tcW w:w="1803" w:type="dxa"/>
            <w:vAlign w:val="center"/>
          </w:tcPr>
          <w:p w14:paraId="2E3A4F55"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Hot</w:t>
            </w:r>
          </w:p>
        </w:tc>
        <w:tc>
          <w:tcPr>
            <w:tcW w:w="1804" w:type="dxa"/>
            <w:vAlign w:val="center"/>
          </w:tcPr>
          <w:p w14:paraId="0E023B2F"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Treats cough, diabetes, colic, leprosy, jaundice, worms, piles, tumors, etc.</w:t>
            </w:r>
          </w:p>
        </w:tc>
      </w:tr>
      <w:tr w:rsidR="00E85C6D" w:rsidRPr="008151FD" w14:paraId="26FEF67F" w14:textId="77777777" w:rsidTr="00C62840">
        <w:tc>
          <w:tcPr>
            <w:tcW w:w="2517" w:type="dxa"/>
            <w:vAlign w:val="center"/>
          </w:tcPr>
          <w:p w14:paraId="0CF9078F" w14:textId="4356E561" w:rsidR="00E85C6D" w:rsidRPr="008151FD" w:rsidRDefault="00E85C6D" w:rsidP="00C773E7">
            <w:pPr>
              <w:rPr>
                <w:rFonts w:ascii="Times New Roman" w:hAnsi="Times New Roman" w:cs="Times New Roman"/>
                <w:szCs w:val="24"/>
                <w:vertAlign w:val="superscript"/>
              </w:rPr>
            </w:pPr>
            <w:r w:rsidRPr="008151FD">
              <w:rPr>
                <w:rFonts w:ascii="Times New Roman" w:hAnsi="Times New Roman" w:cs="Times New Roman"/>
                <w:b/>
                <w:bCs/>
                <w:szCs w:val="24"/>
              </w:rPr>
              <w:t xml:space="preserve">Priya Nighantu </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12</w:t>
            </w:r>
            <w:r w:rsidRPr="008151FD">
              <w:rPr>
                <w:rFonts w:ascii="Times New Roman" w:hAnsi="Times New Roman" w:cs="Times New Roman"/>
                <w:b/>
                <w:bCs/>
                <w:szCs w:val="24"/>
                <w:vertAlign w:val="superscript"/>
              </w:rPr>
              <w:t xml:space="preserve">]  </w:t>
            </w:r>
          </w:p>
        </w:tc>
        <w:tc>
          <w:tcPr>
            <w:tcW w:w="1803" w:type="dxa"/>
            <w:vAlign w:val="center"/>
          </w:tcPr>
          <w:p w14:paraId="48A3A4DB"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Salty-sweet, sour</w:t>
            </w:r>
          </w:p>
        </w:tc>
        <w:tc>
          <w:tcPr>
            <w:tcW w:w="1803" w:type="dxa"/>
            <w:vAlign w:val="center"/>
          </w:tcPr>
          <w:p w14:paraId="48F85055"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Digestive</w:t>
            </w:r>
          </w:p>
        </w:tc>
        <w:tc>
          <w:tcPr>
            <w:tcW w:w="1803" w:type="dxa"/>
            <w:vAlign w:val="center"/>
          </w:tcPr>
          <w:p w14:paraId="792EA07F"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w:t>
            </w:r>
          </w:p>
        </w:tc>
        <w:tc>
          <w:tcPr>
            <w:tcW w:w="1804" w:type="dxa"/>
            <w:vAlign w:val="center"/>
          </w:tcPr>
          <w:p w14:paraId="0CD01D41"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 xml:space="preserve">Used for weakness and </w:t>
            </w:r>
            <w:r w:rsidRPr="008151FD">
              <w:rPr>
                <w:rFonts w:ascii="Times New Roman" w:hAnsi="Times New Roman" w:cs="Times New Roman"/>
                <w:szCs w:val="24"/>
              </w:rPr>
              <w:lastRenderedPageBreak/>
              <w:t>leprosy (noted especially in Rajasthan)</w:t>
            </w:r>
          </w:p>
        </w:tc>
      </w:tr>
      <w:tr w:rsidR="00E85C6D" w:rsidRPr="008151FD" w14:paraId="53FB1D14" w14:textId="77777777" w:rsidTr="00C62840">
        <w:tc>
          <w:tcPr>
            <w:tcW w:w="2517" w:type="dxa"/>
            <w:vAlign w:val="center"/>
          </w:tcPr>
          <w:p w14:paraId="1E431C3D" w14:textId="55AACA0D" w:rsidR="00E85C6D" w:rsidRPr="008151FD" w:rsidRDefault="00E85C6D" w:rsidP="00C773E7">
            <w:pPr>
              <w:rPr>
                <w:rFonts w:ascii="Times New Roman" w:hAnsi="Times New Roman" w:cs="Times New Roman"/>
                <w:szCs w:val="24"/>
                <w:vertAlign w:val="superscript"/>
              </w:rPr>
            </w:pPr>
            <w:r w:rsidRPr="008151FD">
              <w:rPr>
                <w:rFonts w:ascii="Times New Roman" w:hAnsi="Times New Roman" w:cs="Times New Roman"/>
                <w:b/>
                <w:bCs/>
                <w:szCs w:val="24"/>
              </w:rPr>
              <w:lastRenderedPageBreak/>
              <w:t xml:space="preserve">Dhanvantari Nighantu </w:t>
            </w:r>
            <w:r w:rsidRPr="008151FD">
              <w:rPr>
                <w:rFonts w:ascii="Times New Roman" w:hAnsi="Times New Roman" w:cs="Times New Roman"/>
                <w:b/>
                <w:bCs/>
                <w:szCs w:val="24"/>
                <w:vertAlign w:val="superscript"/>
              </w:rPr>
              <w:t>[</w:t>
            </w:r>
            <w:r w:rsidR="004C7806" w:rsidRPr="008151FD">
              <w:rPr>
                <w:rFonts w:ascii="Times New Roman" w:hAnsi="Times New Roman" w:cs="Times New Roman"/>
                <w:b/>
                <w:bCs/>
                <w:szCs w:val="24"/>
                <w:vertAlign w:val="superscript"/>
              </w:rPr>
              <w:t>13</w:t>
            </w:r>
            <w:r w:rsidRPr="008151FD">
              <w:rPr>
                <w:rFonts w:ascii="Times New Roman" w:hAnsi="Times New Roman" w:cs="Times New Roman"/>
                <w:b/>
                <w:bCs/>
                <w:szCs w:val="24"/>
                <w:vertAlign w:val="superscript"/>
              </w:rPr>
              <w:t>]</w:t>
            </w:r>
          </w:p>
        </w:tc>
        <w:tc>
          <w:tcPr>
            <w:tcW w:w="1803" w:type="dxa"/>
            <w:vAlign w:val="center"/>
          </w:tcPr>
          <w:p w14:paraId="0F9F092F"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Slightly salty, rough</w:t>
            </w:r>
          </w:p>
        </w:tc>
        <w:tc>
          <w:tcPr>
            <w:tcW w:w="1803" w:type="dxa"/>
            <w:vAlign w:val="center"/>
          </w:tcPr>
          <w:p w14:paraId="63300C51"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Light</w:t>
            </w:r>
          </w:p>
        </w:tc>
        <w:tc>
          <w:tcPr>
            <w:tcW w:w="1803" w:type="dxa"/>
            <w:vAlign w:val="center"/>
          </w:tcPr>
          <w:p w14:paraId="45555AC3"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Hot</w:t>
            </w:r>
          </w:p>
        </w:tc>
        <w:tc>
          <w:tcPr>
            <w:tcW w:w="1804" w:type="dxa"/>
            <w:vAlign w:val="center"/>
          </w:tcPr>
          <w:p w14:paraId="7687D4C9" w14:textId="77777777"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Useful in Vata-Kapha disorders, worms, indigestion, inflammation, piles</w:t>
            </w:r>
          </w:p>
        </w:tc>
      </w:tr>
      <w:tr w:rsidR="00E85C6D" w:rsidRPr="008151FD" w14:paraId="5DFB82B0" w14:textId="77777777" w:rsidTr="00C62840">
        <w:tc>
          <w:tcPr>
            <w:tcW w:w="2517" w:type="dxa"/>
            <w:vAlign w:val="center"/>
          </w:tcPr>
          <w:p w14:paraId="633C3D00" w14:textId="71F82167" w:rsidR="00E85C6D" w:rsidRPr="008151FD" w:rsidRDefault="00E85C6D" w:rsidP="00C773E7">
            <w:pPr>
              <w:rPr>
                <w:rFonts w:ascii="Times New Roman" w:hAnsi="Times New Roman" w:cs="Times New Roman"/>
                <w:b/>
                <w:bCs/>
                <w:szCs w:val="24"/>
                <w:vertAlign w:val="superscript"/>
              </w:rPr>
            </w:pPr>
            <w:r w:rsidRPr="008151FD">
              <w:rPr>
                <w:rFonts w:ascii="Times New Roman" w:hAnsi="Times New Roman" w:cs="Times New Roman"/>
                <w:b/>
                <w:bCs/>
                <w:szCs w:val="24"/>
              </w:rPr>
              <w:t xml:space="preserve">Bhaishjya Ratnavali </w:t>
            </w:r>
            <w:r w:rsidRPr="008151FD">
              <w:rPr>
                <w:rFonts w:ascii="Times New Roman" w:hAnsi="Times New Roman" w:cs="Times New Roman"/>
                <w:b/>
                <w:bCs/>
                <w:szCs w:val="24"/>
                <w:vertAlign w:val="superscript"/>
              </w:rPr>
              <w:t>[14]</w:t>
            </w:r>
          </w:p>
        </w:tc>
        <w:tc>
          <w:tcPr>
            <w:tcW w:w="1803" w:type="dxa"/>
            <w:vAlign w:val="center"/>
          </w:tcPr>
          <w:p w14:paraId="18FD01B8" w14:textId="1BBAB5C9"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w:t>
            </w:r>
          </w:p>
        </w:tc>
        <w:tc>
          <w:tcPr>
            <w:tcW w:w="1803" w:type="dxa"/>
            <w:vAlign w:val="center"/>
          </w:tcPr>
          <w:p w14:paraId="3D37A5B8" w14:textId="64DCA806"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w:t>
            </w:r>
          </w:p>
        </w:tc>
        <w:tc>
          <w:tcPr>
            <w:tcW w:w="1803" w:type="dxa"/>
            <w:vAlign w:val="center"/>
          </w:tcPr>
          <w:p w14:paraId="1ADD4E53" w14:textId="2F122CA4"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w:t>
            </w:r>
          </w:p>
        </w:tc>
        <w:tc>
          <w:tcPr>
            <w:tcW w:w="1804" w:type="dxa"/>
            <w:vAlign w:val="center"/>
          </w:tcPr>
          <w:p w14:paraId="37128EC2" w14:textId="06A3FCA5" w:rsidR="00E85C6D" w:rsidRPr="008151FD" w:rsidRDefault="00E85C6D" w:rsidP="00C773E7">
            <w:pPr>
              <w:rPr>
                <w:rFonts w:ascii="Times New Roman" w:hAnsi="Times New Roman" w:cs="Times New Roman"/>
                <w:szCs w:val="24"/>
              </w:rPr>
            </w:pPr>
            <w:r w:rsidRPr="008151FD">
              <w:rPr>
                <w:rFonts w:ascii="Times New Roman" w:hAnsi="Times New Roman" w:cs="Times New Roman"/>
                <w:szCs w:val="24"/>
              </w:rPr>
              <w:t xml:space="preserve">  Used as an Anupan of Kankayan gutika for Raktaj gulma Vikara.</w:t>
            </w:r>
          </w:p>
        </w:tc>
      </w:tr>
    </w:tbl>
    <w:p w14:paraId="6F8282DC" w14:textId="3C90F55F" w:rsidR="00E1564C" w:rsidRPr="008151FD" w:rsidRDefault="00094C46" w:rsidP="00C773E7">
      <w:pPr>
        <w:pStyle w:val="ListParagraph"/>
        <w:rPr>
          <w:rFonts w:ascii="Times New Roman" w:hAnsi="Times New Roman" w:cs="Times New Roman"/>
          <w:b/>
          <w:bCs/>
          <w:szCs w:val="24"/>
        </w:rPr>
      </w:pPr>
      <w:r w:rsidRPr="008151FD">
        <w:rPr>
          <w:rFonts w:ascii="Times New Roman" w:hAnsi="Times New Roman" w:cs="Times New Roman"/>
          <w:b/>
          <w:bCs/>
          <w:szCs w:val="24"/>
        </w:rPr>
        <w:t>Figure:1                                                  Figure:2</w:t>
      </w:r>
    </w:p>
    <w:p w14:paraId="49E9EF38" w14:textId="32877397" w:rsidR="000E6CCB" w:rsidRPr="008151FD" w:rsidRDefault="000E6CCB" w:rsidP="00C773E7">
      <w:pPr>
        <w:rPr>
          <w:rFonts w:ascii="Times New Roman" w:hAnsi="Times New Roman" w:cs="Times New Roman"/>
          <w:b/>
          <w:bCs/>
          <w:szCs w:val="24"/>
        </w:rPr>
      </w:pPr>
      <w:r w:rsidRPr="008151FD">
        <w:rPr>
          <w:rFonts w:ascii="Times New Roman" w:hAnsi="Times New Roman" w:cs="Times New Roman"/>
          <w:noProof/>
          <w:szCs w:val="24"/>
        </w:rPr>
        <w:drawing>
          <wp:inline distT="0" distB="0" distL="0" distR="0" wp14:anchorId="73AD75EB" wp14:editId="2E9DCC8A">
            <wp:extent cx="2730672" cy="1725049"/>
            <wp:effectExtent l="0" t="0" r="0" b="8890"/>
            <wp:docPr id="12665958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7262" cy="1748164"/>
                    </a:xfrm>
                    <a:prstGeom prst="rect">
                      <a:avLst/>
                    </a:prstGeom>
                    <a:noFill/>
                    <a:ln>
                      <a:noFill/>
                    </a:ln>
                  </pic:spPr>
                </pic:pic>
              </a:graphicData>
            </a:graphic>
          </wp:inline>
        </w:drawing>
      </w:r>
      <w:r w:rsidRPr="008151FD">
        <w:rPr>
          <w:rFonts w:ascii="Times New Roman" w:hAnsi="Times New Roman" w:cs="Times New Roman"/>
          <w:noProof/>
          <w:szCs w:val="24"/>
        </w:rPr>
        <w:drawing>
          <wp:inline distT="0" distB="0" distL="0" distR="0" wp14:anchorId="116A2DFE" wp14:editId="5A3E99C4">
            <wp:extent cx="2762468" cy="1725439"/>
            <wp:effectExtent l="0" t="0" r="0" b="8255"/>
            <wp:docPr id="13541215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9717" cy="1779935"/>
                    </a:xfrm>
                    <a:prstGeom prst="rect">
                      <a:avLst/>
                    </a:prstGeom>
                    <a:noFill/>
                    <a:ln>
                      <a:noFill/>
                    </a:ln>
                  </pic:spPr>
                </pic:pic>
              </a:graphicData>
            </a:graphic>
          </wp:inline>
        </w:drawing>
      </w:r>
    </w:p>
    <w:p w14:paraId="27F3EBB0" w14:textId="77777777" w:rsidR="000E6CCB" w:rsidRPr="008151FD" w:rsidRDefault="000E6CCB" w:rsidP="00C773E7">
      <w:pPr>
        <w:rPr>
          <w:rFonts w:ascii="Times New Roman" w:hAnsi="Times New Roman" w:cs="Times New Roman"/>
          <w:b/>
          <w:bCs/>
          <w:szCs w:val="24"/>
        </w:rPr>
      </w:pPr>
    </w:p>
    <w:p w14:paraId="1095967B" w14:textId="77777777" w:rsidR="000E6CCB" w:rsidRPr="008151FD" w:rsidRDefault="000E6CCB" w:rsidP="00C773E7">
      <w:pPr>
        <w:rPr>
          <w:rFonts w:ascii="Times New Roman" w:hAnsi="Times New Roman" w:cs="Times New Roman"/>
          <w:b/>
          <w:bCs/>
          <w:szCs w:val="24"/>
        </w:rPr>
      </w:pPr>
    </w:p>
    <w:p w14:paraId="1BBAF5B3" w14:textId="53A5896A" w:rsidR="00C671EA" w:rsidRPr="008151FD" w:rsidRDefault="00DB5B66" w:rsidP="00C773E7">
      <w:pPr>
        <w:rPr>
          <w:rFonts w:ascii="Times New Roman" w:hAnsi="Times New Roman" w:cs="Times New Roman"/>
          <w:b/>
          <w:bCs/>
          <w:szCs w:val="24"/>
        </w:rPr>
      </w:pPr>
      <w:r w:rsidRPr="008151FD">
        <w:rPr>
          <w:rFonts w:ascii="Times New Roman" w:hAnsi="Times New Roman" w:cs="Times New Roman"/>
          <w:b/>
          <w:bCs/>
          <w:szCs w:val="24"/>
        </w:rPr>
        <w:t>Modern</w:t>
      </w:r>
      <w:r w:rsidR="00C671EA" w:rsidRPr="008151FD">
        <w:rPr>
          <w:rFonts w:ascii="Times New Roman" w:hAnsi="Times New Roman" w:cs="Times New Roman"/>
          <w:b/>
          <w:bCs/>
          <w:szCs w:val="24"/>
        </w:rPr>
        <w:t xml:space="preserve"> perspective-</w:t>
      </w:r>
    </w:p>
    <w:p w14:paraId="51C9530D" w14:textId="77777777" w:rsidR="00A17D8E" w:rsidRPr="008151FD" w:rsidRDefault="00A17D8E" w:rsidP="00C773E7">
      <w:pPr>
        <w:rPr>
          <w:rFonts w:ascii="Times New Roman" w:hAnsi="Times New Roman" w:cs="Times New Roman"/>
          <w:b/>
          <w:bCs/>
          <w:szCs w:val="24"/>
        </w:rPr>
      </w:pPr>
      <w:r w:rsidRPr="008151FD">
        <w:rPr>
          <w:rFonts w:ascii="Times New Roman" w:hAnsi="Times New Roman" w:cs="Times New Roman"/>
          <w:b/>
          <w:bCs/>
          <w:szCs w:val="24"/>
        </w:rPr>
        <w:t>Table No. 2</w:t>
      </w:r>
    </w:p>
    <w:p w14:paraId="224169E0" w14:textId="6A837FC3" w:rsidR="00044B8A" w:rsidRPr="008151FD" w:rsidRDefault="00044B8A" w:rsidP="00C773E7">
      <w:pPr>
        <w:rPr>
          <w:rFonts w:ascii="Times New Roman" w:hAnsi="Times New Roman" w:cs="Times New Roman"/>
          <w:b/>
          <w:bCs/>
          <w:szCs w:val="24"/>
          <w:vertAlign w:val="superscript"/>
        </w:rPr>
      </w:pPr>
      <w:r w:rsidRPr="008151FD">
        <w:rPr>
          <w:rFonts w:ascii="Times New Roman" w:hAnsi="Times New Roman" w:cs="Times New Roman"/>
          <w:b/>
          <w:bCs/>
          <w:szCs w:val="24"/>
        </w:rPr>
        <w:t>Composition and Nutritional Value</w:t>
      </w:r>
      <w:r w:rsidR="0034557B" w:rsidRPr="008151FD">
        <w:rPr>
          <w:rFonts w:ascii="Times New Roman" w:hAnsi="Times New Roman" w:cs="Times New Roman"/>
          <w:b/>
          <w:bCs/>
          <w:szCs w:val="24"/>
        </w:rPr>
        <w:t xml:space="preserve"> </w:t>
      </w:r>
      <w:r w:rsidR="00750584" w:rsidRPr="008151FD">
        <w:rPr>
          <w:rFonts w:ascii="Times New Roman" w:hAnsi="Times New Roman" w:cs="Times New Roman"/>
          <w:b/>
          <w:bCs/>
          <w:szCs w:val="24"/>
        </w:rPr>
        <w:t xml:space="preserve">  </w:t>
      </w:r>
      <w:r w:rsidR="00750584" w:rsidRPr="008151FD">
        <w:rPr>
          <w:rFonts w:ascii="Times New Roman" w:hAnsi="Times New Roman" w:cs="Times New Roman"/>
          <w:b/>
          <w:bCs/>
          <w:szCs w:val="24"/>
          <w:vertAlign w:val="superscript"/>
        </w:rPr>
        <w:t>[</w:t>
      </w:r>
      <w:r w:rsidR="0034557B" w:rsidRPr="008151FD">
        <w:rPr>
          <w:rFonts w:ascii="Times New Roman" w:hAnsi="Times New Roman" w:cs="Times New Roman"/>
          <w:b/>
          <w:bCs/>
          <w:szCs w:val="24"/>
          <w:vertAlign w:val="superscript"/>
        </w:rPr>
        <w:t>1</w:t>
      </w:r>
      <w:r w:rsidR="00087500" w:rsidRPr="008151FD">
        <w:rPr>
          <w:rFonts w:ascii="Times New Roman" w:hAnsi="Times New Roman" w:cs="Times New Roman"/>
          <w:b/>
          <w:bCs/>
          <w:szCs w:val="24"/>
          <w:vertAlign w:val="superscript"/>
        </w:rPr>
        <w:t>5</w:t>
      </w:r>
      <w:r w:rsidR="00750584" w:rsidRPr="008151FD">
        <w:rPr>
          <w:rFonts w:ascii="Times New Roman" w:hAnsi="Times New Roman" w:cs="Times New Roman"/>
          <w:b/>
          <w:bCs/>
          <w:szCs w:val="24"/>
          <w:vertAlign w:val="superscript"/>
        </w:rPr>
        <w:t>]</w:t>
      </w:r>
    </w:p>
    <w:tbl>
      <w:tblPr>
        <w:tblStyle w:val="TableGrid"/>
        <w:tblpPr w:leftFromText="180" w:rightFromText="180" w:vertAnchor="text" w:horzAnchor="margin" w:tblpY="331"/>
        <w:tblW w:w="0" w:type="auto"/>
        <w:tblLook w:val="04A0" w:firstRow="1" w:lastRow="0" w:firstColumn="1" w:lastColumn="0" w:noHBand="0" w:noVBand="1"/>
      </w:tblPr>
      <w:tblGrid>
        <w:gridCol w:w="2677"/>
        <w:gridCol w:w="851"/>
      </w:tblGrid>
      <w:tr w:rsidR="000E6CCB" w:rsidRPr="008151FD" w14:paraId="2758780C" w14:textId="77777777" w:rsidTr="000E6CCB">
        <w:trPr>
          <w:trHeight w:val="445"/>
        </w:trPr>
        <w:tc>
          <w:tcPr>
            <w:tcW w:w="2677" w:type="dxa"/>
          </w:tcPr>
          <w:p w14:paraId="57E6470E"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Enzymes, Protective proteins and water</w:t>
            </w:r>
          </w:p>
        </w:tc>
        <w:tc>
          <w:tcPr>
            <w:tcW w:w="851" w:type="dxa"/>
          </w:tcPr>
          <w:p w14:paraId="3840C1D2"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 xml:space="preserve">  74%</w:t>
            </w:r>
          </w:p>
        </w:tc>
      </w:tr>
      <w:tr w:rsidR="000E6CCB" w:rsidRPr="008151FD" w14:paraId="5E65775F" w14:textId="77777777" w:rsidTr="000E6CCB">
        <w:tc>
          <w:tcPr>
            <w:tcW w:w="2677" w:type="dxa"/>
          </w:tcPr>
          <w:p w14:paraId="08022746"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Fats</w:t>
            </w:r>
          </w:p>
        </w:tc>
        <w:tc>
          <w:tcPr>
            <w:tcW w:w="851" w:type="dxa"/>
          </w:tcPr>
          <w:p w14:paraId="55A963C6"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5%</w:t>
            </w:r>
          </w:p>
        </w:tc>
      </w:tr>
      <w:tr w:rsidR="000E6CCB" w:rsidRPr="008151FD" w14:paraId="1C8B04ED" w14:textId="77777777" w:rsidTr="000E6CCB">
        <w:tc>
          <w:tcPr>
            <w:tcW w:w="2677" w:type="dxa"/>
          </w:tcPr>
          <w:p w14:paraId="75A16C8C"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Proteins</w:t>
            </w:r>
          </w:p>
        </w:tc>
        <w:tc>
          <w:tcPr>
            <w:tcW w:w="851" w:type="dxa"/>
          </w:tcPr>
          <w:p w14:paraId="4CCE2C6C"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4%</w:t>
            </w:r>
          </w:p>
        </w:tc>
      </w:tr>
      <w:tr w:rsidR="000E6CCB" w:rsidRPr="008151FD" w14:paraId="0CEB8C92" w14:textId="77777777" w:rsidTr="000E6CCB">
        <w:tc>
          <w:tcPr>
            <w:tcW w:w="2677" w:type="dxa"/>
          </w:tcPr>
          <w:p w14:paraId="1C48BBD6"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Minerals</w:t>
            </w:r>
          </w:p>
        </w:tc>
        <w:tc>
          <w:tcPr>
            <w:tcW w:w="851" w:type="dxa"/>
          </w:tcPr>
          <w:p w14:paraId="2D5ABC03"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1%</w:t>
            </w:r>
          </w:p>
        </w:tc>
      </w:tr>
      <w:tr w:rsidR="000E6CCB" w:rsidRPr="008151FD" w14:paraId="3A3B76CB" w14:textId="77777777" w:rsidTr="000E6CCB">
        <w:tc>
          <w:tcPr>
            <w:tcW w:w="2677" w:type="dxa"/>
          </w:tcPr>
          <w:p w14:paraId="437C6979"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Vitamins &amp; Electrolytes</w:t>
            </w:r>
          </w:p>
        </w:tc>
        <w:tc>
          <w:tcPr>
            <w:tcW w:w="851" w:type="dxa"/>
          </w:tcPr>
          <w:p w14:paraId="16E715C9"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10%</w:t>
            </w:r>
          </w:p>
        </w:tc>
      </w:tr>
      <w:tr w:rsidR="000E6CCB" w:rsidRPr="008151FD" w14:paraId="225C7E01" w14:textId="77777777" w:rsidTr="000E6CCB">
        <w:tc>
          <w:tcPr>
            <w:tcW w:w="2677" w:type="dxa"/>
          </w:tcPr>
          <w:p w14:paraId="16491B1F"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Lactose</w:t>
            </w:r>
          </w:p>
        </w:tc>
        <w:tc>
          <w:tcPr>
            <w:tcW w:w="851" w:type="dxa"/>
          </w:tcPr>
          <w:p w14:paraId="0DA231C8" w14:textId="77777777" w:rsidR="000E6CCB" w:rsidRPr="008151FD" w:rsidRDefault="000E6CCB" w:rsidP="00C773E7">
            <w:pPr>
              <w:rPr>
                <w:rFonts w:ascii="Times New Roman" w:hAnsi="Times New Roman" w:cs="Times New Roman"/>
                <w:szCs w:val="24"/>
              </w:rPr>
            </w:pPr>
            <w:r w:rsidRPr="008151FD">
              <w:rPr>
                <w:rFonts w:ascii="Times New Roman" w:hAnsi="Times New Roman" w:cs="Times New Roman"/>
                <w:szCs w:val="24"/>
              </w:rPr>
              <w:t>6%</w:t>
            </w:r>
          </w:p>
        </w:tc>
      </w:tr>
    </w:tbl>
    <w:p w14:paraId="32437CE4" w14:textId="77777777" w:rsidR="00044B8A" w:rsidRPr="008151FD" w:rsidRDefault="00044B8A" w:rsidP="00C773E7">
      <w:pPr>
        <w:rPr>
          <w:rFonts w:ascii="Times New Roman" w:hAnsi="Times New Roman" w:cs="Times New Roman"/>
          <w:szCs w:val="24"/>
        </w:rPr>
      </w:pPr>
    </w:p>
    <w:p w14:paraId="621B0414" w14:textId="77777777" w:rsidR="00044B8A" w:rsidRPr="008151FD" w:rsidRDefault="00044B8A" w:rsidP="00C773E7">
      <w:pPr>
        <w:ind w:left="720"/>
        <w:rPr>
          <w:rFonts w:ascii="Times New Roman" w:hAnsi="Times New Roman" w:cs="Times New Roman"/>
          <w:szCs w:val="24"/>
        </w:rPr>
      </w:pPr>
    </w:p>
    <w:p w14:paraId="41785785" w14:textId="77777777" w:rsidR="00044B8A" w:rsidRPr="008151FD" w:rsidRDefault="00044B8A" w:rsidP="00C773E7">
      <w:pPr>
        <w:ind w:left="720"/>
        <w:rPr>
          <w:rFonts w:ascii="Times New Roman" w:hAnsi="Times New Roman" w:cs="Times New Roman"/>
          <w:szCs w:val="24"/>
        </w:rPr>
      </w:pPr>
    </w:p>
    <w:p w14:paraId="40C26481" w14:textId="77777777" w:rsidR="00044B8A" w:rsidRPr="008151FD" w:rsidRDefault="00044B8A" w:rsidP="00C773E7">
      <w:pPr>
        <w:ind w:left="720"/>
        <w:rPr>
          <w:rFonts w:ascii="Times New Roman" w:hAnsi="Times New Roman" w:cs="Times New Roman"/>
          <w:szCs w:val="24"/>
        </w:rPr>
      </w:pPr>
    </w:p>
    <w:p w14:paraId="3525C934" w14:textId="77777777" w:rsidR="00156FC7" w:rsidRPr="008151FD" w:rsidRDefault="00156FC7" w:rsidP="00C773E7">
      <w:pPr>
        <w:rPr>
          <w:rFonts w:ascii="Times New Roman" w:hAnsi="Times New Roman" w:cs="Times New Roman"/>
          <w:szCs w:val="24"/>
        </w:rPr>
      </w:pPr>
    </w:p>
    <w:p w14:paraId="68154DA1" w14:textId="77777777" w:rsidR="00A17D8E" w:rsidRPr="008151FD" w:rsidRDefault="00A17D8E" w:rsidP="00C773E7">
      <w:pPr>
        <w:rPr>
          <w:rFonts w:ascii="Times New Roman" w:hAnsi="Times New Roman" w:cs="Times New Roman"/>
          <w:b/>
          <w:bCs/>
          <w:szCs w:val="24"/>
        </w:rPr>
      </w:pPr>
      <w:r w:rsidRPr="008151FD">
        <w:rPr>
          <w:rFonts w:ascii="Times New Roman" w:hAnsi="Times New Roman" w:cs="Times New Roman"/>
          <w:b/>
          <w:bCs/>
          <w:szCs w:val="24"/>
        </w:rPr>
        <w:t xml:space="preserve">Table No. 3 </w:t>
      </w:r>
    </w:p>
    <w:p w14:paraId="4CC60F1B" w14:textId="3383F330" w:rsidR="00044B8A" w:rsidRPr="008151FD" w:rsidRDefault="00044B8A" w:rsidP="00C773E7">
      <w:pPr>
        <w:rPr>
          <w:rFonts w:ascii="Times New Roman" w:hAnsi="Times New Roman" w:cs="Times New Roman"/>
          <w:b/>
          <w:bCs/>
          <w:szCs w:val="24"/>
        </w:rPr>
      </w:pPr>
      <w:r w:rsidRPr="008151FD">
        <w:rPr>
          <w:rFonts w:ascii="Times New Roman" w:hAnsi="Times New Roman" w:cs="Times New Roman"/>
          <w:b/>
          <w:bCs/>
          <w:szCs w:val="24"/>
        </w:rPr>
        <w:t>Protein contents</w:t>
      </w:r>
    </w:p>
    <w:tbl>
      <w:tblPr>
        <w:tblStyle w:val="TableGrid"/>
        <w:tblpPr w:leftFromText="180" w:rightFromText="180" w:vertAnchor="text" w:horzAnchor="margin" w:tblpY="-38"/>
        <w:tblW w:w="0" w:type="auto"/>
        <w:tblLook w:val="04A0" w:firstRow="1" w:lastRow="0" w:firstColumn="1" w:lastColumn="0" w:noHBand="0" w:noVBand="1"/>
      </w:tblPr>
      <w:tblGrid>
        <w:gridCol w:w="1329"/>
        <w:gridCol w:w="934"/>
      </w:tblGrid>
      <w:tr w:rsidR="00156FC7" w:rsidRPr="008151FD" w14:paraId="4E0F7C94" w14:textId="77777777" w:rsidTr="00C671EA">
        <w:tc>
          <w:tcPr>
            <w:tcW w:w="1329" w:type="dxa"/>
          </w:tcPr>
          <w:p w14:paraId="68B90A60" w14:textId="77777777" w:rsidR="00156FC7" w:rsidRPr="008151FD" w:rsidRDefault="00156FC7" w:rsidP="00C773E7">
            <w:pPr>
              <w:rPr>
                <w:rFonts w:ascii="Times New Roman" w:hAnsi="Times New Roman" w:cs="Times New Roman"/>
                <w:szCs w:val="24"/>
              </w:rPr>
            </w:pPr>
            <w:r w:rsidRPr="008151FD">
              <w:rPr>
                <w:rFonts w:ascii="Times New Roman" w:hAnsi="Times New Roman" w:cs="Times New Roman"/>
                <w:szCs w:val="24"/>
              </w:rPr>
              <w:lastRenderedPageBreak/>
              <w:t>Alpha 1</w:t>
            </w:r>
          </w:p>
        </w:tc>
        <w:tc>
          <w:tcPr>
            <w:tcW w:w="934" w:type="dxa"/>
          </w:tcPr>
          <w:p w14:paraId="1DCFF5A5" w14:textId="77777777" w:rsidR="00156FC7" w:rsidRPr="008151FD" w:rsidRDefault="00156FC7" w:rsidP="00C773E7">
            <w:pPr>
              <w:rPr>
                <w:rFonts w:ascii="Times New Roman" w:hAnsi="Times New Roman" w:cs="Times New Roman"/>
                <w:szCs w:val="24"/>
              </w:rPr>
            </w:pPr>
            <w:r w:rsidRPr="008151FD">
              <w:rPr>
                <w:rFonts w:ascii="Times New Roman" w:hAnsi="Times New Roman" w:cs="Times New Roman"/>
                <w:szCs w:val="24"/>
              </w:rPr>
              <w:t>21%</w:t>
            </w:r>
          </w:p>
        </w:tc>
      </w:tr>
      <w:tr w:rsidR="00156FC7" w:rsidRPr="008151FD" w14:paraId="60463203" w14:textId="77777777" w:rsidTr="00C671EA">
        <w:tc>
          <w:tcPr>
            <w:tcW w:w="1329" w:type="dxa"/>
          </w:tcPr>
          <w:p w14:paraId="432B181A" w14:textId="77777777" w:rsidR="00156FC7" w:rsidRPr="008151FD" w:rsidRDefault="00156FC7" w:rsidP="00C773E7">
            <w:pPr>
              <w:rPr>
                <w:rFonts w:ascii="Times New Roman" w:hAnsi="Times New Roman" w:cs="Times New Roman"/>
                <w:szCs w:val="24"/>
              </w:rPr>
            </w:pPr>
            <w:r w:rsidRPr="008151FD">
              <w:rPr>
                <w:rFonts w:ascii="Times New Roman" w:hAnsi="Times New Roman" w:cs="Times New Roman"/>
                <w:szCs w:val="24"/>
              </w:rPr>
              <w:t>Alpha 2</w:t>
            </w:r>
          </w:p>
        </w:tc>
        <w:tc>
          <w:tcPr>
            <w:tcW w:w="934" w:type="dxa"/>
          </w:tcPr>
          <w:p w14:paraId="67486B38" w14:textId="77777777" w:rsidR="00156FC7" w:rsidRPr="008151FD" w:rsidRDefault="00156FC7" w:rsidP="00C773E7">
            <w:pPr>
              <w:rPr>
                <w:rFonts w:ascii="Times New Roman" w:hAnsi="Times New Roman" w:cs="Times New Roman"/>
                <w:szCs w:val="24"/>
              </w:rPr>
            </w:pPr>
            <w:r w:rsidRPr="008151FD">
              <w:rPr>
                <w:rFonts w:ascii="Times New Roman" w:hAnsi="Times New Roman" w:cs="Times New Roman"/>
                <w:szCs w:val="24"/>
              </w:rPr>
              <w:t>25%</w:t>
            </w:r>
          </w:p>
        </w:tc>
      </w:tr>
      <w:tr w:rsidR="00156FC7" w:rsidRPr="008151FD" w14:paraId="54F49DF6" w14:textId="77777777" w:rsidTr="00C671EA">
        <w:tc>
          <w:tcPr>
            <w:tcW w:w="1329" w:type="dxa"/>
          </w:tcPr>
          <w:p w14:paraId="7FF981CA" w14:textId="77777777" w:rsidR="00156FC7" w:rsidRPr="008151FD" w:rsidRDefault="00156FC7" w:rsidP="00C773E7">
            <w:pPr>
              <w:rPr>
                <w:rFonts w:ascii="Times New Roman" w:hAnsi="Times New Roman" w:cs="Times New Roman"/>
                <w:szCs w:val="24"/>
              </w:rPr>
            </w:pPr>
            <w:r w:rsidRPr="008151FD">
              <w:rPr>
                <w:rFonts w:ascii="Times New Roman" w:hAnsi="Times New Roman" w:cs="Times New Roman"/>
                <w:szCs w:val="24"/>
              </w:rPr>
              <w:t>Beta</w:t>
            </w:r>
          </w:p>
        </w:tc>
        <w:tc>
          <w:tcPr>
            <w:tcW w:w="934" w:type="dxa"/>
          </w:tcPr>
          <w:p w14:paraId="21F52762" w14:textId="77777777" w:rsidR="00156FC7" w:rsidRPr="008151FD" w:rsidRDefault="00156FC7" w:rsidP="00C773E7">
            <w:pPr>
              <w:rPr>
                <w:rFonts w:ascii="Times New Roman" w:hAnsi="Times New Roman" w:cs="Times New Roman"/>
                <w:szCs w:val="24"/>
              </w:rPr>
            </w:pPr>
            <w:r w:rsidRPr="008151FD">
              <w:rPr>
                <w:rFonts w:ascii="Times New Roman" w:hAnsi="Times New Roman" w:cs="Times New Roman"/>
                <w:szCs w:val="24"/>
              </w:rPr>
              <w:t>28%</w:t>
            </w:r>
          </w:p>
        </w:tc>
      </w:tr>
      <w:tr w:rsidR="00156FC7" w:rsidRPr="008151FD" w14:paraId="53A20CFA" w14:textId="77777777" w:rsidTr="00C671EA">
        <w:tc>
          <w:tcPr>
            <w:tcW w:w="1329" w:type="dxa"/>
          </w:tcPr>
          <w:p w14:paraId="475CCB85" w14:textId="77777777" w:rsidR="00156FC7" w:rsidRPr="008151FD" w:rsidRDefault="00156FC7" w:rsidP="00C773E7">
            <w:pPr>
              <w:rPr>
                <w:rFonts w:ascii="Times New Roman" w:hAnsi="Times New Roman" w:cs="Times New Roman"/>
                <w:szCs w:val="24"/>
              </w:rPr>
            </w:pPr>
            <w:r w:rsidRPr="008151FD">
              <w:rPr>
                <w:rFonts w:ascii="Times New Roman" w:hAnsi="Times New Roman" w:cs="Times New Roman"/>
                <w:szCs w:val="24"/>
              </w:rPr>
              <w:t>k</w:t>
            </w:r>
          </w:p>
        </w:tc>
        <w:tc>
          <w:tcPr>
            <w:tcW w:w="934" w:type="dxa"/>
          </w:tcPr>
          <w:p w14:paraId="4DF88F66" w14:textId="77777777" w:rsidR="00156FC7" w:rsidRPr="008151FD" w:rsidRDefault="00156FC7" w:rsidP="00C773E7">
            <w:pPr>
              <w:rPr>
                <w:rFonts w:ascii="Times New Roman" w:hAnsi="Times New Roman" w:cs="Times New Roman"/>
                <w:szCs w:val="24"/>
              </w:rPr>
            </w:pPr>
            <w:r w:rsidRPr="008151FD">
              <w:rPr>
                <w:rFonts w:ascii="Times New Roman" w:hAnsi="Times New Roman" w:cs="Times New Roman"/>
                <w:szCs w:val="24"/>
              </w:rPr>
              <w:t>26%</w:t>
            </w:r>
          </w:p>
        </w:tc>
      </w:tr>
    </w:tbl>
    <w:p w14:paraId="1659C716" w14:textId="77777777" w:rsidR="00044B8A" w:rsidRPr="008151FD" w:rsidRDefault="00044B8A" w:rsidP="00C773E7">
      <w:pPr>
        <w:pStyle w:val="NoSpacing"/>
        <w:rPr>
          <w:rFonts w:ascii="Times New Roman" w:hAnsi="Times New Roman" w:cs="Times New Roman"/>
          <w:szCs w:val="24"/>
        </w:rPr>
      </w:pPr>
      <w:r w:rsidRPr="008151FD">
        <w:rPr>
          <w:rFonts w:ascii="Times New Roman" w:hAnsi="Times New Roman" w:cs="Times New Roman"/>
          <w:szCs w:val="24"/>
        </w:rPr>
        <w:t xml:space="preserve">               </w:t>
      </w:r>
    </w:p>
    <w:p w14:paraId="0D375ABB" w14:textId="77777777" w:rsidR="00044B8A" w:rsidRPr="008151FD" w:rsidRDefault="00044B8A" w:rsidP="00C773E7">
      <w:pPr>
        <w:ind w:left="720"/>
        <w:rPr>
          <w:rFonts w:ascii="Times New Roman" w:hAnsi="Times New Roman" w:cs="Times New Roman"/>
          <w:szCs w:val="24"/>
        </w:rPr>
      </w:pPr>
      <w:r w:rsidRPr="008151FD">
        <w:rPr>
          <w:rFonts w:ascii="Times New Roman" w:hAnsi="Times New Roman" w:cs="Times New Roman"/>
          <w:szCs w:val="24"/>
        </w:rPr>
        <w:t xml:space="preserve">           </w:t>
      </w:r>
    </w:p>
    <w:p w14:paraId="476A7FCF" w14:textId="77777777" w:rsidR="00156FC7" w:rsidRPr="008151FD" w:rsidRDefault="00156FC7" w:rsidP="00C773E7">
      <w:pPr>
        <w:rPr>
          <w:rFonts w:ascii="Times New Roman" w:hAnsi="Times New Roman" w:cs="Times New Roman"/>
          <w:szCs w:val="24"/>
        </w:rPr>
      </w:pPr>
    </w:p>
    <w:p w14:paraId="2C9E379B" w14:textId="77777777" w:rsidR="00A17D8E" w:rsidRPr="008151FD" w:rsidRDefault="00A17D8E" w:rsidP="00C773E7">
      <w:pPr>
        <w:rPr>
          <w:rFonts w:ascii="Times New Roman" w:hAnsi="Times New Roman" w:cs="Times New Roman"/>
          <w:b/>
          <w:bCs/>
          <w:szCs w:val="24"/>
        </w:rPr>
      </w:pPr>
      <w:r w:rsidRPr="008151FD">
        <w:rPr>
          <w:rFonts w:ascii="Times New Roman" w:hAnsi="Times New Roman" w:cs="Times New Roman"/>
          <w:b/>
          <w:bCs/>
          <w:szCs w:val="24"/>
        </w:rPr>
        <w:t xml:space="preserve"> Table No. 4</w:t>
      </w:r>
    </w:p>
    <w:p w14:paraId="69705F5D" w14:textId="4C031089" w:rsidR="00044B8A" w:rsidRPr="008151FD" w:rsidRDefault="00044B8A" w:rsidP="00C773E7">
      <w:pPr>
        <w:rPr>
          <w:rFonts w:ascii="Times New Roman" w:hAnsi="Times New Roman" w:cs="Times New Roman"/>
          <w:b/>
          <w:bCs/>
          <w:szCs w:val="24"/>
        </w:rPr>
      </w:pPr>
      <w:r w:rsidRPr="008151FD">
        <w:rPr>
          <w:rFonts w:ascii="Times New Roman" w:hAnsi="Times New Roman" w:cs="Times New Roman"/>
          <w:b/>
          <w:bCs/>
          <w:szCs w:val="24"/>
        </w:rPr>
        <w:t>Fats</w:t>
      </w:r>
    </w:p>
    <w:tbl>
      <w:tblPr>
        <w:tblStyle w:val="TableGrid"/>
        <w:tblW w:w="0" w:type="auto"/>
        <w:tblInd w:w="-5" w:type="dxa"/>
        <w:tblLook w:val="04A0" w:firstRow="1" w:lastRow="0" w:firstColumn="1" w:lastColumn="0" w:noHBand="0" w:noVBand="1"/>
      </w:tblPr>
      <w:tblGrid>
        <w:gridCol w:w="2127"/>
        <w:gridCol w:w="656"/>
      </w:tblGrid>
      <w:tr w:rsidR="00044B8A" w:rsidRPr="008151FD" w14:paraId="287ABCCC" w14:textId="77777777" w:rsidTr="00C671EA">
        <w:tc>
          <w:tcPr>
            <w:tcW w:w="2127" w:type="dxa"/>
          </w:tcPr>
          <w:p w14:paraId="17076BF2"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 xml:space="preserve">Pentadecenoic </w:t>
            </w:r>
          </w:p>
        </w:tc>
        <w:tc>
          <w:tcPr>
            <w:tcW w:w="567" w:type="dxa"/>
          </w:tcPr>
          <w:p w14:paraId="12C4F1BE"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10%</w:t>
            </w:r>
          </w:p>
        </w:tc>
      </w:tr>
      <w:tr w:rsidR="00044B8A" w:rsidRPr="008151FD" w14:paraId="771CA405" w14:textId="77777777" w:rsidTr="00C671EA">
        <w:tc>
          <w:tcPr>
            <w:tcW w:w="2127" w:type="dxa"/>
          </w:tcPr>
          <w:p w14:paraId="07A9AF7C"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Pentadecyclic</w:t>
            </w:r>
          </w:p>
        </w:tc>
        <w:tc>
          <w:tcPr>
            <w:tcW w:w="567" w:type="dxa"/>
          </w:tcPr>
          <w:p w14:paraId="13BDE591"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14%</w:t>
            </w:r>
          </w:p>
        </w:tc>
      </w:tr>
      <w:tr w:rsidR="00044B8A" w:rsidRPr="008151FD" w14:paraId="5D9B0C69" w14:textId="77777777" w:rsidTr="00C671EA">
        <w:tc>
          <w:tcPr>
            <w:tcW w:w="2127" w:type="dxa"/>
          </w:tcPr>
          <w:p w14:paraId="20CD4470"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Myristdeic acid</w:t>
            </w:r>
          </w:p>
        </w:tc>
        <w:tc>
          <w:tcPr>
            <w:tcW w:w="567" w:type="dxa"/>
          </w:tcPr>
          <w:p w14:paraId="7DC73076"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3%</w:t>
            </w:r>
          </w:p>
        </w:tc>
      </w:tr>
      <w:tr w:rsidR="00044B8A" w:rsidRPr="008151FD" w14:paraId="75A3B83E" w14:textId="77777777" w:rsidTr="00C671EA">
        <w:tc>
          <w:tcPr>
            <w:tcW w:w="2127" w:type="dxa"/>
          </w:tcPr>
          <w:p w14:paraId="20380791"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Tridecoic acid</w:t>
            </w:r>
          </w:p>
        </w:tc>
        <w:tc>
          <w:tcPr>
            <w:tcW w:w="567" w:type="dxa"/>
          </w:tcPr>
          <w:p w14:paraId="2086FCFA"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3%</w:t>
            </w:r>
          </w:p>
        </w:tc>
      </w:tr>
      <w:tr w:rsidR="00044B8A" w:rsidRPr="008151FD" w14:paraId="2F2F505C" w14:textId="77777777" w:rsidTr="00C671EA">
        <w:tc>
          <w:tcPr>
            <w:tcW w:w="2127" w:type="dxa"/>
          </w:tcPr>
          <w:p w14:paraId="24E00FEC"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Lauric acid</w:t>
            </w:r>
          </w:p>
        </w:tc>
        <w:tc>
          <w:tcPr>
            <w:tcW w:w="567" w:type="dxa"/>
          </w:tcPr>
          <w:p w14:paraId="42CF8BB4"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3%</w:t>
            </w:r>
          </w:p>
        </w:tc>
      </w:tr>
      <w:tr w:rsidR="00044B8A" w:rsidRPr="008151FD" w14:paraId="728519AE" w14:textId="77777777" w:rsidTr="00C671EA">
        <w:tc>
          <w:tcPr>
            <w:tcW w:w="2127" w:type="dxa"/>
          </w:tcPr>
          <w:p w14:paraId="452A9657"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Hendacanoic acid</w:t>
            </w:r>
          </w:p>
        </w:tc>
        <w:tc>
          <w:tcPr>
            <w:tcW w:w="567" w:type="dxa"/>
          </w:tcPr>
          <w:p w14:paraId="0DD654EF"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4%</w:t>
            </w:r>
          </w:p>
        </w:tc>
      </w:tr>
      <w:tr w:rsidR="00044B8A" w:rsidRPr="008151FD" w14:paraId="71E7FBF6" w14:textId="77777777" w:rsidTr="00C671EA">
        <w:tc>
          <w:tcPr>
            <w:tcW w:w="2127" w:type="dxa"/>
          </w:tcPr>
          <w:p w14:paraId="773725A3"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Capric acid</w:t>
            </w:r>
          </w:p>
        </w:tc>
        <w:tc>
          <w:tcPr>
            <w:tcW w:w="567" w:type="dxa"/>
          </w:tcPr>
          <w:p w14:paraId="19ABE11E"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6%</w:t>
            </w:r>
          </w:p>
        </w:tc>
      </w:tr>
      <w:tr w:rsidR="00044B8A" w:rsidRPr="008151FD" w14:paraId="38F24A5B" w14:textId="77777777" w:rsidTr="00C671EA">
        <w:tc>
          <w:tcPr>
            <w:tcW w:w="2127" w:type="dxa"/>
          </w:tcPr>
          <w:p w14:paraId="6BB9F1D1"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Caprylic acid</w:t>
            </w:r>
          </w:p>
        </w:tc>
        <w:tc>
          <w:tcPr>
            <w:tcW w:w="567" w:type="dxa"/>
          </w:tcPr>
          <w:p w14:paraId="577EDD07"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8%</w:t>
            </w:r>
          </w:p>
        </w:tc>
      </w:tr>
      <w:tr w:rsidR="00044B8A" w:rsidRPr="008151FD" w14:paraId="71038182" w14:textId="77777777" w:rsidTr="00C671EA">
        <w:tc>
          <w:tcPr>
            <w:tcW w:w="2127" w:type="dxa"/>
          </w:tcPr>
          <w:p w14:paraId="421B65B7"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Palmitdeic acid</w:t>
            </w:r>
          </w:p>
        </w:tc>
        <w:tc>
          <w:tcPr>
            <w:tcW w:w="567" w:type="dxa"/>
          </w:tcPr>
          <w:p w14:paraId="301A0376"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6%</w:t>
            </w:r>
          </w:p>
        </w:tc>
      </w:tr>
      <w:tr w:rsidR="00044B8A" w:rsidRPr="008151FD" w14:paraId="4D14604A" w14:textId="77777777" w:rsidTr="00C671EA">
        <w:tc>
          <w:tcPr>
            <w:tcW w:w="2127" w:type="dxa"/>
          </w:tcPr>
          <w:p w14:paraId="2E8C488C"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Stearic acid</w:t>
            </w:r>
          </w:p>
        </w:tc>
        <w:tc>
          <w:tcPr>
            <w:tcW w:w="567" w:type="dxa"/>
          </w:tcPr>
          <w:p w14:paraId="56C7E120"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6%</w:t>
            </w:r>
          </w:p>
        </w:tc>
      </w:tr>
      <w:tr w:rsidR="00044B8A" w:rsidRPr="008151FD" w14:paraId="20F00A0C" w14:textId="77777777" w:rsidTr="00C671EA">
        <w:tc>
          <w:tcPr>
            <w:tcW w:w="2127" w:type="dxa"/>
          </w:tcPr>
          <w:p w14:paraId="21BEE4A8"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Mystric acid</w:t>
            </w:r>
          </w:p>
        </w:tc>
        <w:tc>
          <w:tcPr>
            <w:tcW w:w="567" w:type="dxa"/>
          </w:tcPr>
          <w:p w14:paraId="3356B87B"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10%</w:t>
            </w:r>
          </w:p>
        </w:tc>
      </w:tr>
      <w:tr w:rsidR="00044B8A" w:rsidRPr="008151FD" w14:paraId="4D4A9163" w14:textId="77777777" w:rsidTr="00C671EA">
        <w:tc>
          <w:tcPr>
            <w:tcW w:w="2127" w:type="dxa"/>
          </w:tcPr>
          <w:p w14:paraId="33BE2D26"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Palmitic acid</w:t>
            </w:r>
          </w:p>
        </w:tc>
        <w:tc>
          <w:tcPr>
            <w:tcW w:w="567" w:type="dxa"/>
          </w:tcPr>
          <w:p w14:paraId="21D6ECE3"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13%</w:t>
            </w:r>
          </w:p>
        </w:tc>
      </w:tr>
      <w:tr w:rsidR="00044B8A" w:rsidRPr="008151FD" w14:paraId="6EFFE6FE" w14:textId="77777777" w:rsidTr="00C671EA">
        <w:tc>
          <w:tcPr>
            <w:tcW w:w="2127" w:type="dxa"/>
          </w:tcPr>
          <w:p w14:paraId="40B86366"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Caporic acid</w:t>
            </w:r>
          </w:p>
        </w:tc>
        <w:tc>
          <w:tcPr>
            <w:tcW w:w="567" w:type="dxa"/>
          </w:tcPr>
          <w:p w14:paraId="7CCA1120"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12%</w:t>
            </w:r>
          </w:p>
        </w:tc>
      </w:tr>
      <w:tr w:rsidR="00044B8A" w:rsidRPr="008151FD" w14:paraId="5FA5713E" w14:textId="77777777" w:rsidTr="00C671EA">
        <w:tc>
          <w:tcPr>
            <w:tcW w:w="2127" w:type="dxa"/>
          </w:tcPr>
          <w:p w14:paraId="6A4D8D8A"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Butyric acid</w:t>
            </w:r>
          </w:p>
        </w:tc>
        <w:tc>
          <w:tcPr>
            <w:tcW w:w="567" w:type="dxa"/>
          </w:tcPr>
          <w:p w14:paraId="3C3BDD4C"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2%</w:t>
            </w:r>
          </w:p>
        </w:tc>
      </w:tr>
    </w:tbl>
    <w:p w14:paraId="500CFBD3" w14:textId="77777777" w:rsidR="00356309" w:rsidRPr="008151FD" w:rsidRDefault="00356309" w:rsidP="00C773E7">
      <w:pPr>
        <w:rPr>
          <w:rFonts w:ascii="Times New Roman" w:hAnsi="Times New Roman" w:cs="Times New Roman"/>
          <w:szCs w:val="24"/>
        </w:rPr>
      </w:pPr>
    </w:p>
    <w:p w14:paraId="4C3B5AF1" w14:textId="77777777" w:rsidR="00A17D8E" w:rsidRPr="008151FD" w:rsidRDefault="00A17D8E" w:rsidP="00C773E7">
      <w:pPr>
        <w:rPr>
          <w:rFonts w:ascii="Times New Roman" w:hAnsi="Times New Roman" w:cs="Times New Roman"/>
          <w:b/>
          <w:bCs/>
          <w:szCs w:val="24"/>
        </w:rPr>
      </w:pPr>
      <w:r w:rsidRPr="008151FD">
        <w:rPr>
          <w:rFonts w:ascii="Times New Roman" w:hAnsi="Times New Roman" w:cs="Times New Roman"/>
          <w:b/>
          <w:bCs/>
          <w:szCs w:val="24"/>
        </w:rPr>
        <w:t>Table No. 5</w:t>
      </w:r>
    </w:p>
    <w:p w14:paraId="33B6FB17" w14:textId="6733E093" w:rsidR="00C44C6F" w:rsidRPr="008151FD" w:rsidRDefault="00356309" w:rsidP="00C773E7">
      <w:pPr>
        <w:rPr>
          <w:rFonts w:ascii="Times New Roman" w:hAnsi="Times New Roman" w:cs="Times New Roman"/>
          <w:b/>
          <w:bCs/>
          <w:szCs w:val="24"/>
        </w:rPr>
      </w:pPr>
      <w:r w:rsidRPr="008151FD">
        <w:rPr>
          <w:rFonts w:ascii="Times New Roman" w:hAnsi="Times New Roman" w:cs="Times New Roman"/>
          <w:b/>
          <w:bCs/>
          <w:szCs w:val="24"/>
        </w:rPr>
        <w:t>Mineral</w:t>
      </w:r>
      <w:r w:rsidR="00C44C6F" w:rsidRPr="008151FD">
        <w:rPr>
          <w:rFonts w:ascii="Times New Roman" w:hAnsi="Times New Roman" w:cs="Times New Roman"/>
          <w:b/>
          <w:bCs/>
          <w:szCs w:val="24"/>
        </w:rPr>
        <w:t>s</w:t>
      </w:r>
    </w:p>
    <w:tbl>
      <w:tblPr>
        <w:tblStyle w:val="TableGrid"/>
        <w:tblpPr w:leftFromText="180" w:rightFromText="180" w:vertAnchor="text" w:horzAnchor="margin" w:tblpY="-21"/>
        <w:tblW w:w="0" w:type="auto"/>
        <w:tblLook w:val="04A0" w:firstRow="1" w:lastRow="0" w:firstColumn="1" w:lastColumn="0" w:noHBand="0" w:noVBand="1"/>
      </w:tblPr>
      <w:tblGrid>
        <w:gridCol w:w="704"/>
        <w:gridCol w:w="992"/>
      </w:tblGrid>
      <w:tr w:rsidR="00C44C6F" w:rsidRPr="008151FD" w14:paraId="45FD8F25" w14:textId="77777777" w:rsidTr="00C671EA">
        <w:tc>
          <w:tcPr>
            <w:tcW w:w="704" w:type="dxa"/>
          </w:tcPr>
          <w:p w14:paraId="4E181377"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Fe</w:t>
            </w:r>
          </w:p>
        </w:tc>
        <w:tc>
          <w:tcPr>
            <w:tcW w:w="992" w:type="dxa"/>
          </w:tcPr>
          <w:p w14:paraId="0CAF8E95"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1%</w:t>
            </w:r>
          </w:p>
        </w:tc>
      </w:tr>
      <w:tr w:rsidR="00C44C6F" w:rsidRPr="008151FD" w14:paraId="057AF07F" w14:textId="77777777" w:rsidTr="00C671EA">
        <w:tc>
          <w:tcPr>
            <w:tcW w:w="704" w:type="dxa"/>
          </w:tcPr>
          <w:p w14:paraId="2B694DF1"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Cu</w:t>
            </w:r>
          </w:p>
        </w:tc>
        <w:tc>
          <w:tcPr>
            <w:tcW w:w="992" w:type="dxa"/>
          </w:tcPr>
          <w:p w14:paraId="01DFE5AE"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0%</w:t>
            </w:r>
          </w:p>
        </w:tc>
      </w:tr>
      <w:tr w:rsidR="00C44C6F" w:rsidRPr="008151FD" w14:paraId="2FF99ADC" w14:textId="77777777" w:rsidTr="00C671EA">
        <w:tc>
          <w:tcPr>
            <w:tcW w:w="704" w:type="dxa"/>
          </w:tcPr>
          <w:p w14:paraId="5868F907"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Zn</w:t>
            </w:r>
          </w:p>
        </w:tc>
        <w:tc>
          <w:tcPr>
            <w:tcW w:w="992" w:type="dxa"/>
          </w:tcPr>
          <w:p w14:paraId="4E26578D"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1%</w:t>
            </w:r>
          </w:p>
        </w:tc>
      </w:tr>
      <w:tr w:rsidR="00C44C6F" w:rsidRPr="008151FD" w14:paraId="058DB6E5" w14:textId="77777777" w:rsidTr="00C671EA">
        <w:tc>
          <w:tcPr>
            <w:tcW w:w="704" w:type="dxa"/>
          </w:tcPr>
          <w:p w14:paraId="15B6AD36"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Ca</w:t>
            </w:r>
          </w:p>
        </w:tc>
        <w:tc>
          <w:tcPr>
            <w:tcW w:w="992" w:type="dxa"/>
          </w:tcPr>
          <w:p w14:paraId="1C1FA871"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25%</w:t>
            </w:r>
          </w:p>
        </w:tc>
      </w:tr>
      <w:tr w:rsidR="00C44C6F" w:rsidRPr="008151FD" w14:paraId="209FB9B2" w14:textId="77777777" w:rsidTr="00C671EA">
        <w:tc>
          <w:tcPr>
            <w:tcW w:w="704" w:type="dxa"/>
          </w:tcPr>
          <w:p w14:paraId="28AE1961"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Mg</w:t>
            </w:r>
          </w:p>
        </w:tc>
        <w:tc>
          <w:tcPr>
            <w:tcW w:w="992" w:type="dxa"/>
          </w:tcPr>
          <w:p w14:paraId="3A105BD4"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3%</w:t>
            </w:r>
          </w:p>
        </w:tc>
      </w:tr>
      <w:tr w:rsidR="00C44C6F" w:rsidRPr="008151FD" w14:paraId="51B938EA" w14:textId="77777777" w:rsidTr="00C671EA">
        <w:tc>
          <w:tcPr>
            <w:tcW w:w="704" w:type="dxa"/>
          </w:tcPr>
          <w:p w14:paraId="2AA3A7CC"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P</w:t>
            </w:r>
          </w:p>
        </w:tc>
        <w:tc>
          <w:tcPr>
            <w:tcW w:w="992" w:type="dxa"/>
          </w:tcPr>
          <w:p w14:paraId="6369178C"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15%</w:t>
            </w:r>
          </w:p>
        </w:tc>
      </w:tr>
      <w:tr w:rsidR="00C44C6F" w:rsidRPr="008151FD" w14:paraId="66428B09" w14:textId="77777777" w:rsidTr="00C671EA">
        <w:tc>
          <w:tcPr>
            <w:tcW w:w="704" w:type="dxa"/>
          </w:tcPr>
          <w:p w14:paraId="49C947CB"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Na</w:t>
            </w:r>
          </w:p>
        </w:tc>
        <w:tc>
          <w:tcPr>
            <w:tcW w:w="992" w:type="dxa"/>
          </w:tcPr>
          <w:p w14:paraId="49D407F8"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17%</w:t>
            </w:r>
          </w:p>
        </w:tc>
      </w:tr>
      <w:tr w:rsidR="00C44C6F" w:rsidRPr="008151FD" w14:paraId="2CA173BA" w14:textId="77777777" w:rsidTr="00C671EA">
        <w:tc>
          <w:tcPr>
            <w:tcW w:w="704" w:type="dxa"/>
          </w:tcPr>
          <w:p w14:paraId="21DCBF39"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K</w:t>
            </w:r>
          </w:p>
        </w:tc>
        <w:tc>
          <w:tcPr>
            <w:tcW w:w="992" w:type="dxa"/>
          </w:tcPr>
          <w:p w14:paraId="2CA0B737" w14:textId="77777777" w:rsidR="00C44C6F" w:rsidRPr="008151FD" w:rsidRDefault="00C44C6F" w:rsidP="00C773E7">
            <w:pPr>
              <w:rPr>
                <w:rFonts w:ascii="Times New Roman" w:hAnsi="Times New Roman" w:cs="Times New Roman"/>
                <w:szCs w:val="24"/>
              </w:rPr>
            </w:pPr>
            <w:r w:rsidRPr="008151FD">
              <w:rPr>
                <w:rFonts w:ascii="Times New Roman" w:hAnsi="Times New Roman" w:cs="Times New Roman"/>
                <w:szCs w:val="24"/>
              </w:rPr>
              <w:t>38%</w:t>
            </w:r>
          </w:p>
        </w:tc>
      </w:tr>
    </w:tbl>
    <w:p w14:paraId="2412B07F" w14:textId="77777777" w:rsidR="00C671EA" w:rsidRPr="008151FD" w:rsidRDefault="00C671EA" w:rsidP="00C773E7">
      <w:pPr>
        <w:rPr>
          <w:rFonts w:ascii="Times New Roman" w:hAnsi="Times New Roman" w:cs="Times New Roman"/>
          <w:b/>
          <w:bCs/>
          <w:szCs w:val="24"/>
        </w:rPr>
      </w:pPr>
    </w:p>
    <w:p w14:paraId="1E988334" w14:textId="77777777" w:rsidR="00C671EA" w:rsidRPr="008151FD" w:rsidRDefault="00C671EA" w:rsidP="00C773E7">
      <w:pPr>
        <w:rPr>
          <w:rFonts w:ascii="Times New Roman" w:hAnsi="Times New Roman" w:cs="Times New Roman"/>
          <w:b/>
          <w:bCs/>
          <w:szCs w:val="24"/>
        </w:rPr>
      </w:pPr>
    </w:p>
    <w:p w14:paraId="59DE6FFD" w14:textId="77777777" w:rsidR="00C671EA" w:rsidRPr="008151FD" w:rsidRDefault="00C671EA" w:rsidP="00C773E7">
      <w:pPr>
        <w:rPr>
          <w:rFonts w:ascii="Times New Roman" w:hAnsi="Times New Roman" w:cs="Times New Roman"/>
          <w:b/>
          <w:bCs/>
          <w:szCs w:val="24"/>
        </w:rPr>
      </w:pPr>
    </w:p>
    <w:p w14:paraId="203B3D5F" w14:textId="77777777" w:rsidR="00C671EA" w:rsidRPr="008151FD" w:rsidRDefault="00C671EA" w:rsidP="00C773E7">
      <w:pPr>
        <w:rPr>
          <w:rFonts w:ascii="Times New Roman" w:hAnsi="Times New Roman" w:cs="Times New Roman"/>
          <w:b/>
          <w:bCs/>
          <w:szCs w:val="24"/>
        </w:rPr>
      </w:pPr>
    </w:p>
    <w:p w14:paraId="010CF312" w14:textId="77777777" w:rsidR="00C671EA" w:rsidRPr="008151FD" w:rsidRDefault="00C671EA" w:rsidP="00C773E7">
      <w:pPr>
        <w:rPr>
          <w:rFonts w:ascii="Times New Roman" w:hAnsi="Times New Roman" w:cs="Times New Roman"/>
          <w:b/>
          <w:bCs/>
          <w:szCs w:val="24"/>
        </w:rPr>
      </w:pPr>
    </w:p>
    <w:p w14:paraId="65D1A15A" w14:textId="77777777" w:rsidR="00C671EA" w:rsidRPr="008151FD" w:rsidRDefault="00C671EA" w:rsidP="00C773E7">
      <w:pPr>
        <w:rPr>
          <w:rFonts w:ascii="Times New Roman" w:hAnsi="Times New Roman" w:cs="Times New Roman"/>
          <w:b/>
          <w:bCs/>
          <w:szCs w:val="24"/>
        </w:rPr>
      </w:pPr>
    </w:p>
    <w:p w14:paraId="1333582C" w14:textId="2C3513E2" w:rsidR="00044B8A" w:rsidRPr="008151FD" w:rsidRDefault="00A17D8E" w:rsidP="00C773E7">
      <w:pPr>
        <w:rPr>
          <w:rFonts w:ascii="Times New Roman" w:hAnsi="Times New Roman" w:cs="Times New Roman"/>
          <w:szCs w:val="24"/>
        </w:rPr>
      </w:pPr>
      <w:r w:rsidRPr="008151FD">
        <w:rPr>
          <w:rFonts w:ascii="Times New Roman" w:hAnsi="Times New Roman" w:cs="Times New Roman"/>
          <w:b/>
          <w:bCs/>
          <w:szCs w:val="24"/>
        </w:rPr>
        <w:t xml:space="preserve">Table No. 6 </w:t>
      </w:r>
      <w:r w:rsidR="00044B8A" w:rsidRPr="008151FD">
        <w:rPr>
          <w:rFonts w:ascii="Times New Roman" w:hAnsi="Times New Roman" w:cs="Times New Roman"/>
          <w:b/>
          <w:bCs/>
          <w:szCs w:val="24"/>
        </w:rPr>
        <w:t>Vitamins</w:t>
      </w:r>
    </w:p>
    <w:tbl>
      <w:tblPr>
        <w:tblStyle w:val="TableGrid"/>
        <w:tblW w:w="0" w:type="auto"/>
        <w:tblInd w:w="-5" w:type="dxa"/>
        <w:tblLook w:val="04A0" w:firstRow="1" w:lastRow="0" w:firstColumn="1" w:lastColumn="0" w:noHBand="0" w:noVBand="1"/>
      </w:tblPr>
      <w:tblGrid>
        <w:gridCol w:w="4194"/>
        <w:gridCol w:w="626"/>
      </w:tblGrid>
      <w:tr w:rsidR="00044B8A" w:rsidRPr="008151FD" w14:paraId="4AB23768" w14:textId="77777777" w:rsidTr="00C671EA">
        <w:tc>
          <w:tcPr>
            <w:tcW w:w="4194" w:type="dxa"/>
          </w:tcPr>
          <w:p w14:paraId="33CA560B"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Vitamin C</w:t>
            </w:r>
          </w:p>
        </w:tc>
        <w:tc>
          <w:tcPr>
            <w:tcW w:w="626" w:type="dxa"/>
          </w:tcPr>
          <w:p w14:paraId="7453B777"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4%</w:t>
            </w:r>
          </w:p>
        </w:tc>
      </w:tr>
      <w:tr w:rsidR="00044B8A" w:rsidRPr="008151FD" w14:paraId="3AB24BEF" w14:textId="77777777" w:rsidTr="00C671EA">
        <w:tc>
          <w:tcPr>
            <w:tcW w:w="4194" w:type="dxa"/>
          </w:tcPr>
          <w:p w14:paraId="32046F44"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Niacin</w:t>
            </w:r>
          </w:p>
        </w:tc>
        <w:tc>
          <w:tcPr>
            <w:tcW w:w="626" w:type="dxa"/>
          </w:tcPr>
          <w:p w14:paraId="6F2D5F6A"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1%</w:t>
            </w:r>
          </w:p>
        </w:tc>
      </w:tr>
      <w:tr w:rsidR="00044B8A" w:rsidRPr="008151FD" w14:paraId="37DC0C4B" w14:textId="77777777" w:rsidTr="00C671EA">
        <w:tc>
          <w:tcPr>
            <w:tcW w:w="4194" w:type="dxa"/>
          </w:tcPr>
          <w:p w14:paraId="6517F55A" w14:textId="77777777" w:rsidR="00044B8A" w:rsidRPr="008151FD" w:rsidRDefault="00044B8A" w:rsidP="00C773E7">
            <w:pPr>
              <w:rPr>
                <w:rFonts w:ascii="Times New Roman" w:hAnsi="Times New Roman" w:cs="Times New Roman"/>
                <w:szCs w:val="24"/>
              </w:rPr>
            </w:pPr>
            <w:r w:rsidRPr="008151FD">
              <w:rPr>
                <w:rFonts w:ascii="Times New Roman" w:hAnsi="Times New Roman" w:cs="Times New Roman"/>
                <w:szCs w:val="24"/>
              </w:rPr>
              <w:t>Others Riboflavin, Thiamine, Folacin ,B6, B12, Pantothen</w:t>
            </w:r>
          </w:p>
        </w:tc>
        <w:tc>
          <w:tcPr>
            <w:tcW w:w="626" w:type="dxa"/>
          </w:tcPr>
          <w:p w14:paraId="632C5C41" w14:textId="77777777" w:rsidR="00044B8A" w:rsidRPr="008151FD" w:rsidRDefault="00044B8A" w:rsidP="00C773E7">
            <w:pPr>
              <w:rPr>
                <w:rFonts w:ascii="Times New Roman" w:hAnsi="Times New Roman" w:cs="Times New Roman"/>
                <w:szCs w:val="24"/>
              </w:rPr>
            </w:pPr>
          </w:p>
        </w:tc>
      </w:tr>
    </w:tbl>
    <w:p w14:paraId="49D816E6" w14:textId="178CF07A" w:rsidR="00044B8A" w:rsidRPr="008151FD" w:rsidRDefault="00044B8A" w:rsidP="00C773E7">
      <w:pPr>
        <w:pStyle w:val="Heading1"/>
        <w:spacing w:before="238"/>
        <w:rPr>
          <w:rFonts w:ascii="Times New Roman" w:hAnsi="Times New Roman" w:cs="Times New Roman"/>
          <w:b/>
          <w:bCs/>
          <w:color w:val="000000" w:themeColor="text1"/>
          <w:spacing w:val="-3"/>
          <w:sz w:val="24"/>
          <w:szCs w:val="24"/>
        </w:rPr>
      </w:pPr>
      <w:r w:rsidRPr="008151FD">
        <w:rPr>
          <w:rFonts w:ascii="Times New Roman" w:hAnsi="Times New Roman" w:cs="Times New Roman"/>
          <w:b/>
          <w:bCs/>
          <w:color w:val="000000" w:themeColor="text1"/>
          <w:sz w:val="24"/>
          <w:szCs w:val="24"/>
        </w:rPr>
        <w:t>Physical</w:t>
      </w:r>
      <w:r w:rsidRPr="008151FD">
        <w:rPr>
          <w:rFonts w:ascii="Times New Roman" w:hAnsi="Times New Roman" w:cs="Times New Roman"/>
          <w:b/>
          <w:bCs/>
          <w:color w:val="000000" w:themeColor="text1"/>
          <w:spacing w:val="-3"/>
          <w:sz w:val="24"/>
          <w:szCs w:val="24"/>
        </w:rPr>
        <w:t xml:space="preserve"> </w:t>
      </w:r>
      <w:r w:rsidRPr="008151FD">
        <w:rPr>
          <w:rFonts w:ascii="Times New Roman" w:hAnsi="Times New Roman" w:cs="Times New Roman"/>
          <w:b/>
          <w:bCs/>
          <w:color w:val="000000" w:themeColor="text1"/>
          <w:sz w:val="24"/>
          <w:szCs w:val="24"/>
        </w:rPr>
        <w:t>properties</w:t>
      </w:r>
      <w:r w:rsidRPr="008151FD">
        <w:rPr>
          <w:rFonts w:ascii="Times New Roman" w:hAnsi="Times New Roman" w:cs="Times New Roman"/>
          <w:b/>
          <w:bCs/>
          <w:color w:val="000000" w:themeColor="text1"/>
          <w:spacing w:val="-4"/>
          <w:sz w:val="24"/>
          <w:szCs w:val="24"/>
        </w:rPr>
        <w:t xml:space="preserve"> </w:t>
      </w:r>
      <w:r w:rsidRPr="008151FD">
        <w:rPr>
          <w:rFonts w:ascii="Times New Roman" w:hAnsi="Times New Roman" w:cs="Times New Roman"/>
          <w:b/>
          <w:bCs/>
          <w:color w:val="000000" w:themeColor="text1"/>
          <w:sz w:val="24"/>
          <w:szCs w:val="24"/>
        </w:rPr>
        <w:t>of</w:t>
      </w:r>
      <w:r w:rsidRPr="008151FD">
        <w:rPr>
          <w:rFonts w:ascii="Times New Roman" w:hAnsi="Times New Roman" w:cs="Times New Roman"/>
          <w:b/>
          <w:bCs/>
          <w:color w:val="000000" w:themeColor="text1"/>
          <w:spacing w:val="-4"/>
          <w:sz w:val="24"/>
          <w:szCs w:val="24"/>
        </w:rPr>
        <w:t xml:space="preserve"> </w:t>
      </w:r>
      <w:r w:rsidRPr="008151FD">
        <w:rPr>
          <w:rFonts w:ascii="Times New Roman" w:hAnsi="Times New Roman" w:cs="Times New Roman"/>
          <w:b/>
          <w:bCs/>
          <w:color w:val="000000" w:themeColor="text1"/>
          <w:sz w:val="24"/>
          <w:szCs w:val="24"/>
        </w:rPr>
        <w:t>camel</w:t>
      </w:r>
      <w:r w:rsidRPr="008151FD">
        <w:rPr>
          <w:rFonts w:ascii="Times New Roman" w:hAnsi="Times New Roman" w:cs="Times New Roman"/>
          <w:b/>
          <w:bCs/>
          <w:color w:val="000000" w:themeColor="text1"/>
          <w:spacing w:val="-3"/>
          <w:sz w:val="24"/>
          <w:szCs w:val="24"/>
        </w:rPr>
        <w:t xml:space="preserve"> </w:t>
      </w:r>
      <w:r w:rsidRPr="008151FD">
        <w:rPr>
          <w:rFonts w:ascii="Times New Roman" w:hAnsi="Times New Roman" w:cs="Times New Roman"/>
          <w:b/>
          <w:bCs/>
          <w:color w:val="000000" w:themeColor="text1"/>
          <w:sz w:val="24"/>
          <w:szCs w:val="24"/>
        </w:rPr>
        <w:t>milk</w:t>
      </w:r>
      <w:r w:rsidRPr="008151FD">
        <w:rPr>
          <w:rFonts w:ascii="Times New Roman" w:hAnsi="Times New Roman" w:cs="Times New Roman"/>
          <w:b/>
          <w:bCs/>
          <w:color w:val="000000" w:themeColor="text1"/>
          <w:spacing w:val="-3"/>
          <w:sz w:val="24"/>
          <w:szCs w:val="24"/>
        </w:rPr>
        <w:t xml:space="preserve"> </w:t>
      </w:r>
    </w:p>
    <w:p w14:paraId="68CD56FB" w14:textId="20DD2CD1" w:rsidR="00A17D8E" w:rsidRPr="008151FD" w:rsidRDefault="00A17D8E" w:rsidP="00C773E7">
      <w:pPr>
        <w:rPr>
          <w:rFonts w:ascii="Times New Roman" w:hAnsi="Times New Roman" w:cs="Times New Roman"/>
          <w:szCs w:val="24"/>
        </w:rPr>
      </w:pPr>
      <w:r w:rsidRPr="008151FD">
        <w:rPr>
          <w:rFonts w:ascii="Times New Roman" w:hAnsi="Times New Roman" w:cs="Times New Roman"/>
          <w:b/>
          <w:bCs/>
          <w:szCs w:val="24"/>
        </w:rPr>
        <w:t>Table No. 7</w:t>
      </w:r>
    </w:p>
    <w:tbl>
      <w:tblPr>
        <w:tblStyle w:val="TableGrid"/>
        <w:tblpPr w:leftFromText="180" w:rightFromText="180" w:vertAnchor="text" w:horzAnchor="margin" w:tblpY="63"/>
        <w:tblW w:w="0" w:type="auto"/>
        <w:tblLook w:val="04A0" w:firstRow="1" w:lastRow="0" w:firstColumn="1" w:lastColumn="0" w:noHBand="0" w:noVBand="1"/>
      </w:tblPr>
      <w:tblGrid>
        <w:gridCol w:w="1978"/>
        <w:gridCol w:w="1276"/>
        <w:gridCol w:w="1283"/>
        <w:gridCol w:w="845"/>
        <w:gridCol w:w="876"/>
      </w:tblGrid>
      <w:tr w:rsidR="00874D40" w:rsidRPr="008151FD" w14:paraId="0C3E23A5" w14:textId="77777777" w:rsidTr="009B11BA">
        <w:tc>
          <w:tcPr>
            <w:tcW w:w="1978" w:type="dxa"/>
          </w:tcPr>
          <w:p w14:paraId="72D49A1B" w14:textId="77777777" w:rsidR="009B11BA" w:rsidRPr="008151FD" w:rsidRDefault="009B11BA" w:rsidP="00C773E7">
            <w:pPr>
              <w:rPr>
                <w:rFonts w:ascii="Times New Roman" w:hAnsi="Times New Roman" w:cs="Times New Roman"/>
                <w:b/>
                <w:bCs/>
                <w:szCs w:val="24"/>
              </w:rPr>
            </w:pPr>
            <w:r w:rsidRPr="008151FD">
              <w:rPr>
                <w:rFonts w:ascii="Times New Roman" w:hAnsi="Times New Roman" w:cs="Times New Roman"/>
                <w:b/>
                <w:bCs/>
                <w:szCs w:val="24"/>
              </w:rPr>
              <w:t>Attribute</w:t>
            </w:r>
          </w:p>
        </w:tc>
        <w:tc>
          <w:tcPr>
            <w:tcW w:w="1276" w:type="dxa"/>
          </w:tcPr>
          <w:p w14:paraId="6128FB3D" w14:textId="77777777" w:rsidR="009B11BA" w:rsidRPr="008151FD" w:rsidRDefault="009B11BA" w:rsidP="00C773E7">
            <w:pPr>
              <w:rPr>
                <w:rFonts w:ascii="Times New Roman" w:hAnsi="Times New Roman" w:cs="Times New Roman"/>
                <w:b/>
                <w:bCs/>
                <w:szCs w:val="24"/>
              </w:rPr>
            </w:pPr>
            <w:r w:rsidRPr="008151FD">
              <w:rPr>
                <w:rFonts w:ascii="Times New Roman" w:hAnsi="Times New Roman" w:cs="Times New Roman"/>
                <w:b/>
                <w:bCs/>
                <w:szCs w:val="24"/>
              </w:rPr>
              <w:t>Minimum</w:t>
            </w:r>
          </w:p>
        </w:tc>
        <w:tc>
          <w:tcPr>
            <w:tcW w:w="1283" w:type="dxa"/>
          </w:tcPr>
          <w:p w14:paraId="7C3B2FB1" w14:textId="77777777" w:rsidR="009B11BA" w:rsidRPr="008151FD" w:rsidRDefault="009B11BA" w:rsidP="00C773E7">
            <w:pPr>
              <w:rPr>
                <w:rFonts w:ascii="Times New Roman" w:hAnsi="Times New Roman" w:cs="Times New Roman"/>
                <w:b/>
                <w:bCs/>
                <w:szCs w:val="24"/>
              </w:rPr>
            </w:pPr>
            <w:r w:rsidRPr="008151FD">
              <w:rPr>
                <w:rFonts w:ascii="Times New Roman" w:hAnsi="Times New Roman" w:cs="Times New Roman"/>
                <w:b/>
                <w:bCs/>
                <w:szCs w:val="24"/>
              </w:rPr>
              <w:t>Maximum</w:t>
            </w:r>
          </w:p>
        </w:tc>
        <w:tc>
          <w:tcPr>
            <w:tcW w:w="845" w:type="dxa"/>
          </w:tcPr>
          <w:p w14:paraId="05A1A605" w14:textId="77777777" w:rsidR="009B11BA" w:rsidRPr="008151FD" w:rsidRDefault="009B11BA" w:rsidP="00C773E7">
            <w:pPr>
              <w:rPr>
                <w:rFonts w:ascii="Times New Roman" w:hAnsi="Times New Roman" w:cs="Times New Roman"/>
                <w:b/>
                <w:bCs/>
                <w:szCs w:val="24"/>
              </w:rPr>
            </w:pPr>
            <w:r w:rsidRPr="008151FD">
              <w:rPr>
                <w:rFonts w:ascii="Times New Roman" w:hAnsi="Times New Roman" w:cs="Times New Roman"/>
                <w:b/>
                <w:bCs/>
                <w:szCs w:val="24"/>
              </w:rPr>
              <w:t>Mean</w:t>
            </w:r>
          </w:p>
        </w:tc>
        <w:tc>
          <w:tcPr>
            <w:tcW w:w="876" w:type="dxa"/>
          </w:tcPr>
          <w:p w14:paraId="256AC617" w14:textId="77777777" w:rsidR="009B11BA" w:rsidRPr="008151FD" w:rsidRDefault="009B11BA" w:rsidP="00C773E7">
            <w:pPr>
              <w:rPr>
                <w:rFonts w:ascii="Times New Roman" w:hAnsi="Times New Roman" w:cs="Times New Roman"/>
                <w:b/>
                <w:bCs/>
                <w:szCs w:val="24"/>
              </w:rPr>
            </w:pPr>
            <w:r w:rsidRPr="008151FD">
              <w:rPr>
                <w:rFonts w:ascii="Times New Roman" w:hAnsi="Times New Roman" w:cs="Times New Roman"/>
                <w:b/>
                <w:bCs/>
                <w:szCs w:val="24"/>
              </w:rPr>
              <w:t>SE</w:t>
            </w:r>
          </w:p>
        </w:tc>
      </w:tr>
      <w:tr w:rsidR="00874D40" w:rsidRPr="008151FD" w14:paraId="49C368B6" w14:textId="77777777" w:rsidTr="009B11BA">
        <w:tc>
          <w:tcPr>
            <w:tcW w:w="1978" w:type="dxa"/>
          </w:tcPr>
          <w:p w14:paraId="46EA28C3" w14:textId="77777777" w:rsidR="009B11BA" w:rsidRPr="008151FD" w:rsidRDefault="009B11BA" w:rsidP="00C773E7">
            <w:pPr>
              <w:rPr>
                <w:rFonts w:ascii="Times New Roman" w:hAnsi="Times New Roman" w:cs="Times New Roman"/>
                <w:b/>
                <w:bCs/>
                <w:szCs w:val="24"/>
              </w:rPr>
            </w:pPr>
            <w:r w:rsidRPr="008151FD">
              <w:rPr>
                <w:rFonts w:ascii="Times New Roman" w:hAnsi="Times New Roman" w:cs="Times New Roman"/>
                <w:b/>
                <w:bCs/>
                <w:szCs w:val="24"/>
              </w:rPr>
              <w:t>Specific gravity</w:t>
            </w:r>
          </w:p>
        </w:tc>
        <w:tc>
          <w:tcPr>
            <w:tcW w:w="1276" w:type="dxa"/>
          </w:tcPr>
          <w:p w14:paraId="202AA70B"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1.014</w:t>
            </w:r>
          </w:p>
        </w:tc>
        <w:tc>
          <w:tcPr>
            <w:tcW w:w="1283" w:type="dxa"/>
          </w:tcPr>
          <w:p w14:paraId="1F57218C"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1.017</w:t>
            </w:r>
          </w:p>
        </w:tc>
        <w:tc>
          <w:tcPr>
            <w:tcW w:w="845" w:type="dxa"/>
          </w:tcPr>
          <w:p w14:paraId="6CAEB573"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1.015</w:t>
            </w:r>
          </w:p>
        </w:tc>
        <w:tc>
          <w:tcPr>
            <w:tcW w:w="876" w:type="dxa"/>
          </w:tcPr>
          <w:p w14:paraId="0573E275"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0.0006</w:t>
            </w:r>
          </w:p>
        </w:tc>
      </w:tr>
      <w:tr w:rsidR="00874D40" w:rsidRPr="008151FD" w14:paraId="776D045E" w14:textId="77777777" w:rsidTr="009B11BA">
        <w:tc>
          <w:tcPr>
            <w:tcW w:w="1978" w:type="dxa"/>
          </w:tcPr>
          <w:p w14:paraId="6894EF86" w14:textId="77777777" w:rsidR="009B11BA" w:rsidRPr="008151FD" w:rsidRDefault="009B11BA" w:rsidP="00C773E7">
            <w:pPr>
              <w:rPr>
                <w:rFonts w:ascii="Times New Roman" w:hAnsi="Times New Roman" w:cs="Times New Roman"/>
                <w:b/>
                <w:bCs/>
                <w:szCs w:val="24"/>
              </w:rPr>
            </w:pPr>
            <w:r w:rsidRPr="008151FD">
              <w:rPr>
                <w:rFonts w:ascii="Times New Roman" w:hAnsi="Times New Roman" w:cs="Times New Roman"/>
                <w:b/>
                <w:bCs/>
                <w:szCs w:val="24"/>
              </w:rPr>
              <w:lastRenderedPageBreak/>
              <w:t>pH Values</w:t>
            </w:r>
          </w:p>
        </w:tc>
        <w:tc>
          <w:tcPr>
            <w:tcW w:w="1276" w:type="dxa"/>
          </w:tcPr>
          <w:p w14:paraId="34B5C69D"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6.57</w:t>
            </w:r>
          </w:p>
        </w:tc>
        <w:tc>
          <w:tcPr>
            <w:tcW w:w="1283" w:type="dxa"/>
          </w:tcPr>
          <w:p w14:paraId="3C915432"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6.97</w:t>
            </w:r>
          </w:p>
        </w:tc>
        <w:tc>
          <w:tcPr>
            <w:tcW w:w="845" w:type="dxa"/>
          </w:tcPr>
          <w:p w14:paraId="2E57CFDE"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6.77</w:t>
            </w:r>
          </w:p>
        </w:tc>
        <w:tc>
          <w:tcPr>
            <w:tcW w:w="876" w:type="dxa"/>
          </w:tcPr>
          <w:p w14:paraId="79CE38FC"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0.07</w:t>
            </w:r>
          </w:p>
        </w:tc>
      </w:tr>
      <w:tr w:rsidR="00874D40" w:rsidRPr="008151FD" w14:paraId="3483A815" w14:textId="77777777" w:rsidTr="009B11BA">
        <w:tc>
          <w:tcPr>
            <w:tcW w:w="1978" w:type="dxa"/>
          </w:tcPr>
          <w:p w14:paraId="2C4D8ED9" w14:textId="77777777" w:rsidR="009B11BA" w:rsidRPr="008151FD" w:rsidRDefault="009B11BA" w:rsidP="00C773E7">
            <w:pPr>
              <w:rPr>
                <w:rFonts w:ascii="Times New Roman" w:hAnsi="Times New Roman" w:cs="Times New Roman"/>
                <w:b/>
                <w:bCs/>
                <w:szCs w:val="24"/>
              </w:rPr>
            </w:pPr>
            <w:r w:rsidRPr="008151FD">
              <w:rPr>
                <w:rFonts w:ascii="Times New Roman" w:hAnsi="Times New Roman" w:cs="Times New Roman"/>
                <w:b/>
                <w:bCs/>
                <w:szCs w:val="24"/>
              </w:rPr>
              <w:t>Acidity%</w:t>
            </w:r>
          </w:p>
        </w:tc>
        <w:tc>
          <w:tcPr>
            <w:tcW w:w="1276" w:type="dxa"/>
          </w:tcPr>
          <w:p w14:paraId="366DE8AF"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0.12</w:t>
            </w:r>
          </w:p>
        </w:tc>
        <w:tc>
          <w:tcPr>
            <w:tcW w:w="1283" w:type="dxa"/>
          </w:tcPr>
          <w:p w14:paraId="318450D9"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0.20</w:t>
            </w:r>
          </w:p>
        </w:tc>
        <w:tc>
          <w:tcPr>
            <w:tcW w:w="845" w:type="dxa"/>
          </w:tcPr>
          <w:p w14:paraId="3C1E756A"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0.18</w:t>
            </w:r>
          </w:p>
        </w:tc>
        <w:tc>
          <w:tcPr>
            <w:tcW w:w="876" w:type="dxa"/>
          </w:tcPr>
          <w:p w14:paraId="778B4284" w14:textId="77777777" w:rsidR="009B11BA" w:rsidRPr="008151FD" w:rsidRDefault="009B11BA" w:rsidP="00C773E7">
            <w:pPr>
              <w:rPr>
                <w:rFonts w:ascii="Times New Roman" w:hAnsi="Times New Roman" w:cs="Times New Roman"/>
                <w:szCs w:val="24"/>
              </w:rPr>
            </w:pPr>
            <w:r w:rsidRPr="008151FD">
              <w:rPr>
                <w:rFonts w:ascii="Times New Roman" w:hAnsi="Times New Roman" w:cs="Times New Roman"/>
                <w:szCs w:val="24"/>
              </w:rPr>
              <w:t>0.01</w:t>
            </w:r>
          </w:p>
        </w:tc>
      </w:tr>
    </w:tbl>
    <w:p w14:paraId="38ACE1AF" w14:textId="77777777" w:rsidR="00044B8A" w:rsidRPr="008151FD" w:rsidRDefault="00044B8A" w:rsidP="00C773E7">
      <w:pPr>
        <w:rPr>
          <w:rFonts w:ascii="Times New Roman" w:hAnsi="Times New Roman" w:cs="Times New Roman"/>
          <w:szCs w:val="24"/>
        </w:rPr>
      </w:pPr>
    </w:p>
    <w:p w14:paraId="45FD240D" w14:textId="77777777" w:rsidR="00044B8A" w:rsidRPr="008151FD" w:rsidRDefault="00044B8A" w:rsidP="00C773E7">
      <w:pPr>
        <w:rPr>
          <w:rFonts w:ascii="Times New Roman" w:hAnsi="Times New Roman" w:cs="Times New Roman"/>
          <w:b/>
          <w:bCs/>
          <w:szCs w:val="24"/>
        </w:rPr>
      </w:pPr>
    </w:p>
    <w:p w14:paraId="7F2A7864" w14:textId="77777777" w:rsidR="00FB742C" w:rsidRPr="008151FD" w:rsidRDefault="00FB742C" w:rsidP="00C773E7">
      <w:pPr>
        <w:spacing w:before="100" w:beforeAutospacing="1" w:after="100" w:afterAutospacing="1" w:line="240" w:lineRule="auto"/>
        <w:outlineLvl w:val="2"/>
        <w:rPr>
          <w:rFonts w:ascii="Times New Roman" w:eastAsia="Times New Roman" w:hAnsi="Times New Roman" w:cs="Times New Roman"/>
          <w:b/>
          <w:bCs/>
          <w:kern w:val="0"/>
          <w:szCs w:val="24"/>
          <w:lang w:eastAsia="en-IN"/>
          <w14:ligatures w14:val="none"/>
        </w:rPr>
      </w:pPr>
    </w:p>
    <w:p w14:paraId="3048AA13" w14:textId="7C20BC84" w:rsidR="00044B8A" w:rsidRPr="008151FD" w:rsidRDefault="00044B8A" w:rsidP="00C773E7">
      <w:pPr>
        <w:spacing w:before="100" w:beforeAutospacing="1" w:after="100" w:afterAutospacing="1" w:line="240" w:lineRule="auto"/>
        <w:outlineLvl w:val="2"/>
        <w:rPr>
          <w:rFonts w:ascii="Times New Roman" w:eastAsia="Times New Roman" w:hAnsi="Times New Roman" w:cs="Times New Roman"/>
          <w:b/>
          <w:bCs/>
          <w:kern w:val="0"/>
          <w:szCs w:val="24"/>
          <w:vertAlign w:val="superscript"/>
          <w:lang w:eastAsia="en-IN"/>
          <w14:ligatures w14:val="none"/>
        </w:rPr>
      </w:pPr>
      <w:r w:rsidRPr="008151FD">
        <w:rPr>
          <w:rFonts w:ascii="Times New Roman" w:eastAsia="Times New Roman" w:hAnsi="Times New Roman" w:cs="Times New Roman"/>
          <w:b/>
          <w:bCs/>
          <w:kern w:val="0"/>
          <w:szCs w:val="24"/>
          <w:lang w:eastAsia="en-IN"/>
          <w14:ligatures w14:val="none"/>
        </w:rPr>
        <w:t>Nutraceutical Properties of Camel Milk and Its Bioactive Components</w:t>
      </w:r>
      <w:r w:rsidR="00180784" w:rsidRPr="008151FD">
        <w:rPr>
          <w:rFonts w:ascii="Times New Roman" w:eastAsia="Times New Roman" w:hAnsi="Times New Roman" w:cs="Times New Roman"/>
          <w:b/>
          <w:bCs/>
          <w:kern w:val="0"/>
          <w:szCs w:val="24"/>
          <w:lang w:eastAsia="en-IN"/>
          <w14:ligatures w14:val="none"/>
        </w:rPr>
        <w:t xml:space="preserve"> </w:t>
      </w:r>
      <w:r w:rsidR="00454DE3" w:rsidRPr="008151FD">
        <w:rPr>
          <w:rFonts w:ascii="Times New Roman" w:eastAsia="Times New Roman" w:hAnsi="Times New Roman" w:cs="Times New Roman"/>
          <w:b/>
          <w:bCs/>
          <w:kern w:val="0"/>
          <w:szCs w:val="24"/>
          <w:vertAlign w:val="superscript"/>
          <w:lang w:eastAsia="en-IN"/>
          <w14:ligatures w14:val="none"/>
        </w:rPr>
        <w:t>[</w:t>
      </w:r>
      <w:r w:rsidR="00180784" w:rsidRPr="008151FD">
        <w:rPr>
          <w:rFonts w:ascii="Times New Roman" w:eastAsia="Times New Roman" w:hAnsi="Times New Roman" w:cs="Times New Roman"/>
          <w:b/>
          <w:bCs/>
          <w:kern w:val="0"/>
          <w:szCs w:val="24"/>
          <w:vertAlign w:val="superscript"/>
          <w:lang w:eastAsia="en-IN"/>
          <w14:ligatures w14:val="none"/>
        </w:rPr>
        <w:t>1</w:t>
      </w:r>
      <w:r w:rsidR="00087500" w:rsidRPr="008151FD">
        <w:rPr>
          <w:rFonts w:ascii="Times New Roman" w:eastAsia="Times New Roman" w:hAnsi="Times New Roman" w:cs="Times New Roman"/>
          <w:b/>
          <w:bCs/>
          <w:kern w:val="0"/>
          <w:szCs w:val="24"/>
          <w:vertAlign w:val="superscript"/>
          <w:lang w:eastAsia="en-IN"/>
          <w14:ligatures w14:val="none"/>
        </w:rPr>
        <w:t>5</w:t>
      </w:r>
      <w:r w:rsidR="00454DE3" w:rsidRPr="008151FD">
        <w:rPr>
          <w:rFonts w:ascii="Times New Roman" w:eastAsia="Times New Roman" w:hAnsi="Times New Roman" w:cs="Times New Roman"/>
          <w:b/>
          <w:bCs/>
          <w:kern w:val="0"/>
          <w:szCs w:val="24"/>
          <w:vertAlign w:val="superscript"/>
          <w:lang w:eastAsia="en-IN"/>
          <w14:ligatures w14:val="none"/>
        </w:rPr>
        <w:t>]</w:t>
      </w:r>
    </w:p>
    <w:p w14:paraId="6F013252" w14:textId="2A0F735E" w:rsidR="00A17D8E" w:rsidRPr="008151FD" w:rsidRDefault="00A17D8E" w:rsidP="00C773E7">
      <w:pPr>
        <w:spacing w:before="100" w:beforeAutospacing="1" w:after="100" w:afterAutospacing="1" w:line="240" w:lineRule="auto"/>
        <w:outlineLvl w:val="2"/>
        <w:rPr>
          <w:rFonts w:ascii="Times New Roman" w:eastAsia="Times New Roman" w:hAnsi="Times New Roman" w:cs="Times New Roman"/>
          <w:b/>
          <w:bCs/>
          <w:kern w:val="0"/>
          <w:szCs w:val="24"/>
          <w:vertAlign w:val="superscript"/>
          <w:lang w:eastAsia="en-IN"/>
          <w14:ligatures w14:val="none"/>
        </w:rPr>
      </w:pPr>
      <w:r w:rsidRPr="008151FD">
        <w:rPr>
          <w:rFonts w:ascii="Times New Roman" w:hAnsi="Times New Roman" w:cs="Times New Roman"/>
          <w:b/>
          <w:bCs/>
          <w:szCs w:val="24"/>
        </w:rPr>
        <w:t>Table No. 8</w:t>
      </w:r>
    </w:p>
    <w:tbl>
      <w:tblPr>
        <w:tblStyle w:val="TableGrid"/>
        <w:tblW w:w="0" w:type="auto"/>
        <w:tblLook w:val="04A0" w:firstRow="1" w:lastRow="0" w:firstColumn="1" w:lastColumn="0" w:noHBand="0" w:noVBand="1"/>
      </w:tblPr>
      <w:tblGrid>
        <w:gridCol w:w="3005"/>
        <w:gridCol w:w="3005"/>
        <w:gridCol w:w="3006"/>
      </w:tblGrid>
      <w:tr w:rsidR="00FB742C" w:rsidRPr="008151FD" w14:paraId="692B538C" w14:textId="77777777" w:rsidTr="00E66319">
        <w:tc>
          <w:tcPr>
            <w:tcW w:w="3005" w:type="dxa"/>
            <w:vAlign w:val="center"/>
          </w:tcPr>
          <w:p w14:paraId="14E5460C" w14:textId="72789C66"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Bioactive Component</w:t>
            </w:r>
          </w:p>
        </w:tc>
        <w:tc>
          <w:tcPr>
            <w:tcW w:w="3005" w:type="dxa"/>
            <w:vAlign w:val="center"/>
          </w:tcPr>
          <w:p w14:paraId="3ABCE897" w14:textId="1814EA18"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Bioactivity</w:t>
            </w:r>
          </w:p>
        </w:tc>
        <w:tc>
          <w:tcPr>
            <w:tcW w:w="3006" w:type="dxa"/>
            <w:vAlign w:val="center"/>
          </w:tcPr>
          <w:p w14:paraId="7C33C577" w14:textId="75656A11"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Key Findings</w:t>
            </w:r>
          </w:p>
        </w:tc>
      </w:tr>
      <w:tr w:rsidR="00FB742C" w:rsidRPr="008151FD" w14:paraId="5D51E79C" w14:textId="77777777" w:rsidTr="007219C2">
        <w:tc>
          <w:tcPr>
            <w:tcW w:w="3005" w:type="dxa"/>
            <w:vAlign w:val="center"/>
          </w:tcPr>
          <w:p w14:paraId="3E3122A9" w14:textId="649C4B47"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Lactoferrin</w:t>
            </w:r>
          </w:p>
        </w:tc>
        <w:tc>
          <w:tcPr>
            <w:tcW w:w="3005" w:type="dxa"/>
            <w:vAlign w:val="center"/>
          </w:tcPr>
          <w:p w14:paraId="7E0B9072" w14:textId="5B00CBD7"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Antimicrobial, Antioxidant, Anticancer, Anti-inflammatory</w:t>
            </w:r>
          </w:p>
        </w:tc>
        <w:tc>
          <w:tcPr>
            <w:tcW w:w="3006" w:type="dxa"/>
            <w:vAlign w:val="center"/>
          </w:tcPr>
          <w:p w14:paraId="1CB16A90" w14:textId="4898EA45"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 xml:space="preserve">Potent against </w:t>
            </w:r>
            <w:r w:rsidRPr="008151FD">
              <w:rPr>
                <w:rFonts w:ascii="Times New Roman" w:eastAsia="Times New Roman" w:hAnsi="Times New Roman" w:cs="Times New Roman"/>
                <w:i/>
                <w:iCs/>
                <w:kern w:val="0"/>
                <w:szCs w:val="24"/>
                <w:lang w:eastAsia="en-IN"/>
                <w14:ligatures w14:val="none"/>
              </w:rPr>
              <w:t>E. coli</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i/>
                <w:iCs/>
                <w:kern w:val="0"/>
                <w:szCs w:val="24"/>
                <w:lang w:eastAsia="en-IN"/>
                <w14:ligatures w14:val="none"/>
              </w:rPr>
              <w:t>P. aeruginosa</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i/>
                <w:iCs/>
                <w:kern w:val="0"/>
                <w:szCs w:val="24"/>
                <w:lang w:eastAsia="en-IN"/>
                <w14:ligatures w14:val="none"/>
              </w:rPr>
              <w:t>S. aureus</w:t>
            </w:r>
            <w:r w:rsidRPr="008151FD">
              <w:rPr>
                <w:rFonts w:ascii="Times New Roman" w:eastAsia="Times New Roman" w:hAnsi="Times New Roman" w:cs="Times New Roman"/>
                <w:kern w:val="0"/>
                <w:szCs w:val="24"/>
                <w:lang w:eastAsia="en-IN"/>
                <w14:ligatures w14:val="none"/>
              </w:rPr>
              <w:t>; prevents DNA damage; inhibits cancer cell growth; reduces inflammatory cytokines</w:t>
            </w:r>
          </w:p>
        </w:tc>
      </w:tr>
      <w:tr w:rsidR="00FB742C" w:rsidRPr="008151FD" w14:paraId="149927A0" w14:textId="77777777" w:rsidTr="002218D1">
        <w:tc>
          <w:tcPr>
            <w:tcW w:w="3005" w:type="dxa"/>
            <w:vAlign w:val="center"/>
          </w:tcPr>
          <w:p w14:paraId="2A2F2896" w14:textId="40C8B164"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Lysozyme</w:t>
            </w:r>
          </w:p>
        </w:tc>
        <w:tc>
          <w:tcPr>
            <w:tcW w:w="3005" w:type="dxa"/>
            <w:vAlign w:val="center"/>
          </w:tcPr>
          <w:p w14:paraId="6E34BEF5" w14:textId="6E4A13C4"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Antimicrobial</w:t>
            </w:r>
          </w:p>
        </w:tc>
        <w:tc>
          <w:tcPr>
            <w:tcW w:w="3006" w:type="dxa"/>
            <w:vAlign w:val="center"/>
          </w:tcPr>
          <w:p w14:paraId="788EAD3E" w14:textId="2AE544D5"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 xml:space="preserve">Strong activity against </w:t>
            </w:r>
            <w:r w:rsidRPr="008151FD">
              <w:rPr>
                <w:rFonts w:ascii="Times New Roman" w:eastAsia="Times New Roman" w:hAnsi="Times New Roman" w:cs="Times New Roman"/>
                <w:i/>
                <w:iCs/>
                <w:kern w:val="0"/>
                <w:szCs w:val="24"/>
                <w:lang w:eastAsia="en-IN"/>
                <w14:ligatures w14:val="none"/>
              </w:rPr>
              <w:t>E. coli</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i/>
                <w:iCs/>
                <w:kern w:val="0"/>
                <w:szCs w:val="24"/>
                <w:lang w:eastAsia="en-IN"/>
                <w14:ligatures w14:val="none"/>
              </w:rPr>
              <w:t>S. aureus</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i/>
                <w:iCs/>
                <w:kern w:val="0"/>
                <w:szCs w:val="24"/>
                <w:lang w:eastAsia="en-IN"/>
                <w14:ligatures w14:val="none"/>
              </w:rPr>
              <w:t>L. monocytogenes</w:t>
            </w:r>
          </w:p>
        </w:tc>
      </w:tr>
      <w:tr w:rsidR="00FB742C" w:rsidRPr="008151FD" w14:paraId="2EF25EF1" w14:textId="77777777" w:rsidTr="00C276FA">
        <w:tc>
          <w:tcPr>
            <w:tcW w:w="3005" w:type="dxa"/>
            <w:vAlign w:val="center"/>
          </w:tcPr>
          <w:p w14:paraId="5291E197" w14:textId="1610F062"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Lactoperoxidase</w:t>
            </w:r>
          </w:p>
        </w:tc>
        <w:tc>
          <w:tcPr>
            <w:tcW w:w="3005" w:type="dxa"/>
            <w:vAlign w:val="center"/>
          </w:tcPr>
          <w:p w14:paraId="41884E19" w14:textId="22E28FC8"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Antimicrobial</w:t>
            </w:r>
          </w:p>
        </w:tc>
        <w:tc>
          <w:tcPr>
            <w:tcW w:w="3006" w:type="dxa"/>
            <w:vAlign w:val="center"/>
          </w:tcPr>
          <w:p w14:paraId="2528F2AB" w14:textId="68B2BDA0"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 xml:space="preserve">Active against </w:t>
            </w:r>
            <w:r w:rsidRPr="008151FD">
              <w:rPr>
                <w:rFonts w:ascii="Times New Roman" w:eastAsia="Times New Roman" w:hAnsi="Times New Roman" w:cs="Times New Roman"/>
                <w:i/>
                <w:iCs/>
                <w:kern w:val="0"/>
                <w:szCs w:val="24"/>
                <w:lang w:eastAsia="en-IN"/>
                <w14:ligatures w14:val="none"/>
              </w:rPr>
              <w:t>E. coli</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i/>
                <w:iCs/>
                <w:kern w:val="0"/>
                <w:szCs w:val="24"/>
                <w:lang w:eastAsia="en-IN"/>
                <w14:ligatures w14:val="none"/>
              </w:rPr>
              <w:t>S. aureus</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i/>
                <w:iCs/>
                <w:kern w:val="0"/>
                <w:szCs w:val="24"/>
                <w:lang w:eastAsia="en-IN"/>
                <w14:ligatures w14:val="none"/>
              </w:rPr>
              <w:t>L. monocytogenes</w:t>
            </w:r>
          </w:p>
        </w:tc>
      </w:tr>
      <w:tr w:rsidR="00FB742C" w:rsidRPr="008151FD" w14:paraId="481786D0" w14:textId="77777777" w:rsidTr="00D80885">
        <w:tc>
          <w:tcPr>
            <w:tcW w:w="3005" w:type="dxa"/>
            <w:vAlign w:val="center"/>
          </w:tcPr>
          <w:p w14:paraId="23310EB5" w14:textId="740CBB88"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Whey Protein Hydrolysates</w:t>
            </w:r>
          </w:p>
        </w:tc>
        <w:tc>
          <w:tcPr>
            <w:tcW w:w="3005" w:type="dxa"/>
            <w:vAlign w:val="center"/>
          </w:tcPr>
          <w:p w14:paraId="2C0DF059" w14:textId="278350D6"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Antimicrobial, Antioxidant, Antidiabetic</w:t>
            </w:r>
          </w:p>
        </w:tc>
        <w:tc>
          <w:tcPr>
            <w:tcW w:w="3006" w:type="dxa"/>
            <w:vAlign w:val="center"/>
          </w:tcPr>
          <w:p w14:paraId="2DCA61D2" w14:textId="73C0E21A"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Highly active after enzymatic hydrolysis; better than cow milk; improves insulin activity, inhibits glucosidase and amylase</w:t>
            </w:r>
          </w:p>
        </w:tc>
      </w:tr>
      <w:tr w:rsidR="00FB742C" w:rsidRPr="008151FD" w14:paraId="23090DC2" w14:textId="77777777" w:rsidTr="00EA1D8B">
        <w:tc>
          <w:tcPr>
            <w:tcW w:w="3005" w:type="dxa"/>
            <w:vAlign w:val="center"/>
          </w:tcPr>
          <w:p w14:paraId="499BA504" w14:textId="2691D16E"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Whole Casein Hydrolysates</w:t>
            </w:r>
          </w:p>
        </w:tc>
        <w:tc>
          <w:tcPr>
            <w:tcW w:w="3005" w:type="dxa"/>
            <w:vAlign w:val="center"/>
          </w:tcPr>
          <w:p w14:paraId="731660EB" w14:textId="431C2009"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Antimicrobial, Antioxidant, Antiradical, ACE-inhibitory</w:t>
            </w:r>
          </w:p>
        </w:tc>
        <w:tc>
          <w:tcPr>
            <w:tcW w:w="3006" w:type="dxa"/>
            <w:vAlign w:val="center"/>
          </w:tcPr>
          <w:p w14:paraId="3C9108BD" w14:textId="2905C027" w:rsidR="00FB742C" w:rsidRPr="008151FD" w:rsidRDefault="00FB742C"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Effective against pathogens; strong antioxidant and radical scavenging; ACE-inhibitory peptides generated by proteinases</w:t>
            </w:r>
          </w:p>
        </w:tc>
      </w:tr>
      <w:tr w:rsidR="00FB742C" w:rsidRPr="008151FD" w14:paraId="5F151D07" w14:textId="77777777" w:rsidTr="00EA1D8B">
        <w:tc>
          <w:tcPr>
            <w:tcW w:w="3005" w:type="dxa"/>
            <w:vAlign w:val="center"/>
          </w:tcPr>
          <w:p w14:paraId="7A911433" w14:textId="4842B505" w:rsidR="00FB742C" w:rsidRPr="008151FD" w:rsidRDefault="00FB742C"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Alpha Casein Hydrolysates</w:t>
            </w:r>
          </w:p>
        </w:tc>
        <w:tc>
          <w:tcPr>
            <w:tcW w:w="3005" w:type="dxa"/>
            <w:vAlign w:val="center"/>
          </w:tcPr>
          <w:p w14:paraId="2AC0D699" w14:textId="42276718"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Hypotensive</w:t>
            </w:r>
          </w:p>
        </w:tc>
        <w:tc>
          <w:tcPr>
            <w:tcW w:w="3006" w:type="dxa"/>
            <w:vAlign w:val="center"/>
          </w:tcPr>
          <w:p w14:paraId="42F57EFA" w14:textId="7CAADB3B"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Fermentation with beneficial bacteria lowers blood pressure</w:t>
            </w:r>
          </w:p>
        </w:tc>
      </w:tr>
      <w:tr w:rsidR="00FB742C" w:rsidRPr="008151FD" w14:paraId="7A607A9A" w14:textId="77777777" w:rsidTr="00EA1D8B">
        <w:tc>
          <w:tcPr>
            <w:tcW w:w="3005" w:type="dxa"/>
            <w:vAlign w:val="center"/>
          </w:tcPr>
          <w:p w14:paraId="71B15008" w14:textId="74F4342A" w:rsidR="00FB742C" w:rsidRPr="008151FD" w:rsidRDefault="00FB742C"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Beta Casein Hydrolysates</w:t>
            </w:r>
          </w:p>
        </w:tc>
        <w:tc>
          <w:tcPr>
            <w:tcW w:w="3005" w:type="dxa"/>
            <w:vAlign w:val="center"/>
          </w:tcPr>
          <w:p w14:paraId="3A584283" w14:textId="57822B90"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Antihypertensive, Antioxidant, ACE-inhibitory, Antimicrobial</w:t>
            </w:r>
          </w:p>
        </w:tc>
        <w:tc>
          <w:tcPr>
            <w:tcW w:w="3006" w:type="dxa"/>
            <w:vAlign w:val="center"/>
          </w:tcPr>
          <w:p w14:paraId="66FC5BF4" w14:textId="37CE1A57"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Enhances blood pressure control, antioxidant levels, ACE inhibition; shows antimicrobial properties post-fermentation</w:t>
            </w:r>
          </w:p>
        </w:tc>
      </w:tr>
      <w:tr w:rsidR="00FB742C" w:rsidRPr="008151FD" w14:paraId="48287E40" w14:textId="77777777" w:rsidTr="00EA1D8B">
        <w:tc>
          <w:tcPr>
            <w:tcW w:w="3005" w:type="dxa"/>
            <w:vAlign w:val="center"/>
          </w:tcPr>
          <w:p w14:paraId="208B018B" w14:textId="17405AA6" w:rsidR="00FB742C" w:rsidRPr="008151FD" w:rsidRDefault="00FB742C"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Kappa Casein Hydrolysates</w:t>
            </w:r>
          </w:p>
        </w:tc>
        <w:tc>
          <w:tcPr>
            <w:tcW w:w="3005" w:type="dxa"/>
            <w:vAlign w:val="center"/>
          </w:tcPr>
          <w:p w14:paraId="0FC6FBAE" w14:textId="1AE24196"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Hypotensive, ACE-inhibitory</w:t>
            </w:r>
          </w:p>
        </w:tc>
        <w:tc>
          <w:tcPr>
            <w:tcW w:w="3006" w:type="dxa"/>
            <w:vAlign w:val="center"/>
          </w:tcPr>
          <w:p w14:paraId="5FB1EEF1" w14:textId="74FAE291"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Fermented camel milk enhances hypotensive and ACE-inhibitory activity</w:t>
            </w:r>
          </w:p>
        </w:tc>
      </w:tr>
      <w:tr w:rsidR="00FB742C" w:rsidRPr="008151FD" w14:paraId="6DC9FE4E" w14:textId="77777777" w:rsidTr="00EA1D8B">
        <w:tc>
          <w:tcPr>
            <w:tcW w:w="3005" w:type="dxa"/>
            <w:vAlign w:val="center"/>
          </w:tcPr>
          <w:p w14:paraId="5F36235C" w14:textId="34D2B683" w:rsidR="00FB742C" w:rsidRPr="008151FD" w:rsidRDefault="00FB742C"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Alpha Lactalbumin</w:t>
            </w:r>
          </w:p>
        </w:tc>
        <w:tc>
          <w:tcPr>
            <w:tcW w:w="3005" w:type="dxa"/>
            <w:vAlign w:val="center"/>
          </w:tcPr>
          <w:p w14:paraId="3AF77888" w14:textId="12B09144"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Anticancer</w:t>
            </w:r>
          </w:p>
        </w:tc>
        <w:tc>
          <w:tcPr>
            <w:tcW w:w="3006" w:type="dxa"/>
            <w:vAlign w:val="center"/>
          </w:tcPr>
          <w:p w14:paraId="42D7D9C4" w14:textId="1AC190BB"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Exosomes exhibit anti-breast cancer potential</w:t>
            </w:r>
          </w:p>
        </w:tc>
      </w:tr>
      <w:tr w:rsidR="00FB742C" w:rsidRPr="008151FD" w14:paraId="7A403AB6" w14:textId="77777777" w:rsidTr="00EA1D8B">
        <w:tc>
          <w:tcPr>
            <w:tcW w:w="3005" w:type="dxa"/>
            <w:vAlign w:val="center"/>
          </w:tcPr>
          <w:p w14:paraId="3EC04B0A" w14:textId="17AD73C5" w:rsidR="00FB742C" w:rsidRPr="008151FD" w:rsidRDefault="00FB742C"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Insulin-like Proteins</w:t>
            </w:r>
          </w:p>
        </w:tc>
        <w:tc>
          <w:tcPr>
            <w:tcW w:w="3005" w:type="dxa"/>
            <w:vAlign w:val="center"/>
          </w:tcPr>
          <w:p w14:paraId="720B9326" w14:textId="743EFDF1"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Antihepatitic, Antidiabetic</w:t>
            </w:r>
          </w:p>
        </w:tc>
        <w:tc>
          <w:tcPr>
            <w:tcW w:w="3006" w:type="dxa"/>
            <w:vAlign w:val="center"/>
          </w:tcPr>
          <w:p w14:paraId="411914D0" w14:textId="2FA0FB4A"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Prevents fatty liver; inhibits DPP-IV and alpha-amylase</w:t>
            </w:r>
          </w:p>
        </w:tc>
      </w:tr>
      <w:tr w:rsidR="00FB742C" w:rsidRPr="008151FD" w14:paraId="03291CBE" w14:textId="77777777" w:rsidTr="00EA1D8B">
        <w:tc>
          <w:tcPr>
            <w:tcW w:w="3005" w:type="dxa"/>
            <w:vAlign w:val="center"/>
          </w:tcPr>
          <w:p w14:paraId="1E209C40" w14:textId="09EA6B76" w:rsidR="00FB742C" w:rsidRPr="008151FD" w:rsidRDefault="00FB742C"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Whole Milk Hydrolysates</w:t>
            </w:r>
          </w:p>
        </w:tc>
        <w:tc>
          <w:tcPr>
            <w:tcW w:w="3005" w:type="dxa"/>
            <w:vAlign w:val="center"/>
          </w:tcPr>
          <w:p w14:paraId="6416F41A" w14:textId="012955EA"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Antioxidant, ACE-inhibitory, Antidiabetic, Antihypertensive, </w:t>
            </w:r>
            <w:r w:rsidRPr="008151FD">
              <w:rPr>
                <w:rFonts w:ascii="Times New Roman" w:eastAsia="Times New Roman" w:hAnsi="Times New Roman" w:cs="Times New Roman"/>
                <w:kern w:val="0"/>
                <w:szCs w:val="24"/>
                <w:lang w:eastAsia="en-IN"/>
                <w14:ligatures w14:val="none"/>
              </w:rPr>
              <w:lastRenderedPageBreak/>
              <w:t>Anticancer, Antihepatitis, Anti-inflammatory</w:t>
            </w:r>
          </w:p>
        </w:tc>
        <w:tc>
          <w:tcPr>
            <w:tcW w:w="3006" w:type="dxa"/>
            <w:vAlign w:val="center"/>
          </w:tcPr>
          <w:p w14:paraId="5F9F73C4" w14:textId="29D1AB24"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lastRenderedPageBreak/>
              <w:t xml:space="preserve">Fermented camel milk shows superior antioxidant, anticancer, antihypertensive, </w:t>
            </w:r>
            <w:r w:rsidRPr="008151FD">
              <w:rPr>
                <w:rFonts w:ascii="Times New Roman" w:eastAsia="Times New Roman" w:hAnsi="Times New Roman" w:cs="Times New Roman"/>
                <w:kern w:val="0"/>
                <w:szCs w:val="24"/>
                <w:lang w:eastAsia="en-IN"/>
                <w14:ligatures w14:val="none"/>
              </w:rPr>
              <w:lastRenderedPageBreak/>
              <w:t>and anti-inflammatory effects</w:t>
            </w:r>
          </w:p>
        </w:tc>
      </w:tr>
      <w:tr w:rsidR="00FB742C" w:rsidRPr="008151FD" w14:paraId="4B268F23" w14:textId="77777777" w:rsidTr="00EA1D8B">
        <w:tc>
          <w:tcPr>
            <w:tcW w:w="3005" w:type="dxa"/>
            <w:vAlign w:val="center"/>
          </w:tcPr>
          <w:p w14:paraId="30C6734D" w14:textId="1911C784" w:rsidR="00FB742C" w:rsidRPr="008151FD" w:rsidRDefault="00FB742C"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lastRenderedPageBreak/>
              <w:t>Whole Proteins</w:t>
            </w:r>
          </w:p>
        </w:tc>
        <w:tc>
          <w:tcPr>
            <w:tcW w:w="3005" w:type="dxa"/>
            <w:vAlign w:val="center"/>
          </w:tcPr>
          <w:p w14:paraId="484228CA" w14:textId="5A1FE2C0"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Anticancer, Antihypertensive, Hypocholesterolemic, Antidiabetic, Anti-inflammatory</w:t>
            </w:r>
          </w:p>
        </w:tc>
        <w:tc>
          <w:tcPr>
            <w:tcW w:w="3006" w:type="dxa"/>
            <w:vAlign w:val="center"/>
          </w:tcPr>
          <w:p w14:paraId="2D23A2BA" w14:textId="144ACAC0" w:rsidR="00FB742C" w:rsidRPr="008151FD" w:rsidRDefault="00FB742C"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Induces cancer cell apoptosis; lowers blood pressure; improves liver function; reduces inflammation; regulates blood glucose; aids in wound healing</w:t>
            </w:r>
          </w:p>
        </w:tc>
      </w:tr>
    </w:tbl>
    <w:p w14:paraId="04DBE861" w14:textId="57A180F6" w:rsidR="008E5090" w:rsidRPr="008151FD" w:rsidRDefault="005B1474" w:rsidP="00C773E7">
      <w:pPr>
        <w:rPr>
          <w:rFonts w:ascii="Times New Roman" w:hAnsi="Times New Roman" w:cs="Times New Roman"/>
          <w:b/>
          <w:bCs/>
          <w:szCs w:val="24"/>
          <w:vertAlign w:val="superscript"/>
        </w:rPr>
      </w:pPr>
      <w:r w:rsidRPr="008151FD">
        <w:rPr>
          <w:rFonts w:ascii="Times New Roman" w:hAnsi="Times New Roman" w:cs="Times New Roman"/>
          <w:b/>
          <w:bCs/>
          <w:szCs w:val="24"/>
        </w:rPr>
        <w:t>Figure:</w:t>
      </w:r>
      <w:r w:rsidR="00094C46" w:rsidRPr="008151FD">
        <w:rPr>
          <w:rFonts w:ascii="Times New Roman" w:hAnsi="Times New Roman" w:cs="Times New Roman"/>
          <w:b/>
          <w:bCs/>
          <w:szCs w:val="24"/>
        </w:rPr>
        <w:t>3</w:t>
      </w:r>
      <w:r w:rsidR="00BB4EEE" w:rsidRPr="008151FD">
        <w:rPr>
          <w:rFonts w:ascii="Times New Roman" w:hAnsi="Times New Roman" w:cs="Times New Roman"/>
          <w:b/>
          <w:bCs/>
          <w:szCs w:val="24"/>
        </w:rPr>
        <w:t xml:space="preserve"> </w:t>
      </w:r>
      <w:r w:rsidR="00BB4EEE" w:rsidRPr="008151FD">
        <w:rPr>
          <w:rFonts w:ascii="Times New Roman" w:hAnsi="Times New Roman" w:cs="Times New Roman"/>
          <w:b/>
          <w:bCs/>
          <w:szCs w:val="24"/>
          <w:vertAlign w:val="superscript"/>
        </w:rPr>
        <w:t>[16]</w:t>
      </w:r>
    </w:p>
    <w:p w14:paraId="54120B2E" w14:textId="5343B78E" w:rsidR="005B1474" w:rsidRPr="008151FD" w:rsidRDefault="005B1474" w:rsidP="00C773E7">
      <w:pPr>
        <w:rPr>
          <w:rFonts w:ascii="Times New Roman" w:hAnsi="Times New Roman" w:cs="Times New Roman"/>
          <w:b/>
          <w:bCs/>
          <w:szCs w:val="24"/>
        </w:rPr>
      </w:pPr>
      <w:r w:rsidRPr="008151FD">
        <w:rPr>
          <w:rFonts w:ascii="Times New Roman" w:hAnsi="Times New Roman" w:cs="Times New Roman"/>
          <w:noProof/>
          <w:szCs w:val="24"/>
        </w:rPr>
        <w:drawing>
          <wp:inline distT="0" distB="0" distL="0" distR="0" wp14:anchorId="67E5A63D" wp14:editId="689FF40C">
            <wp:extent cx="5707626" cy="3045460"/>
            <wp:effectExtent l="0" t="0" r="7620" b="2540"/>
            <wp:docPr id="984180368" name="Picture 1" descr="Camel milk has significant dietary, medicinal, and nutritiona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el milk has significant dietary, medicinal, and nutritional... |  Download Scientific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339" cy="3068251"/>
                    </a:xfrm>
                    <a:prstGeom prst="rect">
                      <a:avLst/>
                    </a:prstGeom>
                    <a:noFill/>
                    <a:ln>
                      <a:noFill/>
                    </a:ln>
                  </pic:spPr>
                </pic:pic>
              </a:graphicData>
            </a:graphic>
          </wp:inline>
        </w:drawing>
      </w:r>
    </w:p>
    <w:p w14:paraId="70061FE3" w14:textId="6E3C3DCD" w:rsidR="00356309" w:rsidRPr="008151FD" w:rsidRDefault="00A17D8E" w:rsidP="00C773E7">
      <w:pPr>
        <w:rPr>
          <w:rFonts w:ascii="Times New Roman" w:hAnsi="Times New Roman" w:cs="Times New Roman"/>
          <w:b/>
          <w:bCs/>
          <w:szCs w:val="24"/>
        </w:rPr>
      </w:pPr>
      <w:r w:rsidRPr="008151FD">
        <w:rPr>
          <w:rFonts w:ascii="Times New Roman" w:hAnsi="Times New Roman" w:cs="Times New Roman"/>
          <w:b/>
          <w:bCs/>
          <w:szCs w:val="24"/>
        </w:rPr>
        <w:t xml:space="preserve">Table No. 9 </w:t>
      </w:r>
      <w:r w:rsidR="00356309" w:rsidRPr="008151FD">
        <w:rPr>
          <w:rFonts w:ascii="Times New Roman" w:hAnsi="Times New Roman" w:cs="Times New Roman"/>
          <w:b/>
          <w:bCs/>
          <w:szCs w:val="24"/>
        </w:rPr>
        <w:t>Therapeutic Effects and Context of Camel’s Milk</w:t>
      </w:r>
    </w:p>
    <w:tbl>
      <w:tblPr>
        <w:tblStyle w:val="TableGrid"/>
        <w:tblW w:w="0" w:type="auto"/>
        <w:tblInd w:w="-289" w:type="dxa"/>
        <w:tblLook w:val="04A0" w:firstRow="1" w:lastRow="0" w:firstColumn="1" w:lastColumn="0" w:noHBand="0" w:noVBand="1"/>
      </w:tblPr>
      <w:tblGrid>
        <w:gridCol w:w="3686"/>
        <w:gridCol w:w="5619"/>
      </w:tblGrid>
      <w:tr w:rsidR="000F6A96" w:rsidRPr="008151FD" w14:paraId="0081C8BA" w14:textId="77777777" w:rsidTr="0090536C">
        <w:tc>
          <w:tcPr>
            <w:tcW w:w="3686" w:type="dxa"/>
            <w:vAlign w:val="center"/>
          </w:tcPr>
          <w:p w14:paraId="04CFC64F" w14:textId="2BF31DE9" w:rsidR="000F6A96" w:rsidRPr="008151FD" w:rsidRDefault="000F6A96" w:rsidP="00C773E7">
            <w:pPr>
              <w:rPr>
                <w:rFonts w:ascii="Times New Roman" w:hAnsi="Times New Roman" w:cs="Times New Roman"/>
                <w:b/>
                <w:bCs/>
                <w:szCs w:val="24"/>
              </w:rPr>
            </w:pPr>
            <w:r w:rsidRPr="008151FD">
              <w:rPr>
                <w:rFonts w:ascii="Times New Roman" w:hAnsi="Times New Roman" w:cs="Times New Roman"/>
                <w:b/>
                <w:bCs/>
                <w:szCs w:val="24"/>
              </w:rPr>
              <w:t>Aspect</w:t>
            </w:r>
          </w:p>
        </w:tc>
        <w:tc>
          <w:tcPr>
            <w:tcW w:w="5619" w:type="dxa"/>
            <w:vAlign w:val="center"/>
          </w:tcPr>
          <w:p w14:paraId="31F78A4F" w14:textId="28CF4372" w:rsidR="000F6A96" w:rsidRPr="008151FD" w:rsidRDefault="000F6A96" w:rsidP="00C773E7">
            <w:pPr>
              <w:rPr>
                <w:rFonts w:ascii="Times New Roman" w:hAnsi="Times New Roman" w:cs="Times New Roman"/>
                <w:b/>
                <w:bCs/>
                <w:szCs w:val="24"/>
              </w:rPr>
            </w:pPr>
            <w:r w:rsidRPr="008151FD">
              <w:rPr>
                <w:rFonts w:ascii="Times New Roman" w:hAnsi="Times New Roman" w:cs="Times New Roman"/>
                <w:b/>
                <w:bCs/>
                <w:szCs w:val="24"/>
              </w:rPr>
              <w:t>Details</w:t>
            </w:r>
          </w:p>
        </w:tc>
      </w:tr>
      <w:tr w:rsidR="000F6A96" w:rsidRPr="008151FD" w14:paraId="14E3293D" w14:textId="77777777" w:rsidTr="0090536C">
        <w:tc>
          <w:tcPr>
            <w:tcW w:w="3686" w:type="dxa"/>
            <w:vAlign w:val="center"/>
          </w:tcPr>
          <w:p w14:paraId="0DFE3AC0" w14:textId="78701D45" w:rsidR="000F6A96" w:rsidRPr="008151FD" w:rsidRDefault="000F6A96" w:rsidP="00C773E7">
            <w:pPr>
              <w:rPr>
                <w:rFonts w:ascii="Times New Roman" w:hAnsi="Times New Roman" w:cs="Times New Roman"/>
                <w:b/>
                <w:bCs/>
                <w:szCs w:val="24"/>
                <w:vertAlign w:val="superscript"/>
              </w:rPr>
            </w:pPr>
            <w:r w:rsidRPr="008151FD">
              <w:rPr>
                <w:rFonts w:ascii="Times New Roman" w:hAnsi="Times New Roman" w:cs="Times New Roman"/>
                <w:b/>
                <w:bCs/>
                <w:szCs w:val="24"/>
              </w:rPr>
              <w:t>Historical Use</w:t>
            </w:r>
            <w:r w:rsidR="00454DE3" w:rsidRPr="008151FD">
              <w:rPr>
                <w:rFonts w:ascii="Times New Roman" w:hAnsi="Times New Roman" w:cs="Times New Roman"/>
                <w:b/>
                <w:bCs/>
                <w:szCs w:val="24"/>
              </w:rPr>
              <w:t xml:space="preserve"> </w:t>
            </w:r>
            <w:r w:rsidR="00454DE3" w:rsidRPr="008151FD">
              <w:rPr>
                <w:rFonts w:ascii="Times New Roman" w:hAnsi="Times New Roman" w:cs="Times New Roman"/>
                <w:b/>
                <w:bCs/>
                <w:szCs w:val="24"/>
                <w:vertAlign w:val="superscript"/>
              </w:rPr>
              <w:t>[1</w:t>
            </w:r>
            <w:r w:rsidR="00253D32" w:rsidRPr="008151FD">
              <w:rPr>
                <w:rFonts w:ascii="Times New Roman" w:hAnsi="Times New Roman" w:cs="Times New Roman"/>
                <w:b/>
                <w:bCs/>
                <w:szCs w:val="24"/>
                <w:vertAlign w:val="superscript"/>
              </w:rPr>
              <w:t>7</w:t>
            </w:r>
            <w:r w:rsidR="00454DE3" w:rsidRPr="008151FD">
              <w:rPr>
                <w:rFonts w:ascii="Times New Roman" w:hAnsi="Times New Roman" w:cs="Times New Roman"/>
                <w:b/>
                <w:bCs/>
                <w:szCs w:val="24"/>
                <w:vertAlign w:val="superscript"/>
              </w:rPr>
              <w:t>]</w:t>
            </w:r>
          </w:p>
        </w:tc>
        <w:tc>
          <w:tcPr>
            <w:tcW w:w="5619" w:type="dxa"/>
            <w:vAlign w:val="center"/>
          </w:tcPr>
          <w:p w14:paraId="6D208D8C" w14:textId="03F12DA4" w:rsidR="000F6A96" w:rsidRPr="008151FD" w:rsidRDefault="000F6A96" w:rsidP="00C773E7">
            <w:pPr>
              <w:rPr>
                <w:rFonts w:ascii="Times New Roman" w:hAnsi="Times New Roman" w:cs="Times New Roman"/>
                <w:b/>
                <w:bCs/>
                <w:szCs w:val="24"/>
              </w:rPr>
            </w:pPr>
            <w:r w:rsidRPr="008151FD">
              <w:rPr>
                <w:rFonts w:ascii="Times New Roman" w:hAnsi="Times New Roman" w:cs="Times New Roman"/>
                <w:szCs w:val="24"/>
              </w:rPr>
              <w:t>Consumed for centuries in traditional medicine systems across the Middle East, North Africa, India, and Central Asia. Used by nomadic and pastoral communities for health and sustenance.</w:t>
            </w:r>
            <w:r w:rsidR="00840230" w:rsidRPr="008151FD">
              <w:rPr>
                <w:rFonts w:ascii="Times New Roman" w:hAnsi="Times New Roman" w:cs="Times New Roman"/>
                <w:szCs w:val="24"/>
              </w:rPr>
              <w:t xml:space="preserve"> </w:t>
            </w:r>
          </w:p>
        </w:tc>
      </w:tr>
      <w:tr w:rsidR="000F6A96" w:rsidRPr="008151FD" w14:paraId="71501972" w14:textId="77777777" w:rsidTr="0090536C">
        <w:tc>
          <w:tcPr>
            <w:tcW w:w="3686" w:type="dxa"/>
            <w:vAlign w:val="center"/>
          </w:tcPr>
          <w:p w14:paraId="69B1BE48" w14:textId="60141E05" w:rsidR="000F6A96" w:rsidRPr="008151FD" w:rsidRDefault="000F6A96" w:rsidP="00C773E7">
            <w:pPr>
              <w:rPr>
                <w:rFonts w:ascii="Times New Roman" w:hAnsi="Times New Roman" w:cs="Times New Roman"/>
                <w:b/>
                <w:bCs/>
                <w:szCs w:val="24"/>
                <w:vertAlign w:val="superscript"/>
              </w:rPr>
            </w:pPr>
            <w:r w:rsidRPr="008151FD">
              <w:rPr>
                <w:rFonts w:ascii="Times New Roman" w:hAnsi="Times New Roman" w:cs="Times New Roman"/>
                <w:b/>
                <w:bCs/>
                <w:szCs w:val="24"/>
              </w:rPr>
              <w:t>Cultural Practice</w:t>
            </w:r>
            <w:r w:rsidR="00454DE3" w:rsidRPr="008151FD">
              <w:rPr>
                <w:rFonts w:ascii="Times New Roman" w:hAnsi="Times New Roman" w:cs="Times New Roman"/>
                <w:b/>
                <w:bCs/>
                <w:szCs w:val="24"/>
              </w:rPr>
              <w:t xml:space="preserve"> </w:t>
            </w:r>
            <w:r w:rsidR="00454DE3" w:rsidRPr="008151FD">
              <w:rPr>
                <w:rFonts w:ascii="Times New Roman" w:hAnsi="Times New Roman" w:cs="Times New Roman"/>
                <w:b/>
                <w:bCs/>
                <w:szCs w:val="24"/>
                <w:vertAlign w:val="superscript"/>
              </w:rPr>
              <w:t>[1</w:t>
            </w:r>
            <w:r w:rsidR="00253D32" w:rsidRPr="008151FD">
              <w:rPr>
                <w:rFonts w:ascii="Times New Roman" w:hAnsi="Times New Roman" w:cs="Times New Roman"/>
                <w:b/>
                <w:bCs/>
                <w:szCs w:val="24"/>
                <w:vertAlign w:val="superscript"/>
              </w:rPr>
              <w:t>8</w:t>
            </w:r>
            <w:r w:rsidR="00454DE3" w:rsidRPr="008151FD">
              <w:rPr>
                <w:rFonts w:ascii="Times New Roman" w:hAnsi="Times New Roman" w:cs="Times New Roman"/>
                <w:b/>
                <w:bCs/>
                <w:szCs w:val="24"/>
                <w:vertAlign w:val="superscript"/>
              </w:rPr>
              <w:t>]</w:t>
            </w:r>
          </w:p>
        </w:tc>
        <w:tc>
          <w:tcPr>
            <w:tcW w:w="5619" w:type="dxa"/>
            <w:vAlign w:val="center"/>
          </w:tcPr>
          <w:p w14:paraId="62DDC80A" w14:textId="71B5D485" w:rsidR="000F6A96" w:rsidRPr="008151FD" w:rsidRDefault="000F6A96" w:rsidP="00C773E7">
            <w:pPr>
              <w:rPr>
                <w:rFonts w:ascii="Times New Roman" w:hAnsi="Times New Roman" w:cs="Times New Roman"/>
                <w:b/>
                <w:bCs/>
                <w:szCs w:val="24"/>
              </w:rPr>
            </w:pPr>
            <w:r w:rsidRPr="008151FD">
              <w:rPr>
                <w:rFonts w:ascii="Times New Roman" w:hAnsi="Times New Roman" w:cs="Times New Roman"/>
                <w:szCs w:val="24"/>
              </w:rPr>
              <w:t>Widely used in Middle Eastern, African, and South Asian traditional medicine. Often part of daily diet and traditional healing practices.</w:t>
            </w:r>
            <w:r w:rsidR="00A0321F" w:rsidRPr="008151FD">
              <w:rPr>
                <w:rFonts w:ascii="Times New Roman" w:hAnsi="Times New Roman" w:cs="Times New Roman"/>
                <w:szCs w:val="24"/>
              </w:rPr>
              <w:t xml:space="preserve"> </w:t>
            </w:r>
          </w:p>
        </w:tc>
      </w:tr>
      <w:tr w:rsidR="000F6A96" w:rsidRPr="008151FD" w14:paraId="1008CB98" w14:textId="77777777" w:rsidTr="0090536C">
        <w:tc>
          <w:tcPr>
            <w:tcW w:w="3686" w:type="dxa"/>
            <w:vAlign w:val="center"/>
          </w:tcPr>
          <w:p w14:paraId="28ED273F" w14:textId="24449BF9" w:rsidR="000F6A96" w:rsidRPr="008151FD" w:rsidRDefault="000F6A96" w:rsidP="00C773E7">
            <w:pPr>
              <w:rPr>
                <w:rFonts w:ascii="Times New Roman" w:hAnsi="Times New Roman" w:cs="Times New Roman"/>
                <w:b/>
                <w:bCs/>
                <w:szCs w:val="24"/>
                <w:vertAlign w:val="superscript"/>
              </w:rPr>
            </w:pPr>
            <w:r w:rsidRPr="008151FD">
              <w:rPr>
                <w:rFonts w:ascii="Times New Roman" w:hAnsi="Times New Roman" w:cs="Times New Roman"/>
                <w:b/>
                <w:bCs/>
                <w:szCs w:val="24"/>
              </w:rPr>
              <w:t>Method of Use</w:t>
            </w:r>
            <w:r w:rsidR="00454DE3" w:rsidRPr="008151FD">
              <w:rPr>
                <w:rFonts w:ascii="Times New Roman" w:hAnsi="Times New Roman" w:cs="Times New Roman"/>
                <w:b/>
                <w:bCs/>
                <w:szCs w:val="24"/>
              </w:rPr>
              <w:t xml:space="preserve"> </w:t>
            </w:r>
            <w:r w:rsidR="00454DE3" w:rsidRPr="008151FD">
              <w:rPr>
                <w:rFonts w:ascii="Times New Roman" w:hAnsi="Times New Roman" w:cs="Times New Roman"/>
                <w:b/>
                <w:bCs/>
                <w:szCs w:val="24"/>
                <w:vertAlign w:val="superscript"/>
              </w:rPr>
              <w:t>[1</w:t>
            </w:r>
            <w:r w:rsidR="00253D32" w:rsidRPr="008151FD">
              <w:rPr>
                <w:rFonts w:ascii="Times New Roman" w:hAnsi="Times New Roman" w:cs="Times New Roman"/>
                <w:b/>
                <w:bCs/>
                <w:szCs w:val="24"/>
                <w:vertAlign w:val="superscript"/>
              </w:rPr>
              <w:t>9</w:t>
            </w:r>
            <w:r w:rsidR="00454DE3" w:rsidRPr="008151FD">
              <w:rPr>
                <w:rFonts w:ascii="Times New Roman" w:hAnsi="Times New Roman" w:cs="Times New Roman"/>
                <w:b/>
                <w:bCs/>
                <w:szCs w:val="24"/>
                <w:vertAlign w:val="superscript"/>
              </w:rPr>
              <w:t>]</w:t>
            </w:r>
          </w:p>
        </w:tc>
        <w:tc>
          <w:tcPr>
            <w:tcW w:w="5619" w:type="dxa"/>
            <w:vAlign w:val="center"/>
          </w:tcPr>
          <w:p w14:paraId="2D07670B" w14:textId="0AE667BD" w:rsidR="000F6A96" w:rsidRPr="008151FD" w:rsidRDefault="000F6A96" w:rsidP="00C773E7">
            <w:pPr>
              <w:rPr>
                <w:rFonts w:ascii="Times New Roman" w:hAnsi="Times New Roman" w:cs="Times New Roman"/>
                <w:b/>
                <w:bCs/>
                <w:szCs w:val="24"/>
              </w:rPr>
            </w:pPr>
            <w:r w:rsidRPr="008151FD">
              <w:rPr>
                <w:rFonts w:ascii="Times New Roman" w:hAnsi="Times New Roman" w:cs="Times New Roman"/>
                <w:szCs w:val="24"/>
              </w:rPr>
              <w:t>Consumed fresh, fermented, or dried as powder. Sometimes combined with herbal preparations. Also used topically in some cultures.</w:t>
            </w:r>
            <w:r w:rsidR="00A0321F" w:rsidRPr="008151FD">
              <w:rPr>
                <w:rFonts w:ascii="Times New Roman" w:hAnsi="Times New Roman" w:cs="Times New Roman"/>
                <w:szCs w:val="24"/>
              </w:rPr>
              <w:t xml:space="preserve"> </w:t>
            </w:r>
          </w:p>
        </w:tc>
      </w:tr>
      <w:tr w:rsidR="000F6A96" w:rsidRPr="008151FD" w14:paraId="54E45D3A" w14:textId="77777777" w:rsidTr="0090536C">
        <w:tc>
          <w:tcPr>
            <w:tcW w:w="3686" w:type="dxa"/>
            <w:vAlign w:val="center"/>
          </w:tcPr>
          <w:p w14:paraId="3C773B58" w14:textId="433AADE2" w:rsidR="000F6A96" w:rsidRPr="008151FD" w:rsidRDefault="000F6A96" w:rsidP="00C773E7">
            <w:pPr>
              <w:rPr>
                <w:rFonts w:ascii="Times New Roman" w:hAnsi="Times New Roman" w:cs="Times New Roman"/>
                <w:b/>
                <w:bCs/>
                <w:szCs w:val="24"/>
                <w:vertAlign w:val="superscript"/>
              </w:rPr>
            </w:pPr>
            <w:r w:rsidRPr="008151FD">
              <w:rPr>
                <w:rFonts w:ascii="Times New Roman" w:hAnsi="Times New Roman" w:cs="Times New Roman"/>
                <w:b/>
                <w:bCs/>
                <w:szCs w:val="24"/>
              </w:rPr>
              <w:t>Health Conditions Treated</w:t>
            </w:r>
            <w:r w:rsidR="00454DE3" w:rsidRPr="008151FD">
              <w:rPr>
                <w:rFonts w:ascii="Times New Roman" w:hAnsi="Times New Roman" w:cs="Times New Roman"/>
                <w:b/>
                <w:bCs/>
                <w:szCs w:val="24"/>
              </w:rPr>
              <w:t xml:space="preserve"> </w:t>
            </w:r>
            <w:r w:rsidR="00454DE3" w:rsidRPr="008151FD">
              <w:rPr>
                <w:rFonts w:ascii="Times New Roman" w:hAnsi="Times New Roman" w:cs="Times New Roman"/>
                <w:b/>
                <w:bCs/>
                <w:szCs w:val="24"/>
                <w:vertAlign w:val="superscript"/>
              </w:rPr>
              <w:t>[</w:t>
            </w:r>
            <w:r w:rsidR="00253D32" w:rsidRPr="008151FD">
              <w:rPr>
                <w:rFonts w:ascii="Times New Roman" w:hAnsi="Times New Roman" w:cs="Times New Roman"/>
                <w:b/>
                <w:bCs/>
                <w:szCs w:val="24"/>
                <w:vertAlign w:val="superscript"/>
              </w:rPr>
              <w:t>20</w:t>
            </w:r>
            <w:r w:rsidR="00454DE3" w:rsidRPr="008151FD">
              <w:rPr>
                <w:rFonts w:ascii="Times New Roman" w:hAnsi="Times New Roman" w:cs="Times New Roman"/>
                <w:b/>
                <w:bCs/>
                <w:szCs w:val="24"/>
                <w:vertAlign w:val="superscript"/>
              </w:rPr>
              <w:t>]</w:t>
            </w:r>
          </w:p>
        </w:tc>
        <w:tc>
          <w:tcPr>
            <w:tcW w:w="5619" w:type="dxa"/>
            <w:vAlign w:val="center"/>
          </w:tcPr>
          <w:p w14:paraId="452C707E" w14:textId="132AEDBE" w:rsidR="000F6A96" w:rsidRPr="008151FD" w:rsidRDefault="000F6A96" w:rsidP="00C773E7">
            <w:pPr>
              <w:rPr>
                <w:rFonts w:ascii="Times New Roman" w:hAnsi="Times New Roman" w:cs="Times New Roman"/>
                <w:b/>
                <w:bCs/>
                <w:szCs w:val="24"/>
              </w:rPr>
            </w:pPr>
            <w:r w:rsidRPr="008151FD">
              <w:rPr>
                <w:rFonts w:ascii="Times New Roman" w:hAnsi="Times New Roman" w:cs="Times New Roman"/>
                <w:szCs w:val="24"/>
              </w:rPr>
              <w:t>Used for diabetes, autism spectrum disorders, gastrointestinal issues, liver disease, food allergies, tuberculosis, malnutrition, and inflammatory conditions.</w:t>
            </w:r>
          </w:p>
        </w:tc>
      </w:tr>
      <w:tr w:rsidR="000F6A96" w:rsidRPr="008151FD" w14:paraId="07E0D6BD" w14:textId="77777777" w:rsidTr="0090536C">
        <w:tc>
          <w:tcPr>
            <w:tcW w:w="3686" w:type="dxa"/>
            <w:vAlign w:val="center"/>
          </w:tcPr>
          <w:p w14:paraId="57D95089" w14:textId="389B2F4F" w:rsidR="000F6A96" w:rsidRPr="008151FD" w:rsidRDefault="000F6A96" w:rsidP="00C773E7">
            <w:pPr>
              <w:rPr>
                <w:rFonts w:ascii="Times New Roman" w:hAnsi="Times New Roman" w:cs="Times New Roman"/>
                <w:b/>
                <w:bCs/>
                <w:szCs w:val="24"/>
                <w:vertAlign w:val="superscript"/>
              </w:rPr>
            </w:pPr>
            <w:r w:rsidRPr="008151FD">
              <w:rPr>
                <w:rFonts w:ascii="Times New Roman" w:hAnsi="Times New Roman" w:cs="Times New Roman"/>
                <w:b/>
                <w:bCs/>
                <w:szCs w:val="24"/>
              </w:rPr>
              <w:t>Scientific Components</w:t>
            </w:r>
            <w:r w:rsidR="00454DE3" w:rsidRPr="008151FD">
              <w:rPr>
                <w:rFonts w:ascii="Times New Roman" w:hAnsi="Times New Roman" w:cs="Times New Roman"/>
                <w:b/>
                <w:bCs/>
                <w:szCs w:val="24"/>
              </w:rPr>
              <w:t xml:space="preserve"> </w:t>
            </w:r>
            <w:r w:rsidR="00454DE3" w:rsidRPr="008151FD">
              <w:rPr>
                <w:rFonts w:ascii="Times New Roman" w:hAnsi="Times New Roman" w:cs="Times New Roman"/>
                <w:b/>
                <w:bCs/>
                <w:szCs w:val="24"/>
                <w:vertAlign w:val="superscript"/>
              </w:rPr>
              <w:t>[1</w:t>
            </w:r>
            <w:r w:rsidR="00087500" w:rsidRPr="008151FD">
              <w:rPr>
                <w:rFonts w:ascii="Times New Roman" w:hAnsi="Times New Roman" w:cs="Times New Roman"/>
                <w:b/>
                <w:bCs/>
                <w:szCs w:val="24"/>
                <w:vertAlign w:val="superscript"/>
              </w:rPr>
              <w:t>5</w:t>
            </w:r>
            <w:r w:rsidR="00454DE3" w:rsidRPr="008151FD">
              <w:rPr>
                <w:rFonts w:ascii="Times New Roman" w:hAnsi="Times New Roman" w:cs="Times New Roman"/>
                <w:b/>
                <w:bCs/>
                <w:szCs w:val="24"/>
                <w:vertAlign w:val="superscript"/>
              </w:rPr>
              <w:t>]</w:t>
            </w:r>
          </w:p>
        </w:tc>
        <w:tc>
          <w:tcPr>
            <w:tcW w:w="5619" w:type="dxa"/>
            <w:vAlign w:val="center"/>
          </w:tcPr>
          <w:p w14:paraId="46F38923" w14:textId="263BB1D2" w:rsidR="000F6A96" w:rsidRPr="008151FD" w:rsidRDefault="000F6A96" w:rsidP="00C773E7">
            <w:pPr>
              <w:rPr>
                <w:rFonts w:ascii="Times New Roman" w:hAnsi="Times New Roman" w:cs="Times New Roman"/>
                <w:b/>
                <w:bCs/>
                <w:szCs w:val="24"/>
              </w:rPr>
            </w:pPr>
            <w:r w:rsidRPr="008151FD">
              <w:rPr>
                <w:rFonts w:ascii="Times New Roman" w:hAnsi="Times New Roman" w:cs="Times New Roman"/>
                <w:szCs w:val="24"/>
              </w:rPr>
              <w:t>Rich in insulin-like proteins, immunoglobulins, lactoferrin, lysozyme, antioxidant enzymes, vitamins (B, C), and minerals (zinc, iron). Low in lactose and free of β-lactoglobulin.</w:t>
            </w:r>
            <w:r w:rsidR="005A2734" w:rsidRPr="008151FD">
              <w:rPr>
                <w:rFonts w:ascii="Times New Roman" w:hAnsi="Times New Roman" w:cs="Times New Roman"/>
                <w:szCs w:val="24"/>
              </w:rPr>
              <w:t xml:space="preserve"> </w:t>
            </w:r>
          </w:p>
        </w:tc>
      </w:tr>
      <w:tr w:rsidR="008E5090" w:rsidRPr="008151FD" w14:paraId="54111086" w14:textId="77777777" w:rsidTr="0090536C">
        <w:tc>
          <w:tcPr>
            <w:tcW w:w="3686" w:type="dxa"/>
            <w:vAlign w:val="center"/>
          </w:tcPr>
          <w:p w14:paraId="1428692D" w14:textId="1618D681" w:rsidR="008E5090" w:rsidRPr="008151FD" w:rsidRDefault="008E5090" w:rsidP="00C773E7">
            <w:pPr>
              <w:rPr>
                <w:rFonts w:ascii="Times New Roman" w:hAnsi="Times New Roman" w:cs="Times New Roman"/>
                <w:b/>
                <w:bCs/>
                <w:szCs w:val="24"/>
                <w:vertAlign w:val="superscript"/>
              </w:rPr>
            </w:pPr>
            <w:r w:rsidRPr="008151FD">
              <w:rPr>
                <w:rFonts w:ascii="Times New Roman" w:hAnsi="Times New Roman" w:cs="Times New Roman"/>
                <w:b/>
                <w:bCs/>
                <w:szCs w:val="24"/>
              </w:rPr>
              <w:lastRenderedPageBreak/>
              <w:t>Medical Potential</w:t>
            </w:r>
            <w:r w:rsidR="00454DE3" w:rsidRPr="008151FD">
              <w:rPr>
                <w:rFonts w:ascii="Times New Roman" w:hAnsi="Times New Roman" w:cs="Times New Roman"/>
                <w:b/>
                <w:bCs/>
                <w:szCs w:val="24"/>
              </w:rPr>
              <w:t xml:space="preserve"> </w:t>
            </w:r>
            <w:r w:rsidR="00454DE3" w:rsidRPr="008151FD">
              <w:rPr>
                <w:rFonts w:ascii="Times New Roman" w:hAnsi="Times New Roman" w:cs="Times New Roman"/>
                <w:b/>
                <w:bCs/>
                <w:szCs w:val="24"/>
                <w:vertAlign w:val="superscript"/>
              </w:rPr>
              <w:t>[</w:t>
            </w:r>
            <w:r w:rsidR="00087500" w:rsidRPr="008151FD">
              <w:rPr>
                <w:rFonts w:ascii="Times New Roman" w:hAnsi="Times New Roman" w:cs="Times New Roman"/>
                <w:b/>
                <w:bCs/>
                <w:szCs w:val="24"/>
                <w:vertAlign w:val="superscript"/>
              </w:rPr>
              <w:t>2</w:t>
            </w:r>
            <w:r w:rsidR="00253D32" w:rsidRPr="008151FD">
              <w:rPr>
                <w:rFonts w:ascii="Times New Roman" w:hAnsi="Times New Roman" w:cs="Times New Roman"/>
                <w:b/>
                <w:bCs/>
                <w:szCs w:val="24"/>
                <w:vertAlign w:val="superscript"/>
              </w:rPr>
              <w:t>1</w:t>
            </w:r>
            <w:r w:rsidR="00454DE3" w:rsidRPr="008151FD">
              <w:rPr>
                <w:rFonts w:ascii="Times New Roman" w:hAnsi="Times New Roman" w:cs="Times New Roman"/>
                <w:b/>
                <w:bCs/>
                <w:szCs w:val="24"/>
                <w:vertAlign w:val="superscript"/>
              </w:rPr>
              <w:t>]</w:t>
            </w:r>
          </w:p>
        </w:tc>
        <w:tc>
          <w:tcPr>
            <w:tcW w:w="5619" w:type="dxa"/>
            <w:vAlign w:val="center"/>
          </w:tcPr>
          <w:p w14:paraId="6D57958C" w14:textId="312AE5F5" w:rsidR="008E5090" w:rsidRPr="008151FD" w:rsidRDefault="008E5090" w:rsidP="00C773E7">
            <w:pPr>
              <w:rPr>
                <w:rFonts w:ascii="Times New Roman" w:hAnsi="Times New Roman" w:cs="Times New Roman"/>
                <w:szCs w:val="24"/>
              </w:rPr>
            </w:pPr>
            <w:r w:rsidRPr="008151FD">
              <w:rPr>
                <w:rFonts w:ascii="Times New Roman" w:hAnsi="Times New Roman" w:cs="Times New Roman"/>
                <w:szCs w:val="24"/>
              </w:rPr>
              <w:t>Potential anti-diabetic, antioxidant, antimicrobial, and immunomodulatory effects. Promising in managing autoimmune and metabolic disorders.</w:t>
            </w:r>
            <w:r w:rsidR="00084CAC" w:rsidRPr="008151FD">
              <w:rPr>
                <w:rFonts w:ascii="Times New Roman" w:hAnsi="Times New Roman" w:cs="Times New Roman"/>
                <w:szCs w:val="24"/>
              </w:rPr>
              <w:t xml:space="preserve"> </w:t>
            </w:r>
          </w:p>
        </w:tc>
      </w:tr>
      <w:tr w:rsidR="008E5090" w:rsidRPr="008151FD" w14:paraId="5DCB4798" w14:textId="77777777" w:rsidTr="0090536C">
        <w:tc>
          <w:tcPr>
            <w:tcW w:w="3686" w:type="dxa"/>
            <w:vAlign w:val="center"/>
          </w:tcPr>
          <w:p w14:paraId="2BFD7294" w14:textId="1C858916" w:rsidR="008E5090" w:rsidRPr="008151FD" w:rsidRDefault="008E5090" w:rsidP="00C773E7">
            <w:pPr>
              <w:rPr>
                <w:rFonts w:ascii="Times New Roman" w:hAnsi="Times New Roman" w:cs="Times New Roman"/>
                <w:b/>
                <w:bCs/>
                <w:szCs w:val="24"/>
              </w:rPr>
            </w:pPr>
            <w:r w:rsidRPr="008151FD">
              <w:rPr>
                <w:rFonts w:ascii="Times New Roman" w:hAnsi="Times New Roman" w:cs="Times New Roman"/>
                <w:b/>
                <w:bCs/>
                <w:szCs w:val="24"/>
              </w:rPr>
              <w:t>Key Researchers / Studies</w:t>
            </w:r>
          </w:p>
        </w:tc>
        <w:tc>
          <w:tcPr>
            <w:tcW w:w="5619" w:type="dxa"/>
            <w:vAlign w:val="center"/>
          </w:tcPr>
          <w:p w14:paraId="35216924" w14:textId="49E8D1BB" w:rsidR="008E5090" w:rsidRPr="008151FD" w:rsidRDefault="008E5090" w:rsidP="00C773E7">
            <w:pPr>
              <w:rPr>
                <w:rFonts w:ascii="Times New Roman" w:hAnsi="Times New Roman" w:cs="Times New Roman"/>
                <w:szCs w:val="24"/>
              </w:rPr>
            </w:pPr>
            <w:r w:rsidRPr="008151FD">
              <w:rPr>
                <w:rFonts w:ascii="Times New Roman" w:hAnsi="Times New Roman" w:cs="Times New Roman"/>
                <w:szCs w:val="24"/>
              </w:rPr>
              <w:t>Studies by Agrawal (2005–2014), Al-Numair (2011), Korashy (2012), Redwan and Tabll (2007), among others.</w:t>
            </w:r>
          </w:p>
        </w:tc>
      </w:tr>
      <w:tr w:rsidR="008E5090" w:rsidRPr="008151FD" w14:paraId="3DC8FEAC" w14:textId="77777777" w:rsidTr="0090536C">
        <w:tc>
          <w:tcPr>
            <w:tcW w:w="3686" w:type="dxa"/>
            <w:vAlign w:val="center"/>
          </w:tcPr>
          <w:p w14:paraId="11385A8C" w14:textId="1247F3D0" w:rsidR="008E5090" w:rsidRPr="008151FD" w:rsidRDefault="008E5090" w:rsidP="00C773E7">
            <w:pPr>
              <w:rPr>
                <w:rFonts w:ascii="Times New Roman" w:hAnsi="Times New Roman" w:cs="Times New Roman"/>
                <w:b/>
                <w:bCs/>
                <w:szCs w:val="24"/>
                <w:vertAlign w:val="superscript"/>
              </w:rPr>
            </w:pPr>
            <w:r w:rsidRPr="008151FD">
              <w:rPr>
                <w:rFonts w:ascii="Times New Roman" w:hAnsi="Times New Roman" w:cs="Times New Roman"/>
                <w:b/>
                <w:bCs/>
                <w:szCs w:val="24"/>
              </w:rPr>
              <w:t>Modern Countries of Use</w:t>
            </w:r>
            <w:r w:rsidR="00454DE3" w:rsidRPr="008151FD">
              <w:rPr>
                <w:rFonts w:ascii="Times New Roman" w:hAnsi="Times New Roman" w:cs="Times New Roman"/>
                <w:b/>
                <w:bCs/>
                <w:szCs w:val="24"/>
              </w:rPr>
              <w:t xml:space="preserve"> </w:t>
            </w:r>
            <w:r w:rsidR="00454DE3" w:rsidRPr="008151FD">
              <w:rPr>
                <w:rFonts w:ascii="Times New Roman" w:hAnsi="Times New Roman" w:cs="Times New Roman"/>
                <w:b/>
                <w:bCs/>
                <w:szCs w:val="24"/>
                <w:vertAlign w:val="superscript"/>
              </w:rPr>
              <w:t>[</w:t>
            </w:r>
            <w:r w:rsidR="00087500" w:rsidRPr="008151FD">
              <w:rPr>
                <w:rFonts w:ascii="Times New Roman" w:hAnsi="Times New Roman" w:cs="Times New Roman"/>
                <w:b/>
                <w:bCs/>
                <w:szCs w:val="24"/>
                <w:vertAlign w:val="superscript"/>
              </w:rPr>
              <w:t>2</w:t>
            </w:r>
            <w:r w:rsidR="00253D32" w:rsidRPr="008151FD">
              <w:rPr>
                <w:rFonts w:ascii="Times New Roman" w:hAnsi="Times New Roman" w:cs="Times New Roman"/>
                <w:b/>
                <w:bCs/>
                <w:szCs w:val="24"/>
                <w:vertAlign w:val="superscript"/>
              </w:rPr>
              <w:t>2</w:t>
            </w:r>
            <w:r w:rsidR="00454DE3" w:rsidRPr="008151FD">
              <w:rPr>
                <w:rFonts w:ascii="Times New Roman" w:hAnsi="Times New Roman" w:cs="Times New Roman"/>
                <w:b/>
                <w:bCs/>
                <w:szCs w:val="24"/>
                <w:vertAlign w:val="superscript"/>
              </w:rPr>
              <w:t>]</w:t>
            </w:r>
          </w:p>
        </w:tc>
        <w:tc>
          <w:tcPr>
            <w:tcW w:w="5619" w:type="dxa"/>
            <w:vAlign w:val="center"/>
          </w:tcPr>
          <w:p w14:paraId="39F66D39" w14:textId="78364E2C" w:rsidR="008E5090" w:rsidRPr="008151FD" w:rsidRDefault="008E5090" w:rsidP="00C773E7">
            <w:pPr>
              <w:rPr>
                <w:rFonts w:ascii="Times New Roman" w:hAnsi="Times New Roman" w:cs="Times New Roman"/>
                <w:szCs w:val="24"/>
              </w:rPr>
            </w:pPr>
            <w:r w:rsidRPr="008151FD">
              <w:rPr>
                <w:rFonts w:ascii="Times New Roman" w:hAnsi="Times New Roman" w:cs="Times New Roman"/>
                <w:szCs w:val="24"/>
              </w:rPr>
              <w:t>Consumed in UAE, Saudi Arabia, India, Kenya, USA, Australia, and various European countries as a functional food and dietary supplement.</w:t>
            </w:r>
            <w:r w:rsidR="00084CAC" w:rsidRPr="008151FD">
              <w:rPr>
                <w:rFonts w:ascii="Times New Roman" w:hAnsi="Times New Roman" w:cs="Times New Roman"/>
                <w:szCs w:val="24"/>
              </w:rPr>
              <w:t xml:space="preserve"> </w:t>
            </w:r>
          </w:p>
        </w:tc>
      </w:tr>
      <w:tr w:rsidR="008E5090" w:rsidRPr="008151FD" w14:paraId="0B75D15E" w14:textId="77777777" w:rsidTr="0090536C">
        <w:tc>
          <w:tcPr>
            <w:tcW w:w="3686" w:type="dxa"/>
            <w:vAlign w:val="center"/>
          </w:tcPr>
          <w:p w14:paraId="256370AD" w14:textId="43E314F5" w:rsidR="008E5090" w:rsidRPr="008151FD" w:rsidRDefault="008E5090" w:rsidP="00C773E7">
            <w:pPr>
              <w:rPr>
                <w:rFonts w:ascii="Times New Roman" w:hAnsi="Times New Roman" w:cs="Times New Roman"/>
                <w:b/>
                <w:bCs/>
                <w:szCs w:val="24"/>
                <w:vertAlign w:val="superscript"/>
              </w:rPr>
            </w:pPr>
            <w:r w:rsidRPr="008151FD">
              <w:rPr>
                <w:rFonts w:ascii="Times New Roman" w:hAnsi="Times New Roman" w:cs="Times New Roman"/>
                <w:b/>
                <w:bCs/>
                <w:szCs w:val="24"/>
              </w:rPr>
              <w:t>Concerns / Risks</w:t>
            </w:r>
            <w:r w:rsidR="00454DE3" w:rsidRPr="008151FD">
              <w:rPr>
                <w:rFonts w:ascii="Times New Roman" w:hAnsi="Times New Roman" w:cs="Times New Roman"/>
                <w:b/>
                <w:bCs/>
                <w:szCs w:val="24"/>
              </w:rPr>
              <w:t xml:space="preserve"> </w:t>
            </w:r>
            <w:r w:rsidR="00454DE3" w:rsidRPr="008151FD">
              <w:rPr>
                <w:rFonts w:ascii="Times New Roman" w:hAnsi="Times New Roman" w:cs="Times New Roman"/>
                <w:b/>
                <w:bCs/>
                <w:szCs w:val="24"/>
                <w:vertAlign w:val="superscript"/>
              </w:rPr>
              <w:t>[2</w:t>
            </w:r>
            <w:r w:rsidR="00253D32" w:rsidRPr="008151FD">
              <w:rPr>
                <w:rFonts w:ascii="Times New Roman" w:hAnsi="Times New Roman" w:cs="Times New Roman"/>
                <w:b/>
                <w:bCs/>
                <w:szCs w:val="24"/>
                <w:vertAlign w:val="superscript"/>
              </w:rPr>
              <w:t>3</w:t>
            </w:r>
            <w:r w:rsidR="00454DE3" w:rsidRPr="008151FD">
              <w:rPr>
                <w:rFonts w:ascii="Times New Roman" w:hAnsi="Times New Roman" w:cs="Times New Roman"/>
                <w:b/>
                <w:bCs/>
                <w:szCs w:val="24"/>
                <w:vertAlign w:val="superscript"/>
              </w:rPr>
              <w:t>]</w:t>
            </w:r>
          </w:p>
        </w:tc>
        <w:tc>
          <w:tcPr>
            <w:tcW w:w="5619" w:type="dxa"/>
            <w:vAlign w:val="center"/>
          </w:tcPr>
          <w:p w14:paraId="72E66321" w14:textId="051B4347" w:rsidR="008E5090" w:rsidRPr="008151FD" w:rsidRDefault="008E5090" w:rsidP="00C773E7">
            <w:pPr>
              <w:rPr>
                <w:rFonts w:ascii="Times New Roman" w:hAnsi="Times New Roman" w:cs="Times New Roman"/>
                <w:szCs w:val="24"/>
              </w:rPr>
            </w:pPr>
            <w:r w:rsidRPr="008151FD">
              <w:rPr>
                <w:rFonts w:ascii="Times New Roman" w:hAnsi="Times New Roman" w:cs="Times New Roman"/>
                <w:szCs w:val="24"/>
              </w:rPr>
              <w:t>Limited availability; high cost; need for standardized processing and storage; insufficient large-scale clinical trials; potential allergenicity in rare cases.</w:t>
            </w:r>
            <w:r w:rsidR="00FE5342" w:rsidRPr="008151FD">
              <w:rPr>
                <w:rFonts w:ascii="Times New Roman" w:hAnsi="Times New Roman" w:cs="Times New Roman"/>
                <w:szCs w:val="24"/>
              </w:rPr>
              <w:t xml:space="preserve"> </w:t>
            </w:r>
          </w:p>
        </w:tc>
      </w:tr>
      <w:tr w:rsidR="008E5090" w:rsidRPr="008151FD" w14:paraId="18AC8E7E" w14:textId="77777777" w:rsidTr="0090536C">
        <w:tc>
          <w:tcPr>
            <w:tcW w:w="3686" w:type="dxa"/>
            <w:vAlign w:val="center"/>
          </w:tcPr>
          <w:p w14:paraId="0286DAF9" w14:textId="38E799C2" w:rsidR="008E5090" w:rsidRPr="008151FD" w:rsidRDefault="008E5090" w:rsidP="00C773E7">
            <w:pPr>
              <w:rPr>
                <w:rFonts w:ascii="Times New Roman" w:hAnsi="Times New Roman" w:cs="Times New Roman"/>
                <w:b/>
                <w:bCs/>
                <w:szCs w:val="24"/>
                <w:vertAlign w:val="superscript"/>
              </w:rPr>
            </w:pPr>
            <w:r w:rsidRPr="008151FD">
              <w:rPr>
                <w:rFonts w:ascii="Times New Roman" w:hAnsi="Times New Roman" w:cs="Times New Roman"/>
                <w:b/>
                <w:bCs/>
                <w:szCs w:val="24"/>
              </w:rPr>
              <w:t>Ethical / Cultural Sensitivity</w:t>
            </w:r>
            <w:r w:rsidR="00454DE3" w:rsidRPr="008151FD">
              <w:rPr>
                <w:rFonts w:ascii="Times New Roman" w:hAnsi="Times New Roman" w:cs="Times New Roman"/>
                <w:b/>
                <w:bCs/>
                <w:szCs w:val="24"/>
              </w:rPr>
              <w:t xml:space="preserve"> </w:t>
            </w:r>
            <w:r w:rsidR="0090536C" w:rsidRPr="008151FD">
              <w:rPr>
                <w:rFonts w:ascii="Times New Roman" w:hAnsi="Times New Roman" w:cs="Times New Roman"/>
                <w:b/>
                <w:bCs/>
                <w:szCs w:val="24"/>
                <w:vertAlign w:val="superscript"/>
              </w:rPr>
              <w:t>[2</w:t>
            </w:r>
            <w:r w:rsidR="00253D32" w:rsidRPr="008151FD">
              <w:rPr>
                <w:rFonts w:ascii="Times New Roman" w:hAnsi="Times New Roman" w:cs="Times New Roman"/>
                <w:b/>
                <w:bCs/>
                <w:szCs w:val="24"/>
                <w:vertAlign w:val="superscript"/>
              </w:rPr>
              <w:t>4</w:t>
            </w:r>
            <w:r w:rsidR="0090536C" w:rsidRPr="008151FD">
              <w:rPr>
                <w:rFonts w:ascii="Times New Roman" w:hAnsi="Times New Roman" w:cs="Times New Roman"/>
                <w:b/>
                <w:bCs/>
                <w:szCs w:val="24"/>
                <w:vertAlign w:val="superscript"/>
              </w:rPr>
              <w:t>]</w:t>
            </w:r>
          </w:p>
        </w:tc>
        <w:tc>
          <w:tcPr>
            <w:tcW w:w="5619" w:type="dxa"/>
            <w:vAlign w:val="center"/>
          </w:tcPr>
          <w:p w14:paraId="0A8B2F91" w14:textId="06C25C9E" w:rsidR="008E5090" w:rsidRPr="008151FD" w:rsidRDefault="008E5090" w:rsidP="00C773E7">
            <w:pPr>
              <w:rPr>
                <w:rFonts w:ascii="Times New Roman" w:hAnsi="Times New Roman" w:cs="Times New Roman"/>
                <w:szCs w:val="24"/>
              </w:rPr>
            </w:pPr>
            <w:r w:rsidRPr="008151FD">
              <w:rPr>
                <w:rFonts w:ascii="Times New Roman" w:hAnsi="Times New Roman" w:cs="Times New Roman"/>
                <w:szCs w:val="24"/>
              </w:rPr>
              <w:t>Highly valued in many cultures; often considered sacred or medicinal. Promoting it requires respect for traditional knowledge and sensitivity to cultural beliefs.</w:t>
            </w:r>
            <w:r w:rsidR="00FE5342" w:rsidRPr="008151FD">
              <w:rPr>
                <w:rFonts w:ascii="Times New Roman" w:hAnsi="Times New Roman" w:cs="Times New Roman"/>
                <w:szCs w:val="24"/>
              </w:rPr>
              <w:t xml:space="preserve"> </w:t>
            </w:r>
          </w:p>
        </w:tc>
      </w:tr>
      <w:tr w:rsidR="000D6908" w:rsidRPr="008151FD" w14:paraId="0BA65C35" w14:textId="77777777" w:rsidTr="000D6908">
        <w:tc>
          <w:tcPr>
            <w:tcW w:w="3686" w:type="dxa"/>
            <w:vAlign w:val="center"/>
          </w:tcPr>
          <w:p w14:paraId="3F1A3616" w14:textId="2CDC5AA4" w:rsidR="000D6908" w:rsidRPr="008151FD" w:rsidRDefault="005B1474" w:rsidP="00C773E7">
            <w:pPr>
              <w:rPr>
                <w:rFonts w:ascii="Times New Roman" w:hAnsi="Times New Roman" w:cs="Times New Roman"/>
                <w:b/>
                <w:bCs/>
                <w:szCs w:val="24"/>
              </w:rPr>
            </w:pPr>
            <w:r w:rsidRPr="008151FD">
              <w:rPr>
                <w:rFonts w:ascii="Times New Roman" w:hAnsi="Times New Roman" w:cs="Times New Roman"/>
                <w:b/>
                <w:bCs/>
                <w:szCs w:val="24"/>
              </w:rPr>
              <w:t>*</w:t>
            </w:r>
            <w:r w:rsidR="000D6908" w:rsidRPr="008151FD">
              <w:rPr>
                <w:rFonts w:ascii="Times New Roman" w:hAnsi="Times New Roman" w:cs="Times New Roman"/>
                <w:b/>
                <w:bCs/>
                <w:szCs w:val="24"/>
              </w:rPr>
              <w:t>Community Health Boost</w:t>
            </w:r>
          </w:p>
        </w:tc>
        <w:tc>
          <w:tcPr>
            <w:tcW w:w="5619" w:type="dxa"/>
            <w:vAlign w:val="center"/>
          </w:tcPr>
          <w:p w14:paraId="5758FB1D" w14:textId="470BA7F4" w:rsidR="000D6908" w:rsidRPr="008151FD" w:rsidRDefault="000D6908" w:rsidP="00C773E7">
            <w:pPr>
              <w:rPr>
                <w:rFonts w:ascii="Times New Roman" w:hAnsi="Times New Roman" w:cs="Times New Roman"/>
                <w:szCs w:val="24"/>
              </w:rPr>
            </w:pPr>
            <w:r w:rsidRPr="008151FD">
              <w:rPr>
                <w:rFonts w:ascii="Times New Roman" w:hAnsi="Times New Roman" w:cs="Times New Roman"/>
                <w:szCs w:val="24"/>
              </w:rPr>
              <w:t>Camel milk, sold by India's largest dairy cooperative Amul, contains insulin-like proteins that may help lower blood sugar levels and improve insulin sensitivity in diabetics.</w:t>
            </w:r>
            <w:r w:rsidR="00066924">
              <w:rPr>
                <w:rFonts w:ascii="Times New Roman" w:hAnsi="Times New Roman" w:cs="Times New Roman"/>
                <w:szCs w:val="24"/>
              </w:rPr>
              <w:t xml:space="preserve"> (Figure:4)</w:t>
            </w:r>
          </w:p>
        </w:tc>
      </w:tr>
    </w:tbl>
    <w:p w14:paraId="116BB2C5" w14:textId="77777777" w:rsidR="00C735A3" w:rsidRPr="008151FD" w:rsidRDefault="00C735A3" w:rsidP="00C773E7">
      <w:pPr>
        <w:rPr>
          <w:rFonts w:ascii="Times New Roman" w:hAnsi="Times New Roman" w:cs="Times New Roman"/>
          <w:b/>
          <w:bCs/>
          <w:szCs w:val="24"/>
        </w:rPr>
      </w:pPr>
    </w:p>
    <w:p w14:paraId="3F717075" w14:textId="66A45D89" w:rsidR="000F6A96" w:rsidRPr="008151FD" w:rsidRDefault="00C735A3" w:rsidP="00C773E7">
      <w:pPr>
        <w:rPr>
          <w:rFonts w:ascii="Times New Roman" w:hAnsi="Times New Roman" w:cs="Times New Roman"/>
          <w:b/>
          <w:bCs/>
          <w:szCs w:val="24"/>
          <w:vertAlign w:val="superscript"/>
        </w:rPr>
      </w:pPr>
      <w:r w:rsidRPr="008151FD">
        <w:rPr>
          <w:rFonts w:ascii="Times New Roman" w:hAnsi="Times New Roman" w:cs="Times New Roman"/>
          <w:b/>
          <w:bCs/>
          <w:szCs w:val="24"/>
        </w:rPr>
        <w:t>Figure:</w:t>
      </w:r>
      <w:r w:rsidR="00094C46" w:rsidRPr="008151FD">
        <w:rPr>
          <w:rFonts w:ascii="Times New Roman" w:hAnsi="Times New Roman" w:cs="Times New Roman"/>
          <w:b/>
          <w:bCs/>
          <w:szCs w:val="24"/>
        </w:rPr>
        <w:t>4</w:t>
      </w:r>
      <w:r w:rsidR="00724339" w:rsidRPr="008151FD">
        <w:rPr>
          <w:rFonts w:ascii="Times New Roman" w:hAnsi="Times New Roman" w:cs="Times New Roman"/>
          <w:b/>
          <w:bCs/>
          <w:szCs w:val="24"/>
          <w:vertAlign w:val="superscript"/>
        </w:rPr>
        <w:t>[25]</w:t>
      </w:r>
    </w:p>
    <w:p w14:paraId="3929674B" w14:textId="046C88C2" w:rsidR="00C735A3" w:rsidRPr="008151FD" w:rsidRDefault="00C735A3" w:rsidP="00C773E7">
      <w:pPr>
        <w:rPr>
          <w:rFonts w:ascii="Times New Roman" w:hAnsi="Times New Roman" w:cs="Times New Roman"/>
          <w:b/>
          <w:bCs/>
          <w:szCs w:val="24"/>
        </w:rPr>
      </w:pPr>
      <w:r w:rsidRPr="008151FD">
        <w:rPr>
          <w:rFonts w:ascii="Times New Roman" w:hAnsi="Times New Roman" w:cs="Times New Roman"/>
          <w:noProof/>
          <w:szCs w:val="24"/>
        </w:rPr>
        <w:drawing>
          <wp:inline distT="0" distB="0" distL="0" distR="0" wp14:anchorId="52C72C27" wp14:editId="20406173">
            <wp:extent cx="5471652" cy="3144520"/>
            <wp:effectExtent l="0" t="0" r="0" b="0"/>
            <wp:docPr id="532251920" name="Picture 8" descr="Amul Camel Milk | Amul - The Taste Of India :: Amul - The Taste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ul Camel Milk | Amul - The Taste Of India :: Amul - The Taste of In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3611" cy="3237596"/>
                    </a:xfrm>
                    <a:prstGeom prst="rect">
                      <a:avLst/>
                    </a:prstGeom>
                    <a:noFill/>
                    <a:ln>
                      <a:noFill/>
                    </a:ln>
                  </pic:spPr>
                </pic:pic>
              </a:graphicData>
            </a:graphic>
          </wp:inline>
        </w:drawing>
      </w:r>
    </w:p>
    <w:p w14:paraId="16F3C073" w14:textId="77777777" w:rsidR="00044B8A" w:rsidRPr="008151FD" w:rsidRDefault="00044B8A" w:rsidP="00C773E7">
      <w:pPr>
        <w:rPr>
          <w:rFonts w:ascii="Times New Roman" w:hAnsi="Times New Roman" w:cs="Times New Roman"/>
          <w:szCs w:val="24"/>
        </w:rPr>
      </w:pPr>
    </w:p>
    <w:p w14:paraId="256C31EB" w14:textId="26579CC4" w:rsidR="00F26667" w:rsidRPr="008151FD" w:rsidRDefault="00F032C8" w:rsidP="00C773E7">
      <w:pPr>
        <w:rPr>
          <w:rFonts w:ascii="Times New Roman" w:hAnsi="Times New Roman" w:cs="Times New Roman"/>
          <w:b/>
          <w:bCs/>
          <w:szCs w:val="24"/>
        </w:rPr>
      </w:pPr>
      <w:r w:rsidRPr="008151FD">
        <w:rPr>
          <w:rFonts w:ascii="Times New Roman" w:hAnsi="Times New Roman" w:cs="Times New Roman"/>
          <w:b/>
          <w:bCs/>
          <w:szCs w:val="24"/>
        </w:rPr>
        <w:t>Camel Urine</w:t>
      </w:r>
    </w:p>
    <w:p w14:paraId="72F03C7E" w14:textId="054DB34D" w:rsidR="008F009A" w:rsidRPr="008151FD" w:rsidRDefault="00F26667" w:rsidP="00C773E7">
      <w:pPr>
        <w:rPr>
          <w:rFonts w:ascii="Times New Roman" w:hAnsi="Times New Roman" w:cs="Times New Roman"/>
          <w:b/>
          <w:bCs/>
          <w:szCs w:val="24"/>
        </w:rPr>
      </w:pPr>
      <w:r w:rsidRPr="008151FD">
        <w:rPr>
          <w:rFonts w:ascii="Times New Roman" w:hAnsi="Times New Roman" w:cs="Times New Roman"/>
          <w:b/>
          <w:bCs/>
          <w:szCs w:val="24"/>
        </w:rPr>
        <w:t xml:space="preserve"> Ayurvedic </w:t>
      </w:r>
      <w:r w:rsidR="008F009A" w:rsidRPr="008151FD">
        <w:rPr>
          <w:rFonts w:ascii="Times New Roman" w:hAnsi="Times New Roman" w:cs="Times New Roman"/>
          <w:b/>
          <w:bCs/>
          <w:szCs w:val="24"/>
        </w:rPr>
        <w:t>perspective-</w:t>
      </w:r>
    </w:p>
    <w:p w14:paraId="0C09A060" w14:textId="2D6BCBBE" w:rsidR="00F26667" w:rsidRPr="008151FD" w:rsidRDefault="00A17D8E" w:rsidP="00C773E7">
      <w:pPr>
        <w:rPr>
          <w:rFonts w:ascii="Times New Roman" w:hAnsi="Times New Roman" w:cs="Times New Roman"/>
          <w:b/>
          <w:bCs/>
          <w:szCs w:val="24"/>
        </w:rPr>
      </w:pPr>
      <w:r w:rsidRPr="008151FD">
        <w:rPr>
          <w:rFonts w:ascii="Times New Roman" w:hAnsi="Times New Roman" w:cs="Times New Roman"/>
          <w:b/>
          <w:bCs/>
          <w:szCs w:val="24"/>
        </w:rPr>
        <w:t>Table No. 10.</w:t>
      </w:r>
      <w:r w:rsidR="00CC770E" w:rsidRPr="008151FD">
        <w:rPr>
          <w:rFonts w:ascii="Times New Roman" w:hAnsi="Times New Roman" w:cs="Times New Roman"/>
          <w:b/>
          <w:bCs/>
          <w:szCs w:val="24"/>
        </w:rPr>
        <w:t xml:space="preserve"> </w:t>
      </w:r>
      <w:r w:rsidR="00F26667" w:rsidRPr="008151FD">
        <w:rPr>
          <w:rFonts w:ascii="Times New Roman" w:hAnsi="Times New Roman" w:cs="Times New Roman"/>
          <w:b/>
          <w:bCs/>
          <w:szCs w:val="24"/>
        </w:rPr>
        <w:t>Properties and Uses</w:t>
      </w:r>
      <w:r w:rsidR="008F009A" w:rsidRPr="008151FD">
        <w:rPr>
          <w:rFonts w:ascii="Times New Roman" w:hAnsi="Times New Roman" w:cs="Times New Roman"/>
          <w:b/>
          <w:bCs/>
          <w:szCs w:val="24"/>
        </w:rPr>
        <w:t>-</w:t>
      </w:r>
    </w:p>
    <w:tbl>
      <w:tblPr>
        <w:tblStyle w:val="TableGrid"/>
        <w:tblW w:w="0" w:type="auto"/>
        <w:tblLook w:val="04A0" w:firstRow="1" w:lastRow="0" w:firstColumn="1" w:lastColumn="0" w:noHBand="0" w:noVBand="1"/>
      </w:tblPr>
      <w:tblGrid>
        <w:gridCol w:w="1789"/>
        <w:gridCol w:w="1528"/>
        <w:gridCol w:w="1639"/>
        <w:gridCol w:w="1189"/>
        <w:gridCol w:w="2871"/>
      </w:tblGrid>
      <w:tr w:rsidR="00F26667" w:rsidRPr="008151FD" w14:paraId="04B240FD" w14:textId="77777777" w:rsidTr="00C12C20">
        <w:tc>
          <w:tcPr>
            <w:tcW w:w="1768" w:type="dxa"/>
            <w:vAlign w:val="center"/>
          </w:tcPr>
          <w:p w14:paraId="685A3F7D"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b/>
                <w:bCs/>
                <w:szCs w:val="24"/>
              </w:rPr>
              <w:t>Text</w:t>
            </w:r>
          </w:p>
        </w:tc>
        <w:tc>
          <w:tcPr>
            <w:tcW w:w="1531" w:type="dxa"/>
            <w:vAlign w:val="center"/>
          </w:tcPr>
          <w:p w14:paraId="69429C96"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b/>
                <w:bCs/>
                <w:szCs w:val="24"/>
              </w:rPr>
              <w:t>Rasa (Taste)</w:t>
            </w:r>
          </w:p>
        </w:tc>
        <w:tc>
          <w:tcPr>
            <w:tcW w:w="1642" w:type="dxa"/>
            <w:vAlign w:val="center"/>
          </w:tcPr>
          <w:p w14:paraId="3B7E2233"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b/>
                <w:bCs/>
                <w:szCs w:val="24"/>
              </w:rPr>
              <w:t>Guna (Qualities)</w:t>
            </w:r>
          </w:p>
        </w:tc>
        <w:tc>
          <w:tcPr>
            <w:tcW w:w="1189" w:type="dxa"/>
            <w:vAlign w:val="center"/>
          </w:tcPr>
          <w:p w14:paraId="70F2D418"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b/>
                <w:bCs/>
                <w:szCs w:val="24"/>
              </w:rPr>
              <w:t>Virya (Potency)</w:t>
            </w:r>
          </w:p>
        </w:tc>
        <w:tc>
          <w:tcPr>
            <w:tcW w:w="2886" w:type="dxa"/>
            <w:vAlign w:val="center"/>
          </w:tcPr>
          <w:p w14:paraId="2EBF8731"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b/>
                <w:bCs/>
                <w:szCs w:val="24"/>
              </w:rPr>
              <w:t>Karma (Actions / Benefits)</w:t>
            </w:r>
          </w:p>
        </w:tc>
      </w:tr>
      <w:tr w:rsidR="00F26667" w:rsidRPr="008151FD" w14:paraId="60CB9204" w14:textId="77777777" w:rsidTr="00C12C20">
        <w:tc>
          <w:tcPr>
            <w:tcW w:w="1768" w:type="dxa"/>
            <w:vAlign w:val="center"/>
          </w:tcPr>
          <w:p w14:paraId="72CE22A2" w14:textId="1B307FF9" w:rsidR="00F26667" w:rsidRPr="008151FD" w:rsidRDefault="00F26667" w:rsidP="00C773E7">
            <w:pPr>
              <w:rPr>
                <w:rFonts w:ascii="Times New Roman" w:hAnsi="Times New Roman" w:cs="Times New Roman"/>
                <w:szCs w:val="24"/>
                <w:vertAlign w:val="superscript"/>
              </w:rPr>
            </w:pPr>
            <w:r w:rsidRPr="008151FD">
              <w:rPr>
                <w:rFonts w:ascii="Times New Roman" w:hAnsi="Times New Roman" w:cs="Times New Roman"/>
                <w:b/>
                <w:bCs/>
                <w:szCs w:val="24"/>
              </w:rPr>
              <w:lastRenderedPageBreak/>
              <w:t>Charaka Samhita</w:t>
            </w:r>
            <w:r w:rsidR="00886EBC" w:rsidRPr="008151FD">
              <w:rPr>
                <w:rFonts w:ascii="Times New Roman" w:hAnsi="Times New Roman" w:cs="Times New Roman"/>
                <w:b/>
                <w:bCs/>
                <w:szCs w:val="24"/>
              </w:rPr>
              <w:t xml:space="preserve"> </w:t>
            </w:r>
            <w:r w:rsidR="00886EBC" w:rsidRPr="008151FD">
              <w:rPr>
                <w:rFonts w:ascii="Times New Roman" w:hAnsi="Times New Roman" w:cs="Times New Roman"/>
                <w:b/>
                <w:bCs/>
                <w:szCs w:val="24"/>
                <w:vertAlign w:val="superscript"/>
              </w:rPr>
              <w:t>[</w:t>
            </w:r>
            <w:r w:rsidR="00A85DE7" w:rsidRPr="008151FD">
              <w:rPr>
                <w:rFonts w:ascii="Times New Roman" w:hAnsi="Times New Roman" w:cs="Times New Roman"/>
                <w:b/>
                <w:bCs/>
                <w:szCs w:val="24"/>
                <w:vertAlign w:val="superscript"/>
              </w:rPr>
              <w:t>26</w:t>
            </w:r>
            <w:r w:rsidR="00886EBC" w:rsidRPr="008151FD">
              <w:rPr>
                <w:rFonts w:ascii="Times New Roman" w:hAnsi="Times New Roman" w:cs="Times New Roman"/>
                <w:b/>
                <w:bCs/>
                <w:szCs w:val="24"/>
                <w:vertAlign w:val="superscript"/>
              </w:rPr>
              <w:t>]</w:t>
            </w:r>
          </w:p>
        </w:tc>
        <w:tc>
          <w:tcPr>
            <w:tcW w:w="1531" w:type="dxa"/>
            <w:vAlign w:val="center"/>
          </w:tcPr>
          <w:p w14:paraId="6913A71F"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Slightly bitter</w:t>
            </w:r>
          </w:p>
        </w:tc>
        <w:tc>
          <w:tcPr>
            <w:tcW w:w="1642" w:type="dxa"/>
            <w:vAlign w:val="center"/>
          </w:tcPr>
          <w:p w14:paraId="31FF3D49"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w:t>
            </w:r>
          </w:p>
        </w:tc>
        <w:tc>
          <w:tcPr>
            <w:tcW w:w="1189" w:type="dxa"/>
            <w:vAlign w:val="center"/>
          </w:tcPr>
          <w:p w14:paraId="27DED803"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w:t>
            </w:r>
          </w:p>
        </w:tc>
        <w:tc>
          <w:tcPr>
            <w:tcW w:w="2886" w:type="dxa"/>
            <w:vAlign w:val="center"/>
          </w:tcPr>
          <w:p w14:paraId="30412367"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Helps with asthma, cough, hemorrhoids</w:t>
            </w:r>
          </w:p>
          <w:p w14:paraId="2B11B14D" w14:textId="6DE78F4A" w:rsidR="00E36006" w:rsidRPr="008151FD" w:rsidRDefault="00E36006" w:rsidP="00C773E7">
            <w:pPr>
              <w:rPr>
                <w:rFonts w:ascii="Times New Roman" w:hAnsi="Times New Roman" w:cs="Times New Roman"/>
                <w:szCs w:val="24"/>
              </w:rPr>
            </w:pPr>
          </w:p>
        </w:tc>
      </w:tr>
      <w:tr w:rsidR="00F26667" w:rsidRPr="008151FD" w14:paraId="27B86D8F" w14:textId="77777777" w:rsidTr="00C12C20">
        <w:tc>
          <w:tcPr>
            <w:tcW w:w="1768" w:type="dxa"/>
            <w:vAlign w:val="center"/>
          </w:tcPr>
          <w:p w14:paraId="7CAD8262" w14:textId="2EAA3060" w:rsidR="00F26667" w:rsidRPr="008151FD" w:rsidRDefault="00F26667" w:rsidP="00C773E7">
            <w:pPr>
              <w:rPr>
                <w:rFonts w:ascii="Times New Roman" w:hAnsi="Times New Roman" w:cs="Times New Roman"/>
                <w:szCs w:val="24"/>
                <w:vertAlign w:val="superscript"/>
              </w:rPr>
            </w:pPr>
            <w:r w:rsidRPr="008151FD">
              <w:rPr>
                <w:rFonts w:ascii="Times New Roman" w:hAnsi="Times New Roman" w:cs="Times New Roman"/>
                <w:b/>
                <w:bCs/>
                <w:szCs w:val="24"/>
              </w:rPr>
              <w:t>Sushruta Samhita</w:t>
            </w:r>
            <w:r w:rsidR="00886EBC" w:rsidRPr="008151FD">
              <w:rPr>
                <w:rFonts w:ascii="Times New Roman" w:hAnsi="Times New Roman" w:cs="Times New Roman"/>
                <w:b/>
                <w:bCs/>
                <w:szCs w:val="24"/>
              </w:rPr>
              <w:t xml:space="preserve"> </w:t>
            </w:r>
            <w:r w:rsidR="00886EBC" w:rsidRPr="008151FD">
              <w:rPr>
                <w:rFonts w:ascii="Times New Roman" w:hAnsi="Times New Roman" w:cs="Times New Roman"/>
                <w:b/>
                <w:bCs/>
                <w:szCs w:val="24"/>
                <w:vertAlign w:val="superscript"/>
              </w:rPr>
              <w:t>[</w:t>
            </w:r>
            <w:r w:rsidR="00A85DE7" w:rsidRPr="008151FD">
              <w:rPr>
                <w:rFonts w:ascii="Times New Roman" w:hAnsi="Times New Roman" w:cs="Times New Roman"/>
                <w:b/>
                <w:bCs/>
                <w:szCs w:val="24"/>
                <w:vertAlign w:val="superscript"/>
              </w:rPr>
              <w:t>2</w:t>
            </w:r>
            <w:r w:rsidR="00483B78" w:rsidRPr="008151FD">
              <w:rPr>
                <w:rFonts w:ascii="Times New Roman" w:hAnsi="Times New Roman" w:cs="Times New Roman"/>
                <w:b/>
                <w:bCs/>
                <w:szCs w:val="24"/>
                <w:vertAlign w:val="superscript"/>
              </w:rPr>
              <w:t>7</w:t>
            </w:r>
            <w:r w:rsidR="00886EBC" w:rsidRPr="008151FD">
              <w:rPr>
                <w:rFonts w:ascii="Times New Roman" w:hAnsi="Times New Roman" w:cs="Times New Roman"/>
                <w:b/>
                <w:bCs/>
                <w:szCs w:val="24"/>
                <w:vertAlign w:val="superscript"/>
              </w:rPr>
              <w:t>]</w:t>
            </w:r>
          </w:p>
        </w:tc>
        <w:tc>
          <w:tcPr>
            <w:tcW w:w="1531" w:type="dxa"/>
            <w:vAlign w:val="center"/>
          </w:tcPr>
          <w:p w14:paraId="276FEF20"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w:t>
            </w:r>
          </w:p>
        </w:tc>
        <w:tc>
          <w:tcPr>
            <w:tcW w:w="1642" w:type="dxa"/>
            <w:vAlign w:val="center"/>
          </w:tcPr>
          <w:p w14:paraId="0C356C7B"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Penetrating, easily digestible</w:t>
            </w:r>
          </w:p>
        </w:tc>
        <w:tc>
          <w:tcPr>
            <w:tcW w:w="1189" w:type="dxa"/>
            <w:vAlign w:val="center"/>
          </w:tcPr>
          <w:p w14:paraId="788F5397"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Hot</w:t>
            </w:r>
          </w:p>
        </w:tc>
        <w:tc>
          <w:tcPr>
            <w:tcW w:w="2886" w:type="dxa"/>
            <w:vAlign w:val="center"/>
          </w:tcPr>
          <w:p w14:paraId="2D86CECE"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Reduces swelling, acts as antidote, treats piles, worms, urinary issues</w:t>
            </w:r>
          </w:p>
        </w:tc>
      </w:tr>
      <w:tr w:rsidR="00F26667" w:rsidRPr="008151FD" w14:paraId="7AD2C2DE" w14:textId="77777777" w:rsidTr="00C12C20">
        <w:tc>
          <w:tcPr>
            <w:tcW w:w="1768" w:type="dxa"/>
            <w:vAlign w:val="center"/>
          </w:tcPr>
          <w:p w14:paraId="694FCDAE" w14:textId="520EA033" w:rsidR="00F26667" w:rsidRPr="008151FD" w:rsidRDefault="00F26667" w:rsidP="00C773E7">
            <w:pPr>
              <w:rPr>
                <w:rFonts w:ascii="Times New Roman" w:hAnsi="Times New Roman" w:cs="Times New Roman"/>
                <w:szCs w:val="24"/>
                <w:vertAlign w:val="superscript"/>
              </w:rPr>
            </w:pPr>
            <w:r w:rsidRPr="008151FD">
              <w:rPr>
                <w:rFonts w:ascii="Times New Roman" w:hAnsi="Times New Roman" w:cs="Times New Roman"/>
                <w:b/>
                <w:bCs/>
                <w:szCs w:val="24"/>
              </w:rPr>
              <w:t>Ashtanga Hridaya</w:t>
            </w:r>
            <w:r w:rsidR="00886EBC" w:rsidRPr="008151FD">
              <w:rPr>
                <w:rFonts w:ascii="Times New Roman" w:hAnsi="Times New Roman" w:cs="Times New Roman"/>
                <w:b/>
                <w:bCs/>
                <w:szCs w:val="24"/>
              </w:rPr>
              <w:t xml:space="preserve"> </w:t>
            </w:r>
            <w:r w:rsidR="00886EBC" w:rsidRPr="008151FD">
              <w:rPr>
                <w:rFonts w:ascii="Times New Roman" w:hAnsi="Times New Roman" w:cs="Times New Roman"/>
                <w:b/>
                <w:bCs/>
                <w:szCs w:val="24"/>
                <w:vertAlign w:val="superscript"/>
              </w:rPr>
              <w:t>[</w:t>
            </w:r>
            <w:r w:rsidR="00A85DE7" w:rsidRPr="008151FD">
              <w:rPr>
                <w:rFonts w:ascii="Times New Roman" w:hAnsi="Times New Roman" w:cs="Times New Roman"/>
                <w:b/>
                <w:bCs/>
                <w:szCs w:val="24"/>
                <w:vertAlign w:val="superscript"/>
              </w:rPr>
              <w:t>2</w:t>
            </w:r>
            <w:r w:rsidR="00483B78" w:rsidRPr="008151FD">
              <w:rPr>
                <w:rFonts w:ascii="Times New Roman" w:hAnsi="Times New Roman" w:cs="Times New Roman"/>
                <w:b/>
                <w:bCs/>
                <w:szCs w:val="24"/>
                <w:vertAlign w:val="superscript"/>
              </w:rPr>
              <w:t>8</w:t>
            </w:r>
            <w:r w:rsidR="00886EBC" w:rsidRPr="008151FD">
              <w:rPr>
                <w:rFonts w:ascii="Times New Roman" w:hAnsi="Times New Roman" w:cs="Times New Roman"/>
                <w:b/>
                <w:bCs/>
                <w:szCs w:val="24"/>
                <w:vertAlign w:val="superscript"/>
              </w:rPr>
              <w:t>]</w:t>
            </w:r>
          </w:p>
        </w:tc>
        <w:tc>
          <w:tcPr>
            <w:tcW w:w="1531" w:type="dxa"/>
            <w:vAlign w:val="center"/>
          </w:tcPr>
          <w:p w14:paraId="35927809"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Pungent, salty (aftertaste)</w:t>
            </w:r>
          </w:p>
        </w:tc>
        <w:tc>
          <w:tcPr>
            <w:tcW w:w="1642" w:type="dxa"/>
            <w:vAlign w:val="center"/>
          </w:tcPr>
          <w:p w14:paraId="4F13B35B"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Sharp, dry, light</w:t>
            </w:r>
          </w:p>
        </w:tc>
        <w:tc>
          <w:tcPr>
            <w:tcW w:w="1189" w:type="dxa"/>
            <w:vAlign w:val="center"/>
          </w:tcPr>
          <w:p w14:paraId="41D48BD7"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Hot</w:t>
            </w:r>
          </w:p>
        </w:tc>
        <w:tc>
          <w:tcPr>
            <w:tcW w:w="2886" w:type="dxa"/>
            <w:vAlign w:val="center"/>
          </w:tcPr>
          <w:p w14:paraId="12059285"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Cures worms, abdominal issues, pain, anemia, poisoning, skin disorders</w:t>
            </w:r>
          </w:p>
        </w:tc>
      </w:tr>
      <w:tr w:rsidR="00F26667" w:rsidRPr="008151FD" w14:paraId="3B1B99D1" w14:textId="77777777" w:rsidTr="00EC04CE">
        <w:tc>
          <w:tcPr>
            <w:tcW w:w="0" w:type="auto"/>
            <w:hideMark/>
          </w:tcPr>
          <w:p w14:paraId="028AB497" w14:textId="1624AFC1" w:rsidR="00F26667" w:rsidRPr="008151FD" w:rsidRDefault="00F26667" w:rsidP="00C773E7">
            <w:pPr>
              <w:rPr>
                <w:rFonts w:ascii="Times New Roman" w:hAnsi="Times New Roman" w:cs="Times New Roman"/>
                <w:szCs w:val="24"/>
                <w:vertAlign w:val="superscript"/>
              </w:rPr>
            </w:pPr>
            <w:r w:rsidRPr="008151FD">
              <w:rPr>
                <w:rFonts w:ascii="Times New Roman" w:hAnsi="Times New Roman" w:cs="Times New Roman"/>
                <w:b/>
                <w:bCs/>
                <w:szCs w:val="24"/>
              </w:rPr>
              <w:t>Ashtanga Sangrah</w:t>
            </w:r>
            <w:r w:rsidR="00886EBC" w:rsidRPr="008151FD">
              <w:rPr>
                <w:rFonts w:ascii="Times New Roman" w:hAnsi="Times New Roman" w:cs="Times New Roman"/>
                <w:b/>
                <w:bCs/>
                <w:szCs w:val="24"/>
              </w:rPr>
              <w:t xml:space="preserve"> </w:t>
            </w:r>
            <w:r w:rsidR="00886EBC" w:rsidRPr="008151FD">
              <w:rPr>
                <w:rFonts w:ascii="Times New Roman" w:hAnsi="Times New Roman" w:cs="Times New Roman"/>
                <w:b/>
                <w:bCs/>
                <w:szCs w:val="24"/>
                <w:vertAlign w:val="superscript"/>
              </w:rPr>
              <w:t>[</w:t>
            </w:r>
            <w:r w:rsidR="00A85DE7" w:rsidRPr="008151FD">
              <w:rPr>
                <w:rFonts w:ascii="Times New Roman" w:hAnsi="Times New Roman" w:cs="Times New Roman"/>
                <w:b/>
                <w:bCs/>
                <w:szCs w:val="24"/>
                <w:vertAlign w:val="superscript"/>
              </w:rPr>
              <w:t>2</w:t>
            </w:r>
            <w:r w:rsidR="00483B78" w:rsidRPr="008151FD">
              <w:rPr>
                <w:rFonts w:ascii="Times New Roman" w:hAnsi="Times New Roman" w:cs="Times New Roman"/>
                <w:b/>
                <w:bCs/>
                <w:szCs w:val="24"/>
                <w:vertAlign w:val="superscript"/>
              </w:rPr>
              <w:t>9</w:t>
            </w:r>
            <w:r w:rsidR="00886EBC" w:rsidRPr="008151FD">
              <w:rPr>
                <w:rFonts w:ascii="Times New Roman" w:hAnsi="Times New Roman" w:cs="Times New Roman"/>
                <w:b/>
                <w:bCs/>
                <w:szCs w:val="24"/>
                <w:vertAlign w:val="superscript"/>
              </w:rPr>
              <w:t>]</w:t>
            </w:r>
          </w:p>
        </w:tc>
        <w:tc>
          <w:tcPr>
            <w:tcW w:w="0" w:type="auto"/>
            <w:hideMark/>
          </w:tcPr>
          <w:p w14:paraId="1E3EB4BD"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Pungent, salty (aftertaste)</w:t>
            </w:r>
          </w:p>
        </w:tc>
        <w:tc>
          <w:tcPr>
            <w:tcW w:w="0" w:type="auto"/>
            <w:hideMark/>
          </w:tcPr>
          <w:p w14:paraId="66A86CC2"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Non-unctuous, penetrating</w:t>
            </w:r>
          </w:p>
        </w:tc>
        <w:tc>
          <w:tcPr>
            <w:tcW w:w="0" w:type="auto"/>
            <w:hideMark/>
          </w:tcPr>
          <w:p w14:paraId="666144DC"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Hot</w:t>
            </w:r>
          </w:p>
        </w:tc>
        <w:tc>
          <w:tcPr>
            <w:tcW w:w="0" w:type="auto"/>
            <w:hideMark/>
          </w:tcPr>
          <w:p w14:paraId="3C9BABD3" w14:textId="77777777" w:rsidR="00F26667" w:rsidRPr="008151FD" w:rsidRDefault="00F26667" w:rsidP="00C773E7">
            <w:pPr>
              <w:rPr>
                <w:rFonts w:ascii="Times New Roman" w:hAnsi="Times New Roman" w:cs="Times New Roman"/>
                <w:szCs w:val="24"/>
              </w:rPr>
            </w:pPr>
            <w:r w:rsidRPr="008151FD">
              <w:rPr>
                <w:rFonts w:ascii="Times New Roman" w:hAnsi="Times New Roman" w:cs="Times New Roman"/>
                <w:szCs w:val="24"/>
              </w:rPr>
              <w:t>Breaks toxins, cures worms, tumors, skin diseases, piles; used in enemas, fomentation, etc.</w:t>
            </w:r>
          </w:p>
        </w:tc>
      </w:tr>
      <w:tr w:rsidR="00C12C20" w:rsidRPr="008151FD" w14:paraId="24755224" w14:textId="77777777" w:rsidTr="0061191A">
        <w:tc>
          <w:tcPr>
            <w:tcW w:w="0" w:type="auto"/>
            <w:vAlign w:val="center"/>
          </w:tcPr>
          <w:p w14:paraId="402D9684" w14:textId="2F724150" w:rsidR="00C12C20" w:rsidRPr="008151FD" w:rsidRDefault="00C12C20" w:rsidP="00C773E7">
            <w:pPr>
              <w:rPr>
                <w:rFonts w:ascii="Times New Roman" w:hAnsi="Times New Roman" w:cs="Times New Roman"/>
                <w:b/>
                <w:bCs/>
                <w:szCs w:val="24"/>
              </w:rPr>
            </w:pPr>
            <w:r w:rsidRPr="008151FD">
              <w:rPr>
                <w:rFonts w:ascii="Times New Roman" w:hAnsi="Times New Roman" w:cs="Times New Roman"/>
                <w:b/>
                <w:bCs/>
                <w:szCs w:val="24"/>
              </w:rPr>
              <w:t xml:space="preserve">Madanpal Nighantu </w:t>
            </w:r>
            <w:r w:rsidRPr="008151FD">
              <w:rPr>
                <w:rFonts w:ascii="Times New Roman" w:hAnsi="Times New Roman" w:cs="Times New Roman"/>
                <w:b/>
                <w:bCs/>
                <w:szCs w:val="24"/>
                <w:vertAlign w:val="superscript"/>
              </w:rPr>
              <w:t>[</w:t>
            </w:r>
            <w:r w:rsidR="00A85DE7" w:rsidRPr="008151FD">
              <w:rPr>
                <w:rFonts w:ascii="Times New Roman" w:hAnsi="Times New Roman" w:cs="Times New Roman"/>
                <w:b/>
                <w:bCs/>
                <w:szCs w:val="24"/>
                <w:vertAlign w:val="superscript"/>
              </w:rPr>
              <w:t>3</w:t>
            </w:r>
            <w:r w:rsidR="00483B78" w:rsidRPr="008151FD">
              <w:rPr>
                <w:rFonts w:ascii="Times New Roman" w:hAnsi="Times New Roman" w:cs="Times New Roman"/>
                <w:b/>
                <w:bCs/>
                <w:szCs w:val="24"/>
                <w:vertAlign w:val="superscript"/>
              </w:rPr>
              <w:t>0</w:t>
            </w:r>
            <w:r w:rsidRPr="008151FD">
              <w:rPr>
                <w:rFonts w:ascii="Times New Roman" w:hAnsi="Times New Roman" w:cs="Times New Roman"/>
                <w:b/>
                <w:bCs/>
                <w:szCs w:val="24"/>
                <w:vertAlign w:val="superscript"/>
              </w:rPr>
              <w:t>]</w:t>
            </w:r>
          </w:p>
        </w:tc>
        <w:tc>
          <w:tcPr>
            <w:tcW w:w="0" w:type="auto"/>
            <w:vAlign w:val="center"/>
          </w:tcPr>
          <w:p w14:paraId="2FF42364" w14:textId="51DA1E4C"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w:t>
            </w:r>
          </w:p>
        </w:tc>
        <w:tc>
          <w:tcPr>
            <w:tcW w:w="0" w:type="auto"/>
            <w:vAlign w:val="center"/>
          </w:tcPr>
          <w:p w14:paraId="43FE7A36" w14:textId="37C920FA"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w:t>
            </w:r>
          </w:p>
        </w:tc>
        <w:tc>
          <w:tcPr>
            <w:tcW w:w="0" w:type="auto"/>
            <w:vAlign w:val="center"/>
          </w:tcPr>
          <w:p w14:paraId="14A33D04" w14:textId="3A02E8B8"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w:t>
            </w:r>
          </w:p>
        </w:tc>
        <w:tc>
          <w:tcPr>
            <w:tcW w:w="0" w:type="auto"/>
            <w:vAlign w:val="center"/>
          </w:tcPr>
          <w:p w14:paraId="55687C4C" w14:textId="1CA6A2C7"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Treats madness, piles, worms, swelling, colic, abdominal diseases</w:t>
            </w:r>
          </w:p>
        </w:tc>
      </w:tr>
      <w:tr w:rsidR="00C12C20" w:rsidRPr="008151FD" w14:paraId="052FC5FC" w14:textId="77777777" w:rsidTr="0061191A">
        <w:tc>
          <w:tcPr>
            <w:tcW w:w="0" w:type="auto"/>
            <w:vAlign w:val="center"/>
          </w:tcPr>
          <w:p w14:paraId="1296BF3E" w14:textId="3C74990C" w:rsidR="00C12C20" w:rsidRPr="008151FD" w:rsidRDefault="00C12C20" w:rsidP="00C773E7">
            <w:pPr>
              <w:rPr>
                <w:rFonts w:ascii="Times New Roman" w:hAnsi="Times New Roman" w:cs="Times New Roman"/>
                <w:b/>
                <w:bCs/>
                <w:szCs w:val="24"/>
              </w:rPr>
            </w:pPr>
            <w:r w:rsidRPr="008151FD">
              <w:rPr>
                <w:rFonts w:ascii="Times New Roman" w:hAnsi="Times New Roman" w:cs="Times New Roman"/>
                <w:b/>
                <w:bCs/>
                <w:szCs w:val="24"/>
              </w:rPr>
              <w:t xml:space="preserve">Kaiyadeva Nighantu </w:t>
            </w:r>
            <w:r w:rsidRPr="008151FD">
              <w:rPr>
                <w:rFonts w:ascii="Times New Roman" w:hAnsi="Times New Roman" w:cs="Times New Roman"/>
                <w:b/>
                <w:bCs/>
                <w:szCs w:val="24"/>
                <w:vertAlign w:val="superscript"/>
              </w:rPr>
              <w:t>[</w:t>
            </w:r>
            <w:r w:rsidR="00A85DE7" w:rsidRPr="008151FD">
              <w:rPr>
                <w:rFonts w:ascii="Times New Roman" w:hAnsi="Times New Roman" w:cs="Times New Roman"/>
                <w:b/>
                <w:bCs/>
                <w:szCs w:val="24"/>
                <w:vertAlign w:val="superscript"/>
              </w:rPr>
              <w:t>3</w:t>
            </w:r>
            <w:r w:rsidR="00483B78" w:rsidRPr="008151FD">
              <w:rPr>
                <w:rFonts w:ascii="Times New Roman" w:hAnsi="Times New Roman" w:cs="Times New Roman"/>
                <w:b/>
                <w:bCs/>
                <w:szCs w:val="24"/>
                <w:vertAlign w:val="superscript"/>
              </w:rPr>
              <w:t>1</w:t>
            </w:r>
            <w:r w:rsidRPr="008151FD">
              <w:rPr>
                <w:rFonts w:ascii="Times New Roman" w:hAnsi="Times New Roman" w:cs="Times New Roman"/>
                <w:b/>
                <w:bCs/>
                <w:szCs w:val="24"/>
                <w:vertAlign w:val="superscript"/>
              </w:rPr>
              <w:t>]</w:t>
            </w:r>
          </w:p>
        </w:tc>
        <w:tc>
          <w:tcPr>
            <w:tcW w:w="0" w:type="auto"/>
            <w:vAlign w:val="center"/>
          </w:tcPr>
          <w:p w14:paraId="3C337801" w14:textId="2106B9FE"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Bitter, pungent</w:t>
            </w:r>
          </w:p>
        </w:tc>
        <w:tc>
          <w:tcPr>
            <w:tcW w:w="0" w:type="auto"/>
            <w:vAlign w:val="center"/>
          </w:tcPr>
          <w:p w14:paraId="1D8F86F9" w14:textId="1A1A099C"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Digestive</w:t>
            </w:r>
          </w:p>
        </w:tc>
        <w:tc>
          <w:tcPr>
            <w:tcW w:w="0" w:type="auto"/>
            <w:vAlign w:val="center"/>
          </w:tcPr>
          <w:p w14:paraId="2639B24F" w14:textId="73EF7252"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Hot</w:t>
            </w:r>
          </w:p>
        </w:tc>
        <w:tc>
          <w:tcPr>
            <w:tcW w:w="0" w:type="auto"/>
            <w:vAlign w:val="center"/>
          </w:tcPr>
          <w:p w14:paraId="0E7A4EDA" w14:textId="4401AD06"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Good for abdominal disorders, swelling, madness, worms, leprosy</w:t>
            </w:r>
          </w:p>
        </w:tc>
      </w:tr>
      <w:tr w:rsidR="00C12C20" w:rsidRPr="008151FD" w14:paraId="3EE7A525" w14:textId="77777777" w:rsidTr="0061191A">
        <w:tc>
          <w:tcPr>
            <w:tcW w:w="0" w:type="auto"/>
            <w:vAlign w:val="center"/>
          </w:tcPr>
          <w:p w14:paraId="1962DE8A" w14:textId="62D4CB4F" w:rsidR="00C12C20" w:rsidRPr="008151FD" w:rsidRDefault="00C12C20" w:rsidP="00C773E7">
            <w:pPr>
              <w:rPr>
                <w:rFonts w:ascii="Times New Roman" w:hAnsi="Times New Roman" w:cs="Times New Roman"/>
                <w:b/>
                <w:bCs/>
                <w:szCs w:val="24"/>
              </w:rPr>
            </w:pPr>
            <w:r w:rsidRPr="008151FD">
              <w:rPr>
                <w:rFonts w:ascii="Times New Roman" w:hAnsi="Times New Roman" w:cs="Times New Roman"/>
                <w:b/>
                <w:bCs/>
                <w:szCs w:val="24"/>
              </w:rPr>
              <w:t xml:space="preserve">Dhanvantari Nighantu </w:t>
            </w:r>
            <w:r w:rsidRPr="008151FD">
              <w:rPr>
                <w:rFonts w:ascii="Times New Roman" w:hAnsi="Times New Roman" w:cs="Times New Roman"/>
                <w:b/>
                <w:bCs/>
                <w:szCs w:val="24"/>
                <w:vertAlign w:val="superscript"/>
              </w:rPr>
              <w:t>[</w:t>
            </w:r>
            <w:r w:rsidR="00A85DE7" w:rsidRPr="008151FD">
              <w:rPr>
                <w:rFonts w:ascii="Times New Roman" w:hAnsi="Times New Roman" w:cs="Times New Roman"/>
                <w:b/>
                <w:bCs/>
                <w:szCs w:val="24"/>
                <w:vertAlign w:val="superscript"/>
              </w:rPr>
              <w:t>32</w:t>
            </w:r>
            <w:r w:rsidR="00E2173B" w:rsidRPr="008151FD">
              <w:rPr>
                <w:rFonts w:ascii="Times New Roman" w:hAnsi="Times New Roman" w:cs="Times New Roman"/>
                <w:b/>
                <w:bCs/>
                <w:szCs w:val="24"/>
                <w:vertAlign w:val="superscript"/>
              </w:rPr>
              <w:t xml:space="preserve"> </w:t>
            </w:r>
            <w:r w:rsidRPr="008151FD">
              <w:rPr>
                <w:rFonts w:ascii="Times New Roman" w:hAnsi="Times New Roman" w:cs="Times New Roman"/>
                <w:b/>
                <w:bCs/>
                <w:szCs w:val="24"/>
                <w:vertAlign w:val="superscript"/>
              </w:rPr>
              <w:t>]</w:t>
            </w:r>
          </w:p>
        </w:tc>
        <w:tc>
          <w:tcPr>
            <w:tcW w:w="0" w:type="auto"/>
            <w:vAlign w:val="center"/>
          </w:tcPr>
          <w:p w14:paraId="010018B2" w14:textId="56C901EC"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w:t>
            </w:r>
          </w:p>
        </w:tc>
        <w:tc>
          <w:tcPr>
            <w:tcW w:w="0" w:type="auto"/>
            <w:vAlign w:val="center"/>
          </w:tcPr>
          <w:p w14:paraId="7BC01FDB" w14:textId="785B8CA1"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w:t>
            </w:r>
          </w:p>
        </w:tc>
        <w:tc>
          <w:tcPr>
            <w:tcW w:w="0" w:type="auto"/>
            <w:vAlign w:val="center"/>
          </w:tcPr>
          <w:p w14:paraId="1493016F" w14:textId="6B2EEAC8"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Hot</w:t>
            </w:r>
          </w:p>
        </w:tc>
        <w:tc>
          <w:tcPr>
            <w:tcW w:w="0" w:type="auto"/>
            <w:vAlign w:val="center"/>
          </w:tcPr>
          <w:p w14:paraId="66AABB7D" w14:textId="01F1E2E3" w:rsidR="00C12C20" w:rsidRPr="008151FD" w:rsidRDefault="00C12C20" w:rsidP="00C773E7">
            <w:pPr>
              <w:rPr>
                <w:rFonts w:ascii="Times New Roman" w:hAnsi="Times New Roman" w:cs="Times New Roman"/>
                <w:szCs w:val="24"/>
              </w:rPr>
            </w:pPr>
            <w:r w:rsidRPr="008151FD">
              <w:rPr>
                <w:rFonts w:ascii="Times New Roman" w:hAnsi="Times New Roman" w:cs="Times New Roman"/>
                <w:szCs w:val="24"/>
              </w:rPr>
              <w:t>Destroys swelling, leprosy, abdominal diseases, mental disorders</w:t>
            </w:r>
          </w:p>
        </w:tc>
      </w:tr>
    </w:tbl>
    <w:p w14:paraId="0800BEE2" w14:textId="77777777" w:rsidR="00AD2F77" w:rsidRPr="008151FD" w:rsidRDefault="00AD2F77" w:rsidP="00C773E7">
      <w:pPr>
        <w:rPr>
          <w:rFonts w:ascii="Times New Roman" w:hAnsi="Times New Roman" w:cs="Times New Roman"/>
          <w:b/>
          <w:bCs/>
          <w:szCs w:val="24"/>
        </w:rPr>
      </w:pPr>
    </w:p>
    <w:p w14:paraId="7E181BC9" w14:textId="0EEBF785" w:rsidR="00AD2F77" w:rsidRPr="008151FD" w:rsidRDefault="00AD2F77" w:rsidP="00C773E7">
      <w:pPr>
        <w:rPr>
          <w:rFonts w:ascii="Times New Roman" w:hAnsi="Times New Roman" w:cs="Times New Roman"/>
          <w:b/>
          <w:bCs/>
          <w:szCs w:val="24"/>
        </w:rPr>
      </w:pPr>
      <w:r w:rsidRPr="008151FD">
        <w:rPr>
          <w:rFonts w:ascii="Times New Roman" w:hAnsi="Times New Roman" w:cs="Times New Roman"/>
          <w:b/>
          <w:bCs/>
          <w:szCs w:val="24"/>
        </w:rPr>
        <w:t>Modern perspective-</w:t>
      </w:r>
    </w:p>
    <w:p w14:paraId="08838071" w14:textId="740EE663" w:rsidR="00E8229E" w:rsidRPr="008151FD" w:rsidRDefault="00A17D8E" w:rsidP="00C773E7">
      <w:pPr>
        <w:rPr>
          <w:rFonts w:ascii="Times New Roman" w:hAnsi="Times New Roman" w:cs="Times New Roman"/>
          <w:b/>
          <w:bCs/>
          <w:szCs w:val="24"/>
          <w:vertAlign w:val="superscript"/>
        </w:rPr>
      </w:pPr>
      <w:r w:rsidRPr="008151FD">
        <w:rPr>
          <w:rFonts w:ascii="Times New Roman" w:hAnsi="Times New Roman" w:cs="Times New Roman"/>
          <w:b/>
          <w:bCs/>
          <w:szCs w:val="24"/>
        </w:rPr>
        <w:t>Table No. 11.</w:t>
      </w:r>
      <w:r w:rsidR="00724339" w:rsidRPr="008151FD">
        <w:rPr>
          <w:rFonts w:ascii="Times New Roman" w:hAnsi="Times New Roman" w:cs="Times New Roman"/>
          <w:b/>
          <w:bCs/>
          <w:szCs w:val="24"/>
        </w:rPr>
        <w:t xml:space="preserve"> </w:t>
      </w:r>
      <w:r w:rsidR="00AD2F77" w:rsidRPr="008151FD">
        <w:rPr>
          <w:rFonts w:ascii="Times New Roman" w:hAnsi="Times New Roman" w:cs="Times New Roman"/>
          <w:b/>
          <w:bCs/>
          <w:szCs w:val="24"/>
        </w:rPr>
        <w:t>P</w:t>
      </w:r>
      <w:r w:rsidR="00E8229E" w:rsidRPr="008151FD">
        <w:rPr>
          <w:rFonts w:ascii="Times New Roman" w:hAnsi="Times New Roman" w:cs="Times New Roman"/>
          <w:b/>
          <w:bCs/>
          <w:szCs w:val="24"/>
        </w:rPr>
        <w:t>roperties and composition</w:t>
      </w:r>
      <w:r w:rsidR="003D6276" w:rsidRPr="008151FD">
        <w:rPr>
          <w:rFonts w:ascii="Times New Roman" w:hAnsi="Times New Roman" w:cs="Times New Roman"/>
          <w:b/>
          <w:bCs/>
          <w:szCs w:val="24"/>
        </w:rPr>
        <w:t xml:space="preserve"> </w:t>
      </w:r>
      <w:r w:rsidR="003D6276" w:rsidRPr="008151FD">
        <w:rPr>
          <w:rFonts w:ascii="Times New Roman" w:hAnsi="Times New Roman" w:cs="Times New Roman"/>
          <w:b/>
          <w:bCs/>
          <w:szCs w:val="24"/>
          <w:vertAlign w:val="superscript"/>
        </w:rPr>
        <w:t>[</w:t>
      </w:r>
      <w:r w:rsidR="00D75D0A" w:rsidRPr="008151FD">
        <w:rPr>
          <w:rFonts w:ascii="Times New Roman" w:hAnsi="Times New Roman" w:cs="Times New Roman"/>
          <w:b/>
          <w:bCs/>
          <w:szCs w:val="24"/>
          <w:vertAlign w:val="superscript"/>
        </w:rPr>
        <w:t>33</w:t>
      </w:r>
      <w:r w:rsidR="003D6276" w:rsidRPr="008151FD">
        <w:rPr>
          <w:rFonts w:ascii="Times New Roman" w:hAnsi="Times New Roman" w:cs="Times New Roman"/>
          <w:b/>
          <w:bCs/>
          <w:szCs w:val="24"/>
          <w:vertAlign w:val="superscript"/>
        </w:rPr>
        <w:t>]</w:t>
      </w:r>
    </w:p>
    <w:tbl>
      <w:tblPr>
        <w:tblStyle w:val="TableGrid"/>
        <w:tblW w:w="0" w:type="auto"/>
        <w:tblLook w:val="04A0" w:firstRow="1" w:lastRow="0" w:firstColumn="1" w:lastColumn="0" w:noHBand="0" w:noVBand="1"/>
      </w:tblPr>
      <w:tblGrid>
        <w:gridCol w:w="3005"/>
        <w:gridCol w:w="3005"/>
        <w:gridCol w:w="3006"/>
      </w:tblGrid>
      <w:tr w:rsidR="00176F2D" w:rsidRPr="008151FD" w14:paraId="2188494F" w14:textId="77777777" w:rsidTr="001952AA">
        <w:tc>
          <w:tcPr>
            <w:tcW w:w="3005" w:type="dxa"/>
            <w:vAlign w:val="center"/>
          </w:tcPr>
          <w:p w14:paraId="5E772153" w14:textId="1BBD2E7F" w:rsidR="00176F2D" w:rsidRPr="008151FD" w:rsidRDefault="00176F2D" w:rsidP="00C773E7">
            <w:pPr>
              <w:rPr>
                <w:rFonts w:ascii="Times New Roman" w:hAnsi="Times New Roman" w:cs="Times New Roman"/>
                <w:b/>
                <w:bCs/>
                <w:szCs w:val="24"/>
              </w:rPr>
            </w:pPr>
            <w:r w:rsidRPr="008151FD">
              <w:rPr>
                <w:rFonts w:ascii="Times New Roman" w:hAnsi="Times New Roman" w:cs="Times New Roman"/>
                <w:b/>
                <w:bCs/>
                <w:szCs w:val="24"/>
              </w:rPr>
              <w:t>Component</w:t>
            </w:r>
          </w:p>
        </w:tc>
        <w:tc>
          <w:tcPr>
            <w:tcW w:w="3005" w:type="dxa"/>
            <w:vAlign w:val="center"/>
          </w:tcPr>
          <w:p w14:paraId="1B464BCA" w14:textId="43AD84F2" w:rsidR="00176F2D" w:rsidRPr="008151FD" w:rsidRDefault="00176F2D" w:rsidP="00C773E7">
            <w:pPr>
              <w:rPr>
                <w:rFonts w:ascii="Times New Roman" w:hAnsi="Times New Roman" w:cs="Times New Roman"/>
                <w:b/>
                <w:bCs/>
                <w:szCs w:val="24"/>
              </w:rPr>
            </w:pPr>
            <w:r w:rsidRPr="008151FD">
              <w:rPr>
                <w:rFonts w:ascii="Times New Roman" w:hAnsi="Times New Roman" w:cs="Times New Roman"/>
                <w:b/>
                <w:bCs/>
                <w:szCs w:val="24"/>
              </w:rPr>
              <w:t>Description/Properties</w:t>
            </w:r>
          </w:p>
        </w:tc>
        <w:tc>
          <w:tcPr>
            <w:tcW w:w="3006" w:type="dxa"/>
            <w:vAlign w:val="center"/>
          </w:tcPr>
          <w:p w14:paraId="72D647AA" w14:textId="72D20457" w:rsidR="00176F2D" w:rsidRPr="008151FD" w:rsidRDefault="00176F2D" w:rsidP="00C773E7">
            <w:pPr>
              <w:rPr>
                <w:rFonts w:ascii="Times New Roman" w:hAnsi="Times New Roman" w:cs="Times New Roman"/>
                <w:b/>
                <w:bCs/>
                <w:szCs w:val="24"/>
              </w:rPr>
            </w:pPr>
            <w:r w:rsidRPr="008151FD">
              <w:rPr>
                <w:rFonts w:ascii="Times New Roman" w:hAnsi="Times New Roman" w:cs="Times New Roman"/>
                <w:b/>
                <w:bCs/>
                <w:szCs w:val="24"/>
              </w:rPr>
              <w:t>Significance/Function</w:t>
            </w:r>
          </w:p>
        </w:tc>
      </w:tr>
      <w:tr w:rsidR="00176F2D" w:rsidRPr="008151FD" w14:paraId="01D0B125" w14:textId="77777777" w:rsidTr="00D86499">
        <w:tc>
          <w:tcPr>
            <w:tcW w:w="3005" w:type="dxa"/>
            <w:vAlign w:val="center"/>
          </w:tcPr>
          <w:p w14:paraId="04711B9E" w14:textId="12FA6788"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General Composition</w:t>
            </w:r>
          </w:p>
        </w:tc>
        <w:tc>
          <w:tcPr>
            <w:tcW w:w="3005" w:type="dxa"/>
            <w:vAlign w:val="center"/>
          </w:tcPr>
          <w:p w14:paraId="023D2D8E" w14:textId="2B627E3C"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Sterile, transparent, slightly yellowish liquid</w:t>
            </w:r>
          </w:p>
        </w:tc>
        <w:tc>
          <w:tcPr>
            <w:tcW w:w="3006" w:type="dxa"/>
            <w:vAlign w:val="center"/>
          </w:tcPr>
          <w:p w14:paraId="00095A0F" w14:textId="7C91959D"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Water-soluble substances easily excreted by the body. Contains urea, creatinine, ammonia, organic acids, amino acids.</w:t>
            </w:r>
          </w:p>
        </w:tc>
      </w:tr>
      <w:tr w:rsidR="00176F2D" w:rsidRPr="008151FD" w14:paraId="6C642EB0" w14:textId="77777777" w:rsidTr="004E47E5">
        <w:tc>
          <w:tcPr>
            <w:tcW w:w="3005" w:type="dxa"/>
            <w:vAlign w:val="center"/>
          </w:tcPr>
          <w:p w14:paraId="3E288BB0" w14:textId="611BA49A"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Urea</w:t>
            </w:r>
          </w:p>
        </w:tc>
        <w:tc>
          <w:tcPr>
            <w:tcW w:w="3005" w:type="dxa"/>
            <w:vAlign w:val="center"/>
          </w:tcPr>
          <w:p w14:paraId="3483B11A" w14:textId="7C8682E8"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A nitrogenous waste product, present in high concentrations (18–36 mg/dl)</w:t>
            </w:r>
          </w:p>
        </w:tc>
        <w:tc>
          <w:tcPr>
            <w:tcW w:w="3006" w:type="dxa"/>
            <w:vAlign w:val="center"/>
          </w:tcPr>
          <w:p w14:paraId="3B2DF030" w14:textId="4F58EBC0"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Contributes to toxicity and odor of camel urine; part of nitrogen waste.</w:t>
            </w:r>
          </w:p>
        </w:tc>
      </w:tr>
      <w:tr w:rsidR="00176F2D" w:rsidRPr="008151FD" w14:paraId="2961C274" w14:textId="77777777" w:rsidTr="00AC35DB">
        <w:tc>
          <w:tcPr>
            <w:tcW w:w="3005" w:type="dxa"/>
            <w:vAlign w:val="center"/>
          </w:tcPr>
          <w:p w14:paraId="5A5FFA31" w14:textId="42262CBD"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Creatinine</w:t>
            </w:r>
          </w:p>
        </w:tc>
        <w:tc>
          <w:tcPr>
            <w:tcW w:w="3005" w:type="dxa"/>
            <w:vAlign w:val="center"/>
          </w:tcPr>
          <w:p w14:paraId="2F0E0524" w14:textId="4D8F2726"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Byproduct of muscle metabolism</w:t>
            </w:r>
          </w:p>
        </w:tc>
        <w:tc>
          <w:tcPr>
            <w:tcW w:w="3006" w:type="dxa"/>
            <w:vAlign w:val="center"/>
          </w:tcPr>
          <w:p w14:paraId="47E7F9AA" w14:textId="07DDCA81"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Used to assess kidney function; contributes to the chemical makeup of urine.</w:t>
            </w:r>
          </w:p>
        </w:tc>
      </w:tr>
      <w:tr w:rsidR="00176F2D" w:rsidRPr="008151FD" w14:paraId="58F9A659" w14:textId="77777777" w:rsidTr="00A92700">
        <w:tc>
          <w:tcPr>
            <w:tcW w:w="3005" w:type="dxa"/>
            <w:vAlign w:val="center"/>
          </w:tcPr>
          <w:p w14:paraId="266DB1DC" w14:textId="769B080B"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Ammonia</w:t>
            </w:r>
          </w:p>
        </w:tc>
        <w:tc>
          <w:tcPr>
            <w:tcW w:w="3005" w:type="dxa"/>
            <w:vAlign w:val="center"/>
          </w:tcPr>
          <w:p w14:paraId="594D16F8" w14:textId="34908FD9"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Present in small traces along with urea</w:t>
            </w:r>
          </w:p>
        </w:tc>
        <w:tc>
          <w:tcPr>
            <w:tcW w:w="3006" w:type="dxa"/>
            <w:vAlign w:val="center"/>
          </w:tcPr>
          <w:p w14:paraId="7D76FDF5" w14:textId="28EB496E"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Contributes to the strong smell of camel urine; may have some antimicrobial properties.</w:t>
            </w:r>
          </w:p>
        </w:tc>
      </w:tr>
      <w:tr w:rsidR="00176F2D" w:rsidRPr="008151FD" w14:paraId="6F86B96D" w14:textId="77777777" w:rsidTr="0069143C">
        <w:tc>
          <w:tcPr>
            <w:tcW w:w="3005" w:type="dxa"/>
            <w:vAlign w:val="center"/>
          </w:tcPr>
          <w:p w14:paraId="7C6F9865" w14:textId="03DEFFA6"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Chlorides</w:t>
            </w:r>
          </w:p>
        </w:tc>
        <w:tc>
          <w:tcPr>
            <w:tcW w:w="3005" w:type="dxa"/>
            <w:vAlign w:val="center"/>
          </w:tcPr>
          <w:p w14:paraId="60364264" w14:textId="1D022C11"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Mineral salts found in camel urine</w:t>
            </w:r>
          </w:p>
        </w:tc>
        <w:tc>
          <w:tcPr>
            <w:tcW w:w="3006" w:type="dxa"/>
            <w:vAlign w:val="center"/>
          </w:tcPr>
          <w:p w14:paraId="1C9DDF28" w14:textId="77615AD2" w:rsidR="00176F2D" w:rsidRPr="008151FD" w:rsidRDefault="00176F2D" w:rsidP="00C773E7">
            <w:pPr>
              <w:rPr>
                <w:rFonts w:ascii="Times New Roman" w:hAnsi="Times New Roman" w:cs="Times New Roman"/>
                <w:b/>
                <w:bCs/>
                <w:szCs w:val="24"/>
              </w:rPr>
            </w:pPr>
            <w:r w:rsidRPr="008151FD">
              <w:rPr>
                <w:rFonts w:ascii="Times New Roman" w:hAnsi="Times New Roman" w:cs="Times New Roman"/>
                <w:szCs w:val="24"/>
              </w:rPr>
              <w:t>Electrolyte balance and osmotic regulation in the body.</w:t>
            </w:r>
          </w:p>
        </w:tc>
      </w:tr>
      <w:tr w:rsidR="00176F2D" w:rsidRPr="008151FD" w14:paraId="2645CC15" w14:textId="77777777" w:rsidTr="0069143C">
        <w:tc>
          <w:tcPr>
            <w:tcW w:w="3005" w:type="dxa"/>
            <w:vAlign w:val="center"/>
          </w:tcPr>
          <w:p w14:paraId="4803E031" w14:textId="58BB276F"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lastRenderedPageBreak/>
              <w:t>Hippuric Acid</w:t>
            </w:r>
          </w:p>
        </w:tc>
        <w:tc>
          <w:tcPr>
            <w:tcW w:w="3005" w:type="dxa"/>
            <w:vAlign w:val="center"/>
          </w:tcPr>
          <w:p w14:paraId="57BC9622" w14:textId="1EE4ACB6"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Organic acid found in camel urine</w:t>
            </w:r>
          </w:p>
        </w:tc>
        <w:tc>
          <w:tcPr>
            <w:tcW w:w="3006" w:type="dxa"/>
            <w:vAlign w:val="center"/>
          </w:tcPr>
          <w:p w14:paraId="78D88A7D" w14:textId="45C27E5C"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Metabolite involved in detoxification and potentially antimicrobial.</w:t>
            </w:r>
          </w:p>
        </w:tc>
      </w:tr>
      <w:tr w:rsidR="00176F2D" w:rsidRPr="008151FD" w14:paraId="5F4F7E6E" w14:textId="77777777" w:rsidTr="0069143C">
        <w:tc>
          <w:tcPr>
            <w:tcW w:w="3005" w:type="dxa"/>
            <w:vAlign w:val="center"/>
          </w:tcPr>
          <w:p w14:paraId="29EFDABC" w14:textId="535A04BF"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Benzoic Acid</w:t>
            </w:r>
          </w:p>
        </w:tc>
        <w:tc>
          <w:tcPr>
            <w:tcW w:w="3005" w:type="dxa"/>
            <w:vAlign w:val="center"/>
          </w:tcPr>
          <w:p w14:paraId="71A71A9D" w14:textId="3F75062D"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Major bioactive acid in camel urine</w:t>
            </w:r>
          </w:p>
        </w:tc>
        <w:tc>
          <w:tcPr>
            <w:tcW w:w="3006" w:type="dxa"/>
            <w:vAlign w:val="center"/>
          </w:tcPr>
          <w:p w14:paraId="32B4DB58" w14:textId="077AD0AE"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Known for antimicrobial and antioxidant effects.</w:t>
            </w:r>
          </w:p>
        </w:tc>
      </w:tr>
      <w:tr w:rsidR="00176F2D" w:rsidRPr="008151FD" w14:paraId="02D83C80" w14:textId="77777777" w:rsidTr="0069143C">
        <w:tc>
          <w:tcPr>
            <w:tcW w:w="3005" w:type="dxa"/>
            <w:vAlign w:val="center"/>
          </w:tcPr>
          <w:p w14:paraId="430336CF" w14:textId="5817AFE9"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Citric Acid</w:t>
            </w:r>
          </w:p>
        </w:tc>
        <w:tc>
          <w:tcPr>
            <w:tcW w:w="3005" w:type="dxa"/>
            <w:vAlign w:val="center"/>
          </w:tcPr>
          <w:p w14:paraId="6D5A71A6" w14:textId="1FC463C6"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Organic acid found in urine</w:t>
            </w:r>
          </w:p>
        </w:tc>
        <w:tc>
          <w:tcPr>
            <w:tcW w:w="3006" w:type="dxa"/>
            <w:vAlign w:val="center"/>
          </w:tcPr>
          <w:p w14:paraId="41C6CDF6" w14:textId="4C346C82"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Plays a role in acid-base balance and may have antioxidant properties.</w:t>
            </w:r>
          </w:p>
        </w:tc>
      </w:tr>
      <w:tr w:rsidR="00176F2D" w:rsidRPr="008151FD" w14:paraId="6CF98A6C" w14:textId="77777777" w:rsidTr="0069143C">
        <w:tc>
          <w:tcPr>
            <w:tcW w:w="3005" w:type="dxa"/>
            <w:vAlign w:val="center"/>
          </w:tcPr>
          <w:p w14:paraId="49D56DC8" w14:textId="211AA68F"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Phenylacetate</w:t>
            </w:r>
          </w:p>
        </w:tc>
        <w:tc>
          <w:tcPr>
            <w:tcW w:w="3005" w:type="dxa"/>
            <w:vAlign w:val="center"/>
          </w:tcPr>
          <w:p w14:paraId="1BE15B2A" w14:textId="16747460"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Organic acid detected in camel urine</w:t>
            </w:r>
          </w:p>
        </w:tc>
        <w:tc>
          <w:tcPr>
            <w:tcW w:w="3006" w:type="dxa"/>
            <w:vAlign w:val="center"/>
          </w:tcPr>
          <w:p w14:paraId="2F731501" w14:textId="0CA13D3D"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Associated with anti-inflammatory and antioxidant effects.</w:t>
            </w:r>
          </w:p>
        </w:tc>
      </w:tr>
      <w:tr w:rsidR="00176F2D" w:rsidRPr="008151FD" w14:paraId="4508AE43" w14:textId="77777777" w:rsidTr="0069143C">
        <w:tc>
          <w:tcPr>
            <w:tcW w:w="3005" w:type="dxa"/>
            <w:vAlign w:val="center"/>
          </w:tcPr>
          <w:p w14:paraId="35DF8BE2" w14:textId="5B529119"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Salicylic Acid</w:t>
            </w:r>
          </w:p>
        </w:tc>
        <w:tc>
          <w:tcPr>
            <w:tcW w:w="3005" w:type="dxa"/>
            <w:vAlign w:val="center"/>
          </w:tcPr>
          <w:p w14:paraId="5C062239" w14:textId="09954E18"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Bioactive acid found in camel urine</w:t>
            </w:r>
          </w:p>
        </w:tc>
        <w:tc>
          <w:tcPr>
            <w:tcW w:w="3006" w:type="dxa"/>
            <w:vAlign w:val="center"/>
          </w:tcPr>
          <w:p w14:paraId="725BC104" w14:textId="3FE1924F"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Known for its anti-inflammatory properties, similar to aspirin.</w:t>
            </w:r>
          </w:p>
        </w:tc>
      </w:tr>
      <w:tr w:rsidR="00176F2D" w:rsidRPr="008151FD" w14:paraId="217FC8B2" w14:textId="77777777" w:rsidTr="0069143C">
        <w:tc>
          <w:tcPr>
            <w:tcW w:w="3005" w:type="dxa"/>
            <w:vAlign w:val="center"/>
          </w:tcPr>
          <w:p w14:paraId="03E2DC7A" w14:textId="24CB93AB"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pH</w:t>
            </w:r>
          </w:p>
        </w:tc>
        <w:tc>
          <w:tcPr>
            <w:tcW w:w="3005" w:type="dxa"/>
            <w:vAlign w:val="center"/>
          </w:tcPr>
          <w:p w14:paraId="3130D42B" w14:textId="30ECC769"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Weakly to strongly alkaline (varies by age and diet)</w:t>
            </w:r>
          </w:p>
        </w:tc>
        <w:tc>
          <w:tcPr>
            <w:tcW w:w="3006" w:type="dxa"/>
            <w:vAlign w:val="center"/>
          </w:tcPr>
          <w:p w14:paraId="394830AA" w14:textId="06AADB25"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Contributes to the alkaline nature of camel urine, potentially affecting its use in treatments.</w:t>
            </w:r>
          </w:p>
        </w:tc>
      </w:tr>
      <w:tr w:rsidR="00176F2D" w:rsidRPr="008151FD" w14:paraId="44715EBA" w14:textId="77777777" w:rsidTr="0069143C">
        <w:tc>
          <w:tcPr>
            <w:tcW w:w="3005" w:type="dxa"/>
            <w:vAlign w:val="center"/>
          </w:tcPr>
          <w:p w14:paraId="3BAEC2B3" w14:textId="6A7E8651"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Density</w:t>
            </w:r>
          </w:p>
        </w:tc>
        <w:tc>
          <w:tcPr>
            <w:tcW w:w="3005" w:type="dxa"/>
            <w:vAlign w:val="center"/>
          </w:tcPr>
          <w:p w14:paraId="3A702B4A" w14:textId="12F3C366"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Ranges from 1.01 to 1.07 in older camels (5–10 years)</w:t>
            </w:r>
          </w:p>
        </w:tc>
        <w:tc>
          <w:tcPr>
            <w:tcW w:w="3006" w:type="dxa"/>
            <w:vAlign w:val="center"/>
          </w:tcPr>
          <w:p w14:paraId="7C397CB0" w14:textId="2C9BCEBD"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Indicates the concentration of urine, affecting its potential medicinal properties.</w:t>
            </w:r>
          </w:p>
        </w:tc>
      </w:tr>
      <w:tr w:rsidR="00176F2D" w:rsidRPr="008151FD" w14:paraId="02A4F739" w14:textId="77777777" w:rsidTr="0069143C">
        <w:tc>
          <w:tcPr>
            <w:tcW w:w="3005" w:type="dxa"/>
            <w:vAlign w:val="center"/>
          </w:tcPr>
          <w:p w14:paraId="04C6FFD0" w14:textId="681283CB"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Calcium Oxalate Crystals</w:t>
            </w:r>
          </w:p>
        </w:tc>
        <w:tc>
          <w:tcPr>
            <w:tcW w:w="3005" w:type="dxa"/>
            <w:vAlign w:val="center"/>
          </w:tcPr>
          <w:p w14:paraId="61509225" w14:textId="2956EF52"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Present in urine upon microscopic examination</w:t>
            </w:r>
          </w:p>
        </w:tc>
        <w:tc>
          <w:tcPr>
            <w:tcW w:w="3006" w:type="dxa"/>
            <w:vAlign w:val="center"/>
          </w:tcPr>
          <w:p w14:paraId="6B038F7F" w14:textId="0727D7D6" w:rsidR="00176F2D" w:rsidRPr="008151FD" w:rsidRDefault="00176F2D" w:rsidP="00C773E7">
            <w:pPr>
              <w:rPr>
                <w:rFonts w:ascii="Times New Roman" w:hAnsi="Times New Roman" w:cs="Times New Roman"/>
                <w:szCs w:val="24"/>
              </w:rPr>
            </w:pPr>
            <w:r w:rsidRPr="008151FD">
              <w:rPr>
                <w:rFonts w:ascii="Times New Roman" w:hAnsi="Times New Roman" w:cs="Times New Roman"/>
                <w:szCs w:val="24"/>
              </w:rPr>
              <w:t>Can contribute to kidney stone formation, but may also have antimicrobial properties.</w:t>
            </w:r>
          </w:p>
        </w:tc>
      </w:tr>
      <w:tr w:rsidR="00BB7E39" w:rsidRPr="008151FD" w14:paraId="5CA87837" w14:textId="77777777" w:rsidTr="0069143C">
        <w:tc>
          <w:tcPr>
            <w:tcW w:w="3005" w:type="dxa"/>
            <w:vAlign w:val="center"/>
          </w:tcPr>
          <w:p w14:paraId="2495AA7C" w14:textId="2FF45D94"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Phosphorus</w:t>
            </w:r>
          </w:p>
        </w:tc>
        <w:tc>
          <w:tcPr>
            <w:tcW w:w="3005" w:type="dxa"/>
            <w:vAlign w:val="center"/>
          </w:tcPr>
          <w:p w14:paraId="1CBA1983" w14:textId="4CB6B568"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Present in camel urine</w:t>
            </w:r>
          </w:p>
        </w:tc>
        <w:tc>
          <w:tcPr>
            <w:tcW w:w="3006" w:type="dxa"/>
            <w:vAlign w:val="center"/>
          </w:tcPr>
          <w:p w14:paraId="2A716E7D" w14:textId="185A2AEE"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Aids in bone health, metabolism, and electrolyte balance.</w:t>
            </w:r>
          </w:p>
        </w:tc>
      </w:tr>
      <w:tr w:rsidR="00BB7E39" w:rsidRPr="008151FD" w14:paraId="5D2EC743" w14:textId="77777777" w:rsidTr="0069143C">
        <w:tc>
          <w:tcPr>
            <w:tcW w:w="3005" w:type="dxa"/>
            <w:vAlign w:val="center"/>
          </w:tcPr>
          <w:p w14:paraId="0A5F0E3A" w14:textId="0E0B850F"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Ammonium Urate</w:t>
            </w:r>
          </w:p>
        </w:tc>
        <w:tc>
          <w:tcPr>
            <w:tcW w:w="3005" w:type="dxa"/>
            <w:vAlign w:val="center"/>
          </w:tcPr>
          <w:p w14:paraId="7BB17D04" w14:textId="6AFC37A2"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Crystals detected in urine through microscopy</w:t>
            </w:r>
          </w:p>
        </w:tc>
        <w:tc>
          <w:tcPr>
            <w:tcW w:w="3006" w:type="dxa"/>
            <w:vAlign w:val="center"/>
          </w:tcPr>
          <w:p w14:paraId="6315FA43" w14:textId="68EF41FA"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May play a role in metabolic waste removal and detoxification.</w:t>
            </w:r>
          </w:p>
        </w:tc>
      </w:tr>
      <w:tr w:rsidR="00BB7E39" w:rsidRPr="008151FD" w14:paraId="37F353B9" w14:textId="77777777" w:rsidTr="0069143C">
        <w:tc>
          <w:tcPr>
            <w:tcW w:w="3005" w:type="dxa"/>
            <w:vAlign w:val="center"/>
          </w:tcPr>
          <w:p w14:paraId="12C35C63" w14:textId="4804D55C"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Keratin</w:t>
            </w:r>
          </w:p>
        </w:tc>
        <w:tc>
          <w:tcPr>
            <w:tcW w:w="3005" w:type="dxa"/>
            <w:vAlign w:val="center"/>
          </w:tcPr>
          <w:p w14:paraId="6BBBFC42" w14:textId="7C7A01C9"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Present in small quantities (0.2 to 0.5 mg/l)</w:t>
            </w:r>
          </w:p>
        </w:tc>
        <w:tc>
          <w:tcPr>
            <w:tcW w:w="3006" w:type="dxa"/>
            <w:vAlign w:val="center"/>
          </w:tcPr>
          <w:p w14:paraId="25C955F5" w14:textId="6FA37447"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Protein-like substance that may have a role in skin or tissue regeneration.</w:t>
            </w:r>
          </w:p>
        </w:tc>
      </w:tr>
      <w:tr w:rsidR="00BB7E39" w:rsidRPr="008151FD" w14:paraId="3D054185" w14:textId="77777777" w:rsidTr="0069143C">
        <w:tc>
          <w:tcPr>
            <w:tcW w:w="3005" w:type="dxa"/>
            <w:vAlign w:val="center"/>
          </w:tcPr>
          <w:p w14:paraId="3F4FF5DB" w14:textId="65C583EB"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Minerals (Sodium, Zinc, Potassium)</w:t>
            </w:r>
          </w:p>
        </w:tc>
        <w:tc>
          <w:tcPr>
            <w:tcW w:w="3005" w:type="dxa"/>
            <w:vAlign w:val="center"/>
          </w:tcPr>
          <w:p w14:paraId="7997A953" w14:textId="6562B40C"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Present in considerable levels (via neutron activation analysis)</w:t>
            </w:r>
          </w:p>
        </w:tc>
        <w:tc>
          <w:tcPr>
            <w:tcW w:w="3006" w:type="dxa"/>
            <w:vAlign w:val="center"/>
          </w:tcPr>
          <w:p w14:paraId="4A47BC07" w14:textId="16A21CDC"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Key for electrolyte balance and essential body functions; may help treat diarrhea or electrolyte imbalance.</w:t>
            </w:r>
          </w:p>
        </w:tc>
      </w:tr>
      <w:tr w:rsidR="00BB7E39" w:rsidRPr="008151FD" w14:paraId="1347FFFD" w14:textId="77777777" w:rsidTr="0069143C">
        <w:tc>
          <w:tcPr>
            <w:tcW w:w="3005" w:type="dxa"/>
            <w:vAlign w:val="center"/>
          </w:tcPr>
          <w:p w14:paraId="7101CF3D" w14:textId="7935B1A1"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Fatty Acids and Amino Acids</w:t>
            </w:r>
          </w:p>
        </w:tc>
        <w:tc>
          <w:tcPr>
            <w:tcW w:w="3005" w:type="dxa"/>
            <w:vAlign w:val="center"/>
          </w:tcPr>
          <w:p w14:paraId="6D785CD4" w14:textId="1BEC5C03"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Includes canavanine, prostaglandins, among others (found through GC-MS and ICP-MS)</w:t>
            </w:r>
          </w:p>
        </w:tc>
        <w:tc>
          <w:tcPr>
            <w:tcW w:w="3006" w:type="dxa"/>
            <w:vAlign w:val="center"/>
          </w:tcPr>
          <w:p w14:paraId="3D8E3304" w14:textId="55928F91"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Bioactive metabolites with potential anti-inflammatory, antioxidant, and immune-boosting effects.</w:t>
            </w:r>
          </w:p>
        </w:tc>
      </w:tr>
      <w:tr w:rsidR="00BB7E39" w:rsidRPr="008151FD" w14:paraId="163C30B8" w14:textId="77777777" w:rsidTr="0069143C">
        <w:tc>
          <w:tcPr>
            <w:tcW w:w="3005" w:type="dxa"/>
            <w:vAlign w:val="center"/>
          </w:tcPr>
          <w:p w14:paraId="426BC2F9" w14:textId="302151B1"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Metabolites (30 compounds)</w:t>
            </w:r>
          </w:p>
        </w:tc>
        <w:tc>
          <w:tcPr>
            <w:tcW w:w="3005" w:type="dxa"/>
            <w:vAlign w:val="center"/>
          </w:tcPr>
          <w:p w14:paraId="3B239D54" w14:textId="0947BD55"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Detected using GC-MS and LC-MS analysis (e.g., fatty acids, amino acids, sugars, benzene propanoic acid)</w:t>
            </w:r>
          </w:p>
        </w:tc>
        <w:tc>
          <w:tcPr>
            <w:tcW w:w="3006" w:type="dxa"/>
            <w:vAlign w:val="center"/>
          </w:tcPr>
          <w:p w14:paraId="6057754F" w14:textId="20372B0A"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Higher metabolite concentration compared to other livestock; contributes to the potential medicinal benefits of camel urine.</w:t>
            </w:r>
          </w:p>
        </w:tc>
      </w:tr>
      <w:tr w:rsidR="00BB7E39" w:rsidRPr="008151FD" w14:paraId="78DC9817" w14:textId="77777777" w:rsidTr="0069143C">
        <w:tc>
          <w:tcPr>
            <w:tcW w:w="3005" w:type="dxa"/>
            <w:vAlign w:val="center"/>
          </w:tcPr>
          <w:p w14:paraId="15AD09F3" w14:textId="61D84D30"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lastRenderedPageBreak/>
              <w:t>Toxicity and Odor</w:t>
            </w:r>
          </w:p>
        </w:tc>
        <w:tc>
          <w:tcPr>
            <w:tcW w:w="3005" w:type="dxa"/>
            <w:vAlign w:val="center"/>
          </w:tcPr>
          <w:p w14:paraId="2A635A10" w14:textId="42161F2D"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Camel urine has a strong ammonia and urea odor</w:t>
            </w:r>
          </w:p>
        </w:tc>
        <w:tc>
          <w:tcPr>
            <w:tcW w:w="3006" w:type="dxa"/>
            <w:vAlign w:val="center"/>
          </w:tcPr>
          <w:p w14:paraId="4082E6CA" w14:textId="65B6DB09"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Contributes to its toxicity; requires proper processing for medicinal use.</w:t>
            </w:r>
          </w:p>
        </w:tc>
      </w:tr>
      <w:tr w:rsidR="00BB7E39" w:rsidRPr="008151FD" w14:paraId="6BBA7DC4" w14:textId="77777777" w:rsidTr="0069143C">
        <w:tc>
          <w:tcPr>
            <w:tcW w:w="3005" w:type="dxa"/>
            <w:vAlign w:val="center"/>
          </w:tcPr>
          <w:p w14:paraId="64A26B2D" w14:textId="3228DB8B"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Electrolyte Balance</w:t>
            </w:r>
          </w:p>
        </w:tc>
        <w:tc>
          <w:tcPr>
            <w:tcW w:w="3005" w:type="dxa"/>
            <w:vAlign w:val="center"/>
          </w:tcPr>
          <w:p w14:paraId="45F67B28" w14:textId="647B3158"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High levels of sodium, potassium, and zinc found in urine</w:t>
            </w:r>
          </w:p>
        </w:tc>
        <w:tc>
          <w:tcPr>
            <w:tcW w:w="3006" w:type="dxa"/>
            <w:vAlign w:val="center"/>
          </w:tcPr>
          <w:p w14:paraId="1BDF9742" w14:textId="775406BF"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 xml:space="preserve">Can neutralize electrolyte imbalance due to </w:t>
            </w:r>
            <w:r w:rsidR="004430BF" w:rsidRPr="008151FD">
              <w:rPr>
                <w:rFonts w:ascii="Times New Roman" w:hAnsi="Times New Roman" w:cs="Times New Roman"/>
                <w:szCs w:val="24"/>
              </w:rPr>
              <w:t>diarrhoea</w:t>
            </w:r>
            <w:r w:rsidRPr="008151FD">
              <w:rPr>
                <w:rFonts w:ascii="Times New Roman" w:hAnsi="Times New Roman" w:cs="Times New Roman"/>
                <w:szCs w:val="24"/>
              </w:rPr>
              <w:t xml:space="preserve"> or dehydration (therapeutic use).</w:t>
            </w:r>
          </w:p>
        </w:tc>
      </w:tr>
      <w:tr w:rsidR="00BB7E39" w:rsidRPr="008151FD" w14:paraId="1CD37697" w14:textId="77777777" w:rsidTr="0069143C">
        <w:tc>
          <w:tcPr>
            <w:tcW w:w="3005" w:type="dxa"/>
            <w:vAlign w:val="center"/>
          </w:tcPr>
          <w:p w14:paraId="5740BDE1" w14:textId="5B0D7CB5"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Microscopic Findings</w:t>
            </w:r>
          </w:p>
        </w:tc>
        <w:tc>
          <w:tcPr>
            <w:tcW w:w="3005" w:type="dxa"/>
            <w:vAlign w:val="center"/>
          </w:tcPr>
          <w:p w14:paraId="69C14B5C" w14:textId="2F7607C4"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Presence of epithelial and granular cells, calcium oxalate, phosphorus, and ammonium urate crystals</w:t>
            </w:r>
          </w:p>
        </w:tc>
        <w:tc>
          <w:tcPr>
            <w:tcW w:w="3006" w:type="dxa"/>
            <w:vAlign w:val="center"/>
          </w:tcPr>
          <w:p w14:paraId="3774F478" w14:textId="5E14C623" w:rsidR="00BB7E39" w:rsidRPr="008151FD" w:rsidRDefault="00BB7E39" w:rsidP="00C773E7">
            <w:pPr>
              <w:rPr>
                <w:rFonts w:ascii="Times New Roman" w:hAnsi="Times New Roman" w:cs="Times New Roman"/>
                <w:szCs w:val="24"/>
              </w:rPr>
            </w:pPr>
            <w:r w:rsidRPr="008151FD">
              <w:rPr>
                <w:rFonts w:ascii="Times New Roman" w:hAnsi="Times New Roman" w:cs="Times New Roman"/>
                <w:szCs w:val="24"/>
              </w:rPr>
              <w:t>Key indicators for potential kidney function and overall metabolic health in camels.</w:t>
            </w:r>
          </w:p>
        </w:tc>
      </w:tr>
    </w:tbl>
    <w:p w14:paraId="19EBD61F" w14:textId="77777777" w:rsidR="00B57493" w:rsidRPr="008151FD" w:rsidRDefault="00B57493" w:rsidP="00C773E7">
      <w:pPr>
        <w:rPr>
          <w:rFonts w:ascii="Times New Roman" w:hAnsi="Times New Roman" w:cs="Times New Roman"/>
          <w:szCs w:val="24"/>
        </w:rPr>
      </w:pPr>
    </w:p>
    <w:p w14:paraId="7DA65570" w14:textId="08540260" w:rsidR="00E8229E" w:rsidRPr="008151FD" w:rsidRDefault="00E8229E" w:rsidP="00C773E7">
      <w:pPr>
        <w:rPr>
          <w:rFonts w:ascii="Times New Roman" w:hAnsi="Times New Roman" w:cs="Times New Roman"/>
          <w:szCs w:val="24"/>
        </w:rPr>
      </w:pPr>
      <w:r w:rsidRPr="008151FD">
        <w:rPr>
          <w:rFonts w:ascii="Times New Roman" w:hAnsi="Times New Roman" w:cs="Times New Roman"/>
          <w:szCs w:val="24"/>
        </w:rPr>
        <w:t>This table summarizes the key components of camel urine, their properties, and their significance for both traditional and potential modern medicinal uses. It highlights how camel urine's chemical profile makes it a potentially valuable substance in various treatments, particularly those focused on electrolyte balance, anti-inflammatory, antimicrobial, and detoxification properties. However, further research is needed to confirm its medical efficacy and safety in humans.</w:t>
      </w:r>
    </w:p>
    <w:p w14:paraId="221E786D" w14:textId="48BDE9AE" w:rsidR="00E8229E" w:rsidRPr="008151FD" w:rsidRDefault="00A17D8E" w:rsidP="00C773E7">
      <w:pPr>
        <w:rPr>
          <w:rFonts w:ascii="Times New Roman" w:eastAsia="Times New Roman" w:hAnsi="Times New Roman" w:cs="Times New Roman"/>
          <w:b/>
          <w:bCs/>
          <w:kern w:val="0"/>
          <w:szCs w:val="24"/>
          <w:lang w:eastAsia="en-IN"/>
          <w14:ligatures w14:val="none"/>
        </w:rPr>
      </w:pPr>
      <w:r w:rsidRPr="008151FD">
        <w:rPr>
          <w:rFonts w:ascii="Times New Roman" w:hAnsi="Times New Roman" w:cs="Times New Roman"/>
          <w:b/>
          <w:bCs/>
          <w:szCs w:val="24"/>
        </w:rPr>
        <w:t>Table No.12.</w:t>
      </w:r>
      <w:r w:rsidR="00E2173B" w:rsidRPr="008151FD">
        <w:rPr>
          <w:rFonts w:ascii="Times New Roman" w:hAnsi="Times New Roman" w:cs="Times New Roman"/>
          <w:b/>
          <w:bCs/>
          <w:szCs w:val="24"/>
        </w:rPr>
        <w:t xml:space="preserve"> </w:t>
      </w:r>
      <w:r w:rsidR="00E8229E" w:rsidRPr="008151FD">
        <w:rPr>
          <w:rFonts w:ascii="Times New Roman" w:eastAsia="Times New Roman" w:hAnsi="Times New Roman" w:cs="Times New Roman"/>
          <w:b/>
          <w:bCs/>
          <w:kern w:val="0"/>
          <w:szCs w:val="24"/>
          <w:lang w:eastAsia="en-IN"/>
          <w14:ligatures w14:val="none"/>
        </w:rPr>
        <w:t>Therapeutic Effects and Context of Camel’s Urine</w:t>
      </w:r>
    </w:p>
    <w:tbl>
      <w:tblPr>
        <w:tblStyle w:val="TableGrid"/>
        <w:tblW w:w="0" w:type="auto"/>
        <w:tblLook w:val="04A0" w:firstRow="1" w:lastRow="0" w:firstColumn="1" w:lastColumn="0" w:noHBand="0" w:noVBand="1"/>
      </w:tblPr>
      <w:tblGrid>
        <w:gridCol w:w="4508"/>
        <w:gridCol w:w="4508"/>
      </w:tblGrid>
      <w:tr w:rsidR="00245085" w:rsidRPr="008151FD" w14:paraId="6F25306D" w14:textId="77777777" w:rsidTr="00CE7584">
        <w:tc>
          <w:tcPr>
            <w:tcW w:w="4508" w:type="dxa"/>
            <w:vAlign w:val="center"/>
          </w:tcPr>
          <w:p w14:paraId="2E0906AA" w14:textId="1B363281" w:rsidR="00245085" w:rsidRPr="008151FD" w:rsidRDefault="00245085"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Aspect</w:t>
            </w:r>
          </w:p>
        </w:tc>
        <w:tc>
          <w:tcPr>
            <w:tcW w:w="4508" w:type="dxa"/>
            <w:vAlign w:val="center"/>
          </w:tcPr>
          <w:p w14:paraId="2B5175E9" w14:textId="093C47EC" w:rsidR="00245085" w:rsidRPr="008151FD" w:rsidRDefault="00245085" w:rsidP="00C773E7">
            <w:pPr>
              <w:rPr>
                <w:rFonts w:ascii="Times New Roman" w:hAnsi="Times New Roman" w:cs="Times New Roman"/>
                <w:b/>
                <w:bCs/>
                <w:szCs w:val="24"/>
              </w:rPr>
            </w:pPr>
            <w:r w:rsidRPr="008151FD">
              <w:rPr>
                <w:rFonts w:ascii="Times New Roman" w:eastAsia="Times New Roman" w:hAnsi="Times New Roman" w:cs="Times New Roman"/>
                <w:b/>
                <w:bCs/>
                <w:kern w:val="0"/>
                <w:szCs w:val="24"/>
                <w:lang w:eastAsia="en-IN"/>
                <w14:ligatures w14:val="none"/>
              </w:rPr>
              <w:t>Details</w:t>
            </w:r>
          </w:p>
        </w:tc>
      </w:tr>
      <w:tr w:rsidR="00245085" w:rsidRPr="008151FD" w14:paraId="16A34DEB" w14:textId="77777777" w:rsidTr="00476256">
        <w:tc>
          <w:tcPr>
            <w:tcW w:w="4508" w:type="dxa"/>
            <w:vAlign w:val="center"/>
          </w:tcPr>
          <w:p w14:paraId="00BFBC10" w14:textId="265C5FA7" w:rsidR="00245085" w:rsidRPr="008151FD" w:rsidRDefault="00245085" w:rsidP="00C773E7">
            <w:pPr>
              <w:rPr>
                <w:rFonts w:ascii="Times New Roman" w:hAnsi="Times New Roman" w:cs="Times New Roman"/>
                <w:b/>
                <w:bCs/>
                <w:szCs w:val="24"/>
                <w:vertAlign w:val="superscript"/>
              </w:rPr>
            </w:pPr>
            <w:r w:rsidRPr="008151FD">
              <w:rPr>
                <w:rFonts w:ascii="Times New Roman" w:eastAsia="Times New Roman" w:hAnsi="Times New Roman" w:cs="Times New Roman"/>
                <w:b/>
                <w:bCs/>
                <w:kern w:val="0"/>
                <w:szCs w:val="24"/>
                <w:lang w:eastAsia="en-IN"/>
                <w14:ligatures w14:val="none"/>
              </w:rPr>
              <w:t>Historical Use</w:t>
            </w:r>
            <w:r w:rsidR="003D6276" w:rsidRPr="008151FD">
              <w:rPr>
                <w:rFonts w:ascii="Times New Roman" w:eastAsia="Times New Roman" w:hAnsi="Times New Roman" w:cs="Times New Roman"/>
                <w:b/>
                <w:bCs/>
                <w:kern w:val="0"/>
                <w:szCs w:val="24"/>
                <w:lang w:eastAsia="en-IN"/>
                <w14:ligatures w14:val="none"/>
              </w:rPr>
              <w:t xml:space="preserve"> </w:t>
            </w:r>
            <w:r w:rsidR="003D6276" w:rsidRPr="008151FD">
              <w:rPr>
                <w:rFonts w:ascii="Times New Roman" w:eastAsia="Times New Roman" w:hAnsi="Times New Roman" w:cs="Times New Roman"/>
                <w:b/>
                <w:bCs/>
                <w:kern w:val="0"/>
                <w:szCs w:val="24"/>
                <w:vertAlign w:val="superscript"/>
                <w:lang w:eastAsia="en-IN"/>
                <w14:ligatures w14:val="none"/>
              </w:rPr>
              <w:t>[</w:t>
            </w:r>
            <w:r w:rsidR="00D75D0A" w:rsidRPr="008151FD">
              <w:rPr>
                <w:rFonts w:ascii="Times New Roman" w:eastAsia="Times New Roman" w:hAnsi="Times New Roman" w:cs="Times New Roman"/>
                <w:b/>
                <w:bCs/>
                <w:kern w:val="0"/>
                <w:szCs w:val="24"/>
                <w:vertAlign w:val="superscript"/>
                <w:lang w:eastAsia="en-IN"/>
                <w14:ligatures w14:val="none"/>
              </w:rPr>
              <w:t>34</w:t>
            </w:r>
            <w:r w:rsidR="003D6276" w:rsidRPr="008151FD">
              <w:rPr>
                <w:rFonts w:ascii="Times New Roman" w:eastAsia="Times New Roman" w:hAnsi="Times New Roman" w:cs="Times New Roman"/>
                <w:b/>
                <w:bCs/>
                <w:kern w:val="0"/>
                <w:szCs w:val="24"/>
                <w:vertAlign w:val="superscript"/>
                <w:lang w:eastAsia="en-IN"/>
                <w14:ligatures w14:val="none"/>
              </w:rPr>
              <w:t>]</w:t>
            </w:r>
          </w:p>
        </w:tc>
        <w:tc>
          <w:tcPr>
            <w:tcW w:w="4508" w:type="dxa"/>
            <w:vAlign w:val="center"/>
          </w:tcPr>
          <w:p w14:paraId="569E6C08" w14:textId="1A0CDF75" w:rsidR="00245085" w:rsidRPr="008151FD" w:rsidRDefault="00245085"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 xml:space="preserve">Part of </w:t>
            </w:r>
            <w:r w:rsidRPr="008151FD">
              <w:rPr>
                <w:rFonts w:ascii="Times New Roman" w:eastAsia="Times New Roman" w:hAnsi="Times New Roman" w:cs="Times New Roman"/>
                <w:i/>
                <w:iCs/>
                <w:kern w:val="0"/>
                <w:szCs w:val="24"/>
                <w:lang w:eastAsia="en-IN"/>
                <w14:ligatures w14:val="none"/>
              </w:rPr>
              <w:t>Prophetic Medicine</w:t>
            </w:r>
            <w:r w:rsidRPr="008151FD">
              <w:rPr>
                <w:rFonts w:ascii="Times New Roman" w:eastAsia="Times New Roman" w:hAnsi="Times New Roman" w:cs="Times New Roman"/>
                <w:kern w:val="0"/>
                <w:szCs w:val="24"/>
                <w:lang w:eastAsia="en-IN"/>
                <w14:ligatures w14:val="none"/>
              </w:rPr>
              <w:t xml:space="preserve"> and pre-Islamic traditional healing. Used for centuries in the </w:t>
            </w:r>
            <w:r w:rsidRPr="008151FD">
              <w:rPr>
                <w:rFonts w:ascii="Times New Roman" w:eastAsia="Times New Roman" w:hAnsi="Times New Roman" w:cs="Times New Roman"/>
                <w:b/>
                <w:bCs/>
                <w:kern w:val="0"/>
                <w:szCs w:val="24"/>
                <w:lang w:eastAsia="en-IN"/>
                <w14:ligatures w14:val="none"/>
              </w:rPr>
              <w:t>Arabian Peninsula</w:t>
            </w:r>
            <w:r w:rsidRPr="008151FD">
              <w:rPr>
                <w:rFonts w:ascii="Times New Roman" w:eastAsia="Times New Roman" w:hAnsi="Times New Roman" w:cs="Times New Roman"/>
                <w:kern w:val="0"/>
                <w:szCs w:val="24"/>
                <w:lang w:eastAsia="en-IN"/>
                <w14:ligatures w14:val="none"/>
              </w:rPr>
              <w:t xml:space="preserve"> and other regions.</w:t>
            </w:r>
            <w:r w:rsidR="006427DB" w:rsidRPr="008151FD">
              <w:rPr>
                <w:rFonts w:ascii="Times New Roman" w:eastAsia="Times New Roman" w:hAnsi="Times New Roman" w:cs="Times New Roman"/>
                <w:kern w:val="0"/>
                <w:szCs w:val="24"/>
                <w:lang w:eastAsia="en-IN"/>
                <w14:ligatures w14:val="none"/>
              </w:rPr>
              <w:t xml:space="preserve"> </w:t>
            </w:r>
          </w:p>
        </w:tc>
      </w:tr>
      <w:tr w:rsidR="00245085" w:rsidRPr="008151FD" w14:paraId="0D46C699" w14:textId="77777777" w:rsidTr="008F3F86">
        <w:tc>
          <w:tcPr>
            <w:tcW w:w="4508" w:type="dxa"/>
            <w:vAlign w:val="center"/>
          </w:tcPr>
          <w:p w14:paraId="11F0FB9A" w14:textId="5CB8C523" w:rsidR="00245085" w:rsidRPr="008151FD" w:rsidRDefault="00245085" w:rsidP="00C773E7">
            <w:pPr>
              <w:rPr>
                <w:rFonts w:ascii="Times New Roman" w:hAnsi="Times New Roman" w:cs="Times New Roman"/>
                <w:b/>
                <w:bCs/>
                <w:szCs w:val="24"/>
                <w:vertAlign w:val="superscript"/>
              </w:rPr>
            </w:pPr>
            <w:r w:rsidRPr="008151FD">
              <w:rPr>
                <w:rFonts w:ascii="Times New Roman" w:eastAsia="Times New Roman" w:hAnsi="Times New Roman" w:cs="Times New Roman"/>
                <w:b/>
                <w:bCs/>
                <w:kern w:val="0"/>
                <w:szCs w:val="24"/>
                <w:lang w:eastAsia="en-IN"/>
                <w14:ligatures w14:val="none"/>
              </w:rPr>
              <w:t>Cultural Practice</w:t>
            </w:r>
            <w:r w:rsidR="003D6276" w:rsidRPr="008151FD">
              <w:rPr>
                <w:rFonts w:ascii="Times New Roman" w:eastAsia="Times New Roman" w:hAnsi="Times New Roman" w:cs="Times New Roman"/>
                <w:b/>
                <w:bCs/>
                <w:kern w:val="0"/>
                <w:szCs w:val="24"/>
                <w:lang w:eastAsia="en-IN"/>
                <w14:ligatures w14:val="none"/>
              </w:rPr>
              <w:t xml:space="preserve"> </w:t>
            </w:r>
            <w:r w:rsidR="003D6276" w:rsidRPr="008151FD">
              <w:rPr>
                <w:rFonts w:ascii="Times New Roman" w:eastAsia="Times New Roman" w:hAnsi="Times New Roman" w:cs="Times New Roman"/>
                <w:b/>
                <w:bCs/>
                <w:kern w:val="0"/>
                <w:szCs w:val="24"/>
                <w:vertAlign w:val="superscript"/>
                <w:lang w:eastAsia="en-IN"/>
                <w14:ligatures w14:val="none"/>
              </w:rPr>
              <w:t>[</w:t>
            </w:r>
            <w:r w:rsidR="00D75D0A" w:rsidRPr="008151FD">
              <w:rPr>
                <w:rFonts w:ascii="Times New Roman" w:eastAsia="Times New Roman" w:hAnsi="Times New Roman" w:cs="Times New Roman"/>
                <w:b/>
                <w:bCs/>
                <w:kern w:val="0"/>
                <w:szCs w:val="24"/>
                <w:vertAlign w:val="superscript"/>
                <w:lang w:eastAsia="en-IN"/>
                <w14:ligatures w14:val="none"/>
              </w:rPr>
              <w:t>35</w:t>
            </w:r>
            <w:r w:rsidR="003D6276" w:rsidRPr="008151FD">
              <w:rPr>
                <w:rFonts w:ascii="Times New Roman" w:eastAsia="Times New Roman" w:hAnsi="Times New Roman" w:cs="Times New Roman"/>
                <w:b/>
                <w:bCs/>
                <w:kern w:val="0"/>
                <w:szCs w:val="24"/>
                <w:vertAlign w:val="superscript"/>
                <w:lang w:eastAsia="en-IN"/>
                <w14:ligatures w14:val="none"/>
              </w:rPr>
              <w:t>]</w:t>
            </w:r>
          </w:p>
        </w:tc>
        <w:tc>
          <w:tcPr>
            <w:tcW w:w="4508" w:type="dxa"/>
            <w:vAlign w:val="center"/>
          </w:tcPr>
          <w:p w14:paraId="64F10481" w14:textId="681A64DF" w:rsidR="00245085" w:rsidRPr="008151FD" w:rsidRDefault="00245085"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 xml:space="preserve">Widely used in </w:t>
            </w:r>
            <w:r w:rsidRPr="008151FD">
              <w:rPr>
                <w:rFonts w:ascii="Times New Roman" w:eastAsia="Times New Roman" w:hAnsi="Times New Roman" w:cs="Times New Roman"/>
                <w:b/>
                <w:bCs/>
                <w:kern w:val="0"/>
                <w:szCs w:val="24"/>
                <w:lang w:eastAsia="en-IN"/>
                <w14:ligatures w14:val="none"/>
              </w:rPr>
              <w:t>Middle Eastern, Indian, Chinese, and African</w:t>
            </w:r>
            <w:r w:rsidRPr="008151FD">
              <w:rPr>
                <w:rFonts w:ascii="Times New Roman" w:eastAsia="Times New Roman" w:hAnsi="Times New Roman" w:cs="Times New Roman"/>
                <w:kern w:val="0"/>
                <w:szCs w:val="24"/>
                <w:lang w:eastAsia="en-IN"/>
                <w14:ligatures w14:val="none"/>
              </w:rPr>
              <w:t xml:space="preserve"> alternative medicine systems.</w:t>
            </w:r>
            <w:r w:rsidR="006427DB" w:rsidRPr="008151FD">
              <w:rPr>
                <w:rFonts w:ascii="Times New Roman" w:eastAsia="Times New Roman" w:hAnsi="Times New Roman" w:cs="Times New Roman"/>
                <w:kern w:val="0"/>
                <w:szCs w:val="24"/>
                <w:lang w:eastAsia="en-IN"/>
                <w14:ligatures w14:val="none"/>
              </w:rPr>
              <w:t xml:space="preserve"> </w:t>
            </w:r>
          </w:p>
        </w:tc>
      </w:tr>
      <w:tr w:rsidR="00245085" w:rsidRPr="008151FD" w14:paraId="7DD11A3D" w14:textId="77777777" w:rsidTr="00952523">
        <w:tc>
          <w:tcPr>
            <w:tcW w:w="4508" w:type="dxa"/>
            <w:vAlign w:val="center"/>
          </w:tcPr>
          <w:p w14:paraId="6F3D871D" w14:textId="3498ECD9" w:rsidR="00245085" w:rsidRPr="008151FD" w:rsidRDefault="00245085" w:rsidP="00C773E7">
            <w:pPr>
              <w:rPr>
                <w:rFonts w:ascii="Times New Roman" w:hAnsi="Times New Roman" w:cs="Times New Roman"/>
                <w:b/>
                <w:bCs/>
                <w:szCs w:val="24"/>
                <w:vertAlign w:val="superscript"/>
              </w:rPr>
            </w:pPr>
            <w:r w:rsidRPr="008151FD">
              <w:rPr>
                <w:rFonts w:ascii="Times New Roman" w:eastAsia="Times New Roman" w:hAnsi="Times New Roman" w:cs="Times New Roman"/>
                <w:b/>
                <w:bCs/>
                <w:kern w:val="0"/>
                <w:szCs w:val="24"/>
                <w:lang w:eastAsia="en-IN"/>
                <w14:ligatures w14:val="none"/>
              </w:rPr>
              <w:t>Method of Use</w:t>
            </w:r>
            <w:r w:rsidR="003D6276" w:rsidRPr="008151FD">
              <w:rPr>
                <w:rFonts w:ascii="Times New Roman" w:eastAsia="Times New Roman" w:hAnsi="Times New Roman" w:cs="Times New Roman"/>
                <w:b/>
                <w:bCs/>
                <w:kern w:val="0"/>
                <w:szCs w:val="24"/>
                <w:lang w:eastAsia="en-IN"/>
                <w14:ligatures w14:val="none"/>
              </w:rPr>
              <w:t xml:space="preserve"> </w:t>
            </w:r>
            <w:r w:rsidR="003D6276" w:rsidRPr="008151FD">
              <w:rPr>
                <w:rFonts w:ascii="Times New Roman" w:eastAsia="Times New Roman" w:hAnsi="Times New Roman" w:cs="Times New Roman"/>
                <w:b/>
                <w:bCs/>
                <w:kern w:val="0"/>
                <w:szCs w:val="24"/>
                <w:vertAlign w:val="superscript"/>
                <w:lang w:eastAsia="en-IN"/>
                <w14:ligatures w14:val="none"/>
              </w:rPr>
              <w:t>[</w:t>
            </w:r>
            <w:r w:rsidR="00D75D0A" w:rsidRPr="008151FD">
              <w:rPr>
                <w:rFonts w:ascii="Times New Roman" w:eastAsia="Times New Roman" w:hAnsi="Times New Roman" w:cs="Times New Roman"/>
                <w:b/>
                <w:bCs/>
                <w:kern w:val="0"/>
                <w:szCs w:val="24"/>
                <w:vertAlign w:val="superscript"/>
                <w:lang w:eastAsia="en-IN"/>
                <w14:ligatures w14:val="none"/>
              </w:rPr>
              <w:t>36</w:t>
            </w:r>
            <w:r w:rsidR="003D6276" w:rsidRPr="008151FD">
              <w:rPr>
                <w:rFonts w:ascii="Times New Roman" w:eastAsia="Times New Roman" w:hAnsi="Times New Roman" w:cs="Times New Roman"/>
                <w:b/>
                <w:bCs/>
                <w:kern w:val="0"/>
                <w:szCs w:val="24"/>
                <w:vertAlign w:val="superscript"/>
                <w:lang w:eastAsia="en-IN"/>
                <w14:ligatures w14:val="none"/>
              </w:rPr>
              <w:t>]</w:t>
            </w:r>
          </w:p>
        </w:tc>
        <w:tc>
          <w:tcPr>
            <w:tcW w:w="4508" w:type="dxa"/>
            <w:vAlign w:val="center"/>
          </w:tcPr>
          <w:p w14:paraId="267551D5" w14:textId="2E69EBD1" w:rsidR="00245085" w:rsidRPr="008151FD" w:rsidRDefault="00245085"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 xml:space="preserve">Consumed </w:t>
            </w:r>
            <w:r w:rsidRPr="008151FD">
              <w:rPr>
                <w:rFonts w:ascii="Times New Roman" w:eastAsia="Times New Roman" w:hAnsi="Times New Roman" w:cs="Times New Roman"/>
                <w:b/>
                <w:bCs/>
                <w:kern w:val="0"/>
                <w:szCs w:val="24"/>
                <w:lang w:eastAsia="en-IN"/>
                <w14:ligatures w14:val="none"/>
              </w:rPr>
              <w:t>orally</w:t>
            </w:r>
            <w:r w:rsidRPr="008151FD">
              <w:rPr>
                <w:rFonts w:ascii="Times New Roman" w:eastAsia="Times New Roman" w:hAnsi="Times New Roman" w:cs="Times New Roman"/>
                <w:kern w:val="0"/>
                <w:szCs w:val="24"/>
                <w:lang w:eastAsia="en-IN"/>
                <w14:ligatures w14:val="none"/>
              </w:rPr>
              <w:t xml:space="preserve">, either directly or mixed with </w:t>
            </w:r>
            <w:r w:rsidRPr="008151FD">
              <w:rPr>
                <w:rFonts w:ascii="Times New Roman" w:eastAsia="Times New Roman" w:hAnsi="Times New Roman" w:cs="Times New Roman"/>
                <w:b/>
                <w:bCs/>
                <w:kern w:val="0"/>
                <w:szCs w:val="24"/>
                <w:lang w:eastAsia="en-IN"/>
                <w14:ligatures w14:val="none"/>
              </w:rPr>
              <w:t>camel milk</w:t>
            </w:r>
            <w:r w:rsidRPr="008151FD">
              <w:rPr>
                <w:rFonts w:ascii="Times New Roman" w:eastAsia="Times New Roman" w:hAnsi="Times New Roman" w:cs="Times New Roman"/>
                <w:kern w:val="0"/>
                <w:szCs w:val="24"/>
                <w:lang w:eastAsia="en-IN"/>
                <w14:ligatures w14:val="none"/>
              </w:rPr>
              <w:t xml:space="preserve">. Sometimes used concurrently with </w:t>
            </w:r>
            <w:r w:rsidRPr="008151FD">
              <w:rPr>
                <w:rFonts w:ascii="Times New Roman" w:eastAsia="Times New Roman" w:hAnsi="Times New Roman" w:cs="Times New Roman"/>
                <w:b/>
                <w:bCs/>
                <w:kern w:val="0"/>
                <w:szCs w:val="24"/>
                <w:lang w:eastAsia="en-IN"/>
                <w14:ligatures w14:val="none"/>
              </w:rPr>
              <w:t>conventional medicine</w:t>
            </w:r>
            <w:r w:rsidRPr="008151FD">
              <w:rPr>
                <w:rFonts w:ascii="Times New Roman" w:eastAsia="Times New Roman" w:hAnsi="Times New Roman" w:cs="Times New Roman"/>
                <w:kern w:val="0"/>
                <w:szCs w:val="24"/>
                <w:lang w:eastAsia="en-IN"/>
                <w14:ligatures w14:val="none"/>
              </w:rPr>
              <w:t>.</w:t>
            </w:r>
            <w:r w:rsidR="006427DB" w:rsidRPr="008151FD">
              <w:rPr>
                <w:rFonts w:ascii="Times New Roman" w:eastAsia="Times New Roman" w:hAnsi="Times New Roman" w:cs="Times New Roman"/>
                <w:kern w:val="0"/>
                <w:szCs w:val="24"/>
                <w:lang w:eastAsia="en-IN"/>
                <w14:ligatures w14:val="none"/>
              </w:rPr>
              <w:t xml:space="preserve"> </w:t>
            </w:r>
          </w:p>
        </w:tc>
      </w:tr>
      <w:tr w:rsidR="00245085" w:rsidRPr="008151FD" w14:paraId="1F48758D" w14:textId="77777777" w:rsidTr="00335EE5">
        <w:tc>
          <w:tcPr>
            <w:tcW w:w="4508" w:type="dxa"/>
            <w:vAlign w:val="center"/>
          </w:tcPr>
          <w:p w14:paraId="59E88966" w14:textId="6B5CB95D" w:rsidR="00245085" w:rsidRPr="008151FD" w:rsidRDefault="00245085" w:rsidP="00C773E7">
            <w:pPr>
              <w:rPr>
                <w:rFonts w:ascii="Times New Roman" w:hAnsi="Times New Roman" w:cs="Times New Roman"/>
                <w:b/>
                <w:bCs/>
                <w:szCs w:val="24"/>
                <w:vertAlign w:val="superscript"/>
              </w:rPr>
            </w:pPr>
            <w:r w:rsidRPr="008151FD">
              <w:rPr>
                <w:rFonts w:ascii="Times New Roman" w:eastAsia="Times New Roman" w:hAnsi="Times New Roman" w:cs="Times New Roman"/>
                <w:b/>
                <w:bCs/>
                <w:kern w:val="0"/>
                <w:szCs w:val="24"/>
                <w:lang w:eastAsia="en-IN"/>
                <w14:ligatures w14:val="none"/>
              </w:rPr>
              <w:t>Health Conditions Treated</w:t>
            </w:r>
            <w:r w:rsidR="00443587" w:rsidRPr="008151FD">
              <w:rPr>
                <w:rFonts w:ascii="Times New Roman" w:eastAsia="Times New Roman" w:hAnsi="Times New Roman" w:cs="Times New Roman"/>
                <w:b/>
                <w:bCs/>
                <w:kern w:val="0"/>
                <w:szCs w:val="24"/>
                <w:lang w:eastAsia="en-IN"/>
                <w14:ligatures w14:val="none"/>
              </w:rPr>
              <w:t xml:space="preserve"> </w:t>
            </w:r>
            <w:r w:rsidR="00443587" w:rsidRPr="008151FD">
              <w:rPr>
                <w:rFonts w:ascii="Times New Roman" w:eastAsia="Times New Roman" w:hAnsi="Times New Roman" w:cs="Times New Roman"/>
                <w:b/>
                <w:bCs/>
                <w:kern w:val="0"/>
                <w:szCs w:val="24"/>
                <w:vertAlign w:val="superscript"/>
                <w:lang w:eastAsia="en-IN"/>
                <w14:ligatures w14:val="none"/>
              </w:rPr>
              <w:t>[</w:t>
            </w:r>
            <w:r w:rsidR="00D75D0A" w:rsidRPr="008151FD">
              <w:rPr>
                <w:rFonts w:ascii="Times New Roman" w:eastAsia="Times New Roman" w:hAnsi="Times New Roman" w:cs="Times New Roman"/>
                <w:b/>
                <w:bCs/>
                <w:kern w:val="0"/>
                <w:szCs w:val="24"/>
                <w:vertAlign w:val="superscript"/>
                <w:lang w:eastAsia="en-IN"/>
                <w14:ligatures w14:val="none"/>
              </w:rPr>
              <w:t>37</w:t>
            </w:r>
            <w:r w:rsidR="00443587" w:rsidRPr="008151FD">
              <w:rPr>
                <w:rFonts w:ascii="Times New Roman" w:eastAsia="Times New Roman" w:hAnsi="Times New Roman" w:cs="Times New Roman"/>
                <w:b/>
                <w:bCs/>
                <w:kern w:val="0"/>
                <w:szCs w:val="24"/>
                <w:vertAlign w:val="superscript"/>
                <w:lang w:eastAsia="en-IN"/>
                <w14:ligatures w14:val="none"/>
              </w:rPr>
              <w:t>]</w:t>
            </w:r>
          </w:p>
        </w:tc>
        <w:tc>
          <w:tcPr>
            <w:tcW w:w="4508" w:type="dxa"/>
            <w:vAlign w:val="center"/>
          </w:tcPr>
          <w:p w14:paraId="48EBF5FB" w14:textId="55C357B7" w:rsidR="00245085" w:rsidRPr="008151FD" w:rsidRDefault="00245085"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 xml:space="preserve">Used for </w:t>
            </w:r>
            <w:r w:rsidRPr="008151FD">
              <w:rPr>
                <w:rFonts w:ascii="Times New Roman" w:eastAsia="Times New Roman" w:hAnsi="Times New Roman" w:cs="Times New Roman"/>
                <w:b/>
                <w:bCs/>
                <w:kern w:val="0"/>
                <w:szCs w:val="24"/>
                <w:lang w:eastAsia="en-IN"/>
                <w14:ligatures w14:val="none"/>
              </w:rPr>
              <w:t>fevers, colds, tumors, tuberculosis, leprosy, hemorrhoids, colic, anemia, abdominal tumors</w:t>
            </w:r>
            <w:r w:rsidRPr="008151FD">
              <w:rPr>
                <w:rFonts w:ascii="Times New Roman" w:eastAsia="Times New Roman" w:hAnsi="Times New Roman" w:cs="Times New Roman"/>
                <w:kern w:val="0"/>
                <w:szCs w:val="24"/>
                <w:lang w:eastAsia="en-IN"/>
                <w14:ligatures w14:val="none"/>
              </w:rPr>
              <w:t>, and more.</w:t>
            </w:r>
            <w:r w:rsidR="006427DB" w:rsidRPr="008151FD">
              <w:rPr>
                <w:rFonts w:ascii="Times New Roman" w:eastAsia="Times New Roman" w:hAnsi="Times New Roman" w:cs="Times New Roman"/>
                <w:kern w:val="0"/>
                <w:szCs w:val="24"/>
                <w:lang w:eastAsia="en-IN"/>
                <w14:ligatures w14:val="none"/>
              </w:rPr>
              <w:t xml:space="preserve"> </w:t>
            </w:r>
          </w:p>
        </w:tc>
      </w:tr>
      <w:tr w:rsidR="00245085" w:rsidRPr="008151FD" w14:paraId="5877ED06" w14:textId="77777777" w:rsidTr="00477321">
        <w:tc>
          <w:tcPr>
            <w:tcW w:w="4508" w:type="dxa"/>
            <w:vAlign w:val="center"/>
          </w:tcPr>
          <w:p w14:paraId="39D2741F" w14:textId="542657A8" w:rsidR="00245085" w:rsidRPr="008151FD" w:rsidRDefault="00245085" w:rsidP="00C773E7">
            <w:pPr>
              <w:rPr>
                <w:rFonts w:ascii="Times New Roman" w:hAnsi="Times New Roman" w:cs="Times New Roman"/>
                <w:b/>
                <w:bCs/>
                <w:szCs w:val="24"/>
                <w:vertAlign w:val="superscript"/>
              </w:rPr>
            </w:pPr>
            <w:r w:rsidRPr="008151FD">
              <w:rPr>
                <w:rFonts w:ascii="Times New Roman" w:eastAsia="Times New Roman" w:hAnsi="Times New Roman" w:cs="Times New Roman"/>
                <w:b/>
                <w:bCs/>
                <w:kern w:val="0"/>
                <w:szCs w:val="24"/>
                <w:lang w:eastAsia="en-IN"/>
                <w14:ligatures w14:val="none"/>
              </w:rPr>
              <w:t>Scientific Components</w:t>
            </w:r>
            <w:r w:rsidR="00443587" w:rsidRPr="008151FD">
              <w:rPr>
                <w:rFonts w:ascii="Times New Roman" w:eastAsia="Times New Roman" w:hAnsi="Times New Roman" w:cs="Times New Roman"/>
                <w:b/>
                <w:bCs/>
                <w:kern w:val="0"/>
                <w:szCs w:val="24"/>
                <w:lang w:eastAsia="en-IN"/>
                <w14:ligatures w14:val="none"/>
              </w:rPr>
              <w:t xml:space="preserve"> </w:t>
            </w:r>
            <w:r w:rsidR="00443587" w:rsidRPr="008151FD">
              <w:rPr>
                <w:rFonts w:ascii="Times New Roman" w:eastAsia="Times New Roman" w:hAnsi="Times New Roman" w:cs="Times New Roman"/>
                <w:b/>
                <w:bCs/>
                <w:kern w:val="0"/>
                <w:szCs w:val="24"/>
                <w:vertAlign w:val="superscript"/>
                <w:lang w:eastAsia="en-IN"/>
                <w14:ligatures w14:val="none"/>
              </w:rPr>
              <w:t>[</w:t>
            </w:r>
            <w:r w:rsidR="00D75D0A" w:rsidRPr="008151FD">
              <w:rPr>
                <w:rFonts w:ascii="Times New Roman" w:eastAsia="Times New Roman" w:hAnsi="Times New Roman" w:cs="Times New Roman"/>
                <w:b/>
                <w:bCs/>
                <w:kern w:val="0"/>
                <w:szCs w:val="24"/>
                <w:vertAlign w:val="superscript"/>
                <w:lang w:eastAsia="en-IN"/>
                <w14:ligatures w14:val="none"/>
              </w:rPr>
              <w:t>38</w:t>
            </w:r>
            <w:r w:rsidR="00443587" w:rsidRPr="008151FD">
              <w:rPr>
                <w:rFonts w:ascii="Times New Roman" w:eastAsia="Times New Roman" w:hAnsi="Times New Roman" w:cs="Times New Roman"/>
                <w:b/>
                <w:bCs/>
                <w:kern w:val="0"/>
                <w:szCs w:val="24"/>
                <w:vertAlign w:val="superscript"/>
                <w:lang w:eastAsia="en-IN"/>
                <w14:ligatures w14:val="none"/>
              </w:rPr>
              <w:t>]</w:t>
            </w:r>
          </w:p>
        </w:tc>
        <w:tc>
          <w:tcPr>
            <w:tcW w:w="4508" w:type="dxa"/>
            <w:vAlign w:val="center"/>
          </w:tcPr>
          <w:p w14:paraId="59BD9131" w14:textId="6C5F39F0" w:rsidR="00245085" w:rsidRPr="008151FD" w:rsidRDefault="00245085" w:rsidP="00C773E7">
            <w:pPr>
              <w:rPr>
                <w:rFonts w:ascii="Times New Roman" w:hAnsi="Times New Roman" w:cs="Times New Roman"/>
                <w:b/>
                <w:bCs/>
                <w:szCs w:val="24"/>
              </w:rPr>
            </w:pPr>
            <w:r w:rsidRPr="008151FD">
              <w:rPr>
                <w:rFonts w:ascii="Times New Roman" w:eastAsia="Times New Roman" w:hAnsi="Times New Roman" w:cs="Times New Roman"/>
                <w:kern w:val="0"/>
                <w:szCs w:val="24"/>
                <w:lang w:eastAsia="en-IN"/>
                <w14:ligatures w14:val="none"/>
              </w:rPr>
              <w:t xml:space="preserve">Contains </w:t>
            </w:r>
            <w:r w:rsidRPr="008151FD">
              <w:rPr>
                <w:rFonts w:ascii="Times New Roman" w:eastAsia="Times New Roman" w:hAnsi="Times New Roman" w:cs="Times New Roman"/>
                <w:b/>
                <w:bCs/>
                <w:kern w:val="0"/>
                <w:szCs w:val="24"/>
                <w:lang w:eastAsia="en-IN"/>
                <w14:ligatures w14:val="none"/>
              </w:rPr>
              <w:t>nano-sized antibodies</w:t>
            </w:r>
            <w:r w:rsidRPr="008151FD">
              <w:rPr>
                <w:rFonts w:ascii="Times New Roman" w:eastAsia="Times New Roman" w:hAnsi="Times New Roman" w:cs="Times New Roman"/>
                <w:kern w:val="0"/>
                <w:szCs w:val="24"/>
                <w:lang w:eastAsia="en-IN"/>
                <w14:ligatures w14:val="none"/>
              </w:rPr>
              <w:t xml:space="preserve"> (heavy-chain antibodies, aka </w:t>
            </w:r>
            <w:r w:rsidRPr="008151FD">
              <w:rPr>
                <w:rFonts w:ascii="Times New Roman" w:eastAsia="Times New Roman" w:hAnsi="Times New Roman" w:cs="Times New Roman"/>
                <w:i/>
                <w:iCs/>
                <w:kern w:val="0"/>
                <w:szCs w:val="24"/>
                <w:lang w:eastAsia="en-IN"/>
                <w14:ligatures w14:val="none"/>
              </w:rPr>
              <w:t>nanobodies</w:t>
            </w:r>
            <w:r w:rsidRPr="008151FD">
              <w:rPr>
                <w:rFonts w:ascii="Times New Roman" w:eastAsia="Times New Roman" w:hAnsi="Times New Roman" w:cs="Times New Roman"/>
                <w:kern w:val="0"/>
                <w:szCs w:val="24"/>
                <w:lang w:eastAsia="en-IN"/>
                <w14:ligatures w14:val="none"/>
              </w:rPr>
              <w:t xml:space="preserve">), which can cross the </w:t>
            </w:r>
            <w:r w:rsidRPr="008151FD">
              <w:rPr>
                <w:rFonts w:ascii="Times New Roman" w:eastAsia="Times New Roman" w:hAnsi="Times New Roman" w:cs="Times New Roman"/>
                <w:b/>
                <w:bCs/>
                <w:kern w:val="0"/>
                <w:szCs w:val="24"/>
                <w:lang w:eastAsia="en-IN"/>
                <w14:ligatures w14:val="none"/>
              </w:rPr>
              <w:t>blood–brain barrier</w:t>
            </w:r>
            <w:r w:rsidRPr="008151FD">
              <w:rPr>
                <w:rFonts w:ascii="Times New Roman" w:eastAsia="Times New Roman" w:hAnsi="Times New Roman" w:cs="Times New Roman"/>
                <w:kern w:val="0"/>
                <w:szCs w:val="24"/>
                <w:lang w:eastAsia="en-IN"/>
                <w14:ligatures w14:val="none"/>
              </w:rPr>
              <w:t xml:space="preserve"> and intestinal lining.</w:t>
            </w:r>
            <w:r w:rsidR="006427DB" w:rsidRPr="008151FD">
              <w:rPr>
                <w:rFonts w:ascii="Times New Roman" w:eastAsia="Times New Roman" w:hAnsi="Times New Roman" w:cs="Times New Roman"/>
                <w:kern w:val="0"/>
                <w:szCs w:val="24"/>
                <w:lang w:eastAsia="en-IN"/>
                <w14:ligatures w14:val="none"/>
              </w:rPr>
              <w:t xml:space="preserve"> </w:t>
            </w:r>
          </w:p>
        </w:tc>
      </w:tr>
      <w:tr w:rsidR="00245085" w:rsidRPr="008151FD" w14:paraId="68D4DE3A" w14:textId="77777777" w:rsidTr="00477321">
        <w:tc>
          <w:tcPr>
            <w:tcW w:w="4508" w:type="dxa"/>
            <w:vAlign w:val="center"/>
          </w:tcPr>
          <w:p w14:paraId="44E4E7B8" w14:textId="45CEB614" w:rsidR="00245085" w:rsidRPr="008151FD" w:rsidRDefault="00245085" w:rsidP="00C773E7">
            <w:pPr>
              <w:rPr>
                <w:rFonts w:ascii="Times New Roman" w:eastAsia="Times New Roman" w:hAnsi="Times New Roman" w:cs="Times New Roman"/>
                <w:b/>
                <w:bCs/>
                <w:kern w:val="0"/>
                <w:szCs w:val="24"/>
                <w:vertAlign w:val="superscript"/>
                <w:lang w:eastAsia="en-IN"/>
                <w14:ligatures w14:val="none"/>
              </w:rPr>
            </w:pPr>
            <w:r w:rsidRPr="008151FD">
              <w:rPr>
                <w:rFonts w:ascii="Times New Roman" w:eastAsia="Times New Roman" w:hAnsi="Times New Roman" w:cs="Times New Roman"/>
                <w:b/>
                <w:bCs/>
                <w:kern w:val="0"/>
                <w:szCs w:val="24"/>
                <w:lang w:eastAsia="en-IN"/>
                <w14:ligatures w14:val="none"/>
              </w:rPr>
              <w:t>Medical Potential</w:t>
            </w:r>
            <w:r w:rsidR="00443587" w:rsidRPr="008151FD">
              <w:rPr>
                <w:rFonts w:ascii="Times New Roman" w:eastAsia="Times New Roman" w:hAnsi="Times New Roman" w:cs="Times New Roman"/>
                <w:b/>
                <w:bCs/>
                <w:kern w:val="0"/>
                <w:szCs w:val="24"/>
                <w:lang w:eastAsia="en-IN"/>
                <w14:ligatures w14:val="none"/>
              </w:rPr>
              <w:t xml:space="preserve"> </w:t>
            </w:r>
            <w:r w:rsidR="00443587" w:rsidRPr="008151FD">
              <w:rPr>
                <w:rFonts w:ascii="Times New Roman" w:eastAsia="Times New Roman" w:hAnsi="Times New Roman" w:cs="Times New Roman"/>
                <w:b/>
                <w:bCs/>
                <w:kern w:val="0"/>
                <w:szCs w:val="24"/>
                <w:vertAlign w:val="superscript"/>
                <w:lang w:eastAsia="en-IN"/>
                <w14:ligatures w14:val="none"/>
              </w:rPr>
              <w:t>[</w:t>
            </w:r>
            <w:r w:rsidR="00D75D0A" w:rsidRPr="008151FD">
              <w:rPr>
                <w:rFonts w:ascii="Times New Roman" w:eastAsia="Times New Roman" w:hAnsi="Times New Roman" w:cs="Times New Roman"/>
                <w:b/>
                <w:bCs/>
                <w:kern w:val="0"/>
                <w:szCs w:val="24"/>
                <w:vertAlign w:val="superscript"/>
                <w:lang w:eastAsia="en-IN"/>
                <w14:ligatures w14:val="none"/>
              </w:rPr>
              <w:t>39</w:t>
            </w:r>
            <w:r w:rsidR="00443587" w:rsidRPr="008151FD">
              <w:rPr>
                <w:rFonts w:ascii="Times New Roman" w:eastAsia="Times New Roman" w:hAnsi="Times New Roman" w:cs="Times New Roman"/>
                <w:b/>
                <w:bCs/>
                <w:kern w:val="0"/>
                <w:szCs w:val="24"/>
                <w:vertAlign w:val="superscript"/>
                <w:lang w:eastAsia="en-IN"/>
                <w14:ligatures w14:val="none"/>
              </w:rPr>
              <w:t>]</w:t>
            </w:r>
          </w:p>
        </w:tc>
        <w:tc>
          <w:tcPr>
            <w:tcW w:w="4508" w:type="dxa"/>
            <w:vAlign w:val="center"/>
          </w:tcPr>
          <w:p w14:paraId="1C9A5C55" w14:textId="2951A222" w:rsidR="00245085" w:rsidRPr="008151FD" w:rsidRDefault="00245085"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Nanobodies used in </w:t>
            </w:r>
            <w:r w:rsidRPr="008151FD">
              <w:rPr>
                <w:rFonts w:ascii="Times New Roman" w:eastAsia="Times New Roman" w:hAnsi="Times New Roman" w:cs="Times New Roman"/>
                <w:b/>
                <w:bCs/>
                <w:kern w:val="0"/>
                <w:szCs w:val="24"/>
                <w:lang w:eastAsia="en-IN"/>
                <w14:ligatures w14:val="none"/>
              </w:rPr>
              <w:t>biosensor development</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b/>
                <w:bCs/>
                <w:kern w:val="0"/>
                <w:szCs w:val="24"/>
                <w:lang w:eastAsia="en-IN"/>
                <w14:ligatures w14:val="none"/>
              </w:rPr>
              <w:t>cancer diagnostics and treatment</w:t>
            </w:r>
            <w:r w:rsidRPr="008151FD">
              <w:rPr>
                <w:rFonts w:ascii="Times New Roman" w:eastAsia="Times New Roman" w:hAnsi="Times New Roman" w:cs="Times New Roman"/>
                <w:kern w:val="0"/>
                <w:szCs w:val="24"/>
                <w:lang w:eastAsia="en-IN"/>
                <w14:ligatures w14:val="none"/>
              </w:rPr>
              <w:t xml:space="preserve">, and possibly </w:t>
            </w:r>
            <w:r w:rsidRPr="008151FD">
              <w:rPr>
                <w:rFonts w:ascii="Times New Roman" w:eastAsia="Times New Roman" w:hAnsi="Times New Roman" w:cs="Times New Roman"/>
                <w:b/>
                <w:bCs/>
                <w:kern w:val="0"/>
                <w:szCs w:val="24"/>
                <w:lang w:eastAsia="en-IN"/>
                <w14:ligatures w14:val="none"/>
              </w:rPr>
              <w:t>immune system modulation</w:t>
            </w:r>
            <w:r w:rsidRPr="008151FD">
              <w:rPr>
                <w:rFonts w:ascii="Times New Roman" w:eastAsia="Times New Roman" w:hAnsi="Times New Roman" w:cs="Times New Roman"/>
                <w:kern w:val="0"/>
                <w:szCs w:val="24"/>
                <w:lang w:eastAsia="en-IN"/>
                <w14:ligatures w14:val="none"/>
              </w:rPr>
              <w:t>.</w:t>
            </w:r>
            <w:r w:rsidR="006427DB" w:rsidRPr="008151FD">
              <w:rPr>
                <w:rFonts w:ascii="Times New Roman" w:eastAsia="Times New Roman" w:hAnsi="Times New Roman" w:cs="Times New Roman"/>
                <w:kern w:val="0"/>
                <w:szCs w:val="24"/>
                <w:lang w:eastAsia="en-IN"/>
                <w14:ligatures w14:val="none"/>
              </w:rPr>
              <w:t xml:space="preserve"> </w:t>
            </w:r>
          </w:p>
        </w:tc>
      </w:tr>
      <w:tr w:rsidR="00245085" w:rsidRPr="008151FD" w14:paraId="21048161" w14:textId="77777777" w:rsidTr="00477321">
        <w:tc>
          <w:tcPr>
            <w:tcW w:w="4508" w:type="dxa"/>
            <w:vAlign w:val="center"/>
          </w:tcPr>
          <w:p w14:paraId="7C4972F1" w14:textId="7E7FF05B" w:rsidR="00245085" w:rsidRPr="008151FD" w:rsidRDefault="00245085"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Key Researchers / Studies</w:t>
            </w:r>
          </w:p>
        </w:tc>
        <w:tc>
          <w:tcPr>
            <w:tcW w:w="4508" w:type="dxa"/>
            <w:vAlign w:val="center"/>
          </w:tcPr>
          <w:p w14:paraId="28CB7998" w14:textId="2E0E0D10" w:rsidR="00245085" w:rsidRPr="008151FD" w:rsidRDefault="00245085"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Studies by </w:t>
            </w:r>
            <w:r w:rsidRPr="008151FD">
              <w:rPr>
                <w:rFonts w:ascii="Times New Roman" w:eastAsia="Times New Roman" w:hAnsi="Times New Roman" w:cs="Times New Roman"/>
                <w:b/>
                <w:bCs/>
                <w:kern w:val="0"/>
                <w:szCs w:val="24"/>
                <w:lang w:eastAsia="en-IN"/>
                <w14:ligatures w14:val="none"/>
              </w:rPr>
              <w:t>Khorshid (2009), Alhaidar et al. (2011, 2012, 2013), Abdel Gader and Alhaider (2016)</w:t>
            </w:r>
            <w:r w:rsidRPr="008151FD">
              <w:rPr>
                <w:rFonts w:ascii="Times New Roman" w:eastAsia="Times New Roman" w:hAnsi="Times New Roman" w:cs="Times New Roman"/>
                <w:kern w:val="0"/>
                <w:szCs w:val="24"/>
                <w:lang w:eastAsia="en-IN"/>
                <w14:ligatures w14:val="none"/>
              </w:rPr>
              <w:t>, among others.</w:t>
            </w:r>
            <w:r w:rsidR="006427DB" w:rsidRPr="008151FD">
              <w:rPr>
                <w:rFonts w:ascii="Times New Roman" w:eastAsia="Times New Roman" w:hAnsi="Times New Roman" w:cs="Times New Roman"/>
                <w:kern w:val="0"/>
                <w:szCs w:val="24"/>
                <w:lang w:eastAsia="en-IN"/>
                <w14:ligatures w14:val="none"/>
              </w:rPr>
              <w:t xml:space="preserve"> </w:t>
            </w:r>
          </w:p>
        </w:tc>
      </w:tr>
      <w:tr w:rsidR="00245085" w:rsidRPr="008151FD" w14:paraId="0BBFCE2E" w14:textId="77777777" w:rsidTr="00477321">
        <w:tc>
          <w:tcPr>
            <w:tcW w:w="4508" w:type="dxa"/>
            <w:vAlign w:val="center"/>
          </w:tcPr>
          <w:p w14:paraId="649669ED" w14:textId="2CF3AB3E" w:rsidR="00245085" w:rsidRPr="008151FD" w:rsidRDefault="00245085" w:rsidP="00C773E7">
            <w:pPr>
              <w:rPr>
                <w:rFonts w:ascii="Times New Roman" w:eastAsia="Times New Roman" w:hAnsi="Times New Roman" w:cs="Times New Roman"/>
                <w:b/>
                <w:bCs/>
                <w:kern w:val="0"/>
                <w:szCs w:val="24"/>
                <w:vertAlign w:val="superscript"/>
                <w:lang w:eastAsia="en-IN"/>
                <w14:ligatures w14:val="none"/>
              </w:rPr>
            </w:pPr>
            <w:r w:rsidRPr="008151FD">
              <w:rPr>
                <w:rFonts w:ascii="Times New Roman" w:eastAsia="Times New Roman" w:hAnsi="Times New Roman" w:cs="Times New Roman"/>
                <w:b/>
                <w:bCs/>
                <w:kern w:val="0"/>
                <w:szCs w:val="24"/>
                <w:lang w:eastAsia="en-IN"/>
                <w14:ligatures w14:val="none"/>
              </w:rPr>
              <w:t>Modern Countries of Use</w:t>
            </w:r>
            <w:r w:rsidR="00443587" w:rsidRPr="008151FD">
              <w:rPr>
                <w:rFonts w:ascii="Times New Roman" w:eastAsia="Times New Roman" w:hAnsi="Times New Roman" w:cs="Times New Roman"/>
                <w:b/>
                <w:bCs/>
                <w:kern w:val="0"/>
                <w:szCs w:val="24"/>
                <w:lang w:eastAsia="en-IN"/>
                <w14:ligatures w14:val="none"/>
              </w:rPr>
              <w:t xml:space="preserve"> </w:t>
            </w:r>
            <w:r w:rsidR="00443587" w:rsidRPr="008151FD">
              <w:rPr>
                <w:rFonts w:ascii="Times New Roman" w:eastAsia="Times New Roman" w:hAnsi="Times New Roman" w:cs="Times New Roman"/>
                <w:b/>
                <w:bCs/>
                <w:kern w:val="0"/>
                <w:szCs w:val="24"/>
                <w:vertAlign w:val="superscript"/>
                <w:lang w:eastAsia="en-IN"/>
                <w14:ligatures w14:val="none"/>
              </w:rPr>
              <w:t>[</w:t>
            </w:r>
            <w:r w:rsidR="00D75D0A" w:rsidRPr="008151FD">
              <w:rPr>
                <w:rFonts w:ascii="Times New Roman" w:eastAsia="Times New Roman" w:hAnsi="Times New Roman" w:cs="Times New Roman"/>
                <w:b/>
                <w:bCs/>
                <w:kern w:val="0"/>
                <w:szCs w:val="24"/>
                <w:vertAlign w:val="superscript"/>
                <w:lang w:eastAsia="en-IN"/>
                <w14:ligatures w14:val="none"/>
              </w:rPr>
              <w:t>40</w:t>
            </w:r>
            <w:r w:rsidR="00443587" w:rsidRPr="008151FD">
              <w:rPr>
                <w:rFonts w:ascii="Times New Roman" w:eastAsia="Times New Roman" w:hAnsi="Times New Roman" w:cs="Times New Roman"/>
                <w:b/>
                <w:bCs/>
                <w:kern w:val="0"/>
                <w:szCs w:val="24"/>
                <w:vertAlign w:val="superscript"/>
                <w:lang w:eastAsia="en-IN"/>
                <w14:ligatures w14:val="none"/>
              </w:rPr>
              <w:t>]</w:t>
            </w:r>
          </w:p>
        </w:tc>
        <w:tc>
          <w:tcPr>
            <w:tcW w:w="4508" w:type="dxa"/>
            <w:vAlign w:val="center"/>
          </w:tcPr>
          <w:p w14:paraId="796AA819" w14:textId="2954DDBB" w:rsidR="00245085" w:rsidRPr="008151FD" w:rsidRDefault="00245085"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Besides Middle East, reportedly used in </w:t>
            </w:r>
            <w:r w:rsidRPr="008151FD">
              <w:rPr>
                <w:rFonts w:ascii="Times New Roman" w:eastAsia="Times New Roman" w:hAnsi="Times New Roman" w:cs="Times New Roman"/>
                <w:b/>
                <w:bCs/>
                <w:kern w:val="0"/>
                <w:szCs w:val="24"/>
                <w:lang w:eastAsia="en-IN"/>
                <w14:ligatures w14:val="none"/>
              </w:rPr>
              <w:t>India, China, Mongolia</w:t>
            </w:r>
            <w:r w:rsidRPr="008151FD">
              <w:rPr>
                <w:rFonts w:ascii="Times New Roman" w:eastAsia="Times New Roman" w:hAnsi="Times New Roman" w:cs="Times New Roman"/>
                <w:kern w:val="0"/>
                <w:szCs w:val="24"/>
                <w:lang w:eastAsia="en-IN"/>
                <w14:ligatures w14:val="none"/>
              </w:rPr>
              <w:t xml:space="preserve">, and even </w:t>
            </w:r>
            <w:r w:rsidRPr="008151FD">
              <w:rPr>
                <w:rFonts w:ascii="Times New Roman" w:eastAsia="Times New Roman" w:hAnsi="Times New Roman" w:cs="Times New Roman"/>
                <w:b/>
                <w:bCs/>
                <w:kern w:val="0"/>
                <w:szCs w:val="24"/>
                <w:lang w:eastAsia="en-IN"/>
                <w14:ligatures w14:val="none"/>
              </w:rPr>
              <w:t>UK, USA, Europe</w:t>
            </w:r>
            <w:r w:rsidRPr="008151FD">
              <w:rPr>
                <w:rFonts w:ascii="Times New Roman" w:eastAsia="Times New Roman" w:hAnsi="Times New Roman" w:cs="Times New Roman"/>
                <w:kern w:val="0"/>
                <w:szCs w:val="24"/>
                <w:lang w:eastAsia="en-IN"/>
                <w14:ligatures w14:val="none"/>
              </w:rPr>
              <w:t>.</w:t>
            </w:r>
            <w:r w:rsidR="006427DB" w:rsidRPr="008151FD">
              <w:rPr>
                <w:rFonts w:ascii="Times New Roman" w:eastAsia="Times New Roman" w:hAnsi="Times New Roman" w:cs="Times New Roman"/>
                <w:kern w:val="0"/>
                <w:szCs w:val="24"/>
                <w:lang w:eastAsia="en-IN"/>
                <w14:ligatures w14:val="none"/>
              </w:rPr>
              <w:t xml:space="preserve"> </w:t>
            </w:r>
          </w:p>
        </w:tc>
      </w:tr>
      <w:tr w:rsidR="00245085" w:rsidRPr="008151FD" w14:paraId="2FCFFCC4" w14:textId="77777777" w:rsidTr="00477321">
        <w:tc>
          <w:tcPr>
            <w:tcW w:w="4508" w:type="dxa"/>
            <w:vAlign w:val="center"/>
          </w:tcPr>
          <w:p w14:paraId="43173F86" w14:textId="3C8D8F2F" w:rsidR="00245085" w:rsidRPr="008151FD" w:rsidRDefault="00245085" w:rsidP="00C773E7">
            <w:pPr>
              <w:rPr>
                <w:rFonts w:ascii="Times New Roman" w:eastAsia="Times New Roman" w:hAnsi="Times New Roman" w:cs="Times New Roman"/>
                <w:b/>
                <w:bCs/>
                <w:kern w:val="0"/>
                <w:szCs w:val="24"/>
                <w:vertAlign w:val="superscript"/>
                <w:lang w:eastAsia="en-IN"/>
                <w14:ligatures w14:val="none"/>
              </w:rPr>
            </w:pPr>
            <w:r w:rsidRPr="008151FD">
              <w:rPr>
                <w:rFonts w:ascii="Times New Roman" w:eastAsia="Times New Roman" w:hAnsi="Times New Roman" w:cs="Times New Roman"/>
                <w:b/>
                <w:bCs/>
                <w:kern w:val="0"/>
                <w:szCs w:val="24"/>
                <w:lang w:eastAsia="en-IN"/>
                <w14:ligatures w14:val="none"/>
              </w:rPr>
              <w:lastRenderedPageBreak/>
              <w:t>Concerns / Risks</w:t>
            </w:r>
            <w:r w:rsidR="00443587" w:rsidRPr="008151FD">
              <w:rPr>
                <w:rFonts w:ascii="Times New Roman" w:eastAsia="Times New Roman" w:hAnsi="Times New Roman" w:cs="Times New Roman"/>
                <w:b/>
                <w:bCs/>
                <w:kern w:val="0"/>
                <w:szCs w:val="24"/>
                <w:lang w:eastAsia="en-IN"/>
                <w14:ligatures w14:val="none"/>
              </w:rPr>
              <w:t xml:space="preserve"> </w:t>
            </w:r>
            <w:r w:rsidR="00443587" w:rsidRPr="008151FD">
              <w:rPr>
                <w:rFonts w:ascii="Times New Roman" w:eastAsia="Times New Roman" w:hAnsi="Times New Roman" w:cs="Times New Roman"/>
                <w:b/>
                <w:bCs/>
                <w:kern w:val="0"/>
                <w:szCs w:val="24"/>
                <w:vertAlign w:val="superscript"/>
                <w:lang w:eastAsia="en-IN"/>
                <w14:ligatures w14:val="none"/>
              </w:rPr>
              <w:t>[</w:t>
            </w:r>
            <w:r w:rsidR="00D75D0A" w:rsidRPr="008151FD">
              <w:rPr>
                <w:rFonts w:ascii="Times New Roman" w:eastAsia="Times New Roman" w:hAnsi="Times New Roman" w:cs="Times New Roman"/>
                <w:b/>
                <w:bCs/>
                <w:kern w:val="0"/>
                <w:szCs w:val="24"/>
                <w:vertAlign w:val="superscript"/>
                <w:lang w:eastAsia="en-IN"/>
                <w14:ligatures w14:val="none"/>
              </w:rPr>
              <w:t>41</w:t>
            </w:r>
            <w:r w:rsidR="00443587" w:rsidRPr="008151FD">
              <w:rPr>
                <w:rFonts w:ascii="Times New Roman" w:eastAsia="Times New Roman" w:hAnsi="Times New Roman" w:cs="Times New Roman"/>
                <w:b/>
                <w:bCs/>
                <w:kern w:val="0"/>
                <w:szCs w:val="24"/>
                <w:vertAlign w:val="superscript"/>
                <w:lang w:eastAsia="en-IN"/>
                <w14:ligatures w14:val="none"/>
              </w:rPr>
              <w:t>]</w:t>
            </w:r>
          </w:p>
        </w:tc>
        <w:tc>
          <w:tcPr>
            <w:tcW w:w="4508" w:type="dxa"/>
            <w:vAlign w:val="center"/>
          </w:tcPr>
          <w:p w14:paraId="6DECC860" w14:textId="0647385C" w:rsidR="00245085" w:rsidRPr="008151FD" w:rsidRDefault="00245085"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Use without </w:t>
            </w:r>
            <w:r w:rsidRPr="008151FD">
              <w:rPr>
                <w:rFonts w:ascii="Times New Roman" w:eastAsia="Times New Roman" w:hAnsi="Times New Roman" w:cs="Times New Roman"/>
                <w:b/>
                <w:bCs/>
                <w:kern w:val="0"/>
                <w:szCs w:val="24"/>
                <w:lang w:eastAsia="en-IN"/>
                <w14:ligatures w14:val="none"/>
              </w:rPr>
              <w:t>medical supervision</w:t>
            </w:r>
            <w:r w:rsidRPr="008151FD">
              <w:rPr>
                <w:rFonts w:ascii="Times New Roman" w:eastAsia="Times New Roman" w:hAnsi="Times New Roman" w:cs="Times New Roman"/>
                <w:kern w:val="0"/>
                <w:szCs w:val="24"/>
                <w:lang w:eastAsia="en-IN"/>
                <w14:ligatures w14:val="none"/>
              </w:rPr>
              <w:t xml:space="preserve">; potential </w:t>
            </w:r>
            <w:r w:rsidRPr="008151FD">
              <w:rPr>
                <w:rFonts w:ascii="Times New Roman" w:eastAsia="Times New Roman" w:hAnsi="Times New Roman" w:cs="Times New Roman"/>
                <w:b/>
                <w:bCs/>
                <w:kern w:val="0"/>
                <w:szCs w:val="24"/>
                <w:lang w:eastAsia="en-IN"/>
                <w14:ligatures w14:val="none"/>
              </w:rPr>
              <w:t>drug interactions</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b/>
                <w:bCs/>
                <w:kern w:val="0"/>
                <w:szCs w:val="24"/>
                <w:lang w:eastAsia="en-IN"/>
                <w14:ligatures w14:val="none"/>
              </w:rPr>
              <w:t>insufficient clinical trials</w:t>
            </w:r>
            <w:r w:rsidRPr="008151FD">
              <w:rPr>
                <w:rFonts w:ascii="Times New Roman" w:eastAsia="Times New Roman" w:hAnsi="Times New Roman" w:cs="Times New Roman"/>
                <w:kern w:val="0"/>
                <w:szCs w:val="24"/>
                <w:lang w:eastAsia="en-IN"/>
                <w14:ligatures w14:val="none"/>
              </w:rPr>
              <w:t xml:space="preserve"> to confirm efficacy and safety.</w:t>
            </w:r>
            <w:r w:rsidR="006427DB" w:rsidRPr="008151FD">
              <w:rPr>
                <w:rFonts w:ascii="Times New Roman" w:eastAsia="Times New Roman" w:hAnsi="Times New Roman" w:cs="Times New Roman"/>
                <w:kern w:val="0"/>
                <w:szCs w:val="24"/>
                <w:lang w:eastAsia="en-IN"/>
                <w14:ligatures w14:val="none"/>
              </w:rPr>
              <w:t xml:space="preserve"> </w:t>
            </w:r>
          </w:p>
        </w:tc>
      </w:tr>
      <w:tr w:rsidR="00245085" w:rsidRPr="008151FD" w14:paraId="0064FB65" w14:textId="77777777" w:rsidTr="00477321">
        <w:tc>
          <w:tcPr>
            <w:tcW w:w="4508" w:type="dxa"/>
            <w:vAlign w:val="center"/>
          </w:tcPr>
          <w:p w14:paraId="69713C43" w14:textId="5F5CF48D" w:rsidR="00245085" w:rsidRPr="008151FD" w:rsidRDefault="00245085" w:rsidP="00C773E7">
            <w:pPr>
              <w:rPr>
                <w:rFonts w:ascii="Times New Roman" w:eastAsia="Times New Roman" w:hAnsi="Times New Roman" w:cs="Times New Roman"/>
                <w:b/>
                <w:bCs/>
                <w:kern w:val="0"/>
                <w:szCs w:val="24"/>
                <w:vertAlign w:val="superscript"/>
                <w:lang w:eastAsia="en-IN"/>
                <w14:ligatures w14:val="none"/>
              </w:rPr>
            </w:pPr>
            <w:r w:rsidRPr="008151FD">
              <w:rPr>
                <w:rFonts w:ascii="Times New Roman" w:eastAsia="Times New Roman" w:hAnsi="Times New Roman" w:cs="Times New Roman"/>
                <w:b/>
                <w:bCs/>
                <w:kern w:val="0"/>
                <w:szCs w:val="24"/>
                <w:lang w:eastAsia="en-IN"/>
                <w14:ligatures w14:val="none"/>
              </w:rPr>
              <w:t>Ethical / Cultural Sensitivity</w:t>
            </w:r>
            <w:r w:rsidR="00443587" w:rsidRPr="008151FD">
              <w:rPr>
                <w:rFonts w:ascii="Times New Roman" w:eastAsia="Times New Roman" w:hAnsi="Times New Roman" w:cs="Times New Roman"/>
                <w:b/>
                <w:bCs/>
                <w:kern w:val="0"/>
                <w:szCs w:val="24"/>
                <w:lang w:eastAsia="en-IN"/>
                <w14:ligatures w14:val="none"/>
              </w:rPr>
              <w:t xml:space="preserve"> </w:t>
            </w:r>
            <w:r w:rsidR="00443587" w:rsidRPr="008151FD">
              <w:rPr>
                <w:rFonts w:ascii="Times New Roman" w:eastAsia="Times New Roman" w:hAnsi="Times New Roman" w:cs="Times New Roman"/>
                <w:b/>
                <w:bCs/>
                <w:kern w:val="0"/>
                <w:szCs w:val="24"/>
                <w:vertAlign w:val="superscript"/>
                <w:lang w:eastAsia="en-IN"/>
                <w14:ligatures w14:val="none"/>
              </w:rPr>
              <w:t>[</w:t>
            </w:r>
            <w:r w:rsidR="00D75D0A" w:rsidRPr="008151FD">
              <w:rPr>
                <w:rFonts w:ascii="Times New Roman" w:eastAsia="Times New Roman" w:hAnsi="Times New Roman" w:cs="Times New Roman"/>
                <w:b/>
                <w:bCs/>
                <w:kern w:val="0"/>
                <w:szCs w:val="24"/>
                <w:vertAlign w:val="superscript"/>
                <w:lang w:eastAsia="en-IN"/>
                <w14:ligatures w14:val="none"/>
              </w:rPr>
              <w:t>42</w:t>
            </w:r>
            <w:r w:rsidR="00443587" w:rsidRPr="008151FD">
              <w:rPr>
                <w:rFonts w:ascii="Times New Roman" w:eastAsia="Times New Roman" w:hAnsi="Times New Roman" w:cs="Times New Roman"/>
                <w:b/>
                <w:bCs/>
                <w:kern w:val="0"/>
                <w:szCs w:val="24"/>
                <w:vertAlign w:val="superscript"/>
                <w:lang w:eastAsia="en-IN"/>
                <w14:ligatures w14:val="none"/>
              </w:rPr>
              <w:t>]</w:t>
            </w:r>
          </w:p>
        </w:tc>
        <w:tc>
          <w:tcPr>
            <w:tcW w:w="4508" w:type="dxa"/>
            <w:vAlign w:val="center"/>
          </w:tcPr>
          <w:p w14:paraId="3821B68C" w14:textId="29F84A11" w:rsidR="00245085" w:rsidRPr="008151FD" w:rsidRDefault="00245085" w:rsidP="00C773E7">
            <w:pPr>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Practice is tied to </w:t>
            </w:r>
            <w:r w:rsidRPr="008151FD">
              <w:rPr>
                <w:rFonts w:ascii="Times New Roman" w:eastAsia="Times New Roman" w:hAnsi="Times New Roman" w:cs="Times New Roman"/>
                <w:b/>
                <w:bCs/>
                <w:kern w:val="0"/>
                <w:szCs w:val="24"/>
                <w:lang w:eastAsia="en-IN"/>
                <w14:ligatures w14:val="none"/>
              </w:rPr>
              <w:t>religious and cultural beliefs</w:t>
            </w:r>
            <w:r w:rsidRPr="008151FD">
              <w:rPr>
                <w:rFonts w:ascii="Times New Roman" w:eastAsia="Times New Roman" w:hAnsi="Times New Roman" w:cs="Times New Roman"/>
                <w:kern w:val="0"/>
                <w:szCs w:val="24"/>
                <w:lang w:eastAsia="en-IN"/>
                <w14:ligatures w14:val="none"/>
              </w:rPr>
              <w:t xml:space="preserve">; requires </w:t>
            </w:r>
            <w:r w:rsidRPr="008151FD">
              <w:rPr>
                <w:rFonts w:ascii="Times New Roman" w:eastAsia="Times New Roman" w:hAnsi="Times New Roman" w:cs="Times New Roman"/>
                <w:b/>
                <w:bCs/>
                <w:kern w:val="0"/>
                <w:szCs w:val="24"/>
                <w:lang w:eastAsia="en-IN"/>
                <w14:ligatures w14:val="none"/>
              </w:rPr>
              <w:t>respectful discourse</w:t>
            </w:r>
            <w:r w:rsidRPr="008151FD">
              <w:rPr>
                <w:rFonts w:ascii="Times New Roman" w:eastAsia="Times New Roman" w:hAnsi="Times New Roman" w:cs="Times New Roman"/>
                <w:kern w:val="0"/>
                <w:szCs w:val="24"/>
                <w:lang w:eastAsia="en-IN"/>
                <w14:ligatures w14:val="none"/>
              </w:rPr>
              <w:t xml:space="preserve"> in scientific and healthcare discussions.</w:t>
            </w:r>
            <w:r w:rsidR="006427DB" w:rsidRPr="008151FD">
              <w:rPr>
                <w:rFonts w:ascii="Times New Roman" w:eastAsia="Times New Roman" w:hAnsi="Times New Roman" w:cs="Times New Roman"/>
                <w:kern w:val="0"/>
                <w:szCs w:val="24"/>
                <w:lang w:eastAsia="en-IN"/>
                <w14:ligatures w14:val="none"/>
              </w:rPr>
              <w:t xml:space="preserve"> </w:t>
            </w:r>
          </w:p>
        </w:tc>
      </w:tr>
    </w:tbl>
    <w:p w14:paraId="0B1E956E" w14:textId="77777777" w:rsidR="00ED60D2" w:rsidRPr="008151FD" w:rsidRDefault="00ED60D2" w:rsidP="00C773E7">
      <w:pPr>
        <w:rPr>
          <w:rFonts w:ascii="Times New Roman" w:eastAsia="Times New Roman" w:hAnsi="Times New Roman" w:cs="Times New Roman"/>
          <w:b/>
          <w:bCs/>
          <w:kern w:val="0"/>
          <w:szCs w:val="24"/>
          <w:lang w:eastAsia="en-IN"/>
          <w14:ligatures w14:val="none"/>
        </w:rPr>
      </w:pPr>
    </w:p>
    <w:p w14:paraId="4134A83E" w14:textId="184E2A0D" w:rsidR="00094C46" w:rsidRPr="008151FD" w:rsidRDefault="00094C46" w:rsidP="00C773E7">
      <w:pPr>
        <w:rPr>
          <w:rFonts w:ascii="Times New Roman" w:eastAsia="Times New Roman" w:hAnsi="Times New Roman" w:cs="Times New Roman"/>
          <w:b/>
          <w:bCs/>
          <w:kern w:val="0"/>
          <w:szCs w:val="24"/>
          <w:vertAlign w:val="superscript"/>
          <w:lang w:eastAsia="en-IN"/>
          <w14:ligatures w14:val="none"/>
        </w:rPr>
      </w:pPr>
      <w:r w:rsidRPr="008151FD">
        <w:rPr>
          <w:rFonts w:ascii="Times New Roman" w:eastAsia="Times New Roman" w:hAnsi="Times New Roman" w:cs="Times New Roman"/>
          <w:b/>
          <w:bCs/>
          <w:kern w:val="0"/>
          <w:szCs w:val="24"/>
          <w:lang w:eastAsia="en-IN"/>
          <w14:ligatures w14:val="none"/>
        </w:rPr>
        <w:t>Figure:5</w:t>
      </w:r>
      <w:r w:rsidR="002604A3" w:rsidRPr="008151FD">
        <w:rPr>
          <w:rFonts w:ascii="Times New Roman" w:eastAsia="Times New Roman" w:hAnsi="Times New Roman" w:cs="Times New Roman"/>
          <w:b/>
          <w:bCs/>
          <w:kern w:val="0"/>
          <w:szCs w:val="24"/>
          <w:vertAlign w:val="superscript"/>
          <w:lang w:eastAsia="en-IN"/>
          <w14:ligatures w14:val="none"/>
        </w:rPr>
        <w:t>[43]</w:t>
      </w:r>
    </w:p>
    <w:p w14:paraId="45003B7D" w14:textId="77B803C3" w:rsidR="00ED60D2" w:rsidRPr="008151FD" w:rsidRDefault="00ED60D2" w:rsidP="00C773E7">
      <w:pPr>
        <w:rPr>
          <w:rFonts w:ascii="Times New Roman" w:eastAsia="Times New Roman" w:hAnsi="Times New Roman" w:cs="Times New Roman"/>
          <w:b/>
          <w:bCs/>
          <w:kern w:val="0"/>
          <w:szCs w:val="24"/>
          <w:lang w:eastAsia="en-IN"/>
          <w14:ligatures w14:val="none"/>
        </w:rPr>
      </w:pPr>
      <w:r w:rsidRPr="008151FD">
        <w:rPr>
          <w:rStyle w:val="Hyperlink"/>
          <w:rFonts w:ascii="Times New Roman" w:hAnsi="Times New Roman" w:cs="Times New Roman"/>
          <w:noProof/>
          <w:szCs w:val="24"/>
        </w:rPr>
        <w:drawing>
          <wp:inline distT="0" distB="0" distL="0" distR="0" wp14:anchorId="6975421A" wp14:editId="5275DFCC">
            <wp:extent cx="5508625" cy="3296285"/>
            <wp:effectExtent l="0" t="0" r="0" b="0"/>
            <wp:docPr id="971433485" name="Picture 9" descr="Anticancer, antiplatelet, gastroprotective and hepatoprotective effects of camel  urine: A scoping review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ticancer, antiplatelet, gastroprotective and hepatoprotective effects of camel  urine: A scoping review - Science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8625" cy="3296285"/>
                    </a:xfrm>
                    <a:prstGeom prst="rect">
                      <a:avLst/>
                    </a:prstGeom>
                    <a:noFill/>
                    <a:ln>
                      <a:noFill/>
                    </a:ln>
                  </pic:spPr>
                </pic:pic>
              </a:graphicData>
            </a:graphic>
          </wp:inline>
        </w:drawing>
      </w:r>
    </w:p>
    <w:p w14:paraId="0151551C" w14:textId="77777777" w:rsidR="00ED60D2" w:rsidRPr="008151FD" w:rsidRDefault="00ED60D2" w:rsidP="00C773E7">
      <w:pPr>
        <w:rPr>
          <w:rFonts w:ascii="Times New Roman" w:eastAsia="Times New Roman" w:hAnsi="Times New Roman" w:cs="Times New Roman"/>
          <w:b/>
          <w:bCs/>
          <w:kern w:val="0"/>
          <w:szCs w:val="24"/>
          <w:lang w:eastAsia="en-IN"/>
          <w14:ligatures w14:val="none"/>
        </w:rPr>
      </w:pPr>
    </w:p>
    <w:p w14:paraId="3D510D49" w14:textId="537728D3" w:rsidR="0041268D" w:rsidRPr="008151FD" w:rsidRDefault="00A23A74"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Safety and Ethical Concerns</w:t>
      </w:r>
      <w:r w:rsidR="007D0286" w:rsidRPr="008151FD">
        <w:rPr>
          <w:rFonts w:ascii="Times New Roman" w:eastAsia="Times New Roman" w:hAnsi="Times New Roman" w:cs="Times New Roman"/>
          <w:b/>
          <w:bCs/>
          <w:kern w:val="0"/>
          <w:szCs w:val="24"/>
          <w:lang w:eastAsia="en-IN"/>
          <w14:ligatures w14:val="none"/>
        </w:rPr>
        <w:t>-</w:t>
      </w:r>
    </w:p>
    <w:p w14:paraId="4A7FCA99" w14:textId="291578BE" w:rsidR="00E7530F" w:rsidRPr="008151FD" w:rsidRDefault="00E7530F" w:rsidP="00C773E7">
      <w:pPr>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kern w:val="0"/>
          <w:szCs w:val="24"/>
          <w:lang w:eastAsia="en-IN"/>
          <w14:ligatures w14:val="none"/>
        </w:rPr>
        <w:t>The use of camel urine as a therapeutic agent, while rooted in traditional</w:t>
      </w:r>
      <w:r w:rsidR="007D0286"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kern w:val="0"/>
          <w:szCs w:val="24"/>
          <w:lang w:eastAsia="en-IN"/>
          <w14:ligatures w14:val="none"/>
        </w:rPr>
        <w:t xml:space="preserve">systems like Prophetic medicine and occasionally explored in alternative health practices, presents significant safety, ethical, and regulatory concerns in the context of modern medicine. </w:t>
      </w:r>
      <w:r w:rsidR="00CA0ED9" w:rsidRPr="008151FD">
        <w:rPr>
          <w:rFonts w:ascii="Times New Roman" w:eastAsia="Times New Roman" w:hAnsi="Times New Roman" w:cs="Times New Roman"/>
          <w:kern w:val="0"/>
          <w:szCs w:val="24"/>
          <w:lang w:eastAsia="en-IN"/>
          <w14:ligatures w14:val="none"/>
        </w:rPr>
        <w:t>Scepticism</w:t>
      </w:r>
      <w:r w:rsidRPr="008151FD">
        <w:rPr>
          <w:rFonts w:ascii="Times New Roman" w:eastAsia="Times New Roman" w:hAnsi="Times New Roman" w:cs="Times New Roman"/>
          <w:kern w:val="0"/>
          <w:szCs w:val="24"/>
          <w:lang w:eastAsia="en-IN"/>
          <w14:ligatures w14:val="none"/>
        </w:rPr>
        <w:t xml:space="preserve"> arises primarily from the lack of robust clinical evidence</w:t>
      </w:r>
      <w:r w:rsidR="00870FB0" w:rsidRPr="008151FD">
        <w:rPr>
          <w:rFonts w:ascii="Times New Roman" w:eastAsia="Times New Roman" w:hAnsi="Times New Roman" w:cs="Times New Roman"/>
          <w:kern w:val="0"/>
          <w:szCs w:val="24"/>
          <w:lang w:eastAsia="en-IN"/>
          <w14:ligatures w14:val="none"/>
        </w:rPr>
        <w:t xml:space="preserve"> </w:t>
      </w:r>
      <w:r w:rsidR="00443587" w:rsidRPr="008151FD">
        <w:rPr>
          <w:rFonts w:ascii="Times New Roman" w:eastAsia="Times New Roman" w:hAnsi="Times New Roman" w:cs="Times New Roman"/>
          <w:kern w:val="0"/>
          <w:szCs w:val="24"/>
          <w:vertAlign w:val="superscript"/>
          <w:lang w:eastAsia="en-IN"/>
          <w14:ligatures w14:val="none"/>
        </w:rPr>
        <w:t>[</w:t>
      </w:r>
      <w:r w:rsidR="00F558CA" w:rsidRPr="008151FD">
        <w:rPr>
          <w:rFonts w:ascii="Times New Roman" w:eastAsia="Times New Roman" w:hAnsi="Times New Roman" w:cs="Times New Roman"/>
          <w:kern w:val="0"/>
          <w:szCs w:val="24"/>
          <w:vertAlign w:val="superscript"/>
          <w:lang w:eastAsia="en-IN"/>
          <w14:ligatures w14:val="none"/>
        </w:rPr>
        <w:t>44</w:t>
      </w:r>
      <w:r w:rsidR="00443587" w:rsidRPr="008151FD">
        <w:rPr>
          <w:rFonts w:ascii="Times New Roman" w:eastAsia="Times New Roman" w:hAnsi="Times New Roman" w:cs="Times New Roman"/>
          <w:kern w:val="0"/>
          <w:szCs w:val="24"/>
          <w:vertAlign w:val="superscript"/>
          <w:lang w:eastAsia="en-IN"/>
          <w14:ligatures w14:val="none"/>
        </w:rPr>
        <w:t>]</w:t>
      </w:r>
      <w:r w:rsidRPr="008151FD">
        <w:rPr>
          <w:rFonts w:ascii="Times New Roman" w:eastAsia="Times New Roman" w:hAnsi="Times New Roman" w:cs="Times New Roman"/>
          <w:kern w:val="0"/>
          <w:szCs w:val="24"/>
          <w:lang w:eastAsia="en-IN"/>
          <w14:ligatures w14:val="none"/>
        </w:rPr>
        <w:t xml:space="preserve">, potential biological risks </w:t>
      </w:r>
      <w:r w:rsidR="00443587" w:rsidRPr="008151FD">
        <w:rPr>
          <w:rFonts w:ascii="Times New Roman" w:eastAsia="Times New Roman" w:hAnsi="Times New Roman" w:cs="Times New Roman"/>
          <w:kern w:val="0"/>
          <w:szCs w:val="24"/>
          <w:vertAlign w:val="superscript"/>
          <w:lang w:eastAsia="en-IN"/>
          <w14:ligatures w14:val="none"/>
        </w:rPr>
        <w:t>[</w:t>
      </w:r>
      <w:r w:rsidR="00F558CA" w:rsidRPr="008151FD">
        <w:rPr>
          <w:rFonts w:ascii="Times New Roman" w:eastAsia="Times New Roman" w:hAnsi="Times New Roman" w:cs="Times New Roman"/>
          <w:kern w:val="0"/>
          <w:szCs w:val="24"/>
          <w:vertAlign w:val="superscript"/>
          <w:lang w:eastAsia="en-IN"/>
          <w14:ligatures w14:val="none"/>
        </w:rPr>
        <w:t>45</w:t>
      </w:r>
      <w:r w:rsidR="00443587" w:rsidRPr="008151FD">
        <w:rPr>
          <w:rFonts w:ascii="Times New Roman" w:eastAsia="Times New Roman" w:hAnsi="Times New Roman" w:cs="Times New Roman"/>
          <w:kern w:val="0"/>
          <w:szCs w:val="24"/>
          <w:vertAlign w:val="superscript"/>
          <w:lang w:eastAsia="en-IN"/>
          <w14:ligatures w14:val="none"/>
        </w:rPr>
        <w:t>]</w:t>
      </w:r>
      <w:r w:rsidR="00870FB0"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kern w:val="0"/>
          <w:szCs w:val="24"/>
          <w:lang w:eastAsia="en-IN"/>
          <w14:ligatures w14:val="none"/>
        </w:rPr>
        <w:t xml:space="preserve">such as contamination and zoonotic </w:t>
      </w:r>
      <w:r w:rsidR="00D77F97" w:rsidRPr="008151FD">
        <w:rPr>
          <w:rFonts w:ascii="Times New Roman" w:eastAsia="Times New Roman" w:hAnsi="Times New Roman" w:cs="Times New Roman"/>
          <w:kern w:val="0"/>
          <w:szCs w:val="24"/>
          <w:lang w:eastAsia="en-IN"/>
          <w14:ligatures w14:val="none"/>
        </w:rPr>
        <w:t>contaminations</w:t>
      </w:r>
      <w:r w:rsidRPr="008151FD">
        <w:rPr>
          <w:rFonts w:ascii="Times New Roman" w:eastAsia="Times New Roman" w:hAnsi="Times New Roman" w:cs="Times New Roman"/>
          <w:kern w:val="0"/>
          <w:szCs w:val="24"/>
          <w:lang w:eastAsia="en-IN"/>
          <w14:ligatures w14:val="none"/>
        </w:rPr>
        <w:t xml:space="preserve"> (e.g., MERS-CoV), and widespread cultural aversion to urine consumption. Regulatory bodies like the WHO</w:t>
      </w:r>
      <w:r w:rsidR="00870FB0" w:rsidRPr="008151FD">
        <w:rPr>
          <w:rFonts w:ascii="Times New Roman" w:eastAsia="Times New Roman" w:hAnsi="Times New Roman" w:cs="Times New Roman"/>
          <w:kern w:val="0"/>
          <w:szCs w:val="24"/>
          <w:lang w:eastAsia="en-IN"/>
          <w14:ligatures w14:val="none"/>
        </w:rPr>
        <w:t xml:space="preserve"> </w:t>
      </w:r>
      <w:r w:rsidR="00A07034" w:rsidRPr="008151FD">
        <w:rPr>
          <w:rFonts w:ascii="Times New Roman" w:eastAsia="Times New Roman" w:hAnsi="Times New Roman" w:cs="Times New Roman"/>
          <w:kern w:val="0"/>
          <w:szCs w:val="24"/>
          <w:vertAlign w:val="superscript"/>
          <w:lang w:eastAsia="en-IN"/>
          <w14:ligatures w14:val="none"/>
        </w:rPr>
        <w:t>[</w:t>
      </w:r>
      <w:r w:rsidR="00F558CA" w:rsidRPr="008151FD">
        <w:rPr>
          <w:rFonts w:ascii="Times New Roman" w:eastAsia="Times New Roman" w:hAnsi="Times New Roman" w:cs="Times New Roman"/>
          <w:kern w:val="0"/>
          <w:szCs w:val="24"/>
          <w:vertAlign w:val="superscript"/>
          <w:lang w:eastAsia="en-IN"/>
          <w14:ligatures w14:val="none"/>
        </w:rPr>
        <w:t>46</w:t>
      </w:r>
      <w:r w:rsidR="00A07034" w:rsidRPr="008151FD">
        <w:rPr>
          <w:rFonts w:ascii="Times New Roman" w:eastAsia="Times New Roman" w:hAnsi="Times New Roman" w:cs="Times New Roman"/>
          <w:kern w:val="0"/>
          <w:szCs w:val="24"/>
          <w:vertAlign w:val="superscript"/>
          <w:lang w:eastAsia="en-IN"/>
          <w14:ligatures w14:val="none"/>
        </w:rPr>
        <w:t>]</w:t>
      </w:r>
      <w:r w:rsidRPr="008151FD">
        <w:rPr>
          <w:rFonts w:ascii="Times New Roman" w:eastAsia="Times New Roman" w:hAnsi="Times New Roman" w:cs="Times New Roman"/>
          <w:kern w:val="0"/>
          <w:szCs w:val="24"/>
          <w:lang w:eastAsia="en-IN"/>
          <w14:ligatures w14:val="none"/>
        </w:rPr>
        <w:t xml:space="preserve">, FDA, and EMA do not recognize camel urine as a validated medical treatment, emphasizing the need for </w:t>
      </w:r>
      <w:r w:rsidR="00D77F97" w:rsidRPr="008151FD">
        <w:rPr>
          <w:rFonts w:ascii="Times New Roman" w:eastAsia="Times New Roman" w:hAnsi="Times New Roman" w:cs="Times New Roman"/>
          <w:kern w:val="0"/>
          <w:szCs w:val="24"/>
          <w:lang w:eastAsia="en-IN"/>
          <w14:ligatures w14:val="none"/>
        </w:rPr>
        <w:t>severe</w:t>
      </w:r>
      <w:r w:rsidRPr="008151FD">
        <w:rPr>
          <w:rFonts w:ascii="Times New Roman" w:eastAsia="Times New Roman" w:hAnsi="Times New Roman" w:cs="Times New Roman"/>
          <w:kern w:val="0"/>
          <w:szCs w:val="24"/>
          <w:lang w:eastAsia="en-IN"/>
          <w14:ligatures w14:val="none"/>
        </w:rPr>
        <w:t xml:space="preserve"> scientific testing. Safety depends heavily on the health of the camel, hygienic collection methods, and controlled dosage—factors often </w:t>
      </w:r>
      <w:r w:rsidR="00D77F97" w:rsidRPr="008151FD">
        <w:rPr>
          <w:rFonts w:ascii="Times New Roman" w:eastAsia="Times New Roman" w:hAnsi="Times New Roman" w:cs="Times New Roman"/>
          <w:kern w:val="0"/>
          <w:szCs w:val="24"/>
          <w:lang w:eastAsia="en-IN"/>
          <w14:ligatures w14:val="none"/>
        </w:rPr>
        <w:t>unnoticed</w:t>
      </w:r>
      <w:r w:rsidRPr="008151FD">
        <w:rPr>
          <w:rFonts w:ascii="Times New Roman" w:eastAsia="Times New Roman" w:hAnsi="Times New Roman" w:cs="Times New Roman"/>
          <w:kern w:val="0"/>
          <w:szCs w:val="24"/>
          <w:lang w:eastAsia="en-IN"/>
          <w14:ligatures w14:val="none"/>
        </w:rPr>
        <w:t xml:space="preserve"> in informal or traditional use. From an Ayurvedic </w:t>
      </w:r>
      <w:r w:rsidR="00D77F97" w:rsidRPr="008151FD">
        <w:rPr>
          <w:rFonts w:ascii="Times New Roman" w:eastAsia="Times New Roman" w:hAnsi="Times New Roman" w:cs="Times New Roman"/>
          <w:kern w:val="0"/>
          <w:szCs w:val="24"/>
          <w:lang w:eastAsia="en-IN"/>
          <w14:ligatures w14:val="none"/>
        </w:rPr>
        <w:t>viewpoint</w:t>
      </w:r>
      <w:r w:rsidR="00870FB0" w:rsidRPr="008151FD">
        <w:rPr>
          <w:rFonts w:ascii="Times New Roman" w:eastAsia="Times New Roman" w:hAnsi="Times New Roman" w:cs="Times New Roman"/>
          <w:kern w:val="0"/>
          <w:szCs w:val="24"/>
          <w:lang w:eastAsia="en-IN"/>
          <w14:ligatures w14:val="none"/>
        </w:rPr>
        <w:t xml:space="preserve"> </w:t>
      </w:r>
      <w:r w:rsidR="00A07034" w:rsidRPr="008151FD">
        <w:rPr>
          <w:rFonts w:ascii="Times New Roman" w:eastAsia="Times New Roman" w:hAnsi="Times New Roman" w:cs="Times New Roman"/>
          <w:kern w:val="0"/>
          <w:szCs w:val="24"/>
          <w:vertAlign w:val="superscript"/>
          <w:lang w:eastAsia="en-IN"/>
          <w14:ligatures w14:val="none"/>
        </w:rPr>
        <w:t>[</w:t>
      </w:r>
      <w:r w:rsidR="003D2DDE" w:rsidRPr="008151FD">
        <w:rPr>
          <w:rFonts w:ascii="Times New Roman" w:eastAsia="Times New Roman" w:hAnsi="Times New Roman" w:cs="Times New Roman"/>
          <w:kern w:val="0"/>
          <w:szCs w:val="24"/>
          <w:vertAlign w:val="superscript"/>
          <w:lang w:eastAsia="en-IN"/>
          <w14:ligatures w14:val="none"/>
        </w:rPr>
        <w:t>35</w:t>
      </w:r>
      <w:r w:rsidR="00A07034" w:rsidRPr="008151FD">
        <w:rPr>
          <w:rFonts w:ascii="Times New Roman" w:eastAsia="Times New Roman" w:hAnsi="Times New Roman" w:cs="Times New Roman"/>
          <w:kern w:val="0"/>
          <w:szCs w:val="24"/>
          <w:vertAlign w:val="superscript"/>
          <w:lang w:eastAsia="en-IN"/>
          <w14:ligatures w14:val="none"/>
        </w:rPr>
        <w:t>]</w:t>
      </w:r>
      <w:r w:rsidRPr="008151FD">
        <w:rPr>
          <w:rFonts w:ascii="Times New Roman" w:eastAsia="Times New Roman" w:hAnsi="Times New Roman" w:cs="Times New Roman"/>
          <w:kern w:val="0"/>
          <w:szCs w:val="24"/>
          <w:lang w:eastAsia="en-IN"/>
          <w14:ligatures w14:val="none"/>
        </w:rPr>
        <w:t xml:space="preserve">, although camel urine is not </w:t>
      </w:r>
      <w:r w:rsidR="00D77F97" w:rsidRPr="008151FD">
        <w:rPr>
          <w:rFonts w:ascii="Times New Roman" w:eastAsia="Times New Roman" w:hAnsi="Times New Roman" w:cs="Times New Roman"/>
          <w:kern w:val="0"/>
          <w:szCs w:val="24"/>
          <w:lang w:eastAsia="en-IN"/>
          <w14:ligatures w14:val="none"/>
        </w:rPr>
        <w:t>clearly</w:t>
      </w:r>
      <w:r w:rsidRPr="008151FD">
        <w:rPr>
          <w:rFonts w:ascii="Times New Roman" w:eastAsia="Times New Roman" w:hAnsi="Times New Roman" w:cs="Times New Roman"/>
          <w:kern w:val="0"/>
          <w:szCs w:val="24"/>
          <w:lang w:eastAsia="en-IN"/>
          <w14:ligatures w14:val="none"/>
        </w:rPr>
        <w:t xml:space="preserve"> referenced, its integration would require adherence to foundational concepts like </w:t>
      </w:r>
      <w:r w:rsidR="00D77F97" w:rsidRPr="008151FD">
        <w:rPr>
          <w:rFonts w:ascii="Times New Roman" w:eastAsia="Times New Roman" w:hAnsi="Times New Roman" w:cs="Times New Roman"/>
          <w:kern w:val="0"/>
          <w:szCs w:val="24"/>
          <w:lang w:eastAsia="en-IN"/>
          <w14:ligatures w14:val="none"/>
        </w:rPr>
        <w:t>A</w:t>
      </w:r>
      <w:r w:rsidRPr="008151FD">
        <w:rPr>
          <w:rFonts w:ascii="Times New Roman" w:eastAsia="Times New Roman" w:hAnsi="Times New Roman" w:cs="Times New Roman"/>
          <w:kern w:val="0"/>
          <w:szCs w:val="24"/>
          <w:lang w:eastAsia="en-IN"/>
          <w14:ligatures w14:val="none"/>
        </w:rPr>
        <w:t xml:space="preserve">nupana (vehicle for administration) and </w:t>
      </w:r>
      <w:r w:rsidR="00D77F97" w:rsidRPr="008151FD">
        <w:rPr>
          <w:rFonts w:ascii="Times New Roman" w:eastAsia="Times New Roman" w:hAnsi="Times New Roman" w:cs="Times New Roman"/>
          <w:kern w:val="0"/>
          <w:szCs w:val="24"/>
          <w:lang w:eastAsia="en-IN"/>
          <w14:ligatures w14:val="none"/>
        </w:rPr>
        <w:t>S</w:t>
      </w:r>
      <w:r w:rsidRPr="008151FD">
        <w:rPr>
          <w:rFonts w:ascii="Times New Roman" w:eastAsia="Times New Roman" w:hAnsi="Times New Roman" w:cs="Times New Roman"/>
          <w:kern w:val="0"/>
          <w:szCs w:val="24"/>
          <w:lang w:eastAsia="en-IN"/>
          <w14:ligatures w14:val="none"/>
        </w:rPr>
        <w:t>amskara (processing or purification) to ensure safety and efficacy. Therefore, any exploration of camel urine in therapeutic contexts must be approached with caution, stringent regulation, and cultural sensitivity.</w:t>
      </w:r>
    </w:p>
    <w:p w14:paraId="257737E2" w14:textId="77777777" w:rsidR="00161D42" w:rsidRPr="008151FD" w:rsidRDefault="001736C8" w:rsidP="00C773E7">
      <w:pPr>
        <w:spacing w:before="100" w:beforeAutospacing="1" w:after="100" w:afterAutospacing="1" w:line="240" w:lineRule="auto"/>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lastRenderedPageBreak/>
        <w:t>Result</w:t>
      </w:r>
      <w:r w:rsidR="00161D42" w:rsidRPr="008151FD">
        <w:rPr>
          <w:rFonts w:ascii="Times New Roman" w:eastAsia="Times New Roman" w:hAnsi="Times New Roman" w:cs="Times New Roman"/>
          <w:b/>
          <w:bCs/>
          <w:kern w:val="0"/>
          <w:szCs w:val="24"/>
          <w:lang w:eastAsia="en-IN"/>
          <w14:ligatures w14:val="none"/>
        </w:rPr>
        <w:t>-</w:t>
      </w:r>
    </w:p>
    <w:p w14:paraId="728834EF" w14:textId="600CB626" w:rsidR="001736C8" w:rsidRPr="008151FD" w:rsidRDefault="001736C8" w:rsidP="00C773E7">
      <w:pPr>
        <w:spacing w:before="100" w:beforeAutospacing="1" w:after="100" w:afterAutospacing="1" w:line="240" w:lineRule="auto"/>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The </w:t>
      </w:r>
      <w:r w:rsidR="00777BB4" w:rsidRPr="008151FD">
        <w:rPr>
          <w:rFonts w:ascii="Times New Roman" w:eastAsia="Times New Roman" w:hAnsi="Times New Roman" w:cs="Times New Roman"/>
          <w:kern w:val="0"/>
          <w:szCs w:val="24"/>
          <w:lang w:eastAsia="en-IN"/>
          <w14:ligatures w14:val="none"/>
        </w:rPr>
        <w:t>consolidative</w:t>
      </w:r>
      <w:r w:rsidRPr="008151FD">
        <w:rPr>
          <w:rFonts w:ascii="Times New Roman" w:eastAsia="Times New Roman" w:hAnsi="Times New Roman" w:cs="Times New Roman"/>
          <w:kern w:val="0"/>
          <w:szCs w:val="24"/>
          <w:lang w:eastAsia="en-IN"/>
          <w14:ligatures w14:val="none"/>
        </w:rPr>
        <w:t xml:space="preserve"> review of classical Ayurvedic texts and modern biomedical literature </w:t>
      </w:r>
      <w:r w:rsidR="00777BB4" w:rsidRPr="008151FD">
        <w:rPr>
          <w:rFonts w:ascii="Times New Roman" w:eastAsia="Times New Roman" w:hAnsi="Times New Roman" w:cs="Times New Roman"/>
          <w:kern w:val="0"/>
          <w:szCs w:val="24"/>
          <w:lang w:eastAsia="en-IN"/>
          <w14:ligatures w14:val="none"/>
        </w:rPr>
        <w:t>discloses</w:t>
      </w:r>
      <w:r w:rsidRPr="008151FD">
        <w:rPr>
          <w:rFonts w:ascii="Times New Roman" w:eastAsia="Times New Roman" w:hAnsi="Times New Roman" w:cs="Times New Roman"/>
          <w:kern w:val="0"/>
          <w:szCs w:val="24"/>
          <w:lang w:eastAsia="en-IN"/>
          <w14:ligatures w14:val="none"/>
        </w:rPr>
        <w:t xml:space="preserve"> a convergence in the </w:t>
      </w:r>
      <w:r w:rsidR="00777BB4" w:rsidRPr="008151FD">
        <w:rPr>
          <w:rFonts w:ascii="Times New Roman" w:eastAsia="Times New Roman" w:hAnsi="Times New Roman" w:cs="Times New Roman"/>
          <w:kern w:val="0"/>
          <w:szCs w:val="24"/>
          <w:lang w:eastAsia="en-IN"/>
          <w14:ligatures w14:val="none"/>
        </w:rPr>
        <w:t>acknowledgement</w:t>
      </w:r>
      <w:r w:rsidRPr="008151FD">
        <w:rPr>
          <w:rFonts w:ascii="Times New Roman" w:eastAsia="Times New Roman" w:hAnsi="Times New Roman" w:cs="Times New Roman"/>
          <w:kern w:val="0"/>
          <w:szCs w:val="24"/>
          <w:lang w:eastAsia="en-IN"/>
          <w14:ligatures w14:val="none"/>
        </w:rPr>
        <w:t xml:space="preserve"> of camel milk’s nutritional and therapeutic value. Ayurvedic sources </w:t>
      </w:r>
      <w:r w:rsidR="00777BB4" w:rsidRPr="008151FD">
        <w:rPr>
          <w:rFonts w:ascii="Times New Roman" w:eastAsia="Times New Roman" w:hAnsi="Times New Roman" w:cs="Times New Roman"/>
          <w:kern w:val="0"/>
          <w:szCs w:val="24"/>
          <w:lang w:eastAsia="en-IN"/>
          <w14:ligatures w14:val="none"/>
        </w:rPr>
        <w:t>constantly</w:t>
      </w:r>
      <w:r w:rsidRPr="008151FD">
        <w:rPr>
          <w:rFonts w:ascii="Times New Roman" w:eastAsia="Times New Roman" w:hAnsi="Times New Roman" w:cs="Times New Roman"/>
          <w:kern w:val="0"/>
          <w:szCs w:val="24"/>
          <w:lang w:eastAsia="en-IN"/>
          <w14:ligatures w14:val="none"/>
        </w:rPr>
        <w:t xml:space="preserve"> describe camel milk as light, hot in potency, and effective in managing </w:t>
      </w:r>
      <w:r w:rsidR="00777BB4" w:rsidRPr="008151FD">
        <w:rPr>
          <w:rFonts w:ascii="Times New Roman" w:eastAsia="Times New Roman" w:hAnsi="Times New Roman" w:cs="Times New Roman"/>
          <w:kern w:val="0"/>
          <w:szCs w:val="24"/>
          <w:lang w:eastAsia="en-IN"/>
          <w14:ligatures w14:val="none"/>
        </w:rPr>
        <w:t>V</w:t>
      </w:r>
      <w:r w:rsidRPr="008151FD">
        <w:rPr>
          <w:rFonts w:ascii="Times New Roman" w:eastAsia="Times New Roman" w:hAnsi="Times New Roman" w:cs="Times New Roman"/>
          <w:kern w:val="0"/>
          <w:szCs w:val="24"/>
          <w:lang w:eastAsia="en-IN"/>
          <w14:ligatures w14:val="none"/>
        </w:rPr>
        <w:t>āta-</w:t>
      </w:r>
      <w:r w:rsidR="00777BB4" w:rsidRPr="008151FD">
        <w:rPr>
          <w:rFonts w:ascii="Times New Roman" w:eastAsia="Times New Roman" w:hAnsi="Times New Roman" w:cs="Times New Roman"/>
          <w:kern w:val="0"/>
          <w:szCs w:val="24"/>
          <w:lang w:eastAsia="en-IN"/>
          <w14:ligatures w14:val="none"/>
        </w:rPr>
        <w:t>K</w:t>
      </w:r>
      <w:r w:rsidRPr="008151FD">
        <w:rPr>
          <w:rFonts w:ascii="Times New Roman" w:eastAsia="Times New Roman" w:hAnsi="Times New Roman" w:cs="Times New Roman"/>
          <w:kern w:val="0"/>
          <w:szCs w:val="24"/>
          <w:lang w:eastAsia="en-IN"/>
          <w14:ligatures w14:val="none"/>
        </w:rPr>
        <w:t xml:space="preserve">apha disorders, digestive disturbances, inflammation, skin conditions, and parasitic infestations. </w:t>
      </w:r>
      <w:r w:rsidR="00777BB4" w:rsidRPr="008151FD">
        <w:rPr>
          <w:rFonts w:ascii="Times New Roman" w:eastAsia="Times New Roman" w:hAnsi="Times New Roman" w:cs="Times New Roman"/>
          <w:kern w:val="0"/>
          <w:szCs w:val="24"/>
          <w:lang w:eastAsia="en-IN"/>
          <w14:ligatures w14:val="none"/>
        </w:rPr>
        <w:t>Likewise</w:t>
      </w:r>
      <w:r w:rsidRPr="008151FD">
        <w:rPr>
          <w:rFonts w:ascii="Times New Roman" w:eastAsia="Times New Roman" w:hAnsi="Times New Roman" w:cs="Times New Roman"/>
          <w:kern w:val="0"/>
          <w:szCs w:val="24"/>
          <w:lang w:eastAsia="en-IN"/>
          <w14:ligatures w14:val="none"/>
        </w:rPr>
        <w:t xml:space="preserve">, modern studies highlight camel milk's bioactive components—such as </w:t>
      </w:r>
      <w:r w:rsidRPr="008151FD">
        <w:rPr>
          <w:rFonts w:ascii="Times New Roman" w:eastAsia="Times New Roman" w:hAnsi="Times New Roman" w:cs="Times New Roman"/>
          <w:b/>
          <w:bCs/>
          <w:kern w:val="0"/>
          <w:szCs w:val="24"/>
          <w:lang w:eastAsia="en-IN"/>
          <w14:ligatures w14:val="none"/>
        </w:rPr>
        <w:t>lactoferrin, lysozyme, insulin-like proteins, and antioxidant enzymes</w:t>
      </w:r>
      <w:r w:rsidRPr="008151FD">
        <w:rPr>
          <w:rFonts w:ascii="Times New Roman" w:eastAsia="Times New Roman" w:hAnsi="Times New Roman" w:cs="Times New Roman"/>
          <w:kern w:val="0"/>
          <w:szCs w:val="24"/>
          <w:lang w:eastAsia="en-IN"/>
          <w14:ligatures w14:val="none"/>
        </w:rPr>
        <w:t xml:space="preserve">—which </w:t>
      </w:r>
      <w:r w:rsidR="00777BB4" w:rsidRPr="008151FD">
        <w:rPr>
          <w:rFonts w:ascii="Times New Roman" w:eastAsia="Times New Roman" w:hAnsi="Times New Roman" w:cs="Times New Roman"/>
          <w:kern w:val="0"/>
          <w:szCs w:val="24"/>
          <w:lang w:eastAsia="en-IN"/>
          <w14:ligatures w14:val="none"/>
        </w:rPr>
        <w:t>determine</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b/>
          <w:bCs/>
          <w:kern w:val="0"/>
          <w:szCs w:val="24"/>
          <w:lang w:eastAsia="en-IN"/>
          <w14:ligatures w14:val="none"/>
        </w:rPr>
        <w:t>antimicrobial, anti-inflammatory, antidiabetic, and immunomodulatory effects</w:t>
      </w:r>
      <w:r w:rsidRPr="008151FD">
        <w:rPr>
          <w:rFonts w:ascii="Times New Roman" w:eastAsia="Times New Roman" w:hAnsi="Times New Roman" w:cs="Times New Roman"/>
          <w:kern w:val="0"/>
          <w:szCs w:val="24"/>
          <w:lang w:eastAsia="en-IN"/>
          <w14:ligatures w14:val="none"/>
        </w:rPr>
        <w:t>. Nutritionally, camel milk is rich in essential vitamins (especially C and B-complex), minerals (calcium, potassium, phosphorus), and protective proteins while being low in allergens like β-lactoglobulin.</w:t>
      </w:r>
      <w:r w:rsidR="00E27927"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kern w:val="0"/>
          <w:szCs w:val="24"/>
          <w:lang w:eastAsia="en-IN"/>
          <w14:ligatures w14:val="none"/>
        </w:rPr>
        <w:t xml:space="preserve">Camel urine, though less explored </w:t>
      </w:r>
      <w:r w:rsidR="00777BB4" w:rsidRPr="008151FD">
        <w:rPr>
          <w:rFonts w:ascii="Times New Roman" w:eastAsia="Times New Roman" w:hAnsi="Times New Roman" w:cs="Times New Roman"/>
          <w:kern w:val="0"/>
          <w:szCs w:val="24"/>
          <w:lang w:eastAsia="en-IN"/>
          <w14:ligatures w14:val="none"/>
        </w:rPr>
        <w:t>systematically</w:t>
      </w:r>
      <w:r w:rsidRPr="008151FD">
        <w:rPr>
          <w:rFonts w:ascii="Times New Roman" w:eastAsia="Times New Roman" w:hAnsi="Times New Roman" w:cs="Times New Roman"/>
          <w:kern w:val="0"/>
          <w:szCs w:val="24"/>
          <w:lang w:eastAsia="en-IN"/>
          <w14:ligatures w14:val="none"/>
        </w:rPr>
        <w:t xml:space="preserve">, is historically used in Middle Eastern, African, and South Asian healing systems. Ayurvedic texts associate it with </w:t>
      </w:r>
      <w:r w:rsidRPr="008151FD">
        <w:rPr>
          <w:rFonts w:ascii="Times New Roman" w:eastAsia="Times New Roman" w:hAnsi="Times New Roman" w:cs="Times New Roman"/>
          <w:b/>
          <w:bCs/>
          <w:kern w:val="0"/>
          <w:szCs w:val="24"/>
          <w:lang w:eastAsia="en-IN"/>
          <w14:ligatures w14:val="none"/>
        </w:rPr>
        <w:t>hot potency</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b/>
          <w:bCs/>
          <w:kern w:val="0"/>
          <w:szCs w:val="24"/>
          <w:lang w:eastAsia="en-IN"/>
          <w14:ligatures w14:val="none"/>
        </w:rPr>
        <w:t>digestive and detoxifying actions</w:t>
      </w:r>
      <w:r w:rsidRPr="008151FD">
        <w:rPr>
          <w:rFonts w:ascii="Times New Roman" w:eastAsia="Times New Roman" w:hAnsi="Times New Roman" w:cs="Times New Roman"/>
          <w:kern w:val="0"/>
          <w:szCs w:val="24"/>
          <w:lang w:eastAsia="en-IN"/>
          <w14:ligatures w14:val="none"/>
        </w:rPr>
        <w:t xml:space="preserve">, and </w:t>
      </w:r>
      <w:r w:rsidR="00777BB4" w:rsidRPr="008151FD">
        <w:rPr>
          <w:rFonts w:ascii="Times New Roman" w:eastAsia="Times New Roman" w:hAnsi="Times New Roman" w:cs="Times New Roman"/>
          <w:kern w:val="0"/>
          <w:szCs w:val="24"/>
          <w:lang w:eastAsia="en-IN"/>
          <w14:ligatures w14:val="none"/>
        </w:rPr>
        <w:t>usefulness</w:t>
      </w:r>
      <w:r w:rsidRPr="008151FD">
        <w:rPr>
          <w:rFonts w:ascii="Times New Roman" w:eastAsia="Times New Roman" w:hAnsi="Times New Roman" w:cs="Times New Roman"/>
          <w:kern w:val="0"/>
          <w:szCs w:val="24"/>
          <w:lang w:eastAsia="en-IN"/>
          <w14:ligatures w14:val="none"/>
        </w:rPr>
        <w:t xml:space="preserve"> against </w:t>
      </w:r>
      <w:r w:rsidRPr="008151FD">
        <w:rPr>
          <w:rFonts w:ascii="Times New Roman" w:eastAsia="Times New Roman" w:hAnsi="Times New Roman" w:cs="Times New Roman"/>
          <w:b/>
          <w:bCs/>
          <w:kern w:val="0"/>
          <w:szCs w:val="24"/>
          <w:lang w:eastAsia="en-IN"/>
          <w14:ligatures w14:val="none"/>
        </w:rPr>
        <w:t>swelling, worms, piles, skin diseases, and mental disorders</w:t>
      </w:r>
      <w:r w:rsidRPr="008151FD">
        <w:rPr>
          <w:rFonts w:ascii="Times New Roman" w:eastAsia="Times New Roman" w:hAnsi="Times New Roman" w:cs="Times New Roman"/>
          <w:kern w:val="0"/>
          <w:szCs w:val="24"/>
          <w:lang w:eastAsia="en-IN"/>
          <w14:ligatures w14:val="none"/>
        </w:rPr>
        <w:t xml:space="preserve">. Scientific studies indicate it </w:t>
      </w:r>
      <w:r w:rsidR="00777BB4" w:rsidRPr="008151FD">
        <w:rPr>
          <w:rFonts w:ascii="Times New Roman" w:eastAsia="Times New Roman" w:hAnsi="Times New Roman" w:cs="Times New Roman"/>
          <w:kern w:val="0"/>
          <w:szCs w:val="24"/>
          <w:lang w:eastAsia="en-IN"/>
          <w14:ligatures w14:val="none"/>
        </w:rPr>
        <w:t>comprises</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b/>
          <w:bCs/>
          <w:kern w:val="0"/>
          <w:szCs w:val="24"/>
          <w:lang w:eastAsia="en-IN"/>
          <w14:ligatures w14:val="none"/>
        </w:rPr>
        <w:t>urea, creatinine, phenolic acids, nanobodies, fatty acids</w:t>
      </w:r>
      <w:r w:rsidRPr="008151FD">
        <w:rPr>
          <w:rFonts w:ascii="Times New Roman" w:eastAsia="Times New Roman" w:hAnsi="Times New Roman" w:cs="Times New Roman"/>
          <w:kern w:val="0"/>
          <w:szCs w:val="24"/>
          <w:lang w:eastAsia="en-IN"/>
          <w14:ligatures w14:val="none"/>
        </w:rPr>
        <w:t xml:space="preserve">, and </w:t>
      </w:r>
      <w:r w:rsidRPr="008151FD">
        <w:rPr>
          <w:rFonts w:ascii="Times New Roman" w:eastAsia="Times New Roman" w:hAnsi="Times New Roman" w:cs="Times New Roman"/>
          <w:b/>
          <w:bCs/>
          <w:kern w:val="0"/>
          <w:szCs w:val="24"/>
          <w:lang w:eastAsia="en-IN"/>
          <w14:ligatures w14:val="none"/>
        </w:rPr>
        <w:t>antioxidant compounds</w:t>
      </w:r>
      <w:r w:rsidRPr="008151FD">
        <w:rPr>
          <w:rFonts w:ascii="Times New Roman" w:eastAsia="Times New Roman" w:hAnsi="Times New Roman" w:cs="Times New Roman"/>
          <w:kern w:val="0"/>
          <w:szCs w:val="24"/>
          <w:lang w:eastAsia="en-IN"/>
          <w14:ligatures w14:val="none"/>
        </w:rPr>
        <w:t xml:space="preserve"> such as </w:t>
      </w:r>
      <w:r w:rsidRPr="008151FD">
        <w:rPr>
          <w:rFonts w:ascii="Times New Roman" w:eastAsia="Times New Roman" w:hAnsi="Times New Roman" w:cs="Times New Roman"/>
          <w:b/>
          <w:bCs/>
          <w:kern w:val="0"/>
          <w:szCs w:val="24"/>
          <w:lang w:eastAsia="en-IN"/>
          <w14:ligatures w14:val="none"/>
        </w:rPr>
        <w:t>salicylic and benzoic acid</w:t>
      </w:r>
      <w:r w:rsidRPr="008151FD">
        <w:rPr>
          <w:rFonts w:ascii="Times New Roman" w:eastAsia="Times New Roman" w:hAnsi="Times New Roman" w:cs="Times New Roman"/>
          <w:kern w:val="0"/>
          <w:szCs w:val="24"/>
          <w:lang w:eastAsia="en-IN"/>
          <w14:ligatures w14:val="none"/>
        </w:rPr>
        <w:t xml:space="preserve">, with reported </w:t>
      </w:r>
      <w:r w:rsidRPr="008151FD">
        <w:rPr>
          <w:rFonts w:ascii="Times New Roman" w:eastAsia="Times New Roman" w:hAnsi="Times New Roman" w:cs="Times New Roman"/>
          <w:b/>
          <w:bCs/>
          <w:kern w:val="0"/>
          <w:szCs w:val="24"/>
          <w:lang w:eastAsia="en-IN"/>
          <w14:ligatures w14:val="none"/>
        </w:rPr>
        <w:t>antimicrobial, anti-inflammatory, and immune-modulating potential</w:t>
      </w:r>
      <w:r w:rsidRPr="008151FD">
        <w:rPr>
          <w:rFonts w:ascii="Times New Roman" w:eastAsia="Times New Roman" w:hAnsi="Times New Roman" w:cs="Times New Roman"/>
          <w:kern w:val="0"/>
          <w:szCs w:val="24"/>
          <w:lang w:eastAsia="en-IN"/>
          <w14:ligatures w14:val="none"/>
        </w:rPr>
        <w:t xml:space="preserve">. However, the </w:t>
      </w:r>
      <w:r w:rsidRPr="008151FD">
        <w:rPr>
          <w:rFonts w:ascii="Times New Roman" w:eastAsia="Times New Roman" w:hAnsi="Times New Roman" w:cs="Times New Roman"/>
          <w:b/>
          <w:bCs/>
          <w:kern w:val="0"/>
          <w:szCs w:val="24"/>
          <w:lang w:eastAsia="en-IN"/>
          <w14:ligatures w14:val="none"/>
        </w:rPr>
        <w:t>clinical validation of camel urine is limited</w:t>
      </w:r>
      <w:r w:rsidRPr="008151FD">
        <w:rPr>
          <w:rFonts w:ascii="Times New Roman" w:eastAsia="Times New Roman" w:hAnsi="Times New Roman" w:cs="Times New Roman"/>
          <w:kern w:val="0"/>
          <w:szCs w:val="24"/>
          <w:lang w:eastAsia="en-IN"/>
          <w14:ligatures w14:val="none"/>
        </w:rPr>
        <w:t xml:space="preserve">, and concerns remain </w:t>
      </w:r>
      <w:r w:rsidR="00777BB4" w:rsidRPr="008151FD">
        <w:rPr>
          <w:rFonts w:ascii="Times New Roman" w:eastAsia="Times New Roman" w:hAnsi="Times New Roman" w:cs="Times New Roman"/>
          <w:kern w:val="0"/>
          <w:szCs w:val="24"/>
          <w:lang w:eastAsia="en-IN"/>
          <w14:ligatures w14:val="none"/>
        </w:rPr>
        <w:t>concerning</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b/>
          <w:bCs/>
          <w:kern w:val="0"/>
          <w:szCs w:val="24"/>
          <w:lang w:eastAsia="en-IN"/>
          <w14:ligatures w14:val="none"/>
        </w:rPr>
        <w:t>toxicity, contamination, cultural acceptability</w:t>
      </w:r>
      <w:r w:rsidRPr="008151FD">
        <w:rPr>
          <w:rFonts w:ascii="Times New Roman" w:eastAsia="Times New Roman" w:hAnsi="Times New Roman" w:cs="Times New Roman"/>
          <w:kern w:val="0"/>
          <w:szCs w:val="24"/>
          <w:lang w:eastAsia="en-IN"/>
          <w14:ligatures w14:val="none"/>
        </w:rPr>
        <w:t xml:space="preserve">, and </w:t>
      </w:r>
      <w:r w:rsidRPr="008151FD">
        <w:rPr>
          <w:rFonts w:ascii="Times New Roman" w:eastAsia="Times New Roman" w:hAnsi="Times New Roman" w:cs="Times New Roman"/>
          <w:b/>
          <w:bCs/>
          <w:kern w:val="0"/>
          <w:szCs w:val="24"/>
          <w:lang w:eastAsia="en-IN"/>
          <w14:ligatures w14:val="none"/>
        </w:rPr>
        <w:t>regulatory approval</w:t>
      </w:r>
      <w:r w:rsidRPr="008151FD">
        <w:rPr>
          <w:rFonts w:ascii="Times New Roman" w:eastAsia="Times New Roman" w:hAnsi="Times New Roman" w:cs="Times New Roman"/>
          <w:kern w:val="0"/>
          <w:szCs w:val="24"/>
          <w:lang w:eastAsia="en-IN"/>
          <w14:ligatures w14:val="none"/>
        </w:rPr>
        <w:t>.</w:t>
      </w:r>
    </w:p>
    <w:p w14:paraId="01C9F34D" w14:textId="77777777" w:rsidR="00161D42" w:rsidRPr="008151FD" w:rsidRDefault="00000000" w:rsidP="00C773E7">
      <w:pPr>
        <w:spacing w:before="100" w:beforeAutospacing="1" w:after="100" w:afterAutospacing="1" w:line="240" w:lineRule="auto"/>
        <w:ind w:left="36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pict w14:anchorId="00F2AAE9">
          <v:rect id="_x0000_i1025" style="width:0;height:1.5pt" o:bullet="t" o:hrstd="t" o:hr="t" fillcolor="#a0a0a0" stroked="f"/>
        </w:pict>
      </w:r>
    </w:p>
    <w:p w14:paraId="1ACE17F1" w14:textId="60B102EC" w:rsidR="00FA0D43" w:rsidRPr="008151FD" w:rsidRDefault="001736C8"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Conclusion</w:t>
      </w:r>
      <w:r w:rsidR="00161D42" w:rsidRPr="008151FD">
        <w:rPr>
          <w:rFonts w:ascii="Times New Roman" w:eastAsia="Times New Roman" w:hAnsi="Times New Roman" w:cs="Times New Roman"/>
          <w:b/>
          <w:bCs/>
          <w:kern w:val="0"/>
          <w:szCs w:val="24"/>
          <w:lang w:eastAsia="en-IN"/>
          <w14:ligatures w14:val="none"/>
        </w:rPr>
        <w:t>-</w:t>
      </w:r>
    </w:p>
    <w:p w14:paraId="4AEDD0C7" w14:textId="40EC8356" w:rsidR="001736C8" w:rsidRPr="008151FD" w:rsidRDefault="001736C8" w:rsidP="00C773E7">
      <w:pPr>
        <w:spacing w:before="100" w:beforeAutospacing="1" w:after="100" w:afterAutospacing="1" w:line="240" w:lineRule="auto"/>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Camel milk stands out as a nutritionally rich and therapeutically </w:t>
      </w:r>
      <w:r w:rsidR="00F62A42" w:rsidRPr="008151FD">
        <w:rPr>
          <w:rFonts w:ascii="Times New Roman" w:eastAsia="Times New Roman" w:hAnsi="Times New Roman" w:cs="Times New Roman"/>
          <w:kern w:val="0"/>
          <w:szCs w:val="24"/>
          <w:lang w:eastAsia="en-IN"/>
          <w14:ligatures w14:val="none"/>
        </w:rPr>
        <w:t>effective</w:t>
      </w:r>
      <w:r w:rsidRPr="008151FD">
        <w:rPr>
          <w:rFonts w:ascii="Times New Roman" w:eastAsia="Times New Roman" w:hAnsi="Times New Roman" w:cs="Times New Roman"/>
          <w:kern w:val="0"/>
          <w:szCs w:val="24"/>
          <w:lang w:eastAsia="en-IN"/>
          <w14:ligatures w14:val="none"/>
        </w:rPr>
        <w:t xml:space="preserve"> substance supported by both Ayurvedic </w:t>
      </w:r>
      <w:r w:rsidR="00F62A42" w:rsidRPr="008151FD">
        <w:rPr>
          <w:rFonts w:ascii="Times New Roman" w:eastAsia="Times New Roman" w:hAnsi="Times New Roman" w:cs="Times New Roman"/>
          <w:kern w:val="0"/>
          <w:szCs w:val="24"/>
          <w:lang w:eastAsia="en-IN"/>
          <w14:ligatures w14:val="none"/>
        </w:rPr>
        <w:t>knowledge</w:t>
      </w:r>
      <w:r w:rsidRPr="008151FD">
        <w:rPr>
          <w:rFonts w:ascii="Times New Roman" w:eastAsia="Times New Roman" w:hAnsi="Times New Roman" w:cs="Times New Roman"/>
          <w:kern w:val="0"/>
          <w:szCs w:val="24"/>
          <w:lang w:eastAsia="en-IN"/>
          <w14:ligatures w14:val="none"/>
        </w:rPr>
        <w:t xml:space="preserve"> and modern scientific research. Its </w:t>
      </w:r>
      <w:r w:rsidR="00F62A42" w:rsidRPr="008151FD">
        <w:rPr>
          <w:rFonts w:ascii="Times New Roman" w:eastAsia="Times New Roman" w:hAnsi="Times New Roman" w:cs="Times New Roman"/>
          <w:kern w:val="0"/>
          <w:szCs w:val="24"/>
          <w:lang w:eastAsia="en-IN"/>
          <w14:ligatures w14:val="none"/>
        </w:rPr>
        <w:t>effectiveness</w:t>
      </w:r>
      <w:r w:rsidRPr="008151FD">
        <w:rPr>
          <w:rFonts w:ascii="Times New Roman" w:eastAsia="Times New Roman" w:hAnsi="Times New Roman" w:cs="Times New Roman"/>
          <w:kern w:val="0"/>
          <w:szCs w:val="24"/>
          <w:lang w:eastAsia="en-IN"/>
          <w14:ligatures w14:val="none"/>
        </w:rPr>
        <w:t xml:space="preserve"> in managing metabolic, autoimmune, and inflammatory conditions positions it as a </w:t>
      </w:r>
      <w:r w:rsidR="00F62A42" w:rsidRPr="008151FD">
        <w:rPr>
          <w:rFonts w:ascii="Times New Roman" w:eastAsia="Times New Roman" w:hAnsi="Times New Roman" w:cs="Times New Roman"/>
          <w:kern w:val="0"/>
          <w:szCs w:val="24"/>
          <w:lang w:eastAsia="en-IN"/>
          <w14:ligatures w14:val="none"/>
        </w:rPr>
        <w:t>capable</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b/>
          <w:bCs/>
          <w:kern w:val="0"/>
          <w:szCs w:val="24"/>
          <w:lang w:eastAsia="en-IN"/>
          <w14:ligatures w14:val="none"/>
        </w:rPr>
        <w:t>functional food</w:t>
      </w:r>
      <w:r w:rsidRPr="008151FD">
        <w:rPr>
          <w:rFonts w:ascii="Times New Roman" w:eastAsia="Times New Roman" w:hAnsi="Times New Roman" w:cs="Times New Roman"/>
          <w:kern w:val="0"/>
          <w:szCs w:val="24"/>
          <w:lang w:eastAsia="en-IN"/>
          <w14:ligatures w14:val="none"/>
        </w:rPr>
        <w:t xml:space="preserve"> in integrative health models. In contrast, camel urine, while historically and </w:t>
      </w:r>
      <w:r w:rsidR="00F62A42" w:rsidRPr="008151FD">
        <w:rPr>
          <w:rFonts w:ascii="Times New Roman" w:eastAsia="Times New Roman" w:hAnsi="Times New Roman" w:cs="Times New Roman"/>
          <w:kern w:val="0"/>
          <w:szCs w:val="24"/>
          <w:lang w:eastAsia="en-IN"/>
          <w14:ligatures w14:val="none"/>
        </w:rPr>
        <w:t>traditionally</w:t>
      </w:r>
      <w:r w:rsidRPr="008151FD">
        <w:rPr>
          <w:rFonts w:ascii="Times New Roman" w:eastAsia="Times New Roman" w:hAnsi="Times New Roman" w:cs="Times New Roman"/>
          <w:kern w:val="0"/>
          <w:szCs w:val="24"/>
          <w:lang w:eastAsia="en-IN"/>
          <w14:ligatures w14:val="none"/>
        </w:rPr>
        <w:t xml:space="preserve"> significant, especially in Prophetic and traditional Asian medicine, lacks robust clinical evidence to </w:t>
      </w:r>
      <w:r w:rsidR="00F62A42" w:rsidRPr="008151FD">
        <w:rPr>
          <w:rFonts w:ascii="Times New Roman" w:eastAsia="Times New Roman" w:hAnsi="Times New Roman" w:cs="Times New Roman"/>
          <w:kern w:val="0"/>
          <w:szCs w:val="24"/>
          <w:lang w:eastAsia="en-IN"/>
          <w14:ligatures w14:val="none"/>
        </w:rPr>
        <w:t>authenticate</w:t>
      </w:r>
      <w:r w:rsidRPr="008151FD">
        <w:rPr>
          <w:rFonts w:ascii="Times New Roman" w:eastAsia="Times New Roman" w:hAnsi="Times New Roman" w:cs="Times New Roman"/>
          <w:kern w:val="0"/>
          <w:szCs w:val="24"/>
          <w:lang w:eastAsia="en-IN"/>
          <w14:ligatures w14:val="none"/>
        </w:rPr>
        <w:t xml:space="preserve"> its therapeutic claims. Safety concerns, ethical </w:t>
      </w:r>
      <w:r w:rsidR="00F62A42" w:rsidRPr="008151FD">
        <w:rPr>
          <w:rFonts w:ascii="Times New Roman" w:eastAsia="Times New Roman" w:hAnsi="Times New Roman" w:cs="Times New Roman"/>
          <w:kern w:val="0"/>
          <w:szCs w:val="24"/>
          <w:lang w:eastAsia="en-IN"/>
          <w14:ligatures w14:val="none"/>
        </w:rPr>
        <w:t>contemplations</w:t>
      </w:r>
      <w:r w:rsidRPr="008151FD">
        <w:rPr>
          <w:rFonts w:ascii="Times New Roman" w:eastAsia="Times New Roman" w:hAnsi="Times New Roman" w:cs="Times New Roman"/>
          <w:kern w:val="0"/>
          <w:szCs w:val="24"/>
          <w:lang w:eastAsia="en-IN"/>
          <w14:ligatures w14:val="none"/>
        </w:rPr>
        <w:t xml:space="preserve">, and the absence of regulatory recognition </w:t>
      </w:r>
      <w:r w:rsidR="00F62A42" w:rsidRPr="008151FD">
        <w:rPr>
          <w:rFonts w:ascii="Times New Roman" w:eastAsia="Times New Roman" w:hAnsi="Times New Roman" w:cs="Times New Roman"/>
          <w:kern w:val="0"/>
          <w:szCs w:val="24"/>
          <w:lang w:eastAsia="en-IN"/>
          <w14:ligatures w14:val="none"/>
        </w:rPr>
        <w:t>require</w:t>
      </w:r>
      <w:r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b/>
          <w:bCs/>
          <w:kern w:val="0"/>
          <w:szCs w:val="24"/>
          <w:lang w:eastAsia="en-IN"/>
          <w14:ligatures w14:val="none"/>
        </w:rPr>
        <w:t>cautious exploration and rigorous scientific scrutiny</w:t>
      </w:r>
      <w:r w:rsidRPr="008151FD">
        <w:rPr>
          <w:rFonts w:ascii="Times New Roman" w:eastAsia="Times New Roman" w:hAnsi="Times New Roman" w:cs="Times New Roman"/>
          <w:kern w:val="0"/>
          <w:szCs w:val="24"/>
          <w:lang w:eastAsia="en-IN"/>
          <w14:ligatures w14:val="none"/>
        </w:rPr>
        <w:t>.</w:t>
      </w:r>
      <w:r w:rsidR="00E27927" w:rsidRPr="008151FD">
        <w:rPr>
          <w:rFonts w:ascii="Times New Roman" w:eastAsia="Times New Roman" w:hAnsi="Times New Roman" w:cs="Times New Roman"/>
          <w:kern w:val="0"/>
          <w:szCs w:val="24"/>
          <w:lang w:eastAsia="en-IN"/>
          <w14:ligatures w14:val="none"/>
        </w:rPr>
        <w:t xml:space="preserve"> </w:t>
      </w:r>
      <w:r w:rsidR="00F62A42" w:rsidRPr="008151FD">
        <w:rPr>
          <w:rFonts w:ascii="Times New Roman" w:eastAsia="Times New Roman" w:hAnsi="Times New Roman" w:cs="Times New Roman"/>
          <w:kern w:val="0"/>
          <w:szCs w:val="24"/>
          <w:lang w:eastAsia="en-IN"/>
          <w14:ligatures w14:val="none"/>
        </w:rPr>
        <w:t>Connecting</w:t>
      </w:r>
      <w:r w:rsidRPr="008151FD">
        <w:rPr>
          <w:rFonts w:ascii="Times New Roman" w:eastAsia="Times New Roman" w:hAnsi="Times New Roman" w:cs="Times New Roman"/>
          <w:kern w:val="0"/>
          <w:szCs w:val="24"/>
          <w:lang w:eastAsia="en-IN"/>
          <w14:ligatures w14:val="none"/>
        </w:rPr>
        <w:t xml:space="preserve"> traditional Ayurvedic knowledge with contemporary research offers a path toward </w:t>
      </w:r>
      <w:r w:rsidRPr="008151FD">
        <w:rPr>
          <w:rFonts w:ascii="Times New Roman" w:eastAsia="Times New Roman" w:hAnsi="Times New Roman" w:cs="Times New Roman"/>
          <w:b/>
          <w:bCs/>
          <w:kern w:val="0"/>
          <w:szCs w:val="24"/>
          <w:lang w:eastAsia="en-IN"/>
          <w14:ligatures w14:val="none"/>
        </w:rPr>
        <w:t>evidence-based and culturally respectful integrative medicine</w:t>
      </w:r>
      <w:r w:rsidR="004B7F8D">
        <w:rPr>
          <w:rFonts w:ascii="Times New Roman" w:eastAsia="Times New Roman" w:hAnsi="Times New Roman" w:cs="Times New Roman"/>
          <w:b/>
          <w:bCs/>
          <w:kern w:val="0"/>
          <w:szCs w:val="24"/>
          <w:lang w:eastAsia="en-IN"/>
          <w14:ligatures w14:val="none"/>
        </w:rPr>
        <w:t xml:space="preserve"> for sustainable future</w:t>
      </w:r>
      <w:r w:rsidRPr="008151FD">
        <w:rPr>
          <w:rFonts w:ascii="Times New Roman" w:eastAsia="Times New Roman" w:hAnsi="Times New Roman" w:cs="Times New Roman"/>
          <w:kern w:val="0"/>
          <w:szCs w:val="24"/>
          <w:lang w:eastAsia="en-IN"/>
          <w14:ligatures w14:val="none"/>
        </w:rPr>
        <w:t xml:space="preserve">. Camel milk, with its multifaceted health benefits, is ready for </w:t>
      </w:r>
      <w:r w:rsidR="00F62A42" w:rsidRPr="008151FD">
        <w:rPr>
          <w:rFonts w:ascii="Times New Roman" w:eastAsia="Times New Roman" w:hAnsi="Times New Roman" w:cs="Times New Roman"/>
          <w:kern w:val="0"/>
          <w:szCs w:val="24"/>
          <w:lang w:eastAsia="en-IN"/>
          <w14:ligatures w14:val="none"/>
        </w:rPr>
        <w:t>wide-ranging</w:t>
      </w:r>
      <w:r w:rsidRPr="008151FD">
        <w:rPr>
          <w:rFonts w:ascii="Times New Roman" w:eastAsia="Times New Roman" w:hAnsi="Times New Roman" w:cs="Times New Roman"/>
          <w:kern w:val="0"/>
          <w:szCs w:val="24"/>
          <w:lang w:eastAsia="en-IN"/>
          <w14:ligatures w14:val="none"/>
        </w:rPr>
        <w:t xml:space="preserve"> clinical application, whereas camel urine remains a </w:t>
      </w:r>
      <w:r w:rsidRPr="008151FD">
        <w:rPr>
          <w:rFonts w:ascii="Times New Roman" w:eastAsia="Times New Roman" w:hAnsi="Times New Roman" w:cs="Times New Roman"/>
          <w:b/>
          <w:bCs/>
          <w:kern w:val="0"/>
          <w:szCs w:val="24"/>
          <w:lang w:eastAsia="en-IN"/>
          <w14:ligatures w14:val="none"/>
        </w:rPr>
        <w:t>potential but unverified remedy</w:t>
      </w:r>
      <w:r w:rsidRPr="008151FD">
        <w:rPr>
          <w:rFonts w:ascii="Times New Roman" w:eastAsia="Times New Roman" w:hAnsi="Times New Roman" w:cs="Times New Roman"/>
          <w:kern w:val="0"/>
          <w:szCs w:val="24"/>
          <w:lang w:eastAsia="en-IN"/>
          <w14:ligatures w14:val="none"/>
        </w:rPr>
        <w:t xml:space="preserve"> </w:t>
      </w:r>
      <w:r w:rsidR="00F62A42" w:rsidRPr="008151FD">
        <w:rPr>
          <w:rFonts w:ascii="Times New Roman" w:eastAsia="Times New Roman" w:hAnsi="Times New Roman" w:cs="Times New Roman"/>
          <w:kern w:val="0"/>
          <w:szCs w:val="24"/>
          <w:lang w:eastAsia="en-IN"/>
          <w14:ligatures w14:val="none"/>
        </w:rPr>
        <w:t>necessitating</w:t>
      </w:r>
      <w:r w:rsidRPr="008151FD">
        <w:rPr>
          <w:rFonts w:ascii="Times New Roman" w:eastAsia="Times New Roman" w:hAnsi="Times New Roman" w:cs="Times New Roman"/>
          <w:kern w:val="0"/>
          <w:szCs w:val="24"/>
          <w:lang w:eastAsia="en-IN"/>
          <w14:ligatures w14:val="none"/>
        </w:rPr>
        <w:t xml:space="preserve"> further investigation under controlled, ethical, and scientifically validated </w:t>
      </w:r>
      <w:r w:rsidR="00F62A42" w:rsidRPr="008151FD">
        <w:rPr>
          <w:rFonts w:ascii="Times New Roman" w:eastAsia="Times New Roman" w:hAnsi="Times New Roman" w:cs="Times New Roman"/>
          <w:kern w:val="0"/>
          <w:szCs w:val="24"/>
          <w:lang w:eastAsia="en-IN"/>
          <w14:ligatures w14:val="none"/>
        </w:rPr>
        <w:t>situations</w:t>
      </w:r>
      <w:r w:rsidRPr="008151FD">
        <w:rPr>
          <w:rFonts w:ascii="Times New Roman" w:eastAsia="Times New Roman" w:hAnsi="Times New Roman" w:cs="Times New Roman"/>
          <w:kern w:val="0"/>
          <w:szCs w:val="24"/>
          <w:lang w:eastAsia="en-IN"/>
          <w14:ligatures w14:val="none"/>
        </w:rPr>
        <w:t>.</w:t>
      </w:r>
    </w:p>
    <w:p w14:paraId="7C67331A" w14:textId="55B7988C" w:rsidR="007F0076" w:rsidRPr="008151FD" w:rsidRDefault="007F0076" w:rsidP="00C773E7">
      <w:pPr>
        <w:spacing w:before="100" w:beforeAutospacing="1" w:after="100" w:afterAutospacing="1" w:line="240" w:lineRule="auto"/>
        <w:rPr>
          <w:rFonts w:ascii="Times New Roman" w:eastAsia="Times New Roman" w:hAnsi="Times New Roman" w:cs="Times New Roman"/>
          <w:b/>
          <w:bCs/>
          <w:kern w:val="0"/>
          <w:szCs w:val="24"/>
          <w:lang w:eastAsia="en-IN"/>
          <w14:ligatures w14:val="none"/>
        </w:rPr>
      </w:pPr>
      <w:r w:rsidRPr="008151FD">
        <w:rPr>
          <w:rFonts w:ascii="Times New Roman" w:eastAsia="Times New Roman" w:hAnsi="Times New Roman" w:cs="Times New Roman"/>
          <w:b/>
          <w:bCs/>
          <w:kern w:val="0"/>
          <w:szCs w:val="24"/>
          <w:lang w:eastAsia="en-IN"/>
          <w14:ligatures w14:val="none"/>
        </w:rPr>
        <w:t>References-</w:t>
      </w:r>
    </w:p>
    <w:p w14:paraId="65228D21" w14:textId="5094FC32"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1.</w:t>
      </w:r>
      <w:r w:rsidR="00F84E29" w:rsidRPr="008151FD">
        <w:rPr>
          <w:rFonts w:ascii="Times New Roman" w:eastAsia="Times New Roman" w:hAnsi="Times New Roman" w:cs="Times New Roman"/>
          <w:kern w:val="0"/>
          <w:szCs w:val="24"/>
          <w:lang w:eastAsia="en-IN"/>
          <w14:ligatures w14:val="none"/>
        </w:rPr>
        <w:t xml:space="preserve"> </w:t>
      </w:r>
      <w:r w:rsidRPr="008151FD">
        <w:rPr>
          <w:rFonts w:ascii="Times New Roman" w:eastAsia="Times New Roman" w:hAnsi="Times New Roman" w:cs="Times New Roman"/>
          <w:kern w:val="0"/>
          <w:szCs w:val="24"/>
          <w:lang w:eastAsia="en-IN"/>
          <w14:ligatures w14:val="none"/>
        </w:rPr>
        <w:t xml:space="preserve">Food and Agriculture Organization of the United Nations (FAO). International Year of Camelids (IYC) 2024 [Internet]. FAO; [cited 2025 May 6]. </w:t>
      </w:r>
    </w:p>
    <w:p w14:paraId="306BA11E" w14:textId="7E9BEFEA"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2. Singh R, Mal G, Kumar D, Patil NV, Pathak KML. Camel Milk: An Important Natural Adjuvant. Agric Res. 2017;6(4):383–91. </w:t>
      </w:r>
    </w:p>
    <w:p w14:paraId="2C10B931" w14:textId="3F4FD779"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3.Camel urine [Internet]. Wikipedia; [cited 2025 May 6]. </w:t>
      </w:r>
    </w:p>
    <w:p w14:paraId="08A32FEE" w14:textId="38C05965" w:rsidR="002714B5" w:rsidRPr="008151FD" w:rsidRDefault="002714B5"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lastRenderedPageBreak/>
        <w:t>4.Pandit Kaashinath Shastri, Dr.Gorakhnath Chaturvedi, Charak Samhita, Chowkhambha Bharti Academy;Varanasi Sutra sthana 27/220p-551</w:t>
      </w:r>
    </w:p>
    <w:p w14:paraId="7F6E75CF" w14:textId="1357A11E" w:rsidR="002714B5" w:rsidRPr="008151FD" w:rsidRDefault="002714B5"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5.Pandit Kaashinath Shastri, Dr.Gorakhnath Chaturvedi, Charak Samhita, Chowkhambha Bharti Academy;Varanasi Chikitsa sthana 12/26p-360</w:t>
      </w:r>
    </w:p>
    <w:p w14:paraId="4BAA81C1" w14:textId="7D9091A1" w:rsidR="002714B5" w:rsidRPr="008151FD" w:rsidRDefault="002714B5"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6.Pandit Kaashinath Shastri, Dr.Gorakhnath Chaturvedi, Charak Samhita, Chowkhambha Bharti Academy;Varanasi , Chikitsa sthana 22/33p-618</w:t>
      </w:r>
    </w:p>
    <w:p w14:paraId="47B1C4EA" w14:textId="0EA49750" w:rsidR="00F36E00" w:rsidRPr="008151FD" w:rsidRDefault="00A27DF7" w:rsidP="00F36E00">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7.</w:t>
      </w:r>
      <w:r w:rsidR="00F36E00" w:rsidRPr="008151FD">
        <w:rPr>
          <w:rFonts w:ascii="Times New Roman" w:eastAsia="Times New Roman" w:hAnsi="Times New Roman" w:cs="Times New Roman"/>
          <w:kern w:val="0"/>
          <w:szCs w:val="24"/>
          <w:lang w:eastAsia="en-IN"/>
          <w14:ligatures w14:val="none"/>
        </w:rPr>
        <w:t xml:space="preserve"> Kaviraj Dr. Ambikaduttshashtri,A.M.S.,Sushrut Samhita,Chowkhambha Sanskrit Sansthan;</w:t>
      </w:r>
      <w:r w:rsidR="00D16EE3" w:rsidRPr="008151FD">
        <w:rPr>
          <w:rFonts w:ascii="Times New Roman" w:eastAsia="Times New Roman" w:hAnsi="Times New Roman" w:cs="Times New Roman"/>
          <w:kern w:val="0"/>
          <w:szCs w:val="24"/>
          <w:lang w:eastAsia="en-IN"/>
          <w14:ligatures w14:val="none"/>
        </w:rPr>
        <w:t xml:space="preserve"> </w:t>
      </w:r>
      <w:r w:rsidR="00F36E00" w:rsidRPr="008151FD">
        <w:rPr>
          <w:rFonts w:ascii="Times New Roman" w:eastAsia="Times New Roman" w:hAnsi="Times New Roman" w:cs="Times New Roman"/>
          <w:kern w:val="0"/>
          <w:szCs w:val="24"/>
          <w:lang w:eastAsia="en-IN"/>
          <w14:ligatures w14:val="none"/>
        </w:rPr>
        <w:t>Varanasi;2017,</w:t>
      </w:r>
      <w:r w:rsidR="00D16EE3" w:rsidRPr="008151FD">
        <w:rPr>
          <w:rFonts w:ascii="Times New Roman" w:eastAsia="Times New Roman" w:hAnsi="Times New Roman" w:cs="Times New Roman"/>
          <w:kern w:val="0"/>
          <w:szCs w:val="24"/>
          <w:lang w:eastAsia="en-IN"/>
          <w14:ligatures w14:val="none"/>
        </w:rPr>
        <w:t xml:space="preserve"> </w:t>
      </w:r>
      <w:r w:rsidR="00F36E00" w:rsidRPr="008151FD">
        <w:rPr>
          <w:rFonts w:ascii="Times New Roman" w:eastAsia="Times New Roman" w:hAnsi="Times New Roman" w:cs="Times New Roman"/>
          <w:kern w:val="0"/>
          <w:szCs w:val="24"/>
          <w:lang w:eastAsia="en-IN"/>
          <w14:ligatures w14:val="none"/>
        </w:rPr>
        <w:t>Sutra sthana.45/53p-223.</w:t>
      </w:r>
    </w:p>
    <w:p w14:paraId="35F16F0E" w14:textId="11680E6E" w:rsidR="00A27DF7" w:rsidRPr="008151FD" w:rsidRDefault="00A27DF7"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8.</w:t>
      </w:r>
      <w:r w:rsidR="00344BA8" w:rsidRPr="008151FD">
        <w:rPr>
          <w:rFonts w:ascii="Times New Roman" w:eastAsia="Times New Roman" w:hAnsi="Times New Roman" w:cs="Times New Roman"/>
          <w:kern w:val="0"/>
          <w:szCs w:val="24"/>
          <w:lang w:eastAsia="en-IN"/>
          <w14:ligatures w14:val="none"/>
        </w:rPr>
        <w:t xml:space="preserve"> </w:t>
      </w:r>
      <w:r w:rsidR="00D16EE3" w:rsidRPr="008151FD">
        <w:rPr>
          <w:rFonts w:ascii="Times New Roman" w:eastAsia="Times New Roman" w:hAnsi="Times New Roman" w:cs="Times New Roman"/>
          <w:kern w:val="0"/>
          <w:szCs w:val="24"/>
          <w:lang w:eastAsia="en-IN"/>
          <w14:ligatures w14:val="none"/>
        </w:rPr>
        <w:t>Dr. Shailja Srivastava, Chowkhambha Orientalia; Varanasi;2009,</w:t>
      </w:r>
      <w:r w:rsidR="00CA481A" w:rsidRPr="008151FD">
        <w:rPr>
          <w:rFonts w:ascii="Times New Roman" w:eastAsia="Times New Roman" w:hAnsi="Times New Roman" w:cs="Times New Roman"/>
          <w:kern w:val="0"/>
          <w:szCs w:val="24"/>
          <w:lang w:eastAsia="en-IN"/>
          <w14:ligatures w14:val="none"/>
        </w:rPr>
        <w:t xml:space="preserve"> </w:t>
      </w:r>
      <w:r w:rsidR="00D16EE3" w:rsidRPr="008151FD">
        <w:rPr>
          <w:rFonts w:ascii="Times New Roman" w:eastAsia="Times New Roman" w:hAnsi="Times New Roman" w:cs="Times New Roman"/>
          <w:kern w:val="0"/>
          <w:szCs w:val="24"/>
          <w:lang w:eastAsia="en-IN"/>
          <w14:ligatures w14:val="none"/>
        </w:rPr>
        <w:t>Sutra sthan 5/25,</w:t>
      </w:r>
      <w:r w:rsidR="00CA481A" w:rsidRPr="008151FD">
        <w:rPr>
          <w:rFonts w:ascii="Times New Roman" w:eastAsia="Times New Roman" w:hAnsi="Times New Roman" w:cs="Times New Roman"/>
          <w:kern w:val="0"/>
          <w:szCs w:val="24"/>
          <w:lang w:eastAsia="en-IN"/>
          <w14:ligatures w14:val="none"/>
        </w:rPr>
        <w:t xml:space="preserve"> </w:t>
      </w:r>
      <w:r w:rsidR="00D16EE3" w:rsidRPr="008151FD">
        <w:rPr>
          <w:rFonts w:ascii="Times New Roman" w:eastAsia="Times New Roman" w:hAnsi="Times New Roman" w:cs="Times New Roman"/>
          <w:kern w:val="0"/>
          <w:szCs w:val="24"/>
          <w:lang w:eastAsia="en-IN"/>
          <w14:ligatures w14:val="none"/>
        </w:rPr>
        <w:t>p-80</w:t>
      </w:r>
    </w:p>
    <w:p w14:paraId="24F27F47" w14:textId="4AB0787B" w:rsidR="00136609" w:rsidRPr="008151FD" w:rsidRDefault="00A27DF7" w:rsidP="00136609">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9.</w:t>
      </w:r>
      <w:r w:rsidR="00136609" w:rsidRPr="008151FD">
        <w:rPr>
          <w:rFonts w:ascii="Times New Roman" w:eastAsia="Times New Roman" w:hAnsi="Times New Roman" w:cs="Times New Roman"/>
          <w:kern w:val="0"/>
          <w:szCs w:val="24"/>
          <w:lang w:eastAsia="en-IN"/>
          <w14:ligatures w14:val="none"/>
        </w:rPr>
        <w:t xml:space="preserve"> Prof. K.R.Srikanth Murthy, Chaukhambha Orientalia; Varanasi; 2005, Sutra sthana 6/55,</w:t>
      </w:r>
      <w:r w:rsidR="00CA481A" w:rsidRPr="008151FD">
        <w:rPr>
          <w:rFonts w:ascii="Times New Roman" w:eastAsia="Times New Roman" w:hAnsi="Times New Roman" w:cs="Times New Roman"/>
          <w:kern w:val="0"/>
          <w:szCs w:val="24"/>
          <w:lang w:eastAsia="en-IN"/>
          <w14:ligatures w14:val="none"/>
        </w:rPr>
        <w:t xml:space="preserve"> </w:t>
      </w:r>
      <w:r w:rsidR="00136609" w:rsidRPr="008151FD">
        <w:rPr>
          <w:rFonts w:ascii="Times New Roman" w:eastAsia="Times New Roman" w:hAnsi="Times New Roman" w:cs="Times New Roman"/>
          <w:kern w:val="0"/>
          <w:szCs w:val="24"/>
          <w:lang w:eastAsia="en-IN"/>
          <w14:ligatures w14:val="none"/>
        </w:rPr>
        <w:t>p-95</w:t>
      </w:r>
    </w:p>
    <w:p w14:paraId="4F8AB4D5" w14:textId="055A2A54" w:rsidR="00B97C35" w:rsidRPr="008151FD" w:rsidRDefault="00B97C35"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10.  Nripmadanpal. Madanpal Nighantu. Varanasi: Chowkhamba Krishnadas Academy</w:t>
      </w:r>
      <w:r w:rsidR="006F4EC1" w:rsidRPr="008151FD">
        <w:rPr>
          <w:rFonts w:ascii="Times New Roman" w:eastAsia="Times New Roman" w:hAnsi="Times New Roman" w:cs="Times New Roman"/>
          <w:kern w:val="0"/>
          <w:szCs w:val="24"/>
          <w:lang w:eastAsia="en-IN"/>
          <w14:ligatures w14:val="none"/>
        </w:rPr>
        <w:t>, 2009</w:t>
      </w:r>
      <w:r w:rsidR="004A456F" w:rsidRPr="008151FD">
        <w:rPr>
          <w:rFonts w:ascii="Times New Roman" w:eastAsia="Times New Roman" w:hAnsi="Times New Roman" w:cs="Times New Roman"/>
          <w:kern w:val="0"/>
          <w:szCs w:val="24"/>
          <w:lang w:eastAsia="en-IN"/>
          <w14:ligatures w14:val="none"/>
        </w:rPr>
        <w:t>,</w:t>
      </w:r>
      <w:r w:rsidR="006F4EC1" w:rsidRPr="008151FD">
        <w:rPr>
          <w:rFonts w:ascii="Times New Roman" w:eastAsia="Times New Roman" w:hAnsi="Times New Roman" w:cs="Times New Roman"/>
          <w:kern w:val="0"/>
          <w:szCs w:val="24"/>
          <w:lang w:eastAsia="en-IN"/>
          <w14:ligatures w14:val="none"/>
        </w:rPr>
        <w:t xml:space="preserve"> </w:t>
      </w:r>
      <w:r w:rsidR="004A456F" w:rsidRPr="008151FD">
        <w:rPr>
          <w:rFonts w:ascii="Times New Roman" w:eastAsia="Times New Roman" w:hAnsi="Times New Roman" w:cs="Times New Roman"/>
          <w:kern w:val="0"/>
          <w:szCs w:val="24"/>
          <w:lang w:eastAsia="en-IN"/>
          <w14:ligatures w14:val="none"/>
        </w:rPr>
        <w:t>Paaniyadi varga Vers</w:t>
      </w:r>
      <w:r w:rsidR="005D2DEF" w:rsidRPr="008151FD">
        <w:rPr>
          <w:rFonts w:ascii="Times New Roman" w:eastAsia="Times New Roman" w:hAnsi="Times New Roman" w:cs="Times New Roman"/>
          <w:kern w:val="0"/>
          <w:szCs w:val="24"/>
          <w:lang w:eastAsia="en-IN"/>
          <w14:ligatures w14:val="none"/>
        </w:rPr>
        <w:t>e</w:t>
      </w:r>
      <w:r w:rsidR="004A456F" w:rsidRPr="008151FD">
        <w:rPr>
          <w:rFonts w:ascii="Times New Roman" w:eastAsia="Times New Roman" w:hAnsi="Times New Roman" w:cs="Times New Roman"/>
          <w:kern w:val="0"/>
          <w:szCs w:val="24"/>
          <w:lang w:eastAsia="en-IN"/>
          <w14:ligatures w14:val="none"/>
        </w:rPr>
        <w:t xml:space="preserve">.71 </w:t>
      </w:r>
      <w:r w:rsidR="00CA5751" w:rsidRPr="008151FD">
        <w:rPr>
          <w:rFonts w:ascii="Times New Roman" w:eastAsia="Times New Roman" w:hAnsi="Times New Roman" w:cs="Times New Roman"/>
          <w:kern w:val="0"/>
          <w:szCs w:val="24"/>
          <w:lang w:eastAsia="en-IN"/>
          <w14:ligatures w14:val="none"/>
        </w:rPr>
        <w:t>p-198</w:t>
      </w:r>
    </w:p>
    <w:p w14:paraId="174827A6" w14:textId="6F169189" w:rsidR="00B97C35" w:rsidRPr="008151FD" w:rsidRDefault="00B97C35"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11. Sharma P, editor and commentator. Kaidev Nighantu. Varanasi: Chowkhamba Orientalia; </w:t>
      </w:r>
      <w:r w:rsidR="00CD7386" w:rsidRPr="008151FD">
        <w:rPr>
          <w:rFonts w:ascii="Times New Roman" w:eastAsia="Times New Roman" w:hAnsi="Times New Roman" w:cs="Times New Roman"/>
          <w:kern w:val="0"/>
          <w:szCs w:val="24"/>
          <w:lang w:eastAsia="en-IN"/>
          <w14:ligatures w14:val="none"/>
        </w:rPr>
        <w:t>2006 DugdhaVarga Vers</w:t>
      </w:r>
      <w:r w:rsidR="005D2DEF" w:rsidRPr="008151FD">
        <w:rPr>
          <w:rFonts w:ascii="Times New Roman" w:eastAsia="Times New Roman" w:hAnsi="Times New Roman" w:cs="Times New Roman"/>
          <w:kern w:val="0"/>
          <w:szCs w:val="24"/>
          <w:lang w:eastAsia="en-IN"/>
          <w14:ligatures w14:val="none"/>
        </w:rPr>
        <w:t>e</w:t>
      </w:r>
      <w:r w:rsidR="00CD7386" w:rsidRPr="008151FD">
        <w:rPr>
          <w:rFonts w:ascii="Times New Roman" w:eastAsia="Times New Roman" w:hAnsi="Times New Roman" w:cs="Times New Roman"/>
          <w:kern w:val="0"/>
          <w:szCs w:val="24"/>
          <w:lang w:eastAsia="en-IN"/>
          <w14:ligatures w14:val="none"/>
        </w:rPr>
        <w:t>.143-145p-345</w:t>
      </w:r>
      <w:r w:rsidRPr="008151FD">
        <w:rPr>
          <w:rFonts w:ascii="Times New Roman" w:eastAsia="Times New Roman" w:hAnsi="Times New Roman" w:cs="Times New Roman"/>
          <w:kern w:val="0"/>
          <w:szCs w:val="24"/>
          <w:lang w:eastAsia="en-IN"/>
          <w14:ligatures w14:val="none"/>
        </w:rPr>
        <w:t>.</w:t>
      </w:r>
    </w:p>
    <w:p w14:paraId="4625BDBB" w14:textId="5FFE49EE" w:rsidR="00B97C35" w:rsidRPr="008151FD" w:rsidRDefault="00B97C35"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12. Sharma PV. Priya Nighantu. Varanasi: Chowkhamba Surbharati </w:t>
      </w:r>
      <w:r w:rsidR="00CB585B" w:rsidRPr="008151FD">
        <w:rPr>
          <w:rFonts w:ascii="Times New Roman" w:eastAsia="Times New Roman" w:hAnsi="Times New Roman" w:cs="Times New Roman"/>
          <w:kern w:val="0"/>
          <w:szCs w:val="24"/>
          <w:lang w:eastAsia="en-IN"/>
          <w14:ligatures w14:val="none"/>
        </w:rPr>
        <w:t>Prakashan, Drava Varga</w:t>
      </w:r>
      <w:r w:rsidRPr="008151FD">
        <w:rPr>
          <w:rFonts w:ascii="Times New Roman" w:eastAsia="Times New Roman" w:hAnsi="Times New Roman" w:cs="Times New Roman"/>
          <w:kern w:val="0"/>
          <w:szCs w:val="24"/>
          <w:lang w:eastAsia="en-IN"/>
          <w14:ligatures w14:val="none"/>
        </w:rPr>
        <w:t xml:space="preserve"> </w:t>
      </w:r>
      <w:r w:rsidR="00CB585B" w:rsidRPr="008151FD">
        <w:rPr>
          <w:rFonts w:ascii="Times New Roman" w:eastAsia="Times New Roman" w:hAnsi="Times New Roman" w:cs="Times New Roman"/>
          <w:kern w:val="0"/>
          <w:szCs w:val="24"/>
          <w:lang w:eastAsia="en-IN"/>
          <w14:ligatures w14:val="none"/>
        </w:rPr>
        <w:t>, Vers</w:t>
      </w:r>
      <w:r w:rsidR="005D2DEF" w:rsidRPr="008151FD">
        <w:rPr>
          <w:rFonts w:ascii="Times New Roman" w:eastAsia="Times New Roman" w:hAnsi="Times New Roman" w:cs="Times New Roman"/>
          <w:kern w:val="0"/>
          <w:szCs w:val="24"/>
          <w:lang w:eastAsia="en-IN"/>
          <w14:ligatures w14:val="none"/>
        </w:rPr>
        <w:t>e</w:t>
      </w:r>
      <w:r w:rsidR="00CB585B" w:rsidRPr="008151FD">
        <w:rPr>
          <w:rFonts w:ascii="Times New Roman" w:eastAsia="Times New Roman" w:hAnsi="Times New Roman" w:cs="Times New Roman"/>
          <w:kern w:val="0"/>
          <w:szCs w:val="24"/>
          <w:lang w:eastAsia="en-IN"/>
          <w14:ligatures w14:val="none"/>
        </w:rPr>
        <w:t>.16</w:t>
      </w:r>
      <w:r w:rsidR="00FD0C25" w:rsidRPr="008151FD">
        <w:rPr>
          <w:rFonts w:ascii="Times New Roman" w:eastAsia="Times New Roman" w:hAnsi="Times New Roman" w:cs="Times New Roman"/>
          <w:kern w:val="0"/>
          <w:szCs w:val="24"/>
          <w:lang w:eastAsia="en-IN"/>
          <w14:ligatures w14:val="none"/>
        </w:rPr>
        <w:t>p-</w:t>
      </w:r>
      <w:r w:rsidR="00CB585B" w:rsidRPr="008151FD">
        <w:rPr>
          <w:rFonts w:ascii="Times New Roman" w:eastAsia="Times New Roman" w:hAnsi="Times New Roman" w:cs="Times New Roman"/>
          <w:kern w:val="0"/>
          <w:szCs w:val="24"/>
          <w:lang w:eastAsia="en-IN"/>
          <w14:ligatures w14:val="none"/>
        </w:rPr>
        <w:t>229</w:t>
      </w:r>
      <w:r w:rsidRPr="008151FD">
        <w:rPr>
          <w:rFonts w:ascii="Times New Roman" w:eastAsia="Times New Roman" w:hAnsi="Times New Roman" w:cs="Times New Roman"/>
          <w:kern w:val="0"/>
          <w:szCs w:val="24"/>
          <w:lang w:eastAsia="en-IN"/>
          <w14:ligatures w14:val="none"/>
        </w:rPr>
        <w:t>.</w:t>
      </w:r>
    </w:p>
    <w:p w14:paraId="30EC9224" w14:textId="7CBF9936" w:rsidR="00B97C35" w:rsidRPr="008151FD" w:rsidRDefault="00B97C35"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13 </w:t>
      </w:r>
      <w:r w:rsidR="00CB0452" w:rsidRPr="008151FD">
        <w:rPr>
          <w:rFonts w:ascii="Times New Roman" w:eastAsia="Times New Roman" w:hAnsi="Times New Roman" w:cs="Times New Roman"/>
          <w:kern w:val="0"/>
          <w:szCs w:val="24"/>
          <w:lang w:eastAsia="en-IN"/>
          <w14:ligatures w14:val="none"/>
        </w:rPr>
        <w:t>Prof. Priya Vrat Sharma,Dr. Guru Prasad Sharma,</w:t>
      </w:r>
      <w:r w:rsidRPr="008151FD">
        <w:rPr>
          <w:rFonts w:ascii="Times New Roman" w:eastAsia="Times New Roman" w:hAnsi="Times New Roman" w:cs="Times New Roman"/>
          <w:kern w:val="0"/>
          <w:szCs w:val="24"/>
          <w:lang w:eastAsia="en-IN"/>
          <w14:ligatures w14:val="none"/>
        </w:rPr>
        <w:t xml:space="preserve"> Dhanvantari Nighantu</w:t>
      </w:r>
      <w:r w:rsidR="00CB0452" w:rsidRPr="008151FD">
        <w:rPr>
          <w:rFonts w:ascii="Times New Roman" w:eastAsia="Times New Roman" w:hAnsi="Times New Roman" w:cs="Times New Roman"/>
          <w:kern w:val="0"/>
          <w:szCs w:val="24"/>
          <w:lang w:eastAsia="en-IN"/>
          <w14:ligatures w14:val="none"/>
        </w:rPr>
        <w:t>,</w:t>
      </w:r>
      <w:r w:rsidRPr="008151FD">
        <w:rPr>
          <w:rFonts w:ascii="Times New Roman" w:eastAsia="Times New Roman" w:hAnsi="Times New Roman" w:cs="Times New Roman"/>
          <w:kern w:val="0"/>
          <w:szCs w:val="24"/>
          <w:lang w:eastAsia="en-IN"/>
          <w14:ligatures w14:val="none"/>
        </w:rPr>
        <w:t>Varanasi: Chowkhamba</w:t>
      </w:r>
      <w:r w:rsidR="00CB0452" w:rsidRPr="008151FD">
        <w:rPr>
          <w:rFonts w:ascii="Times New Roman" w:eastAsia="Times New Roman" w:hAnsi="Times New Roman" w:cs="Times New Roman"/>
          <w:kern w:val="0"/>
          <w:szCs w:val="24"/>
          <w:lang w:eastAsia="en-IN"/>
          <w14:ligatures w14:val="none"/>
        </w:rPr>
        <w:t xml:space="preserve"> Orientalia 2008</w:t>
      </w:r>
      <w:r w:rsidRPr="008151FD">
        <w:rPr>
          <w:rFonts w:ascii="Times New Roman" w:eastAsia="Times New Roman" w:hAnsi="Times New Roman" w:cs="Times New Roman"/>
          <w:kern w:val="0"/>
          <w:szCs w:val="24"/>
          <w:lang w:eastAsia="en-IN"/>
          <w14:ligatures w14:val="none"/>
        </w:rPr>
        <w:t>;</w:t>
      </w:r>
      <w:r w:rsidR="005D2DEF" w:rsidRPr="008151FD">
        <w:rPr>
          <w:rFonts w:ascii="Times New Roman" w:eastAsia="Times New Roman" w:hAnsi="Times New Roman" w:cs="Times New Roman"/>
          <w:kern w:val="0"/>
          <w:szCs w:val="24"/>
          <w:lang w:eastAsia="en-IN"/>
          <w14:ligatures w14:val="none"/>
        </w:rPr>
        <w:t xml:space="preserve"> </w:t>
      </w:r>
      <w:r w:rsidR="00F77CCE" w:rsidRPr="008151FD">
        <w:rPr>
          <w:rFonts w:ascii="Times New Roman" w:eastAsia="Times New Roman" w:hAnsi="Times New Roman" w:cs="Times New Roman"/>
          <w:kern w:val="0"/>
          <w:szCs w:val="24"/>
          <w:lang w:eastAsia="en-IN"/>
          <w14:ligatures w14:val="none"/>
        </w:rPr>
        <w:t>Suvaranaadi vargaVers</w:t>
      </w:r>
      <w:r w:rsidR="005D2DEF" w:rsidRPr="008151FD">
        <w:rPr>
          <w:rFonts w:ascii="Times New Roman" w:eastAsia="Times New Roman" w:hAnsi="Times New Roman" w:cs="Times New Roman"/>
          <w:kern w:val="0"/>
          <w:szCs w:val="24"/>
          <w:lang w:eastAsia="en-IN"/>
          <w14:ligatures w14:val="none"/>
        </w:rPr>
        <w:t>e</w:t>
      </w:r>
      <w:r w:rsidR="00F77CCE" w:rsidRPr="008151FD">
        <w:rPr>
          <w:rFonts w:ascii="Times New Roman" w:eastAsia="Times New Roman" w:hAnsi="Times New Roman" w:cs="Times New Roman"/>
          <w:kern w:val="0"/>
          <w:szCs w:val="24"/>
          <w:lang w:eastAsia="en-IN"/>
          <w14:ligatures w14:val="none"/>
        </w:rPr>
        <w:t>.453</w:t>
      </w:r>
      <w:r w:rsidR="007F46BD" w:rsidRPr="008151FD">
        <w:rPr>
          <w:rFonts w:ascii="Times New Roman" w:eastAsia="Times New Roman" w:hAnsi="Times New Roman" w:cs="Times New Roman"/>
          <w:kern w:val="0"/>
          <w:szCs w:val="24"/>
          <w:lang w:eastAsia="en-IN"/>
          <w14:ligatures w14:val="none"/>
        </w:rPr>
        <w:t xml:space="preserve"> </w:t>
      </w:r>
      <w:r w:rsidR="007910D3" w:rsidRPr="008151FD">
        <w:rPr>
          <w:rFonts w:ascii="Times New Roman" w:eastAsia="Times New Roman" w:hAnsi="Times New Roman" w:cs="Times New Roman"/>
          <w:kern w:val="0"/>
          <w:szCs w:val="24"/>
          <w:lang w:eastAsia="en-IN"/>
          <w14:ligatures w14:val="none"/>
        </w:rPr>
        <w:t>p</w:t>
      </w:r>
      <w:r w:rsidR="00F77CCE" w:rsidRPr="008151FD">
        <w:rPr>
          <w:rFonts w:ascii="Times New Roman" w:eastAsia="Times New Roman" w:hAnsi="Times New Roman" w:cs="Times New Roman"/>
          <w:kern w:val="0"/>
          <w:szCs w:val="24"/>
          <w:lang w:eastAsia="en-IN"/>
          <w14:ligatures w14:val="none"/>
        </w:rPr>
        <w:t>258</w:t>
      </w:r>
      <w:r w:rsidRPr="008151FD">
        <w:rPr>
          <w:rFonts w:ascii="Times New Roman" w:eastAsia="Times New Roman" w:hAnsi="Times New Roman" w:cs="Times New Roman"/>
          <w:kern w:val="0"/>
          <w:szCs w:val="24"/>
          <w:lang w:eastAsia="en-IN"/>
          <w14:ligatures w14:val="none"/>
        </w:rPr>
        <w:t>.</w:t>
      </w:r>
    </w:p>
    <w:p w14:paraId="2D0B56E2" w14:textId="727F2BF2" w:rsidR="0079209A" w:rsidRPr="008151FD" w:rsidRDefault="0079209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14.</w:t>
      </w:r>
      <w:r w:rsidR="00C90F60" w:rsidRPr="008151FD">
        <w:rPr>
          <w:rFonts w:ascii="Times New Roman" w:eastAsia="Times New Roman" w:hAnsi="Times New Roman" w:cs="Times New Roman"/>
          <w:kern w:val="0"/>
          <w:szCs w:val="24"/>
          <w:lang w:eastAsia="en-IN"/>
          <w14:ligatures w14:val="none"/>
        </w:rPr>
        <w:t xml:space="preserve"> Bhaishajya Ratnavali Gulmarogadhikara 32/68-74</w:t>
      </w:r>
    </w:p>
    <w:p w14:paraId="189D569C" w14:textId="26394B36"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15.Al-Juboori A, Abbas R, Salih K, Al-Shuhaib M. An updated comprehensive review of camel milk: Composition, therapeutic properties, and industrial applications.</w:t>
      </w:r>
    </w:p>
    <w:p w14:paraId="2CEF032D" w14:textId="312CD02E" w:rsidR="00253D32" w:rsidRPr="00DB569D" w:rsidRDefault="00253D32" w:rsidP="00C773E7">
      <w:pPr>
        <w:spacing w:before="100" w:beforeAutospacing="1" w:after="100" w:afterAutospacing="1" w:line="240" w:lineRule="auto"/>
        <w:rPr>
          <w:rFonts w:ascii="Times New Roman" w:eastAsia="Times New Roman" w:hAnsi="Times New Roman" w:cs="Times New Roman"/>
          <w:color w:val="000000" w:themeColor="text1"/>
          <w:kern w:val="0"/>
          <w:szCs w:val="24"/>
          <w:lang w:eastAsia="en-IN"/>
          <w14:ligatures w14:val="none"/>
        </w:rPr>
      </w:pPr>
      <w:r w:rsidRPr="008151FD">
        <w:rPr>
          <w:rFonts w:ascii="Times New Roman" w:eastAsia="Times New Roman" w:hAnsi="Times New Roman" w:cs="Times New Roman"/>
          <w:kern w:val="0"/>
          <w:szCs w:val="24"/>
          <w:lang w:eastAsia="en-IN"/>
          <w14:ligatures w14:val="none"/>
        </w:rPr>
        <w:t>16</w:t>
      </w:r>
      <w:r w:rsidRPr="00066924">
        <w:rPr>
          <w:rFonts w:ascii="Times New Roman" w:eastAsia="Times New Roman" w:hAnsi="Times New Roman" w:cs="Times New Roman"/>
          <w:color w:val="000000" w:themeColor="text1"/>
          <w:kern w:val="0"/>
          <w:szCs w:val="24"/>
          <w:lang w:eastAsia="en-IN"/>
          <w14:ligatures w14:val="none"/>
        </w:rPr>
        <w:t>.</w:t>
      </w:r>
      <w:hyperlink r:id="rId10" w:history="1">
        <w:r w:rsidR="003830A0" w:rsidRPr="00066924">
          <w:rPr>
            <w:rStyle w:val="Hyperlink"/>
            <w:rFonts w:ascii="Times New Roman" w:eastAsia="Times New Roman" w:hAnsi="Times New Roman" w:cs="Times New Roman"/>
            <w:color w:val="000000" w:themeColor="text1"/>
            <w:kern w:val="0"/>
            <w:szCs w:val="24"/>
            <w:u w:val="none"/>
            <w:lang w:eastAsia="en-IN"/>
            <w14:ligatures w14:val="none"/>
          </w:rPr>
          <w:t>https://www.researchgate.net/publication/370060730/figure/fig1/AS:11431281158098436@1684029692831/Camel-milk-has-significant-dietary-medicinal-and-nutritional-ramifications-for-humans.jpg</w:t>
        </w:r>
      </w:hyperlink>
    </w:p>
    <w:p w14:paraId="67104EEC" w14:textId="750A1359"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1</w:t>
      </w:r>
      <w:r w:rsidR="001139CD" w:rsidRPr="008151FD">
        <w:rPr>
          <w:rFonts w:ascii="Times New Roman" w:eastAsia="Times New Roman" w:hAnsi="Times New Roman" w:cs="Times New Roman"/>
          <w:kern w:val="0"/>
          <w:szCs w:val="24"/>
          <w:lang w:eastAsia="en-IN"/>
          <w14:ligatures w14:val="none"/>
        </w:rPr>
        <w:t>7</w:t>
      </w:r>
      <w:r w:rsidRPr="008151FD">
        <w:rPr>
          <w:rFonts w:ascii="Times New Roman" w:eastAsia="Times New Roman" w:hAnsi="Times New Roman" w:cs="Times New Roman"/>
          <w:kern w:val="0"/>
          <w:szCs w:val="24"/>
          <w:lang w:eastAsia="en-IN"/>
          <w14:ligatures w14:val="none"/>
        </w:rPr>
        <w:t xml:space="preserve">.Food and Agriculture Organization of the United Nations (FAO). Camel milk and its utilization [Internet]. Rome: FAO; 2006 [cited 2025 May 6]. </w:t>
      </w:r>
    </w:p>
    <w:p w14:paraId="708D2DE5" w14:textId="1E9527BC" w:rsidR="0003165F" w:rsidRPr="008151FD" w:rsidRDefault="0003165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 xml:space="preserve">18.Seifu E. Chemical composition and microbiological quality of camel milk in eastern Ethiopia. </w:t>
      </w:r>
      <w:r w:rsidRPr="008151FD">
        <w:rPr>
          <w:rFonts w:ascii="Times New Roman" w:eastAsia="Times New Roman" w:hAnsi="Times New Roman" w:cs="Times New Roman"/>
          <w:i/>
          <w:iCs/>
          <w:kern w:val="0"/>
          <w:szCs w:val="24"/>
          <w:lang w:eastAsia="en-IN"/>
          <w14:ligatures w14:val="none"/>
        </w:rPr>
        <w:t>Livest Res Rural Dev</w:t>
      </w:r>
      <w:r w:rsidRPr="008151FD">
        <w:rPr>
          <w:rFonts w:ascii="Times New Roman" w:eastAsia="Times New Roman" w:hAnsi="Times New Roman" w:cs="Times New Roman"/>
          <w:kern w:val="0"/>
          <w:szCs w:val="24"/>
          <w:lang w:eastAsia="en-IN"/>
          <w14:ligatures w14:val="none"/>
        </w:rPr>
        <w:t xml:space="preserve">. 2007;19(6). </w:t>
      </w:r>
    </w:p>
    <w:p w14:paraId="77B0B309" w14:textId="5B220813"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1</w:t>
      </w:r>
      <w:r w:rsidR="001139CD" w:rsidRPr="008151FD">
        <w:rPr>
          <w:rFonts w:ascii="Times New Roman" w:eastAsia="Times New Roman" w:hAnsi="Times New Roman" w:cs="Times New Roman"/>
          <w:kern w:val="0"/>
          <w:szCs w:val="24"/>
          <w:lang w:eastAsia="en-IN"/>
          <w14:ligatures w14:val="none"/>
        </w:rPr>
        <w:t>9</w:t>
      </w:r>
      <w:r w:rsidRPr="008151FD">
        <w:rPr>
          <w:rFonts w:ascii="Times New Roman" w:eastAsia="Times New Roman" w:hAnsi="Times New Roman" w:cs="Times New Roman"/>
          <w:kern w:val="0"/>
          <w:szCs w:val="24"/>
          <w:lang w:eastAsia="en-IN"/>
          <w14:ligatures w14:val="none"/>
        </w:rPr>
        <w:t xml:space="preserve">.Seifu E, Tafesse B. Functional properties and potential health benefits of camel milk and its products: A review. Food Prod Process Nutr. 2023;5(1):30. </w:t>
      </w:r>
    </w:p>
    <w:p w14:paraId="50D15169" w14:textId="4CCCE687" w:rsidR="00C81D2F" w:rsidRPr="00066924" w:rsidRDefault="001139CD"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20</w:t>
      </w:r>
      <w:r w:rsidR="00C81D2F" w:rsidRPr="008151FD">
        <w:rPr>
          <w:rFonts w:ascii="Times New Roman" w:eastAsia="Times New Roman" w:hAnsi="Times New Roman" w:cs="Times New Roman"/>
          <w:kern w:val="0"/>
          <w:szCs w:val="24"/>
          <w:lang w:eastAsia="en-IN"/>
          <w14:ligatures w14:val="none"/>
        </w:rPr>
        <w:t>. Mihic T, Rainkie D, Wilby KJ, Pawluk SA. The therapeutic effects of camel milk: A systematic review of animal and human trials. SAGE Open Med</w:t>
      </w:r>
      <w:r w:rsidR="00C81D2F" w:rsidRPr="00066924">
        <w:rPr>
          <w:rFonts w:ascii="Times New Roman" w:eastAsia="Times New Roman" w:hAnsi="Times New Roman" w:cs="Times New Roman"/>
          <w:kern w:val="0"/>
          <w:szCs w:val="24"/>
          <w:lang w:eastAsia="en-IN"/>
          <w14:ligatures w14:val="none"/>
        </w:rPr>
        <w:t xml:space="preserve">. 2016;4:2156587216658846. </w:t>
      </w:r>
    </w:p>
    <w:p w14:paraId="092D0DC7" w14:textId="6BB4ADD2" w:rsidR="00C81D2F" w:rsidRPr="00066924" w:rsidRDefault="004E67AD"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066924">
        <w:rPr>
          <w:rFonts w:ascii="Times New Roman" w:eastAsia="Times New Roman" w:hAnsi="Times New Roman" w:cs="Times New Roman"/>
          <w:kern w:val="0"/>
          <w:szCs w:val="24"/>
          <w:lang w:eastAsia="en-IN"/>
          <w14:ligatures w14:val="none"/>
        </w:rPr>
        <w:lastRenderedPageBreak/>
        <w:t>2</w:t>
      </w:r>
      <w:r w:rsidR="001139CD" w:rsidRPr="00066924">
        <w:rPr>
          <w:rFonts w:ascii="Times New Roman" w:eastAsia="Times New Roman" w:hAnsi="Times New Roman" w:cs="Times New Roman"/>
          <w:kern w:val="0"/>
          <w:szCs w:val="24"/>
          <w:lang w:eastAsia="en-IN"/>
          <w14:ligatures w14:val="none"/>
        </w:rPr>
        <w:t>1</w:t>
      </w:r>
      <w:r w:rsidR="00C81D2F" w:rsidRPr="00066924">
        <w:rPr>
          <w:rFonts w:ascii="Times New Roman" w:eastAsia="Times New Roman" w:hAnsi="Times New Roman" w:cs="Times New Roman"/>
          <w:kern w:val="0"/>
          <w:szCs w:val="24"/>
          <w:lang w:eastAsia="en-IN"/>
          <w14:ligatures w14:val="none"/>
        </w:rPr>
        <w:t>.Behrouz B, Saadat MA, Memarzia MA, Sarir M, Folkerts T, Boskabady M. The antioxidant, anti-inflammatory and immunomodulatory effects of camel milk. Front Immunol. 2022;</w:t>
      </w:r>
      <w:r w:rsidR="00066924">
        <w:rPr>
          <w:rFonts w:ascii="Times New Roman" w:eastAsia="Times New Roman" w:hAnsi="Times New Roman" w:cs="Times New Roman"/>
          <w:kern w:val="0"/>
          <w:szCs w:val="24"/>
          <w:lang w:eastAsia="en-IN"/>
          <w14:ligatures w14:val="none"/>
        </w:rPr>
        <w:t xml:space="preserve"> </w:t>
      </w:r>
      <w:r w:rsidR="00C81D2F" w:rsidRPr="00066924">
        <w:rPr>
          <w:rFonts w:ascii="Times New Roman" w:eastAsia="Times New Roman" w:hAnsi="Times New Roman" w:cs="Times New Roman"/>
          <w:kern w:val="0"/>
          <w:szCs w:val="24"/>
          <w:lang w:eastAsia="en-IN"/>
          <w14:ligatures w14:val="none"/>
        </w:rPr>
        <w:t xml:space="preserve">13:855342. </w:t>
      </w:r>
    </w:p>
    <w:p w14:paraId="20763C99" w14:textId="68B8DA2A"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066924">
        <w:rPr>
          <w:rFonts w:ascii="Times New Roman" w:eastAsia="Times New Roman" w:hAnsi="Times New Roman" w:cs="Times New Roman"/>
          <w:kern w:val="0"/>
          <w:szCs w:val="24"/>
          <w:lang w:eastAsia="en-IN"/>
          <w14:ligatures w14:val="none"/>
        </w:rPr>
        <w:t>2</w:t>
      </w:r>
      <w:r w:rsidR="001139CD" w:rsidRPr="00066924">
        <w:rPr>
          <w:rFonts w:ascii="Times New Roman" w:eastAsia="Times New Roman" w:hAnsi="Times New Roman" w:cs="Times New Roman"/>
          <w:kern w:val="0"/>
          <w:szCs w:val="24"/>
          <w:lang w:eastAsia="en-IN"/>
          <w14:ligatures w14:val="none"/>
        </w:rPr>
        <w:t>2</w:t>
      </w:r>
      <w:r w:rsidRPr="00066924">
        <w:rPr>
          <w:rFonts w:ascii="Times New Roman" w:eastAsia="Times New Roman" w:hAnsi="Times New Roman" w:cs="Times New Roman"/>
          <w:kern w:val="0"/>
          <w:szCs w:val="24"/>
          <w:lang w:eastAsia="en-IN"/>
          <w14:ligatures w14:val="none"/>
        </w:rPr>
        <w:t>.Battikh H, Al-Busaidi A, Rzaigui A, Msaddak L. Consumer acceptance and preference</w:t>
      </w:r>
      <w:r w:rsidRPr="008151FD">
        <w:rPr>
          <w:rFonts w:ascii="Times New Roman" w:eastAsia="Times New Roman" w:hAnsi="Times New Roman" w:cs="Times New Roman"/>
          <w:kern w:val="0"/>
          <w:szCs w:val="24"/>
          <w:lang w:eastAsia="en-IN"/>
          <w14:ligatures w14:val="none"/>
        </w:rPr>
        <w:t xml:space="preserve"> for camel milk in selected European and Mediterranean countries. Sustainability. 2022;14(22):15424. </w:t>
      </w:r>
    </w:p>
    <w:p w14:paraId="72FF80FC" w14:textId="16967B11"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2</w:t>
      </w:r>
      <w:r w:rsidR="001139CD" w:rsidRPr="008151FD">
        <w:rPr>
          <w:rFonts w:ascii="Times New Roman" w:eastAsia="Times New Roman" w:hAnsi="Times New Roman" w:cs="Times New Roman"/>
          <w:kern w:val="0"/>
          <w:szCs w:val="24"/>
          <w:lang w:eastAsia="en-IN"/>
          <w14:ligatures w14:val="none"/>
        </w:rPr>
        <w:t>3</w:t>
      </w:r>
      <w:r w:rsidRPr="008151FD">
        <w:rPr>
          <w:rFonts w:ascii="Times New Roman" w:eastAsia="Times New Roman" w:hAnsi="Times New Roman" w:cs="Times New Roman"/>
          <w:kern w:val="0"/>
          <w:szCs w:val="24"/>
          <w:lang w:eastAsia="en-IN"/>
          <w14:ligatures w14:val="none"/>
        </w:rPr>
        <w:t xml:space="preserve">. Zeleke T, Seifu E. Camel milk products: Innovations, limitations, and opportunities. Food Prod Process Nutr. 2023;5(1):30. </w:t>
      </w:r>
    </w:p>
    <w:p w14:paraId="4F0447B8" w14:textId="25FBEDAE"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2</w:t>
      </w:r>
      <w:r w:rsidR="001139CD" w:rsidRPr="008151FD">
        <w:rPr>
          <w:rFonts w:ascii="Times New Roman" w:eastAsia="Times New Roman" w:hAnsi="Times New Roman" w:cs="Times New Roman"/>
          <w:kern w:val="0"/>
          <w:szCs w:val="24"/>
          <w:lang w:eastAsia="en-IN"/>
          <w14:ligatures w14:val="none"/>
        </w:rPr>
        <w:t>4</w:t>
      </w:r>
      <w:r w:rsidRPr="008151FD">
        <w:rPr>
          <w:rFonts w:ascii="Times New Roman" w:eastAsia="Times New Roman" w:hAnsi="Times New Roman" w:cs="Times New Roman"/>
          <w:kern w:val="0"/>
          <w:szCs w:val="24"/>
          <w:lang w:eastAsia="en-IN"/>
          <w14:ligatures w14:val="none"/>
        </w:rPr>
        <w:t xml:space="preserve">. CamelAdvisor. Camel milk: Significance in camel domestication [Internet]. [cited 2025 May 6]. </w:t>
      </w:r>
    </w:p>
    <w:p w14:paraId="03D72BD3" w14:textId="544317F6" w:rsidR="003310D7" w:rsidRPr="00066924" w:rsidRDefault="003310D7"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hAnsi="Times New Roman" w:cs="Times New Roman"/>
          <w:szCs w:val="24"/>
        </w:rPr>
        <w:t>25</w:t>
      </w:r>
      <w:r w:rsidRPr="00DB569D">
        <w:rPr>
          <w:rFonts w:ascii="Times New Roman" w:hAnsi="Times New Roman" w:cs="Times New Roman"/>
          <w:color w:val="000000" w:themeColor="text1"/>
          <w:szCs w:val="24"/>
        </w:rPr>
        <w:t>.</w:t>
      </w:r>
      <w:r w:rsidR="00DB569D" w:rsidRPr="00DB569D">
        <w:rPr>
          <w:rFonts w:ascii="Times New Roman" w:hAnsi="Times New Roman" w:cs="Times New Roman"/>
          <w:color w:val="000000" w:themeColor="text1"/>
          <w:szCs w:val="24"/>
        </w:rPr>
        <w:t xml:space="preserve"> </w:t>
      </w:r>
      <w:hyperlink r:id="rId11" w:history="1">
        <w:r w:rsidR="00DB569D" w:rsidRPr="00066924">
          <w:rPr>
            <w:rStyle w:val="Hyperlink"/>
            <w:rFonts w:ascii="Times New Roman" w:eastAsia="Times New Roman" w:hAnsi="Times New Roman" w:cs="Times New Roman"/>
            <w:color w:val="000000" w:themeColor="text1"/>
            <w:kern w:val="0"/>
            <w:szCs w:val="24"/>
            <w:u w:val="none"/>
            <w:lang w:eastAsia="en-IN"/>
            <w14:ligatures w14:val="none"/>
          </w:rPr>
          <w:t>https://www.amul.com/files/products/promotion/Camel_Milk_Leaflet_page-0001.jpg</w:t>
        </w:r>
      </w:hyperlink>
    </w:p>
    <w:p w14:paraId="3B20F72A" w14:textId="51E011DC" w:rsidR="004C24B7" w:rsidRPr="008151FD" w:rsidRDefault="00040691" w:rsidP="004C24B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26.</w:t>
      </w:r>
      <w:r w:rsidR="004C24B7" w:rsidRPr="008151FD">
        <w:rPr>
          <w:rFonts w:ascii="Times New Roman" w:eastAsia="Times New Roman" w:hAnsi="Times New Roman" w:cs="Times New Roman"/>
          <w:kern w:val="0"/>
          <w:szCs w:val="24"/>
          <w:lang w:eastAsia="en-IN"/>
          <w14:ligatures w14:val="none"/>
        </w:rPr>
        <w:t xml:space="preserve"> Pandit Kaashinath Shastri, Dr.Gorakhnath Chaturvedi, Charak Samhita, Chowkhambha Bharti Academy;Varanasi Sutra sthana 1/105p-45</w:t>
      </w:r>
    </w:p>
    <w:p w14:paraId="3B3AF005" w14:textId="484AD6C6" w:rsidR="004C24B7" w:rsidRPr="008151FD" w:rsidRDefault="00040691" w:rsidP="004C24B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27.</w:t>
      </w:r>
      <w:r w:rsidR="004C24B7" w:rsidRPr="008151FD">
        <w:rPr>
          <w:rFonts w:ascii="Times New Roman" w:eastAsia="Times New Roman" w:hAnsi="Times New Roman" w:cs="Times New Roman"/>
          <w:kern w:val="0"/>
          <w:szCs w:val="24"/>
          <w:lang w:eastAsia="en-IN"/>
          <w14:ligatures w14:val="none"/>
        </w:rPr>
        <w:t xml:space="preserve"> Kaviraj Dr. Ambikaduttshashtri,A.M.S.,Sushrut Samhita,Chowkhambha Sanskrit Sansthan;</w:t>
      </w:r>
      <w:r w:rsidR="00344BA8" w:rsidRPr="008151FD">
        <w:rPr>
          <w:rFonts w:ascii="Times New Roman" w:eastAsia="Times New Roman" w:hAnsi="Times New Roman" w:cs="Times New Roman"/>
          <w:kern w:val="0"/>
          <w:szCs w:val="24"/>
          <w:lang w:eastAsia="en-IN"/>
          <w14:ligatures w14:val="none"/>
        </w:rPr>
        <w:t xml:space="preserve"> </w:t>
      </w:r>
      <w:r w:rsidR="004C24B7" w:rsidRPr="008151FD">
        <w:rPr>
          <w:rFonts w:ascii="Times New Roman" w:eastAsia="Times New Roman" w:hAnsi="Times New Roman" w:cs="Times New Roman"/>
          <w:kern w:val="0"/>
          <w:szCs w:val="24"/>
          <w:lang w:eastAsia="en-IN"/>
          <w14:ligatures w14:val="none"/>
        </w:rPr>
        <w:t>Varanasi;2017,</w:t>
      </w:r>
      <w:r w:rsidR="00344BA8" w:rsidRPr="008151FD">
        <w:rPr>
          <w:rFonts w:ascii="Times New Roman" w:eastAsia="Times New Roman" w:hAnsi="Times New Roman" w:cs="Times New Roman"/>
          <w:kern w:val="0"/>
          <w:szCs w:val="24"/>
          <w:lang w:eastAsia="en-IN"/>
          <w14:ligatures w14:val="none"/>
        </w:rPr>
        <w:t xml:space="preserve"> </w:t>
      </w:r>
      <w:r w:rsidR="004C24B7" w:rsidRPr="008151FD">
        <w:rPr>
          <w:rFonts w:ascii="Times New Roman" w:eastAsia="Times New Roman" w:hAnsi="Times New Roman" w:cs="Times New Roman"/>
          <w:kern w:val="0"/>
          <w:szCs w:val="24"/>
          <w:lang w:eastAsia="en-IN"/>
          <w14:ligatures w14:val="none"/>
        </w:rPr>
        <w:t>Sutra sthana 46/228 p-241.</w:t>
      </w:r>
    </w:p>
    <w:p w14:paraId="2980B024" w14:textId="65125D3D" w:rsidR="00040691" w:rsidRPr="008151FD" w:rsidRDefault="00040691"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28.</w:t>
      </w:r>
      <w:r w:rsidR="00344BA8" w:rsidRPr="008151FD">
        <w:rPr>
          <w:rFonts w:ascii="Times New Roman" w:eastAsia="Times New Roman" w:hAnsi="Times New Roman" w:cs="Times New Roman"/>
          <w:kern w:val="0"/>
          <w:szCs w:val="24"/>
          <w:lang w:eastAsia="en-IN"/>
          <w14:ligatures w14:val="none"/>
        </w:rPr>
        <w:t xml:space="preserve"> Dr. Shailja Srivastava, Chowkhambha Orientalia; Varanasi;2009, Sutra sthan 5/82-83p-93</w:t>
      </w:r>
    </w:p>
    <w:p w14:paraId="12E6F87B" w14:textId="77777777" w:rsidR="00F84E29" w:rsidRPr="008151FD" w:rsidRDefault="00040691" w:rsidP="006F4EC1">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29.</w:t>
      </w:r>
      <w:r w:rsidR="00AA34D7" w:rsidRPr="008151FD">
        <w:rPr>
          <w:rFonts w:ascii="Times New Roman" w:eastAsia="Times New Roman" w:hAnsi="Times New Roman" w:cs="Times New Roman"/>
          <w:kern w:val="0"/>
          <w:szCs w:val="24"/>
          <w:lang w:eastAsia="en-IN"/>
          <w14:ligatures w14:val="none"/>
        </w:rPr>
        <w:t>Prof. K.R.Srikanth Murthy, Chaukhambha Orientalia; Varanasi; 2005</w:t>
      </w:r>
      <w:r w:rsidR="00A06EB6" w:rsidRPr="008151FD">
        <w:rPr>
          <w:rFonts w:ascii="Times New Roman" w:eastAsia="Times New Roman" w:hAnsi="Times New Roman" w:cs="Times New Roman"/>
          <w:kern w:val="0"/>
          <w:szCs w:val="24"/>
          <w:lang w:eastAsia="en-IN"/>
          <w14:ligatures w14:val="none"/>
        </w:rPr>
        <w:t>, Sutra sthana 6/136-137</w:t>
      </w:r>
      <w:r w:rsidR="00136609" w:rsidRPr="008151FD">
        <w:rPr>
          <w:rFonts w:ascii="Times New Roman" w:eastAsia="Times New Roman" w:hAnsi="Times New Roman" w:cs="Times New Roman"/>
          <w:kern w:val="0"/>
          <w:szCs w:val="24"/>
          <w:lang w:eastAsia="en-IN"/>
          <w14:ligatures w14:val="none"/>
        </w:rPr>
        <w:t>,</w:t>
      </w:r>
      <w:r w:rsidR="00F84E29" w:rsidRPr="008151FD">
        <w:rPr>
          <w:rFonts w:ascii="Times New Roman" w:eastAsia="Times New Roman" w:hAnsi="Times New Roman" w:cs="Times New Roman"/>
          <w:kern w:val="0"/>
          <w:szCs w:val="24"/>
          <w:lang w:eastAsia="en-IN"/>
          <w14:ligatures w14:val="none"/>
        </w:rPr>
        <w:t xml:space="preserve"> </w:t>
      </w:r>
      <w:r w:rsidR="00062A08" w:rsidRPr="008151FD">
        <w:rPr>
          <w:rFonts w:ascii="Times New Roman" w:eastAsia="Times New Roman" w:hAnsi="Times New Roman" w:cs="Times New Roman"/>
          <w:kern w:val="0"/>
          <w:szCs w:val="24"/>
          <w:lang w:eastAsia="en-IN"/>
          <w14:ligatures w14:val="none"/>
        </w:rPr>
        <w:t>p-113</w:t>
      </w:r>
    </w:p>
    <w:p w14:paraId="54440068" w14:textId="514D05DE" w:rsidR="006F4EC1" w:rsidRPr="008151FD" w:rsidRDefault="00040691" w:rsidP="006F4EC1">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30.</w:t>
      </w:r>
      <w:r w:rsidR="006F4EC1" w:rsidRPr="008151FD">
        <w:rPr>
          <w:rFonts w:ascii="Times New Roman" w:eastAsia="Times New Roman" w:hAnsi="Times New Roman" w:cs="Times New Roman"/>
          <w:kern w:val="0"/>
          <w:szCs w:val="24"/>
          <w:lang w:eastAsia="en-IN"/>
          <w14:ligatures w14:val="none"/>
        </w:rPr>
        <w:t xml:space="preserve"> Nripmadanpal. Madanpal Nighantu. Varanasi: Chowkhamba Krishnadas Academy, 2009, Paaniyadi varga Vers</w:t>
      </w:r>
      <w:r w:rsidR="005D2DEF" w:rsidRPr="008151FD">
        <w:rPr>
          <w:rFonts w:ascii="Times New Roman" w:eastAsia="Times New Roman" w:hAnsi="Times New Roman" w:cs="Times New Roman"/>
          <w:kern w:val="0"/>
          <w:szCs w:val="24"/>
          <w:lang w:eastAsia="en-IN"/>
          <w14:ligatures w14:val="none"/>
        </w:rPr>
        <w:t>e</w:t>
      </w:r>
      <w:r w:rsidR="006F4EC1" w:rsidRPr="008151FD">
        <w:rPr>
          <w:rFonts w:ascii="Times New Roman" w:eastAsia="Times New Roman" w:hAnsi="Times New Roman" w:cs="Times New Roman"/>
          <w:kern w:val="0"/>
          <w:szCs w:val="24"/>
          <w:lang w:eastAsia="en-IN"/>
          <w14:ligatures w14:val="none"/>
        </w:rPr>
        <w:t>.215p-222</w:t>
      </w:r>
    </w:p>
    <w:p w14:paraId="579BB05E" w14:textId="1D4E0C86" w:rsidR="00640407" w:rsidRPr="008151FD" w:rsidRDefault="00040691" w:rsidP="0064040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31.</w:t>
      </w:r>
      <w:r w:rsidR="00640407" w:rsidRPr="008151FD">
        <w:rPr>
          <w:rFonts w:ascii="Times New Roman" w:eastAsia="Times New Roman" w:hAnsi="Times New Roman" w:cs="Times New Roman"/>
          <w:kern w:val="0"/>
          <w:szCs w:val="24"/>
          <w:lang w:eastAsia="en-IN"/>
          <w14:ligatures w14:val="none"/>
        </w:rPr>
        <w:t xml:space="preserve"> Sharma P, editor and commentator. Kaidev Nighantu. Varanasi: Chowkhamba Orientalia;</w:t>
      </w:r>
      <w:r w:rsidR="00CA74FF" w:rsidRPr="008151FD">
        <w:rPr>
          <w:rFonts w:ascii="Times New Roman" w:eastAsia="Times New Roman" w:hAnsi="Times New Roman" w:cs="Times New Roman"/>
          <w:kern w:val="0"/>
          <w:szCs w:val="24"/>
          <w:lang w:eastAsia="en-IN"/>
          <w14:ligatures w14:val="none"/>
        </w:rPr>
        <w:t>2006,</w:t>
      </w:r>
      <w:r w:rsidR="00344BA8" w:rsidRPr="008151FD">
        <w:rPr>
          <w:rFonts w:ascii="Times New Roman" w:eastAsia="Times New Roman" w:hAnsi="Times New Roman" w:cs="Times New Roman"/>
          <w:kern w:val="0"/>
          <w:szCs w:val="24"/>
          <w:lang w:eastAsia="en-IN"/>
          <w14:ligatures w14:val="none"/>
        </w:rPr>
        <w:t xml:space="preserve"> </w:t>
      </w:r>
      <w:r w:rsidR="00CA74FF" w:rsidRPr="008151FD">
        <w:rPr>
          <w:rFonts w:ascii="Times New Roman" w:eastAsia="Times New Roman" w:hAnsi="Times New Roman" w:cs="Times New Roman"/>
          <w:kern w:val="0"/>
          <w:szCs w:val="24"/>
          <w:lang w:eastAsia="en-IN"/>
          <w14:ligatures w14:val="none"/>
        </w:rPr>
        <w:t>Mutra varga Vers</w:t>
      </w:r>
      <w:r w:rsidR="005D2DEF" w:rsidRPr="008151FD">
        <w:rPr>
          <w:rFonts w:ascii="Times New Roman" w:eastAsia="Times New Roman" w:hAnsi="Times New Roman" w:cs="Times New Roman"/>
          <w:kern w:val="0"/>
          <w:szCs w:val="24"/>
          <w:lang w:eastAsia="en-IN"/>
          <w14:ligatures w14:val="none"/>
        </w:rPr>
        <w:t>e</w:t>
      </w:r>
      <w:r w:rsidR="00CA74FF" w:rsidRPr="008151FD">
        <w:rPr>
          <w:rFonts w:ascii="Times New Roman" w:eastAsia="Times New Roman" w:hAnsi="Times New Roman" w:cs="Times New Roman"/>
          <w:kern w:val="0"/>
          <w:szCs w:val="24"/>
          <w:lang w:eastAsia="en-IN"/>
          <w14:ligatures w14:val="none"/>
        </w:rPr>
        <w:t>.446 p-400</w:t>
      </w:r>
    </w:p>
    <w:p w14:paraId="57319B85" w14:textId="56432DF8" w:rsidR="007175E6" w:rsidRPr="008151FD" w:rsidRDefault="00040691" w:rsidP="007175E6">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32.</w:t>
      </w:r>
      <w:r w:rsidR="00640407" w:rsidRPr="008151FD">
        <w:rPr>
          <w:rFonts w:ascii="Times New Roman" w:eastAsia="Times New Roman" w:hAnsi="Times New Roman" w:cs="Times New Roman"/>
          <w:kern w:val="0"/>
          <w:szCs w:val="24"/>
          <w:lang w:eastAsia="en-IN"/>
          <w14:ligatures w14:val="none"/>
        </w:rPr>
        <w:t xml:space="preserve"> </w:t>
      </w:r>
      <w:r w:rsidR="007175E6" w:rsidRPr="008151FD">
        <w:rPr>
          <w:rFonts w:ascii="Times New Roman" w:eastAsia="Times New Roman" w:hAnsi="Times New Roman" w:cs="Times New Roman"/>
          <w:kern w:val="0"/>
          <w:szCs w:val="24"/>
          <w:lang w:eastAsia="en-IN"/>
          <w14:ligatures w14:val="none"/>
        </w:rPr>
        <w:t xml:space="preserve"> Prof. Priya Vrat Sharma,Dr. Guru Prasad Sharma, Dhanvantari Nighantu,Varanasi: Chowkhamba Orientalia 2008; Suvaranaadi vargaVers</w:t>
      </w:r>
      <w:r w:rsidR="005D2DEF" w:rsidRPr="008151FD">
        <w:rPr>
          <w:rFonts w:ascii="Times New Roman" w:eastAsia="Times New Roman" w:hAnsi="Times New Roman" w:cs="Times New Roman"/>
          <w:kern w:val="0"/>
          <w:szCs w:val="24"/>
          <w:lang w:eastAsia="en-IN"/>
          <w14:ligatures w14:val="none"/>
        </w:rPr>
        <w:t>e</w:t>
      </w:r>
      <w:r w:rsidR="007175E6" w:rsidRPr="008151FD">
        <w:rPr>
          <w:rFonts w:ascii="Times New Roman" w:eastAsia="Times New Roman" w:hAnsi="Times New Roman" w:cs="Times New Roman"/>
          <w:kern w:val="0"/>
          <w:szCs w:val="24"/>
          <w:lang w:eastAsia="en-IN"/>
          <w14:ligatures w14:val="none"/>
        </w:rPr>
        <w:t>.158 p-207.</w:t>
      </w:r>
    </w:p>
    <w:p w14:paraId="72404791" w14:textId="4CD9F005" w:rsidR="00C81D2F" w:rsidRPr="008151FD" w:rsidRDefault="00D75D0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33</w:t>
      </w:r>
      <w:r w:rsidR="00C81D2F" w:rsidRPr="008151FD">
        <w:rPr>
          <w:rFonts w:ascii="Times New Roman" w:eastAsia="Times New Roman" w:hAnsi="Times New Roman" w:cs="Times New Roman"/>
          <w:kern w:val="0"/>
          <w:szCs w:val="24"/>
          <w:lang w:eastAsia="en-IN"/>
          <w14:ligatures w14:val="none"/>
        </w:rPr>
        <w:t xml:space="preserve">. Alqahtani S, Alshahrani S, Alsharif F. Camel urine characteristics and its bioactive molecules on potential impacts against diseases and pathogenic microorganisms. Indian J Anim Res. 2020;54(12):1477–82. </w:t>
      </w:r>
    </w:p>
    <w:p w14:paraId="27066AD5" w14:textId="5FD9D86A" w:rsidR="00C81D2F" w:rsidRPr="008151FD" w:rsidRDefault="00D75D0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34</w:t>
      </w:r>
      <w:r w:rsidR="00C81D2F" w:rsidRPr="008151FD">
        <w:rPr>
          <w:rFonts w:ascii="Times New Roman" w:eastAsia="Times New Roman" w:hAnsi="Times New Roman" w:cs="Times New Roman"/>
          <w:kern w:val="0"/>
          <w:szCs w:val="24"/>
          <w:lang w:eastAsia="en-IN"/>
          <w14:ligatures w14:val="none"/>
        </w:rPr>
        <w:t xml:space="preserve">. Al-Eisa Y. Traditional uses and therapeutic potential of camel urine in Middle Eastern cultures [Internet]. ResearchGate; [cited 2025 May 6]. </w:t>
      </w:r>
    </w:p>
    <w:p w14:paraId="3C3D293F" w14:textId="26ED4ADB" w:rsidR="00C81D2F" w:rsidRPr="008151FD" w:rsidRDefault="00D75D0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35</w:t>
      </w:r>
      <w:r w:rsidR="00C81D2F" w:rsidRPr="008151FD">
        <w:rPr>
          <w:rFonts w:ascii="Times New Roman" w:eastAsia="Times New Roman" w:hAnsi="Times New Roman" w:cs="Times New Roman"/>
          <w:kern w:val="0"/>
          <w:szCs w:val="24"/>
          <w:lang w:eastAsia="en-IN"/>
          <w14:ligatures w14:val="none"/>
        </w:rPr>
        <w:t>. Khalil A, Obeidat B. Cultural significance and uses of camel milk and urine in traditional medicine [Internet]. PubMed; [cited 2025 May 6].</w:t>
      </w:r>
    </w:p>
    <w:p w14:paraId="116434C0" w14:textId="3B70B50A" w:rsidR="00C81D2F" w:rsidRPr="008151FD" w:rsidRDefault="00D75D0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36</w:t>
      </w:r>
      <w:r w:rsidR="00C81D2F" w:rsidRPr="008151FD">
        <w:rPr>
          <w:rFonts w:ascii="Times New Roman" w:eastAsia="Times New Roman" w:hAnsi="Times New Roman" w:cs="Times New Roman"/>
          <w:kern w:val="0"/>
          <w:szCs w:val="24"/>
          <w:lang w:eastAsia="en-IN"/>
          <w14:ligatures w14:val="none"/>
        </w:rPr>
        <w:t>. Ahmad A. Health benefits of camel milk and urine in alternative medicine: A review [Internet]. SpringerLink; [cited 2025 May 6].</w:t>
      </w:r>
    </w:p>
    <w:p w14:paraId="4C485B94" w14:textId="6E0FEEEE" w:rsidR="00C81D2F" w:rsidRPr="008151FD" w:rsidRDefault="00D75D0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lastRenderedPageBreak/>
        <w:t>37</w:t>
      </w:r>
      <w:r w:rsidR="00C81D2F" w:rsidRPr="008151FD">
        <w:rPr>
          <w:rFonts w:ascii="Times New Roman" w:eastAsia="Times New Roman" w:hAnsi="Times New Roman" w:cs="Times New Roman"/>
          <w:kern w:val="0"/>
          <w:szCs w:val="24"/>
          <w:lang w:eastAsia="en-IN"/>
          <w14:ligatures w14:val="none"/>
        </w:rPr>
        <w:t>.Yusuf M, Khan Z. Medicinal benefits of camel milk and urine for treating human health disorders [Internet]. ScienceDirect; [cited 2025 May 6].</w:t>
      </w:r>
    </w:p>
    <w:p w14:paraId="0EEE0E97" w14:textId="601932D0" w:rsidR="00C81D2F" w:rsidRPr="008151FD" w:rsidRDefault="00D75D0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38</w:t>
      </w:r>
      <w:r w:rsidR="00C81D2F" w:rsidRPr="008151FD">
        <w:rPr>
          <w:rFonts w:ascii="Times New Roman" w:eastAsia="Times New Roman" w:hAnsi="Times New Roman" w:cs="Times New Roman"/>
          <w:kern w:val="0"/>
          <w:szCs w:val="24"/>
          <w:lang w:eastAsia="en-IN"/>
          <w14:ligatures w14:val="none"/>
        </w:rPr>
        <w:t>.  Muyldermans S. Camel antibodies: Novel biotechnological tools [Internet]. NCBI; [cited 2025 May 6].</w:t>
      </w:r>
    </w:p>
    <w:p w14:paraId="5DB277D1" w14:textId="5F566AE8" w:rsidR="00C81D2F" w:rsidRPr="008151FD" w:rsidRDefault="00C4495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3</w:t>
      </w:r>
      <w:r w:rsidR="00D75D0A" w:rsidRPr="008151FD">
        <w:rPr>
          <w:rFonts w:ascii="Times New Roman" w:eastAsia="Times New Roman" w:hAnsi="Times New Roman" w:cs="Times New Roman"/>
          <w:kern w:val="0"/>
          <w:szCs w:val="24"/>
          <w:lang w:eastAsia="en-IN"/>
          <w14:ligatures w14:val="none"/>
        </w:rPr>
        <w:t>9</w:t>
      </w:r>
      <w:r w:rsidR="00C81D2F" w:rsidRPr="008151FD">
        <w:rPr>
          <w:rFonts w:ascii="Times New Roman" w:eastAsia="Times New Roman" w:hAnsi="Times New Roman" w:cs="Times New Roman"/>
          <w:kern w:val="0"/>
          <w:szCs w:val="24"/>
          <w:lang w:eastAsia="en-IN"/>
          <w14:ligatures w14:val="none"/>
        </w:rPr>
        <w:t>. Salah S, Hassen R. The potential role of camel nanobodies in therapeutics and diagnostics. J Transl Med. [cited 2025 May 6].</w:t>
      </w:r>
    </w:p>
    <w:p w14:paraId="22AB7946" w14:textId="158909B8" w:rsidR="00C81D2F" w:rsidRPr="008151FD" w:rsidRDefault="00D75D0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40</w:t>
      </w:r>
      <w:r w:rsidR="00C81D2F" w:rsidRPr="008151FD">
        <w:rPr>
          <w:rFonts w:ascii="Times New Roman" w:eastAsia="Times New Roman" w:hAnsi="Times New Roman" w:cs="Times New Roman"/>
          <w:kern w:val="0"/>
          <w:szCs w:val="24"/>
          <w:lang w:eastAsia="en-IN"/>
          <w14:ligatures w14:val="none"/>
        </w:rPr>
        <w:t>. Al-Hadithi L, Jones P. Camel urine use in modern medicine: A global perspective. MDPI. [cited 2025 May 6].</w:t>
      </w:r>
    </w:p>
    <w:p w14:paraId="27583EEF" w14:textId="444057B9" w:rsidR="00C81D2F" w:rsidRPr="008151FD" w:rsidRDefault="00D75D0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41</w:t>
      </w:r>
      <w:r w:rsidR="00C81D2F" w:rsidRPr="008151FD">
        <w:rPr>
          <w:rFonts w:ascii="Times New Roman" w:eastAsia="Times New Roman" w:hAnsi="Times New Roman" w:cs="Times New Roman"/>
          <w:kern w:val="0"/>
          <w:szCs w:val="24"/>
          <w:lang w:eastAsia="en-IN"/>
          <w14:ligatures w14:val="none"/>
        </w:rPr>
        <w:t>.Al-Ramahi R. Challenges in the use of camel milk and urine for medical purposes [Internet]. PubMed; [cited 2025 May 6].</w:t>
      </w:r>
    </w:p>
    <w:p w14:paraId="7F731BC1" w14:textId="3C1EB879" w:rsidR="00C81D2F" w:rsidRPr="008151FD" w:rsidRDefault="00D75D0A"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42</w:t>
      </w:r>
      <w:r w:rsidR="00C81D2F" w:rsidRPr="008151FD">
        <w:rPr>
          <w:rFonts w:ascii="Times New Roman" w:eastAsia="Times New Roman" w:hAnsi="Times New Roman" w:cs="Times New Roman"/>
          <w:kern w:val="0"/>
          <w:szCs w:val="24"/>
          <w:lang w:eastAsia="en-IN"/>
          <w14:ligatures w14:val="none"/>
        </w:rPr>
        <w:t>. Smith H. Ethical and cultural sensitivity in the promotion of traditional medicine: A case study of camel milk and urine [Internet]. SpringerLink; [cited 2025 May 6].</w:t>
      </w:r>
    </w:p>
    <w:p w14:paraId="6C24D22A" w14:textId="77777777" w:rsidR="00920BFF" w:rsidRPr="00066924" w:rsidRDefault="00920BFF" w:rsidP="00C773E7">
      <w:pPr>
        <w:spacing w:before="100" w:beforeAutospacing="1" w:after="100" w:afterAutospacing="1" w:line="240" w:lineRule="auto"/>
        <w:rPr>
          <w:rFonts w:ascii="Times New Roman" w:hAnsi="Times New Roman" w:cs="Times New Roman"/>
          <w:noProof/>
          <w:color w:val="000000" w:themeColor="text1"/>
          <w:szCs w:val="24"/>
        </w:rPr>
      </w:pPr>
      <w:r w:rsidRPr="008151FD">
        <w:rPr>
          <w:rFonts w:ascii="Times New Roman" w:eastAsia="Times New Roman" w:hAnsi="Times New Roman" w:cs="Times New Roman"/>
          <w:kern w:val="0"/>
          <w:szCs w:val="24"/>
          <w:lang w:eastAsia="en-IN"/>
          <w14:ligatures w14:val="none"/>
        </w:rPr>
        <w:t>43.</w:t>
      </w:r>
      <w:r w:rsidRPr="008151FD">
        <w:rPr>
          <w:rFonts w:ascii="Times New Roman" w:hAnsi="Times New Roman" w:cs="Times New Roman"/>
          <w:noProof/>
          <w:szCs w:val="24"/>
        </w:rPr>
        <w:t xml:space="preserve"> </w:t>
      </w:r>
      <w:hyperlink r:id="rId12" w:history="1">
        <w:r w:rsidRPr="00066924">
          <w:rPr>
            <w:rStyle w:val="Hyperlink"/>
            <w:rFonts w:ascii="Times New Roman" w:hAnsi="Times New Roman" w:cs="Times New Roman"/>
            <w:noProof/>
            <w:color w:val="000000" w:themeColor="text1"/>
            <w:szCs w:val="24"/>
            <w:u w:val="none"/>
          </w:rPr>
          <w:t>https://ars.els-cdn.com/content/image/1-s2.0-S1319016421001031-gr2.jpg</w:t>
        </w:r>
      </w:hyperlink>
    </w:p>
    <w:p w14:paraId="7DFCBF82" w14:textId="41E9EF73" w:rsidR="00C81D2F" w:rsidRPr="008151FD" w:rsidRDefault="00E64821"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44</w:t>
      </w:r>
      <w:r w:rsidR="00C81D2F" w:rsidRPr="008151FD">
        <w:rPr>
          <w:rFonts w:ascii="Times New Roman" w:eastAsia="Times New Roman" w:hAnsi="Times New Roman" w:cs="Times New Roman"/>
          <w:kern w:val="0"/>
          <w:szCs w:val="24"/>
          <w:lang w:eastAsia="en-IN"/>
          <w14:ligatures w14:val="none"/>
        </w:rPr>
        <w:t>. WHO EMRO. Use of camel urine is of no benefit to cancer patients: Observational study and literature review [Internet]. EMRO WHO; [cited 2025 May 6].</w:t>
      </w:r>
    </w:p>
    <w:p w14:paraId="644BDCEE" w14:textId="43504A3A" w:rsidR="00C81D2F" w:rsidRPr="008151FD" w:rsidRDefault="00E64821"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45</w:t>
      </w:r>
      <w:r w:rsidR="00C81D2F" w:rsidRPr="008151FD">
        <w:rPr>
          <w:rFonts w:ascii="Times New Roman" w:eastAsia="Times New Roman" w:hAnsi="Times New Roman" w:cs="Times New Roman"/>
          <w:kern w:val="0"/>
          <w:szCs w:val="24"/>
          <w:lang w:eastAsia="en-IN"/>
          <w14:ligatures w14:val="none"/>
        </w:rPr>
        <w:t xml:space="preserve">. US News. Stop drinking camel urine, World Health Organization says [Internet]. [cited 2025 May 6]. </w:t>
      </w:r>
    </w:p>
    <w:p w14:paraId="48018C2E" w14:textId="7A3C663D" w:rsidR="003D4442" w:rsidRPr="008151FD" w:rsidRDefault="00E64821" w:rsidP="000243D4">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eastAsia="Times New Roman" w:hAnsi="Times New Roman" w:cs="Times New Roman"/>
          <w:kern w:val="0"/>
          <w:szCs w:val="24"/>
          <w:lang w:eastAsia="en-IN"/>
          <w14:ligatures w14:val="none"/>
        </w:rPr>
        <w:t>46</w:t>
      </w:r>
      <w:r w:rsidR="00EF7127" w:rsidRPr="008151FD">
        <w:rPr>
          <w:rFonts w:ascii="Times New Roman" w:eastAsia="Times New Roman" w:hAnsi="Times New Roman" w:cs="Times New Roman"/>
          <w:kern w:val="0"/>
          <w:szCs w:val="24"/>
          <w:lang w:eastAsia="en-IN"/>
          <w14:ligatures w14:val="none"/>
        </w:rPr>
        <w:t xml:space="preserve">. US News. Stop drinking camel urine, World Health Organization says [Internet]. [cited 2025 May 6]. </w:t>
      </w:r>
    </w:p>
    <w:p w14:paraId="5830F171" w14:textId="30ED4F17" w:rsidR="00C81D2F"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hAnsi="Times New Roman" w:cs="Times New Roman"/>
          <w:noProof/>
          <w:szCs w:val="24"/>
        </w:rPr>
        <mc:AlternateContent>
          <mc:Choice Requires="wps">
            <w:drawing>
              <wp:inline distT="0" distB="0" distL="0" distR="0" wp14:anchorId="1BC8F0C8" wp14:editId="53D1C131">
                <wp:extent cx="302260" cy="302260"/>
                <wp:effectExtent l="0" t="0" r="0" b="0"/>
                <wp:docPr id="1864826678" name="Rectangle 2" descr="Camel milk has significant dietary, medicinal, and nutritional...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797BB" id="Rectangle 2" o:spid="_x0000_s1026" alt="Camel milk has significant dietary, medicinal, and nutritional... |  Download Scientific Diagra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4DBD9239" w14:textId="77777777"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0E631FE0" w14:textId="77777777"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74F57A6A" w14:textId="088F68F0" w:rsidR="00C81D2F" w:rsidRPr="008151FD" w:rsidRDefault="00C81D2F"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0E40CD89"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6371C089"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3C101472" w14:textId="5288C175"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r w:rsidRPr="008151FD">
        <w:rPr>
          <w:rFonts w:ascii="Times New Roman" w:hAnsi="Times New Roman" w:cs="Times New Roman"/>
          <w:noProof/>
          <w:szCs w:val="24"/>
        </w:rPr>
        <mc:AlternateContent>
          <mc:Choice Requires="wps">
            <w:drawing>
              <wp:inline distT="0" distB="0" distL="0" distR="0" wp14:anchorId="0C494F47" wp14:editId="0C81F4D3">
                <wp:extent cx="302260" cy="302260"/>
                <wp:effectExtent l="0" t="0" r="0" b="0"/>
                <wp:docPr id="753162339" name="Rectangle 4" descr="Camel milk has significant dietary, medicinal, and nutritional...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4BB24" id="Rectangle 4" o:spid="_x0000_s1026" alt="Camel milk has significant dietary, medicinal, and nutritional... |  Download Scientific Diagra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8151FD">
        <w:rPr>
          <w:rFonts w:ascii="Times New Roman" w:hAnsi="Times New Roman" w:cs="Times New Roman"/>
          <w:noProof/>
          <w:szCs w:val="24"/>
        </w:rPr>
        <mc:AlternateContent>
          <mc:Choice Requires="wps">
            <w:drawing>
              <wp:inline distT="0" distB="0" distL="0" distR="0" wp14:anchorId="1D9A8132" wp14:editId="4B5B0E7D">
                <wp:extent cx="302260" cy="302260"/>
                <wp:effectExtent l="0" t="0" r="0" b="0"/>
                <wp:docPr id="1617488259" name="AutoShape 7" descr="Camel milk has significant dietary, medicinal, and nutritional...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E4F11" id="AutoShape 7" o:spid="_x0000_s1026" alt="Camel milk has significant dietary, medicinal, and nutritional... |  Download Scientific Diagra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8151FD">
        <w:rPr>
          <w:rFonts w:ascii="Times New Roman" w:hAnsi="Times New Roman" w:cs="Times New Roman"/>
          <w:noProof/>
          <w:szCs w:val="24"/>
        </w:rPr>
        <mc:AlternateContent>
          <mc:Choice Requires="wps">
            <w:drawing>
              <wp:inline distT="0" distB="0" distL="0" distR="0" wp14:anchorId="45D1F8FB" wp14:editId="3E57A867">
                <wp:extent cx="302260" cy="302260"/>
                <wp:effectExtent l="0" t="0" r="0" b="0"/>
                <wp:docPr id="1420655461" name="Rectangle 6" descr="Camel milk has significant dietary, medicinal, and nutritional...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CB0C99" id="Rectangle 6" o:spid="_x0000_s1026" alt="Camel milk has significant dietary, medicinal, and nutritional... |  Download Scientific Diagra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8151FD">
        <w:rPr>
          <w:rFonts w:ascii="Times New Roman" w:hAnsi="Times New Roman" w:cs="Times New Roman"/>
          <w:noProof/>
          <w:szCs w:val="24"/>
        </w:rPr>
        <mc:AlternateContent>
          <mc:Choice Requires="wps">
            <w:drawing>
              <wp:inline distT="0" distB="0" distL="0" distR="0" wp14:anchorId="03F525E3" wp14:editId="56854A85">
                <wp:extent cx="302260" cy="302260"/>
                <wp:effectExtent l="0" t="0" r="0" b="0"/>
                <wp:docPr id="569170427" name="Rectangle 7" descr="Camel milk has significant dietary, medicinal, and nutritional...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72952" id="Rectangle 7" o:spid="_x0000_s1026" alt="Camel milk has significant dietary, medicinal, and nutritional... |  Download Scientific Diagram"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7C8EDD2"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282BFEF8"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6C129335"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479180CF"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18ECFEC8"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5EAA865F"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2C6B1DD8"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43E95874"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3487FA0D"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4981B319"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664223F0" w14:textId="7705E5CC"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047FA5ED"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03B502C2"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386ACBD6"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3D0F1350"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5F40F655"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0D565A7B"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72374B60"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7938AE1D"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5A09EB2A"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22FF16EB"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52AEDDC9"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40F79323" w14:textId="77777777" w:rsidR="003D4442" w:rsidRPr="008151FD" w:rsidRDefault="003D4442"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79D83F3C" w14:textId="612789D2" w:rsidR="00601C29" w:rsidRPr="008151FD" w:rsidRDefault="00601C29"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3EE2820C" w14:textId="4FF3B822" w:rsidR="00457188" w:rsidRPr="008151FD" w:rsidRDefault="00457188"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32084B48" w14:textId="77777777" w:rsidR="00457188" w:rsidRPr="008151FD" w:rsidRDefault="00457188"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01D101DA" w14:textId="53EBDFC5" w:rsidR="00790A1C" w:rsidRPr="008151FD" w:rsidRDefault="00790A1C"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p w14:paraId="5CF9061A" w14:textId="77777777" w:rsidR="00457188" w:rsidRPr="008151FD" w:rsidRDefault="00457188" w:rsidP="00C773E7">
      <w:pPr>
        <w:spacing w:before="100" w:beforeAutospacing="1" w:after="100" w:afterAutospacing="1" w:line="240" w:lineRule="auto"/>
        <w:rPr>
          <w:rFonts w:ascii="Times New Roman" w:eastAsia="Times New Roman" w:hAnsi="Times New Roman" w:cs="Times New Roman"/>
          <w:kern w:val="0"/>
          <w:szCs w:val="24"/>
          <w:lang w:eastAsia="en-IN"/>
          <w14:ligatures w14:val="none"/>
        </w:rPr>
      </w:pPr>
    </w:p>
    <w:sectPr w:rsidR="00457188" w:rsidRPr="008151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767B5"/>
    <w:multiLevelType w:val="multilevel"/>
    <w:tmpl w:val="A72E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E5250E"/>
    <w:multiLevelType w:val="hybridMultilevel"/>
    <w:tmpl w:val="95428A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56A0097"/>
    <w:multiLevelType w:val="hybridMultilevel"/>
    <w:tmpl w:val="0D56E5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78B3040"/>
    <w:multiLevelType w:val="multilevel"/>
    <w:tmpl w:val="8EB4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25556"/>
    <w:multiLevelType w:val="hybridMultilevel"/>
    <w:tmpl w:val="8DE05494"/>
    <w:lvl w:ilvl="0" w:tplc="857C5BBC">
      <w:start w:val="1"/>
      <w:numFmt w:val="decimal"/>
      <w:lvlText w:val="%1."/>
      <w:lvlJc w:val="left"/>
      <w:pPr>
        <w:ind w:left="720" w:hanging="360"/>
      </w:pPr>
      <w:rPr>
        <w:rFonts w:asciiTheme="minorHAnsi" w:eastAsiaTheme="minorHAnsi" w:hAnsiTheme="min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EB1DDD"/>
    <w:multiLevelType w:val="multilevel"/>
    <w:tmpl w:val="AD7C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0B0BE4"/>
    <w:multiLevelType w:val="multilevel"/>
    <w:tmpl w:val="9A88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A7303"/>
    <w:multiLevelType w:val="multilevel"/>
    <w:tmpl w:val="122C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3941F4"/>
    <w:multiLevelType w:val="multilevel"/>
    <w:tmpl w:val="C772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09772E"/>
    <w:multiLevelType w:val="multilevel"/>
    <w:tmpl w:val="077A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FE12C5"/>
    <w:multiLevelType w:val="multilevel"/>
    <w:tmpl w:val="852A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5F6C80"/>
    <w:multiLevelType w:val="multilevel"/>
    <w:tmpl w:val="9000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8006720">
    <w:abstractNumId w:val="5"/>
  </w:num>
  <w:num w:numId="2" w16cid:durableId="1401253304">
    <w:abstractNumId w:val="3"/>
  </w:num>
  <w:num w:numId="3" w16cid:durableId="803813799">
    <w:abstractNumId w:val="8"/>
  </w:num>
  <w:num w:numId="4" w16cid:durableId="78795182">
    <w:abstractNumId w:val="6"/>
  </w:num>
  <w:num w:numId="5" w16cid:durableId="2133359508">
    <w:abstractNumId w:val="10"/>
  </w:num>
  <w:num w:numId="6" w16cid:durableId="1023019907">
    <w:abstractNumId w:val="1"/>
  </w:num>
  <w:num w:numId="7" w16cid:durableId="1529682390">
    <w:abstractNumId w:val="9"/>
  </w:num>
  <w:num w:numId="8" w16cid:durableId="642588760">
    <w:abstractNumId w:val="2"/>
  </w:num>
  <w:num w:numId="9" w16cid:durableId="2021464878">
    <w:abstractNumId w:val="7"/>
  </w:num>
  <w:num w:numId="10" w16cid:durableId="764427325">
    <w:abstractNumId w:val="11"/>
  </w:num>
  <w:num w:numId="11" w16cid:durableId="262958203">
    <w:abstractNumId w:val="0"/>
  </w:num>
  <w:num w:numId="12" w16cid:durableId="123476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B36"/>
    <w:rsid w:val="00004B36"/>
    <w:rsid w:val="000243D4"/>
    <w:rsid w:val="000310E2"/>
    <w:rsid w:val="0003165F"/>
    <w:rsid w:val="00040691"/>
    <w:rsid w:val="000416B8"/>
    <w:rsid w:val="00044B8A"/>
    <w:rsid w:val="00062A08"/>
    <w:rsid w:val="00066924"/>
    <w:rsid w:val="00084CAC"/>
    <w:rsid w:val="00087500"/>
    <w:rsid w:val="00094C46"/>
    <w:rsid w:val="0009593D"/>
    <w:rsid w:val="000C1072"/>
    <w:rsid w:val="000C762B"/>
    <w:rsid w:val="000D6908"/>
    <w:rsid w:val="000E6CCB"/>
    <w:rsid w:val="000F6A96"/>
    <w:rsid w:val="001139CD"/>
    <w:rsid w:val="00126D20"/>
    <w:rsid w:val="00136609"/>
    <w:rsid w:val="00156FC7"/>
    <w:rsid w:val="00161D42"/>
    <w:rsid w:val="001661B9"/>
    <w:rsid w:val="001736C8"/>
    <w:rsid w:val="00176F2D"/>
    <w:rsid w:val="00180784"/>
    <w:rsid w:val="0020147D"/>
    <w:rsid w:val="0020261F"/>
    <w:rsid w:val="00202737"/>
    <w:rsid w:val="0022126E"/>
    <w:rsid w:val="00242F96"/>
    <w:rsid w:val="00245085"/>
    <w:rsid w:val="00253D32"/>
    <w:rsid w:val="002604A3"/>
    <w:rsid w:val="002714B5"/>
    <w:rsid w:val="00292196"/>
    <w:rsid w:val="002C2FAE"/>
    <w:rsid w:val="002C4B3D"/>
    <w:rsid w:val="003030B3"/>
    <w:rsid w:val="00306B8A"/>
    <w:rsid w:val="00313BD1"/>
    <w:rsid w:val="00325C63"/>
    <w:rsid w:val="003310D7"/>
    <w:rsid w:val="00344BA8"/>
    <w:rsid w:val="0034557B"/>
    <w:rsid w:val="00356309"/>
    <w:rsid w:val="003622AD"/>
    <w:rsid w:val="0037684B"/>
    <w:rsid w:val="003813D4"/>
    <w:rsid w:val="003830A0"/>
    <w:rsid w:val="00386B62"/>
    <w:rsid w:val="00387AF1"/>
    <w:rsid w:val="003A7A61"/>
    <w:rsid w:val="003C13C6"/>
    <w:rsid w:val="003D2DDE"/>
    <w:rsid w:val="003D4442"/>
    <w:rsid w:val="003D6276"/>
    <w:rsid w:val="00403B50"/>
    <w:rsid w:val="0041205D"/>
    <w:rsid w:val="0041268D"/>
    <w:rsid w:val="004430BF"/>
    <w:rsid w:val="00443587"/>
    <w:rsid w:val="004442C5"/>
    <w:rsid w:val="00454DE3"/>
    <w:rsid w:val="00457188"/>
    <w:rsid w:val="004608EF"/>
    <w:rsid w:val="00482177"/>
    <w:rsid w:val="00483B78"/>
    <w:rsid w:val="004A3E70"/>
    <w:rsid w:val="004A456F"/>
    <w:rsid w:val="004B066C"/>
    <w:rsid w:val="004B7F8D"/>
    <w:rsid w:val="004C24B7"/>
    <w:rsid w:val="004C7806"/>
    <w:rsid w:val="004E67AD"/>
    <w:rsid w:val="0050677A"/>
    <w:rsid w:val="005277FD"/>
    <w:rsid w:val="00535583"/>
    <w:rsid w:val="00566AD4"/>
    <w:rsid w:val="00580C4B"/>
    <w:rsid w:val="0058551C"/>
    <w:rsid w:val="005955CD"/>
    <w:rsid w:val="005977CB"/>
    <w:rsid w:val="005A08E5"/>
    <w:rsid w:val="005A2734"/>
    <w:rsid w:val="005B1474"/>
    <w:rsid w:val="005C6A62"/>
    <w:rsid w:val="005D2DEF"/>
    <w:rsid w:val="005D46A9"/>
    <w:rsid w:val="005F158B"/>
    <w:rsid w:val="00601C29"/>
    <w:rsid w:val="00640407"/>
    <w:rsid w:val="006427DB"/>
    <w:rsid w:val="0065148D"/>
    <w:rsid w:val="006735B4"/>
    <w:rsid w:val="006D3EF9"/>
    <w:rsid w:val="006F4EC1"/>
    <w:rsid w:val="007175E6"/>
    <w:rsid w:val="00724339"/>
    <w:rsid w:val="007345F4"/>
    <w:rsid w:val="00742D19"/>
    <w:rsid w:val="00750584"/>
    <w:rsid w:val="00777BB4"/>
    <w:rsid w:val="00785B20"/>
    <w:rsid w:val="00786A51"/>
    <w:rsid w:val="00790A1C"/>
    <w:rsid w:val="007910D3"/>
    <w:rsid w:val="0079209A"/>
    <w:rsid w:val="00793A67"/>
    <w:rsid w:val="0079651D"/>
    <w:rsid w:val="007A4C62"/>
    <w:rsid w:val="007C4378"/>
    <w:rsid w:val="007D0286"/>
    <w:rsid w:val="007D5D8D"/>
    <w:rsid w:val="007F0076"/>
    <w:rsid w:val="007F46BD"/>
    <w:rsid w:val="00802AB7"/>
    <w:rsid w:val="008151FD"/>
    <w:rsid w:val="00837FA4"/>
    <w:rsid w:val="00840230"/>
    <w:rsid w:val="00870FB0"/>
    <w:rsid w:val="00874D40"/>
    <w:rsid w:val="008863D2"/>
    <w:rsid w:val="00886EBC"/>
    <w:rsid w:val="008A4482"/>
    <w:rsid w:val="008C65B1"/>
    <w:rsid w:val="008E318B"/>
    <w:rsid w:val="008E5090"/>
    <w:rsid w:val="008F009A"/>
    <w:rsid w:val="0090536C"/>
    <w:rsid w:val="00914360"/>
    <w:rsid w:val="00920BFF"/>
    <w:rsid w:val="00954E01"/>
    <w:rsid w:val="009660D4"/>
    <w:rsid w:val="009B11BA"/>
    <w:rsid w:val="009C38C8"/>
    <w:rsid w:val="009D0ACD"/>
    <w:rsid w:val="009E5DB5"/>
    <w:rsid w:val="009F05C3"/>
    <w:rsid w:val="00A0321F"/>
    <w:rsid w:val="00A06EB6"/>
    <w:rsid w:val="00A07034"/>
    <w:rsid w:val="00A17D8E"/>
    <w:rsid w:val="00A234E1"/>
    <w:rsid w:val="00A23A74"/>
    <w:rsid w:val="00A27DF7"/>
    <w:rsid w:val="00A50312"/>
    <w:rsid w:val="00A7229B"/>
    <w:rsid w:val="00A81BEB"/>
    <w:rsid w:val="00A85DE7"/>
    <w:rsid w:val="00A93EE7"/>
    <w:rsid w:val="00AA34D7"/>
    <w:rsid w:val="00AA6F6D"/>
    <w:rsid w:val="00AD2F77"/>
    <w:rsid w:val="00AF10F1"/>
    <w:rsid w:val="00B01467"/>
    <w:rsid w:val="00B21848"/>
    <w:rsid w:val="00B21ECC"/>
    <w:rsid w:val="00B44453"/>
    <w:rsid w:val="00B57493"/>
    <w:rsid w:val="00B649CA"/>
    <w:rsid w:val="00B655BC"/>
    <w:rsid w:val="00B85D29"/>
    <w:rsid w:val="00B96082"/>
    <w:rsid w:val="00B97C35"/>
    <w:rsid w:val="00BB4EEE"/>
    <w:rsid w:val="00BB761C"/>
    <w:rsid w:val="00BB7E39"/>
    <w:rsid w:val="00C04DC0"/>
    <w:rsid w:val="00C12C20"/>
    <w:rsid w:val="00C30264"/>
    <w:rsid w:val="00C4495A"/>
    <w:rsid w:val="00C44C6F"/>
    <w:rsid w:val="00C5110E"/>
    <w:rsid w:val="00C54FC8"/>
    <w:rsid w:val="00C62840"/>
    <w:rsid w:val="00C671EA"/>
    <w:rsid w:val="00C735A3"/>
    <w:rsid w:val="00C74B2D"/>
    <w:rsid w:val="00C76E54"/>
    <w:rsid w:val="00C773E7"/>
    <w:rsid w:val="00C81D2F"/>
    <w:rsid w:val="00C90F60"/>
    <w:rsid w:val="00CA0ED9"/>
    <w:rsid w:val="00CA2213"/>
    <w:rsid w:val="00CA481A"/>
    <w:rsid w:val="00CA5751"/>
    <w:rsid w:val="00CA74FF"/>
    <w:rsid w:val="00CB0452"/>
    <w:rsid w:val="00CB31CE"/>
    <w:rsid w:val="00CB585B"/>
    <w:rsid w:val="00CB667A"/>
    <w:rsid w:val="00CC770E"/>
    <w:rsid w:val="00CD7386"/>
    <w:rsid w:val="00CE2D38"/>
    <w:rsid w:val="00CF618B"/>
    <w:rsid w:val="00CF776D"/>
    <w:rsid w:val="00D16EE3"/>
    <w:rsid w:val="00D22EE7"/>
    <w:rsid w:val="00D33447"/>
    <w:rsid w:val="00D3535A"/>
    <w:rsid w:val="00D36EFC"/>
    <w:rsid w:val="00D75D0A"/>
    <w:rsid w:val="00D77F97"/>
    <w:rsid w:val="00D90080"/>
    <w:rsid w:val="00DA5CA7"/>
    <w:rsid w:val="00DA7B7E"/>
    <w:rsid w:val="00DB3F52"/>
    <w:rsid w:val="00DB569D"/>
    <w:rsid w:val="00DB5B66"/>
    <w:rsid w:val="00DD75C1"/>
    <w:rsid w:val="00DE61C4"/>
    <w:rsid w:val="00DF19D9"/>
    <w:rsid w:val="00E03907"/>
    <w:rsid w:val="00E120A9"/>
    <w:rsid w:val="00E1564C"/>
    <w:rsid w:val="00E2173B"/>
    <w:rsid w:val="00E21BC7"/>
    <w:rsid w:val="00E21D87"/>
    <w:rsid w:val="00E27927"/>
    <w:rsid w:val="00E34AD2"/>
    <w:rsid w:val="00E36006"/>
    <w:rsid w:val="00E535FE"/>
    <w:rsid w:val="00E64821"/>
    <w:rsid w:val="00E7530F"/>
    <w:rsid w:val="00E8229E"/>
    <w:rsid w:val="00E85C6D"/>
    <w:rsid w:val="00ED0969"/>
    <w:rsid w:val="00ED60D2"/>
    <w:rsid w:val="00EE0C3F"/>
    <w:rsid w:val="00EE551B"/>
    <w:rsid w:val="00EF7127"/>
    <w:rsid w:val="00F032C8"/>
    <w:rsid w:val="00F26667"/>
    <w:rsid w:val="00F269F3"/>
    <w:rsid w:val="00F36E00"/>
    <w:rsid w:val="00F558CA"/>
    <w:rsid w:val="00F62A42"/>
    <w:rsid w:val="00F658AC"/>
    <w:rsid w:val="00F77CCE"/>
    <w:rsid w:val="00F84E29"/>
    <w:rsid w:val="00F87383"/>
    <w:rsid w:val="00FA0D43"/>
    <w:rsid w:val="00FB742C"/>
    <w:rsid w:val="00FD0C25"/>
    <w:rsid w:val="00FE534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B03D8"/>
  <w15:chartTrackingRefBased/>
  <w15:docId w15:val="{1F663D01-3C57-4671-A7A2-B9CC04591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B8A"/>
  </w:style>
  <w:style w:type="paragraph" w:styleId="Heading1">
    <w:name w:val="heading 1"/>
    <w:basedOn w:val="Normal"/>
    <w:next w:val="Normal"/>
    <w:link w:val="Heading1Char"/>
    <w:uiPriority w:val="9"/>
    <w:qFormat/>
    <w:rsid w:val="00004B3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004B36"/>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004B3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04B3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4B3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4B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B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B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B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B36"/>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004B36"/>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004B36"/>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04B3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4B3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4B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B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B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B36"/>
    <w:rPr>
      <w:rFonts w:eastAsiaTheme="majorEastAsia" w:cstheme="majorBidi"/>
      <w:color w:val="272727" w:themeColor="text1" w:themeTint="D8"/>
    </w:rPr>
  </w:style>
  <w:style w:type="paragraph" w:styleId="Title">
    <w:name w:val="Title"/>
    <w:basedOn w:val="Normal"/>
    <w:next w:val="Normal"/>
    <w:link w:val="TitleChar"/>
    <w:uiPriority w:val="10"/>
    <w:qFormat/>
    <w:rsid w:val="00004B3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04B3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04B3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04B3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04B36"/>
    <w:pPr>
      <w:spacing w:before="160"/>
      <w:jc w:val="center"/>
    </w:pPr>
    <w:rPr>
      <w:i/>
      <w:iCs/>
      <w:color w:val="404040" w:themeColor="text1" w:themeTint="BF"/>
    </w:rPr>
  </w:style>
  <w:style w:type="character" w:customStyle="1" w:styleId="QuoteChar">
    <w:name w:val="Quote Char"/>
    <w:basedOn w:val="DefaultParagraphFont"/>
    <w:link w:val="Quote"/>
    <w:uiPriority w:val="29"/>
    <w:rsid w:val="00004B36"/>
    <w:rPr>
      <w:i/>
      <w:iCs/>
      <w:color w:val="404040" w:themeColor="text1" w:themeTint="BF"/>
    </w:rPr>
  </w:style>
  <w:style w:type="paragraph" w:styleId="ListParagraph">
    <w:name w:val="List Paragraph"/>
    <w:basedOn w:val="Normal"/>
    <w:uiPriority w:val="34"/>
    <w:qFormat/>
    <w:rsid w:val="00004B36"/>
    <w:pPr>
      <w:ind w:left="720"/>
      <w:contextualSpacing/>
    </w:pPr>
  </w:style>
  <w:style w:type="character" w:styleId="IntenseEmphasis">
    <w:name w:val="Intense Emphasis"/>
    <w:basedOn w:val="DefaultParagraphFont"/>
    <w:uiPriority w:val="21"/>
    <w:qFormat/>
    <w:rsid w:val="00004B36"/>
    <w:rPr>
      <w:i/>
      <w:iCs/>
      <w:color w:val="2F5496" w:themeColor="accent1" w:themeShade="BF"/>
    </w:rPr>
  </w:style>
  <w:style w:type="paragraph" w:styleId="IntenseQuote">
    <w:name w:val="Intense Quote"/>
    <w:basedOn w:val="Normal"/>
    <w:next w:val="Normal"/>
    <w:link w:val="IntenseQuoteChar"/>
    <w:uiPriority w:val="30"/>
    <w:qFormat/>
    <w:rsid w:val="00004B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4B36"/>
    <w:rPr>
      <w:i/>
      <w:iCs/>
      <w:color w:val="2F5496" w:themeColor="accent1" w:themeShade="BF"/>
    </w:rPr>
  </w:style>
  <w:style w:type="character" w:styleId="IntenseReference">
    <w:name w:val="Intense Reference"/>
    <w:basedOn w:val="DefaultParagraphFont"/>
    <w:uiPriority w:val="32"/>
    <w:qFormat/>
    <w:rsid w:val="00004B36"/>
    <w:rPr>
      <w:b/>
      <w:bCs/>
      <w:smallCaps/>
      <w:color w:val="2F5496" w:themeColor="accent1" w:themeShade="BF"/>
      <w:spacing w:val="5"/>
    </w:rPr>
  </w:style>
  <w:style w:type="paragraph" w:customStyle="1" w:styleId="TableParagraph">
    <w:name w:val="Table Paragraph"/>
    <w:basedOn w:val="Normal"/>
    <w:uiPriority w:val="1"/>
    <w:qFormat/>
    <w:rsid w:val="00044B8A"/>
    <w:pPr>
      <w:widowControl w:val="0"/>
      <w:autoSpaceDE w:val="0"/>
      <w:autoSpaceDN w:val="0"/>
      <w:spacing w:before="82" w:after="0" w:line="240" w:lineRule="auto"/>
      <w:ind w:left="167"/>
    </w:pPr>
    <w:rPr>
      <w:rFonts w:ascii="Times New Roman" w:eastAsia="Times New Roman" w:hAnsi="Times New Roman" w:cs="Times New Roman"/>
      <w:kern w:val="0"/>
      <w:sz w:val="22"/>
      <w:szCs w:val="22"/>
      <w:lang w:val="en-US" w:bidi="ar-SA"/>
      <w14:ligatures w14:val="none"/>
    </w:rPr>
  </w:style>
  <w:style w:type="table" w:styleId="TableGrid">
    <w:name w:val="Table Grid"/>
    <w:basedOn w:val="TableNormal"/>
    <w:uiPriority w:val="39"/>
    <w:rsid w:val="00044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61B9"/>
    <w:pPr>
      <w:spacing w:after="0" w:line="240" w:lineRule="auto"/>
    </w:pPr>
  </w:style>
  <w:style w:type="character" w:styleId="Hyperlink">
    <w:name w:val="Hyperlink"/>
    <w:basedOn w:val="DefaultParagraphFont"/>
    <w:uiPriority w:val="99"/>
    <w:unhideWhenUsed/>
    <w:rsid w:val="007F0076"/>
    <w:rPr>
      <w:color w:val="0563C1" w:themeColor="hyperlink"/>
      <w:u w:val="single"/>
    </w:rPr>
  </w:style>
  <w:style w:type="character" w:styleId="UnresolvedMention">
    <w:name w:val="Unresolved Mention"/>
    <w:basedOn w:val="DefaultParagraphFont"/>
    <w:uiPriority w:val="99"/>
    <w:semiHidden/>
    <w:unhideWhenUsed/>
    <w:rsid w:val="007F0076"/>
    <w:rPr>
      <w:color w:val="605E5C"/>
      <w:shd w:val="clear" w:color="auto" w:fill="E1DFDD"/>
    </w:rPr>
  </w:style>
  <w:style w:type="character" w:styleId="FollowedHyperlink">
    <w:name w:val="FollowedHyperlink"/>
    <w:basedOn w:val="DefaultParagraphFont"/>
    <w:uiPriority w:val="99"/>
    <w:semiHidden/>
    <w:unhideWhenUsed/>
    <w:rsid w:val="000316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18574">
      <w:bodyDiv w:val="1"/>
      <w:marLeft w:val="0"/>
      <w:marRight w:val="0"/>
      <w:marTop w:val="0"/>
      <w:marBottom w:val="0"/>
      <w:divBdr>
        <w:top w:val="none" w:sz="0" w:space="0" w:color="auto"/>
        <w:left w:val="none" w:sz="0" w:space="0" w:color="auto"/>
        <w:bottom w:val="none" w:sz="0" w:space="0" w:color="auto"/>
        <w:right w:val="none" w:sz="0" w:space="0" w:color="auto"/>
      </w:divBdr>
    </w:div>
    <w:div w:id="247428403">
      <w:bodyDiv w:val="1"/>
      <w:marLeft w:val="0"/>
      <w:marRight w:val="0"/>
      <w:marTop w:val="0"/>
      <w:marBottom w:val="0"/>
      <w:divBdr>
        <w:top w:val="none" w:sz="0" w:space="0" w:color="auto"/>
        <w:left w:val="none" w:sz="0" w:space="0" w:color="auto"/>
        <w:bottom w:val="none" w:sz="0" w:space="0" w:color="auto"/>
        <w:right w:val="none" w:sz="0" w:space="0" w:color="auto"/>
      </w:divBdr>
    </w:div>
    <w:div w:id="437332569">
      <w:bodyDiv w:val="1"/>
      <w:marLeft w:val="0"/>
      <w:marRight w:val="0"/>
      <w:marTop w:val="0"/>
      <w:marBottom w:val="0"/>
      <w:divBdr>
        <w:top w:val="none" w:sz="0" w:space="0" w:color="auto"/>
        <w:left w:val="none" w:sz="0" w:space="0" w:color="auto"/>
        <w:bottom w:val="none" w:sz="0" w:space="0" w:color="auto"/>
        <w:right w:val="none" w:sz="0" w:space="0" w:color="auto"/>
      </w:divBdr>
    </w:div>
    <w:div w:id="460224972">
      <w:bodyDiv w:val="1"/>
      <w:marLeft w:val="0"/>
      <w:marRight w:val="0"/>
      <w:marTop w:val="0"/>
      <w:marBottom w:val="0"/>
      <w:divBdr>
        <w:top w:val="none" w:sz="0" w:space="0" w:color="auto"/>
        <w:left w:val="none" w:sz="0" w:space="0" w:color="auto"/>
        <w:bottom w:val="none" w:sz="0" w:space="0" w:color="auto"/>
        <w:right w:val="none" w:sz="0" w:space="0" w:color="auto"/>
      </w:divBdr>
    </w:div>
    <w:div w:id="484050251">
      <w:bodyDiv w:val="1"/>
      <w:marLeft w:val="0"/>
      <w:marRight w:val="0"/>
      <w:marTop w:val="0"/>
      <w:marBottom w:val="0"/>
      <w:divBdr>
        <w:top w:val="none" w:sz="0" w:space="0" w:color="auto"/>
        <w:left w:val="none" w:sz="0" w:space="0" w:color="auto"/>
        <w:bottom w:val="none" w:sz="0" w:space="0" w:color="auto"/>
        <w:right w:val="none" w:sz="0" w:space="0" w:color="auto"/>
      </w:divBdr>
    </w:div>
    <w:div w:id="580025471">
      <w:bodyDiv w:val="1"/>
      <w:marLeft w:val="0"/>
      <w:marRight w:val="0"/>
      <w:marTop w:val="0"/>
      <w:marBottom w:val="0"/>
      <w:divBdr>
        <w:top w:val="none" w:sz="0" w:space="0" w:color="auto"/>
        <w:left w:val="none" w:sz="0" w:space="0" w:color="auto"/>
        <w:bottom w:val="none" w:sz="0" w:space="0" w:color="auto"/>
        <w:right w:val="none" w:sz="0" w:space="0" w:color="auto"/>
      </w:divBdr>
    </w:div>
    <w:div w:id="628168769">
      <w:bodyDiv w:val="1"/>
      <w:marLeft w:val="0"/>
      <w:marRight w:val="0"/>
      <w:marTop w:val="0"/>
      <w:marBottom w:val="0"/>
      <w:divBdr>
        <w:top w:val="none" w:sz="0" w:space="0" w:color="auto"/>
        <w:left w:val="none" w:sz="0" w:space="0" w:color="auto"/>
        <w:bottom w:val="none" w:sz="0" w:space="0" w:color="auto"/>
        <w:right w:val="none" w:sz="0" w:space="0" w:color="auto"/>
      </w:divBdr>
    </w:div>
    <w:div w:id="685179618">
      <w:bodyDiv w:val="1"/>
      <w:marLeft w:val="0"/>
      <w:marRight w:val="0"/>
      <w:marTop w:val="0"/>
      <w:marBottom w:val="0"/>
      <w:divBdr>
        <w:top w:val="none" w:sz="0" w:space="0" w:color="auto"/>
        <w:left w:val="none" w:sz="0" w:space="0" w:color="auto"/>
        <w:bottom w:val="none" w:sz="0" w:space="0" w:color="auto"/>
        <w:right w:val="none" w:sz="0" w:space="0" w:color="auto"/>
      </w:divBdr>
    </w:div>
    <w:div w:id="737946769">
      <w:bodyDiv w:val="1"/>
      <w:marLeft w:val="0"/>
      <w:marRight w:val="0"/>
      <w:marTop w:val="0"/>
      <w:marBottom w:val="0"/>
      <w:divBdr>
        <w:top w:val="none" w:sz="0" w:space="0" w:color="auto"/>
        <w:left w:val="none" w:sz="0" w:space="0" w:color="auto"/>
        <w:bottom w:val="none" w:sz="0" w:space="0" w:color="auto"/>
        <w:right w:val="none" w:sz="0" w:space="0" w:color="auto"/>
      </w:divBdr>
    </w:div>
    <w:div w:id="929313696">
      <w:bodyDiv w:val="1"/>
      <w:marLeft w:val="0"/>
      <w:marRight w:val="0"/>
      <w:marTop w:val="0"/>
      <w:marBottom w:val="0"/>
      <w:divBdr>
        <w:top w:val="none" w:sz="0" w:space="0" w:color="auto"/>
        <w:left w:val="none" w:sz="0" w:space="0" w:color="auto"/>
        <w:bottom w:val="none" w:sz="0" w:space="0" w:color="auto"/>
        <w:right w:val="none" w:sz="0" w:space="0" w:color="auto"/>
      </w:divBdr>
    </w:div>
    <w:div w:id="975911339">
      <w:bodyDiv w:val="1"/>
      <w:marLeft w:val="0"/>
      <w:marRight w:val="0"/>
      <w:marTop w:val="0"/>
      <w:marBottom w:val="0"/>
      <w:divBdr>
        <w:top w:val="none" w:sz="0" w:space="0" w:color="auto"/>
        <w:left w:val="none" w:sz="0" w:space="0" w:color="auto"/>
        <w:bottom w:val="none" w:sz="0" w:space="0" w:color="auto"/>
        <w:right w:val="none" w:sz="0" w:space="0" w:color="auto"/>
      </w:divBdr>
    </w:div>
    <w:div w:id="1190071198">
      <w:bodyDiv w:val="1"/>
      <w:marLeft w:val="0"/>
      <w:marRight w:val="0"/>
      <w:marTop w:val="0"/>
      <w:marBottom w:val="0"/>
      <w:divBdr>
        <w:top w:val="none" w:sz="0" w:space="0" w:color="auto"/>
        <w:left w:val="none" w:sz="0" w:space="0" w:color="auto"/>
        <w:bottom w:val="none" w:sz="0" w:space="0" w:color="auto"/>
        <w:right w:val="none" w:sz="0" w:space="0" w:color="auto"/>
      </w:divBdr>
    </w:div>
    <w:div w:id="1250164738">
      <w:bodyDiv w:val="1"/>
      <w:marLeft w:val="0"/>
      <w:marRight w:val="0"/>
      <w:marTop w:val="0"/>
      <w:marBottom w:val="0"/>
      <w:divBdr>
        <w:top w:val="none" w:sz="0" w:space="0" w:color="auto"/>
        <w:left w:val="none" w:sz="0" w:space="0" w:color="auto"/>
        <w:bottom w:val="none" w:sz="0" w:space="0" w:color="auto"/>
        <w:right w:val="none" w:sz="0" w:space="0" w:color="auto"/>
      </w:divBdr>
    </w:div>
    <w:div w:id="1320813098">
      <w:bodyDiv w:val="1"/>
      <w:marLeft w:val="0"/>
      <w:marRight w:val="0"/>
      <w:marTop w:val="0"/>
      <w:marBottom w:val="0"/>
      <w:divBdr>
        <w:top w:val="none" w:sz="0" w:space="0" w:color="auto"/>
        <w:left w:val="none" w:sz="0" w:space="0" w:color="auto"/>
        <w:bottom w:val="none" w:sz="0" w:space="0" w:color="auto"/>
        <w:right w:val="none" w:sz="0" w:space="0" w:color="auto"/>
      </w:divBdr>
    </w:div>
    <w:div w:id="1461534047">
      <w:bodyDiv w:val="1"/>
      <w:marLeft w:val="0"/>
      <w:marRight w:val="0"/>
      <w:marTop w:val="0"/>
      <w:marBottom w:val="0"/>
      <w:divBdr>
        <w:top w:val="none" w:sz="0" w:space="0" w:color="auto"/>
        <w:left w:val="none" w:sz="0" w:space="0" w:color="auto"/>
        <w:bottom w:val="none" w:sz="0" w:space="0" w:color="auto"/>
        <w:right w:val="none" w:sz="0" w:space="0" w:color="auto"/>
      </w:divBdr>
    </w:div>
    <w:div w:id="1631092370">
      <w:bodyDiv w:val="1"/>
      <w:marLeft w:val="0"/>
      <w:marRight w:val="0"/>
      <w:marTop w:val="0"/>
      <w:marBottom w:val="0"/>
      <w:divBdr>
        <w:top w:val="none" w:sz="0" w:space="0" w:color="auto"/>
        <w:left w:val="none" w:sz="0" w:space="0" w:color="auto"/>
        <w:bottom w:val="none" w:sz="0" w:space="0" w:color="auto"/>
        <w:right w:val="none" w:sz="0" w:space="0" w:color="auto"/>
      </w:divBdr>
      <w:divsChild>
        <w:div w:id="1900943441">
          <w:marLeft w:val="0"/>
          <w:marRight w:val="0"/>
          <w:marTop w:val="0"/>
          <w:marBottom w:val="0"/>
          <w:divBdr>
            <w:top w:val="none" w:sz="0" w:space="0" w:color="auto"/>
            <w:left w:val="none" w:sz="0" w:space="0" w:color="auto"/>
            <w:bottom w:val="none" w:sz="0" w:space="0" w:color="auto"/>
            <w:right w:val="none" w:sz="0" w:space="0" w:color="auto"/>
          </w:divBdr>
          <w:divsChild>
            <w:div w:id="2030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1011">
      <w:bodyDiv w:val="1"/>
      <w:marLeft w:val="0"/>
      <w:marRight w:val="0"/>
      <w:marTop w:val="0"/>
      <w:marBottom w:val="0"/>
      <w:divBdr>
        <w:top w:val="none" w:sz="0" w:space="0" w:color="auto"/>
        <w:left w:val="none" w:sz="0" w:space="0" w:color="auto"/>
        <w:bottom w:val="none" w:sz="0" w:space="0" w:color="auto"/>
        <w:right w:val="none" w:sz="0" w:space="0" w:color="auto"/>
      </w:divBdr>
    </w:div>
    <w:div w:id="1813060454">
      <w:bodyDiv w:val="1"/>
      <w:marLeft w:val="0"/>
      <w:marRight w:val="0"/>
      <w:marTop w:val="0"/>
      <w:marBottom w:val="0"/>
      <w:divBdr>
        <w:top w:val="none" w:sz="0" w:space="0" w:color="auto"/>
        <w:left w:val="none" w:sz="0" w:space="0" w:color="auto"/>
        <w:bottom w:val="none" w:sz="0" w:space="0" w:color="auto"/>
        <w:right w:val="none" w:sz="0" w:space="0" w:color="auto"/>
      </w:divBdr>
    </w:div>
    <w:div w:id="2006089070">
      <w:bodyDiv w:val="1"/>
      <w:marLeft w:val="0"/>
      <w:marRight w:val="0"/>
      <w:marTop w:val="0"/>
      <w:marBottom w:val="0"/>
      <w:divBdr>
        <w:top w:val="none" w:sz="0" w:space="0" w:color="auto"/>
        <w:left w:val="none" w:sz="0" w:space="0" w:color="auto"/>
        <w:bottom w:val="none" w:sz="0" w:space="0" w:color="auto"/>
        <w:right w:val="none" w:sz="0" w:space="0" w:color="auto"/>
      </w:divBdr>
      <w:divsChild>
        <w:div w:id="132211405">
          <w:marLeft w:val="0"/>
          <w:marRight w:val="0"/>
          <w:marTop w:val="0"/>
          <w:marBottom w:val="0"/>
          <w:divBdr>
            <w:top w:val="none" w:sz="0" w:space="0" w:color="auto"/>
            <w:left w:val="none" w:sz="0" w:space="0" w:color="auto"/>
            <w:bottom w:val="none" w:sz="0" w:space="0" w:color="auto"/>
            <w:right w:val="none" w:sz="0" w:space="0" w:color="auto"/>
          </w:divBdr>
          <w:divsChild>
            <w:div w:id="791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7556">
      <w:bodyDiv w:val="1"/>
      <w:marLeft w:val="0"/>
      <w:marRight w:val="0"/>
      <w:marTop w:val="0"/>
      <w:marBottom w:val="0"/>
      <w:divBdr>
        <w:top w:val="none" w:sz="0" w:space="0" w:color="auto"/>
        <w:left w:val="none" w:sz="0" w:space="0" w:color="auto"/>
        <w:bottom w:val="none" w:sz="0" w:space="0" w:color="auto"/>
        <w:right w:val="none" w:sz="0" w:space="0" w:color="auto"/>
      </w:divBdr>
    </w:div>
    <w:div w:id="212612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ars.els-cdn.com/content/image/1-s2.0-S1319016421001031-gr2.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mul.com/files/products/promotion/Camel_Milk_Leaflet_page-0001.jpg" TargetMode="External"/><Relationship Id="rId5" Type="http://schemas.openxmlformats.org/officeDocument/2006/relationships/image" Target="media/image1.jpeg"/><Relationship Id="rId10" Type="http://schemas.openxmlformats.org/officeDocument/2006/relationships/hyperlink" Target="https://www.researchgate.net/publication/370060730/figure/fig1/AS:11431281158098436@1684029692831/Camel-milk-has-significant-dietary-medicinal-and-nutritional-ramifications-for-humans.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746</TotalTime>
  <Pages>17</Pages>
  <Words>4214</Words>
  <Characters>24022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Sharma</dc:creator>
  <cp:keywords/>
  <dc:description/>
  <cp:lastModifiedBy>Akshay Sharma</cp:lastModifiedBy>
  <cp:revision>414</cp:revision>
  <dcterms:created xsi:type="dcterms:W3CDTF">2025-04-28T07:01:00Z</dcterms:created>
  <dcterms:modified xsi:type="dcterms:W3CDTF">2025-05-07T11:14:00Z</dcterms:modified>
</cp:coreProperties>
</file>